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257D9F7B" w14:textId="77777777" w:rsidR="005C2E36" w:rsidRDefault="005C2E36"/>
    <w:p w14:paraId="438F6F10" w14:textId="77777777" w:rsidR="00501767" w:rsidRDefault="005C2E36">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"Título 1;2;Título 2;3;Título 3;4;Título;1" </w:instrText>
      </w:r>
      <w:r>
        <w:fldChar w:fldCharType="separate"/>
      </w:r>
      <w:r w:rsidR="00501767">
        <w:rPr>
          <w:noProof/>
        </w:rPr>
        <w:t>QUADERN DE REGISTRE</w:t>
      </w:r>
      <w:r w:rsidR="00501767">
        <w:rPr>
          <w:noProof/>
        </w:rPr>
        <w:tab/>
      </w:r>
      <w:r w:rsidR="00501767">
        <w:rPr>
          <w:noProof/>
        </w:rPr>
        <w:fldChar w:fldCharType="begin"/>
      </w:r>
      <w:r w:rsidR="00501767">
        <w:rPr>
          <w:noProof/>
        </w:rPr>
        <w:instrText xml:space="preserve"> PAGEREF _Toc297976106 \h </w:instrText>
      </w:r>
      <w:r w:rsidR="00501767">
        <w:rPr>
          <w:noProof/>
        </w:rPr>
      </w:r>
      <w:r w:rsidR="00501767">
        <w:rPr>
          <w:noProof/>
        </w:rPr>
        <w:fldChar w:fldCharType="separate"/>
      </w:r>
      <w:r w:rsidR="00501767">
        <w:rPr>
          <w:noProof/>
        </w:rPr>
        <w:t>5</w:t>
      </w:r>
      <w:r w:rsidR="00501767">
        <w:rPr>
          <w:noProof/>
        </w:rPr>
        <w:fldChar w:fldCharType="end"/>
      </w:r>
    </w:p>
    <w:p w14:paraId="70A498A5"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_Toc297976107 \h </w:instrText>
      </w:r>
      <w:r>
        <w:rPr>
          <w:noProof/>
        </w:rPr>
      </w:r>
      <w:r>
        <w:rPr>
          <w:noProof/>
        </w:rPr>
        <w:fldChar w:fldCharType="separate"/>
      </w:r>
      <w:r>
        <w:rPr>
          <w:noProof/>
        </w:rPr>
        <w:t>6</w:t>
      </w:r>
      <w:r>
        <w:rPr>
          <w:noProof/>
        </w:rPr>
        <w:fldChar w:fldCharType="end"/>
      </w:r>
    </w:p>
    <w:p w14:paraId="7580D7FE"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Dades d’identificació</w:t>
      </w:r>
      <w:r>
        <w:rPr>
          <w:noProof/>
        </w:rPr>
        <w:tab/>
      </w:r>
      <w:r>
        <w:rPr>
          <w:noProof/>
        </w:rPr>
        <w:fldChar w:fldCharType="begin"/>
      </w:r>
      <w:r>
        <w:rPr>
          <w:noProof/>
        </w:rPr>
        <w:instrText xml:space="preserve"> PAGEREF _Toc297976108 \h </w:instrText>
      </w:r>
      <w:r>
        <w:rPr>
          <w:noProof/>
        </w:rPr>
      </w:r>
      <w:r>
        <w:rPr>
          <w:noProof/>
        </w:rPr>
        <w:fldChar w:fldCharType="separate"/>
      </w:r>
      <w:r>
        <w:rPr>
          <w:noProof/>
        </w:rPr>
        <w:t>6</w:t>
      </w:r>
      <w:r>
        <w:rPr>
          <w:noProof/>
        </w:rPr>
        <w:fldChar w:fldCharType="end"/>
      </w:r>
    </w:p>
    <w:p w14:paraId="6AEB1465"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Agents de l’edificació</w:t>
      </w:r>
      <w:r>
        <w:rPr>
          <w:noProof/>
        </w:rPr>
        <w:tab/>
      </w:r>
      <w:r>
        <w:rPr>
          <w:noProof/>
        </w:rPr>
        <w:fldChar w:fldCharType="begin"/>
      </w:r>
      <w:r>
        <w:rPr>
          <w:noProof/>
        </w:rPr>
        <w:instrText xml:space="preserve"> PAGEREF _Toc297976109 \h </w:instrText>
      </w:r>
      <w:r>
        <w:rPr>
          <w:noProof/>
        </w:rPr>
      </w:r>
      <w:r>
        <w:rPr>
          <w:noProof/>
        </w:rPr>
        <w:fldChar w:fldCharType="separate"/>
      </w:r>
      <w:r>
        <w:rPr>
          <w:noProof/>
        </w:rPr>
        <w:t>8</w:t>
      </w:r>
      <w:r>
        <w:rPr>
          <w:noProof/>
        </w:rPr>
        <w:fldChar w:fldCharType="end"/>
      </w:r>
    </w:p>
    <w:p w14:paraId="577A60E6"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Dades administratives</w:t>
      </w:r>
      <w:r>
        <w:rPr>
          <w:noProof/>
        </w:rPr>
        <w:tab/>
      </w:r>
      <w:r>
        <w:rPr>
          <w:noProof/>
        </w:rPr>
        <w:fldChar w:fldCharType="begin"/>
      </w:r>
      <w:r>
        <w:rPr>
          <w:noProof/>
        </w:rPr>
        <w:instrText xml:space="preserve"> PAGEREF _Toc297976110 \h </w:instrText>
      </w:r>
      <w:r>
        <w:rPr>
          <w:noProof/>
        </w:rPr>
      </w:r>
      <w:r>
        <w:rPr>
          <w:noProof/>
        </w:rPr>
        <w:fldChar w:fldCharType="separate"/>
      </w:r>
      <w:r>
        <w:rPr>
          <w:noProof/>
        </w:rPr>
        <w:t>10</w:t>
      </w:r>
      <w:r>
        <w:rPr>
          <w:noProof/>
        </w:rPr>
        <w:fldChar w:fldCharType="end"/>
      </w:r>
    </w:p>
    <w:p w14:paraId="0CE43B4A"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_Toc297976111 \h </w:instrText>
      </w:r>
      <w:r>
        <w:rPr>
          <w:noProof/>
        </w:rPr>
      </w:r>
      <w:r>
        <w:rPr>
          <w:noProof/>
        </w:rPr>
        <w:fldChar w:fldCharType="separate"/>
      </w:r>
      <w:r>
        <w:rPr>
          <w:noProof/>
        </w:rPr>
        <w:t>11</w:t>
      </w:r>
      <w:r>
        <w:rPr>
          <w:noProof/>
        </w:rPr>
        <w:fldChar w:fldCharType="end"/>
      </w:r>
    </w:p>
    <w:p w14:paraId="2AC3304B"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_Toc297976112 \h </w:instrText>
      </w:r>
      <w:r>
        <w:rPr>
          <w:noProof/>
        </w:rPr>
      </w:r>
      <w:r>
        <w:rPr>
          <w:noProof/>
        </w:rPr>
        <w:fldChar w:fldCharType="separate"/>
      </w:r>
      <w:r>
        <w:rPr>
          <w:noProof/>
        </w:rPr>
        <w:t>12</w:t>
      </w:r>
      <w:r>
        <w:rPr>
          <w:noProof/>
        </w:rPr>
        <w:fldChar w:fldCharType="end"/>
      </w:r>
    </w:p>
    <w:p w14:paraId="1D207FBF" w14:textId="77777777" w:rsidR="00501767" w:rsidRDefault="00501767">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_Toc297976113 \h </w:instrText>
      </w:r>
      <w:r>
        <w:rPr>
          <w:noProof/>
        </w:rPr>
      </w:r>
      <w:r>
        <w:rPr>
          <w:noProof/>
        </w:rPr>
        <w:fldChar w:fldCharType="separate"/>
      </w:r>
      <w:r>
        <w:rPr>
          <w:noProof/>
        </w:rPr>
        <w:t>13</w:t>
      </w:r>
      <w:r>
        <w:rPr>
          <w:noProof/>
        </w:rPr>
        <w:fldChar w:fldCharType="end"/>
      </w:r>
    </w:p>
    <w:p w14:paraId="02D17558"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_Toc297976114 \h </w:instrText>
      </w:r>
      <w:r>
        <w:rPr>
          <w:noProof/>
        </w:rPr>
      </w:r>
      <w:r>
        <w:rPr>
          <w:noProof/>
        </w:rPr>
        <w:fldChar w:fldCharType="separate"/>
      </w:r>
      <w:r>
        <w:rPr>
          <w:noProof/>
        </w:rPr>
        <w:t>14</w:t>
      </w:r>
      <w:r>
        <w:rPr>
          <w:noProof/>
        </w:rPr>
        <w:fldChar w:fldCharType="end"/>
      </w:r>
    </w:p>
    <w:p w14:paraId="388F51DD"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_Toc297976115 \h </w:instrText>
      </w:r>
      <w:r>
        <w:rPr>
          <w:noProof/>
        </w:rPr>
      </w:r>
      <w:r>
        <w:rPr>
          <w:noProof/>
        </w:rPr>
        <w:fldChar w:fldCharType="separate"/>
      </w:r>
      <w:r>
        <w:rPr>
          <w:noProof/>
        </w:rPr>
        <w:t>15</w:t>
      </w:r>
      <w:r>
        <w:rPr>
          <w:noProof/>
        </w:rPr>
        <w:fldChar w:fldCharType="end"/>
      </w:r>
    </w:p>
    <w:p w14:paraId="6D445B29"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_Toc297976116 \h </w:instrText>
      </w:r>
      <w:r>
        <w:rPr>
          <w:noProof/>
        </w:rPr>
      </w:r>
      <w:r>
        <w:rPr>
          <w:noProof/>
        </w:rPr>
        <w:fldChar w:fldCharType="separate"/>
      </w:r>
      <w:r>
        <w:rPr>
          <w:noProof/>
        </w:rPr>
        <w:t>16</w:t>
      </w:r>
      <w:r>
        <w:rPr>
          <w:noProof/>
        </w:rPr>
        <w:fldChar w:fldCharType="end"/>
      </w:r>
    </w:p>
    <w:p w14:paraId="726A167F"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_Toc297976117 \h </w:instrText>
      </w:r>
      <w:r>
        <w:rPr>
          <w:noProof/>
        </w:rPr>
      </w:r>
      <w:r>
        <w:rPr>
          <w:noProof/>
        </w:rPr>
        <w:fldChar w:fldCharType="separate"/>
      </w:r>
      <w:r>
        <w:rPr>
          <w:noProof/>
        </w:rPr>
        <w:t>17</w:t>
      </w:r>
      <w:r>
        <w:rPr>
          <w:noProof/>
        </w:rPr>
        <w:fldChar w:fldCharType="end"/>
      </w:r>
    </w:p>
    <w:p w14:paraId="6AEE07D6"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Fonaments</w:t>
      </w:r>
      <w:r>
        <w:rPr>
          <w:noProof/>
        </w:rPr>
        <w:tab/>
      </w:r>
      <w:r>
        <w:rPr>
          <w:noProof/>
        </w:rPr>
        <w:fldChar w:fldCharType="begin"/>
      </w:r>
      <w:r>
        <w:rPr>
          <w:noProof/>
        </w:rPr>
        <w:instrText xml:space="preserve"> PAGEREF _Toc297976118 \h </w:instrText>
      </w:r>
      <w:r>
        <w:rPr>
          <w:noProof/>
        </w:rPr>
      </w:r>
      <w:r>
        <w:rPr>
          <w:noProof/>
        </w:rPr>
        <w:fldChar w:fldCharType="separate"/>
      </w:r>
      <w:r>
        <w:rPr>
          <w:noProof/>
        </w:rPr>
        <w:t>17</w:t>
      </w:r>
      <w:r>
        <w:rPr>
          <w:noProof/>
        </w:rPr>
        <w:fldChar w:fldCharType="end"/>
      </w:r>
    </w:p>
    <w:p w14:paraId="48AF86C4"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Estructura</w:t>
      </w:r>
      <w:r>
        <w:rPr>
          <w:noProof/>
        </w:rPr>
        <w:tab/>
      </w:r>
      <w:r>
        <w:rPr>
          <w:noProof/>
        </w:rPr>
        <w:fldChar w:fldCharType="begin"/>
      </w:r>
      <w:r>
        <w:rPr>
          <w:noProof/>
        </w:rPr>
        <w:instrText xml:space="preserve"> PAGEREF _Toc297976119 \h </w:instrText>
      </w:r>
      <w:r>
        <w:rPr>
          <w:noProof/>
        </w:rPr>
      </w:r>
      <w:r>
        <w:rPr>
          <w:noProof/>
        </w:rPr>
        <w:fldChar w:fldCharType="separate"/>
      </w:r>
      <w:r>
        <w:rPr>
          <w:noProof/>
        </w:rPr>
        <w:t>17</w:t>
      </w:r>
      <w:r>
        <w:rPr>
          <w:noProof/>
        </w:rPr>
        <w:fldChar w:fldCharType="end"/>
      </w:r>
    </w:p>
    <w:p w14:paraId="10D1E7F2"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Tancaments verticals</w:t>
      </w:r>
      <w:r>
        <w:rPr>
          <w:noProof/>
        </w:rPr>
        <w:tab/>
      </w:r>
      <w:r>
        <w:rPr>
          <w:noProof/>
        </w:rPr>
        <w:fldChar w:fldCharType="begin"/>
      </w:r>
      <w:r>
        <w:rPr>
          <w:noProof/>
        </w:rPr>
        <w:instrText xml:space="preserve"> PAGEREF _Toc297976120 \h </w:instrText>
      </w:r>
      <w:r>
        <w:rPr>
          <w:noProof/>
        </w:rPr>
      </w:r>
      <w:r>
        <w:rPr>
          <w:noProof/>
        </w:rPr>
        <w:fldChar w:fldCharType="separate"/>
      </w:r>
      <w:r>
        <w:rPr>
          <w:noProof/>
        </w:rPr>
        <w:t>19</w:t>
      </w:r>
      <w:r>
        <w:rPr>
          <w:noProof/>
        </w:rPr>
        <w:fldChar w:fldCharType="end"/>
      </w:r>
    </w:p>
    <w:p w14:paraId="5FBBE11D"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Cobertes</w:t>
      </w:r>
      <w:r>
        <w:rPr>
          <w:noProof/>
        </w:rPr>
        <w:tab/>
      </w:r>
      <w:r>
        <w:rPr>
          <w:noProof/>
        </w:rPr>
        <w:fldChar w:fldCharType="begin"/>
      </w:r>
      <w:r>
        <w:rPr>
          <w:noProof/>
        </w:rPr>
        <w:instrText xml:space="preserve"> PAGEREF _Toc297976121 \h </w:instrText>
      </w:r>
      <w:r>
        <w:rPr>
          <w:noProof/>
        </w:rPr>
      </w:r>
      <w:r>
        <w:rPr>
          <w:noProof/>
        </w:rPr>
        <w:fldChar w:fldCharType="separate"/>
      </w:r>
      <w:r>
        <w:rPr>
          <w:noProof/>
        </w:rPr>
        <w:t>21</w:t>
      </w:r>
      <w:r>
        <w:rPr>
          <w:noProof/>
        </w:rPr>
        <w:fldChar w:fldCharType="end"/>
      </w:r>
    </w:p>
    <w:p w14:paraId="45B80A33"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_Toc297976122 \h </w:instrText>
      </w:r>
      <w:r>
        <w:rPr>
          <w:noProof/>
        </w:rPr>
      </w:r>
      <w:r>
        <w:rPr>
          <w:noProof/>
        </w:rPr>
        <w:fldChar w:fldCharType="separate"/>
      </w:r>
      <w:r>
        <w:rPr>
          <w:noProof/>
        </w:rPr>
        <w:t>23</w:t>
      </w:r>
      <w:r>
        <w:rPr>
          <w:noProof/>
        </w:rPr>
        <w:fldChar w:fldCharType="end"/>
      </w:r>
    </w:p>
    <w:p w14:paraId="406C1940"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_Toc297976123 \h </w:instrText>
      </w:r>
      <w:r>
        <w:rPr>
          <w:noProof/>
        </w:rPr>
      </w:r>
      <w:r>
        <w:rPr>
          <w:noProof/>
        </w:rPr>
        <w:fldChar w:fldCharType="separate"/>
      </w:r>
      <w:r>
        <w:rPr>
          <w:noProof/>
        </w:rPr>
        <w:t>24</w:t>
      </w:r>
      <w:r>
        <w:rPr>
          <w:noProof/>
        </w:rPr>
        <w:fldChar w:fldCharType="end"/>
      </w:r>
    </w:p>
    <w:p w14:paraId="0E11741C"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_Toc297976124 \h </w:instrText>
      </w:r>
      <w:r>
        <w:rPr>
          <w:noProof/>
        </w:rPr>
      </w:r>
      <w:r>
        <w:rPr>
          <w:noProof/>
        </w:rPr>
        <w:fldChar w:fldCharType="separate"/>
      </w:r>
      <w:r>
        <w:rPr>
          <w:noProof/>
        </w:rPr>
        <w:t>25</w:t>
      </w:r>
      <w:r>
        <w:rPr>
          <w:noProof/>
        </w:rPr>
        <w:fldChar w:fldCharType="end"/>
      </w:r>
    </w:p>
    <w:p w14:paraId="4EA01111"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de cas d’incendi</w:t>
      </w:r>
      <w:r>
        <w:rPr>
          <w:noProof/>
        </w:rPr>
        <w:tab/>
      </w:r>
      <w:r>
        <w:rPr>
          <w:noProof/>
        </w:rPr>
        <w:fldChar w:fldCharType="begin"/>
      </w:r>
      <w:r>
        <w:rPr>
          <w:noProof/>
        </w:rPr>
        <w:instrText xml:space="preserve"> PAGEREF _Toc297976125 \h </w:instrText>
      </w:r>
      <w:r>
        <w:rPr>
          <w:noProof/>
        </w:rPr>
      </w:r>
      <w:r>
        <w:rPr>
          <w:noProof/>
        </w:rPr>
        <w:fldChar w:fldCharType="separate"/>
      </w:r>
      <w:r>
        <w:rPr>
          <w:noProof/>
        </w:rPr>
        <w:t>25</w:t>
      </w:r>
      <w:r>
        <w:rPr>
          <w:noProof/>
        </w:rPr>
        <w:fldChar w:fldCharType="end"/>
      </w:r>
    </w:p>
    <w:p w14:paraId="6DBB8A2C"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fuita d’aigua</w:t>
      </w:r>
      <w:r>
        <w:rPr>
          <w:noProof/>
        </w:rPr>
        <w:tab/>
      </w:r>
      <w:r>
        <w:rPr>
          <w:noProof/>
        </w:rPr>
        <w:fldChar w:fldCharType="begin"/>
      </w:r>
      <w:r>
        <w:rPr>
          <w:noProof/>
        </w:rPr>
        <w:instrText xml:space="preserve"> PAGEREF _Toc297976126 \h </w:instrText>
      </w:r>
      <w:r>
        <w:rPr>
          <w:noProof/>
        </w:rPr>
      </w:r>
      <w:r>
        <w:rPr>
          <w:noProof/>
        </w:rPr>
        <w:fldChar w:fldCharType="separate"/>
      </w:r>
      <w:r>
        <w:rPr>
          <w:noProof/>
        </w:rPr>
        <w:t>25</w:t>
      </w:r>
      <w:r>
        <w:rPr>
          <w:noProof/>
        </w:rPr>
        <w:fldChar w:fldCharType="end"/>
      </w:r>
    </w:p>
    <w:p w14:paraId="4EB0A163"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fallida del subministrament elèctric</w:t>
      </w:r>
      <w:r>
        <w:rPr>
          <w:noProof/>
        </w:rPr>
        <w:tab/>
      </w:r>
      <w:r>
        <w:rPr>
          <w:noProof/>
        </w:rPr>
        <w:fldChar w:fldCharType="begin"/>
      </w:r>
      <w:r>
        <w:rPr>
          <w:noProof/>
        </w:rPr>
        <w:instrText xml:space="preserve"> PAGEREF _Toc297976127 \h </w:instrText>
      </w:r>
      <w:r>
        <w:rPr>
          <w:noProof/>
        </w:rPr>
      </w:r>
      <w:r>
        <w:rPr>
          <w:noProof/>
        </w:rPr>
        <w:fldChar w:fldCharType="separate"/>
      </w:r>
      <w:r>
        <w:rPr>
          <w:noProof/>
        </w:rPr>
        <w:t>26</w:t>
      </w:r>
      <w:r>
        <w:rPr>
          <w:noProof/>
        </w:rPr>
        <w:fldChar w:fldCharType="end"/>
      </w:r>
    </w:p>
    <w:p w14:paraId="692C1FEA"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ventades</w:t>
      </w:r>
      <w:r>
        <w:rPr>
          <w:noProof/>
        </w:rPr>
        <w:tab/>
      </w:r>
      <w:r>
        <w:rPr>
          <w:noProof/>
        </w:rPr>
        <w:fldChar w:fldCharType="begin"/>
      </w:r>
      <w:r>
        <w:rPr>
          <w:noProof/>
        </w:rPr>
        <w:instrText xml:space="preserve"> PAGEREF _Toc297976128 \h </w:instrText>
      </w:r>
      <w:r>
        <w:rPr>
          <w:noProof/>
        </w:rPr>
      </w:r>
      <w:r>
        <w:rPr>
          <w:noProof/>
        </w:rPr>
        <w:fldChar w:fldCharType="separate"/>
      </w:r>
      <w:r>
        <w:rPr>
          <w:noProof/>
        </w:rPr>
        <w:t>26</w:t>
      </w:r>
      <w:r>
        <w:rPr>
          <w:noProof/>
        </w:rPr>
        <w:fldChar w:fldCharType="end"/>
      </w:r>
    </w:p>
    <w:p w14:paraId="5CD142C0"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d’inundació</w:t>
      </w:r>
      <w:r>
        <w:rPr>
          <w:noProof/>
        </w:rPr>
        <w:tab/>
      </w:r>
      <w:r>
        <w:rPr>
          <w:noProof/>
        </w:rPr>
        <w:fldChar w:fldCharType="begin"/>
      </w:r>
      <w:r>
        <w:rPr>
          <w:noProof/>
        </w:rPr>
        <w:instrText xml:space="preserve"> PAGEREF _Toc297976129 \h </w:instrText>
      </w:r>
      <w:r>
        <w:rPr>
          <w:noProof/>
        </w:rPr>
      </w:r>
      <w:r>
        <w:rPr>
          <w:noProof/>
        </w:rPr>
        <w:fldChar w:fldCharType="separate"/>
      </w:r>
      <w:r>
        <w:rPr>
          <w:noProof/>
        </w:rPr>
        <w:t>26</w:t>
      </w:r>
      <w:r>
        <w:rPr>
          <w:noProof/>
        </w:rPr>
        <w:fldChar w:fldCharType="end"/>
      </w:r>
    </w:p>
    <w:p w14:paraId="62FAAB6C"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gran nevada</w:t>
      </w:r>
      <w:r>
        <w:rPr>
          <w:noProof/>
        </w:rPr>
        <w:tab/>
      </w:r>
      <w:r>
        <w:rPr>
          <w:noProof/>
        </w:rPr>
        <w:fldChar w:fldCharType="begin"/>
      </w:r>
      <w:r>
        <w:rPr>
          <w:noProof/>
        </w:rPr>
        <w:instrText xml:space="preserve"> PAGEREF _Toc297976130 \h </w:instrText>
      </w:r>
      <w:r>
        <w:rPr>
          <w:noProof/>
        </w:rPr>
      </w:r>
      <w:r>
        <w:rPr>
          <w:noProof/>
        </w:rPr>
        <w:fldChar w:fldCharType="separate"/>
      </w:r>
      <w:r>
        <w:rPr>
          <w:noProof/>
        </w:rPr>
        <w:t>26</w:t>
      </w:r>
      <w:r>
        <w:rPr>
          <w:noProof/>
        </w:rPr>
        <w:fldChar w:fldCharType="end"/>
      </w:r>
    </w:p>
    <w:p w14:paraId="458F28BF"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calamarçada</w:t>
      </w:r>
      <w:r>
        <w:rPr>
          <w:noProof/>
        </w:rPr>
        <w:tab/>
      </w:r>
      <w:r>
        <w:rPr>
          <w:noProof/>
        </w:rPr>
        <w:fldChar w:fldCharType="begin"/>
      </w:r>
      <w:r>
        <w:rPr>
          <w:noProof/>
        </w:rPr>
        <w:instrText xml:space="preserve"> PAGEREF _Toc297976131 \h </w:instrText>
      </w:r>
      <w:r>
        <w:rPr>
          <w:noProof/>
        </w:rPr>
      </w:r>
      <w:r>
        <w:rPr>
          <w:noProof/>
        </w:rPr>
        <w:fldChar w:fldCharType="separate"/>
      </w:r>
      <w:r>
        <w:rPr>
          <w:noProof/>
        </w:rPr>
        <w:t>27</w:t>
      </w:r>
      <w:r>
        <w:rPr>
          <w:noProof/>
        </w:rPr>
        <w:fldChar w:fldCharType="end"/>
      </w:r>
    </w:p>
    <w:p w14:paraId="201B116A"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tempesta</w:t>
      </w:r>
      <w:r>
        <w:rPr>
          <w:noProof/>
        </w:rPr>
        <w:tab/>
      </w:r>
      <w:r>
        <w:rPr>
          <w:noProof/>
        </w:rPr>
        <w:fldChar w:fldCharType="begin"/>
      </w:r>
      <w:r>
        <w:rPr>
          <w:noProof/>
        </w:rPr>
        <w:instrText xml:space="preserve"> PAGEREF _Toc297976132 \h </w:instrText>
      </w:r>
      <w:r>
        <w:rPr>
          <w:noProof/>
        </w:rPr>
      </w:r>
      <w:r>
        <w:rPr>
          <w:noProof/>
        </w:rPr>
        <w:fldChar w:fldCharType="separate"/>
      </w:r>
      <w:r>
        <w:rPr>
          <w:noProof/>
        </w:rPr>
        <w:t>27</w:t>
      </w:r>
      <w:r>
        <w:rPr>
          <w:noProof/>
        </w:rPr>
        <w:fldChar w:fldCharType="end"/>
      </w:r>
    </w:p>
    <w:p w14:paraId="4977C3CF" w14:textId="77777777" w:rsidR="00501767" w:rsidRDefault="00501767">
      <w:pPr>
        <w:pStyle w:val="TOC3"/>
        <w:tabs>
          <w:tab w:val="right" w:leader="dot" w:pos="8488"/>
        </w:tabs>
        <w:rPr>
          <w:rFonts w:asciiTheme="minorHAnsi" w:eastAsiaTheme="minorEastAsia" w:hAnsiTheme="minorHAnsi" w:cstheme="minorBidi"/>
          <w:noProof/>
          <w:sz w:val="24"/>
          <w:szCs w:val="24"/>
          <w:lang w:val="ca-ES" w:eastAsia="ja-JP"/>
        </w:rPr>
      </w:pPr>
      <w:r>
        <w:rPr>
          <w:noProof/>
        </w:rPr>
        <w:t>Accions en cas de moviments en l’estructura</w:t>
      </w:r>
      <w:r>
        <w:rPr>
          <w:noProof/>
        </w:rPr>
        <w:tab/>
      </w:r>
      <w:r>
        <w:rPr>
          <w:noProof/>
        </w:rPr>
        <w:fldChar w:fldCharType="begin"/>
      </w:r>
      <w:r>
        <w:rPr>
          <w:noProof/>
        </w:rPr>
        <w:instrText xml:space="preserve"> PAGEREF _Toc297976133 \h </w:instrText>
      </w:r>
      <w:r>
        <w:rPr>
          <w:noProof/>
        </w:rPr>
      </w:r>
      <w:r>
        <w:rPr>
          <w:noProof/>
        </w:rPr>
        <w:fldChar w:fldCharType="separate"/>
      </w:r>
      <w:r>
        <w:rPr>
          <w:noProof/>
        </w:rPr>
        <w:t>27</w:t>
      </w:r>
      <w:r>
        <w:rPr>
          <w:noProof/>
        </w:rPr>
        <w:fldChar w:fldCharType="end"/>
      </w:r>
    </w:p>
    <w:p w14:paraId="129FADCD" w14:textId="77777777" w:rsidR="00501767" w:rsidRDefault="00501767">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_Toc297976134 \h </w:instrText>
      </w:r>
      <w:r>
        <w:rPr>
          <w:noProof/>
        </w:rPr>
      </w:r>
      <w:r>
        <w:rPr>
          <w:noProof/>
        </w:rPr>
        <w:fldChar w:fldCharType="separate"/>
      </w:r>
      <w:r>
        <w:rPr>
          <w:noProof/>
        </w:rPr>
        <w:t>28</w:t>
      </w:r>
      <w:r>
        <w:rPr>
          <w:noProof/>
        </w:rPr>
        <w:fldChar w:fldCharType="end"/>
      </w:r>
    </w:p>
    <w:p w14:paraId="12DB3D89"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_Toc297976135 \h </w:instrText>
      </w:r>
      <w:r>
        <w:rPr>
          <w:noProof/>
        </w:rPr>
      </w:r>
      <w:r>
        <w:rPr>
          <w:noProof/>
        </w:rPr>
        <w:fldChar w:fldCharType="separate"/>
      </w:r>
      <w:r>
        <w:rPr>
          <w:noProof/>
        </w:rPr>
        <w:t>29</w:t>
      </w:r>
      <w:r>
        <w:rPr>
          <w:noProof/>
        </w:rPr>
        <w:fldChar w:fldCharType="end"/>
      </w:r>
    </w:p>
    <w:p w14:paraId="7FD45CC0"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_Toc297976136 \h </w:instrText>
      </w:r>
      <w:r>
        <w:rPr>
          <w:noProof/>
        </w:rPr>
      </w:r>
      <w:r>
        <w:rPr>
          <w:noProof/>
        </w:rPr>
        <w:fldChar w:fldCharType="separate"/>
      </w:r>
      <w:r>
        <w:rPr>
          <w:noProof/>
        </w:rPr>
        <w:t>30</w:t>
      </w:r>
      <w:r>
        <w:rPr>
          <w:noProof/>
        </w:rPr>
        <w:fldChar w:fldCharType="end"/>
      </w:r>
    </w:p>
    <w:p w14:paraId="10F7237F"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_Toc297976137 \h </w:instrText>
      </w:r>
      <w:r>
        <w:rPr>
          <w:noProof/>
        </w:rPr>
      </w:r>
      <w:r>
        <w:rPr>
          <w:noProof/>
        </w:rPr>
        <w:fldChar w:fldCharType="separate"/>
      </w:r>
      <w:r>
        <w:rPr>
          <w:noProof/>
        </w:rPr>
        <w:t>31</w:t>
      </w:r>
      <w:r>
        <w:rPr>
          <w:noProof/>
        </w:rPr>
        <w:fldChar w:fldCharType="end"/>
      </w:r>
    </w:p>
    <w:p w14:paraId="7419686B"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_Toc297976138 \h </w:instrText>
      </w:r>
      <w:r>
        <w:rPr>
          <w:noProof/>
        </w:rPr>
      </w:r>
      <w:r>
        <w:rPr>
          <w:noProof/>
        </w:rPr>
        <w:fldChar w:fldCharType="separate"/>
      </w:r>
      <w:r>
        <w:rPr>
          <w:noProof/>
        </w:rPr>
        <w:t>32</w:t>
      </w:r>
      <w:r>
        <w:rPr>
          <w:noProof/>
        </w:rPr>
        <w:fldChar w:fldCharType="end"/>
      </w:r>
    </w:p>
    <w:p w14:paraId="0DC7D44C"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_Toc297976139 \h </w:instrText>
      </w:r>
      <w:r>
        <w:rPr>
          <w:noProof/>
        </w:rPr>
      </w:r>
      <w:r>
        <w:rPr>
          <w:noProof/>
        </w:rPr>
        <w:fldChar w:fldCharType="separate"/>
      </w:r>
      <w:r>
        <w:rPr>
          <w:noProof/>
        </w:rPr>
        <w:t>33</w:t>
      </w:r>
      <w:r>
        <w:rPr>
          <w:noProof/>
        </w:rPr>
        <w:fldChar w:fldCharType="end"/>
      </w:r>
    </w:p>
    <w:p w14:paraId="4628322A"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_Toc297976140 \h </w:instrText>
      </w:r>
      <w:r>
        <w:rPr>
          <w:noProof/>
        </w:rPr>
      </w:r>
      <w:r>
        <w:rPr>
          <w:noProof/>
        </w:rPr>
        <w:fldChar w:fldCharType="separate"/>
      </w:r>
      <w:r>
        <w:rPr>
          <w:noProof/>
        </w:rPr>
        <w:t>34</w:t>
      </w:r>
      <w:r>
        <w:rPr>
          <w:noProof/>
        </w:rPr>
        <w:fldChar w:fldCharType="end"/>
      </w:r>
    </w:p>
    <w:p w14:paraId="0F1944D6"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_Toc297976141 \h </w:instrText>
      </w:r>
      <w:r>
        <w:rPr>
          <w:noProof/>
        </w:rPr>
      </w:r>
      <w:r>
        <w:rPr>
          <w:noProof/>
        </w:rPr>
        <w:fldChar w:fldCharType="separate"/>
      </w:r>
      <w:r>
        <w:rPr>
          <w:noProof/>
        </w:rPr>
        <w:t>35</w:t>
      </w:r>
      <w:r>
        <w:rPr>
          <w:noProof/>
        </w:rPr>
        <w:fldChar w:fldCharType="end"/>
      </w:r>
    </w:p>
    <w:p w14:paraId="57727578"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_Toc297976142 \h </w:instrText>
      </w:r>
      <w:r>
        <w:rPr>
          <w:noProof/>
        </w:rPr>
      </w:r>
      <w:r>
        <w:rPr>
          <w:noProof/>
        </w:rPr>
        <w:fldChar w:fldCharType="separate"/>
      </w:r>
      <w:r>
        <w:rPr>
          <w:noProof/>
        </w:rPr>
        <w:t>36</w:t>
      </w:r>
      <w:r>
        <w:rPr>
          <w:noProof/>
        </w:rPr>
        <w:fldChar w:fldCharType="end"/>
      </w:r>
    </w:p>
    <w:p w14:paraId="5D11717B"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_Toc297976143 \h </w:instrText>
      </w:r>
      <w:r>
        <w:rPr>
          <w:noProof/>
        </w:rPr>
      </w:r>
      <w:r>
        <w:rPr>
          <w:noProof/>
        </w:rPr>
        <w:fldChar w:fldCharType="separate"/>
      </w:r>
      <w:r>
        <w:rPr>
          <w:noProof/>
        </w:rPr>
        <w:t>37</w:t>
      </w:r>
      <w:r>
        <w:rPr>
          <w:noProof/>
        </w:rPr>
        <w:fldChar w:fldCharType="end"/>
      </w:r>
    </w:p>
    <w:p w14:paraId="013B6350"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_Toc297976144 \h </w:instrText>
      </w:r>
      <w:r>
        <w:rPr>
          <w:noProof/>
        </w:rPr>
      </w:r>
      <w:r>
        <w:rPr>
          <w:noProof/>
        </w:rPr>
        <w:fldChar w:fldCharType="separate"/>
      </w:r>
      <w:r>
        <w:rPr>
          <w:noProof/>
        </w:rPr>
        <w:t>38</w:t>
      </w:r>
      <w:r>
        <w:rPr>
          <w:noProof/>
        </w:rPr>
        <w:fldChar w:fldCharType="end"/>
      </w:r>
    </w:p>
    <w:p w14:paraId="5E5DAF8E"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_Toc297976145 \h </w:instrText>
      </w:r>
      <w:r>
        <w:rPr>
          <w:noProof/>
        </w:rPr>
      </w:r>
      <w:r>
        <w:rPr>
          <w:noProof/>
        </w:rPr>
        <w:fldChar w:fldCharType="separate"/>
      </w:r>
      <w:r>
        <w:rPr>
          <w:noProof/>
        </w:rPr>
        <w:t>39</w:t>
      </w:r>
      <w:r>
        <w:rPr>
          <w:noProof/>
        </w:rPr>
        <w:fldChar w:fldCharType="end"/>
      </w:r>
    </w:p>
    <w:p w14:paraId="4B24BCF8"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_Toc297976146 \h </w:instrText>
      </w:r>
      <w:r>
        <w:rPr>
          <w:noProof/>
        </w:rPr>
      </w:r>
      <w:r>
        <w:rPr>
          <w:noProof/>
        </w:rPr>
        <w:fldChar w:fldCharType="separate"/>
      </w:r>
      <w:r>
        <w:rPr>
          <w:noProof/>
        </w:rPr>
        <w:t>40</w:t>
      </w:r>
      <w:r>
        <w:rPr>
          <w:noProof/>
        </w:rPr>
        <w:fldChar w:fldCharType="end"/>
      </w:r>
    </w:p>
    <w:p w14:paraId="5B7247FD"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_Toc297976147 \h </w:instrText>
      </w:r>
      <w:r>
        <w:rPr>
          <w:noProof/>
        </w:rPr>
      </w:r>
      <w:r>
        <w:rPr>
          <w:noProof/>
        </w:rPr>
        <w:fldChar w:fldCharType="separate"/>
      </w:r>
      <w:r>
        <w:rPr>
          <w:noProof/>
        </w:rPr>
        <w:t>41</w:t>
      </w:r>
      <w:r>
        <w:rPr>
          <w:noProof/>
        </w:rPr>
        <w:fldChar w:fldCharType="end"/>
      </w:r>
    </w:p>
    <w:p w14:paraId="4A40A334"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_Toc297976148 \h </w:instrText>
      </w:r>
      <w:r>
        <w:rPr>
          <w:noProof/>
        </w:rPr>
      </w:r>
      <w:r>
        <w:rPr>
          <w:noProof/>
        </w:rPr>
        <w:fldChar w:fldCharType="separate"/>
      </w:r>
      <w:r>
        <w:rPr>
          <w:noProof/>
        </w:rPr>
        <w:t>42</w:t>
      </w:r>
      <w:r>
        <w:rPr>
          <w:noProof/>
        </w:rPr>
        <w:fldChar w:fldCharType="end"/>
      </w:r>
    </w:p>
    <w:p w14:paraId="2CC1EA1E"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sidRPr="00225A28">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_Toc297976149 \h </w:instrText>
      </w:r>
      <w:r>
        <w:rPr>
          <w:noProof/>
        </w:rPr>
      </w:r>
      <w:r>
        <w:rPr>
          <w:noProof/>
        </w:rPr>
        <w:fldChar w:fldCharType="separate"/>
      </w:r>
      <w:r>
        <w:rPr>
          <w:noProof/>
        </w:rPr>
        <w:t>43</w:t>
      </w:r>
      <w:r>
        <w:rPr>
          <w:noProof/>
        </w:rPr>
        <w:fldChar w:fldCharType="end"/>
      </w:r>
    </w:p>
    <w:p w14:paraId="263F4DC7" w14:textId="77777777" w:rsidR="00501767" w:rsidRDefault="00501767">
      <w:pPr>
        <w:pStyle w:val="TOC2"/>
        <w:tabs>
          <w:tab w:val="right" w:leader="dot" w:pos="8488"/>
        </w:tabs>
        <w:rPr>
          <w:rFonts w:asciiTheme="minorHAnsi" w:eastAsiaTheme="minorEastAsia" w:hAnsiTheme="minorHAnsi" w:cstheme="minorBidi"/>
          <w:noProof/>
          <w:sz w:val="24"/>
          <w:szCs w:val="24"/>
          <w:lang w:val="ca-ES" w:eastAsia="ja-JP"/>
        </w:rPr>
      </w:pPr>
      <w:r w:rsidRPr="00225A28">
        <w:rPr>
          <w:noProof/>
          <w:lang w:val="ca-ES"/>
        </w:rPr>
        <w:t>Declaracions CE que reconeixen la conformitat dels ascensors instal·lats.</w:t>
      </w:r>
      <w:r>
        <w:rPr>
          <w:noProof/>
        </w:rPr>
        <w:tab/>
      </w:r>
      <w:r>
        <w:rPr>
          <w:noProof/>
        </w:rPr>
        <w:fldChar w:fldCharType="begin"/>
      </w:r>
      <w:r>
        <w:rPr>
          <w:noProof/>
        </w:rPr>
        <w:instrText xml:space="preserve"> PAGEREF _Toc297976150 \h </w:instrText>
      </w:r>
      <w:r>
        <w:rPr>
          <w:noProof/>
        </w:rPr>
      </w:r>
      <w:r>
        <w:rPr>
          <w:noProof/>
        </w:rPr>
        <w:fldChar w:fldCharType="separate"/>
      </w:r>
      <w:r>
        <w:rPr>
          <w:noProof/>
        </w:rPr>
        <w:t>44</w:t>
      </w:r>
      <w:r>
        <w:rPr>
          <w:noProof/>
        </w:rPr>
        <w:fldChar w:fldCharType="end"/>
      </w:r>
    </w:p>
    <w:p w14:paraId="538384DA" w14:textId="77777777" w:rsidR="005C2E36" w:rsidRDefault="005C2E36">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r w:rsidRPr="00793067">
        <w:t>QUADERN DE REGISTRE</w:t>
      </w:r>
      <w:bookmarkEnd w:id="0"/>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1" w:name="_Toc297976107"/>
      <w:r w:rsidRPr="00D16DB4">
        <w:t>Dades inicials de l’edifici</w:t>
      </w:r>
      <w:bookmarkEnd w:id="1"/>
    </w:p>
    <w:p w14:paraId="6B5834BD" w14:textId="4662E890" w:rsidR="000156E3" w:rsidRPr="00D16DB4" w:rsidRDefault="000156E3" w:rsidP="005C2E36">
      <w:pPr>
        <w:pStyle w:val="Heading2"/>
      </w:pPr>
      <w:bookmarkStart w:id="2" w:name="_Toc297976108"/>
      <w:r w:rsidRPr="00D16DB4">
        <w:t>Dades d’identificació</w:t>
      </w:r>
      <w:bookmarkEnd w:id="2"/>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76FA9BCB" w14:textId="77777777" w:rsidR="00D95171" w:rsidRPr="00D95171" w:rsidRDefault="00D95171" w:rsidP="00DC0276">
            <w:pPr>
              <w:pStyle w:val="titoltaula"/>
            </w:pPr>
            <w:r w:rsidRPr="00D95171">
              <w:t>Ús:</w:t>
            </w:r>
          </w:p>
          <w:p w14:paraId="17FEBEDA" w14:textId="7D3A4E68" w:rsidR="00D95171" w:rsidRDefault="00D95171" w:rsidP="00D95171">
            <w:pPr>
              <w:pStyle w:val="normaltaula"/>
            </w:pPr>
            <w:r>
              <w:t>$us_edifici$</w:t>
            </w: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3" w:name="_Toc297976109"/>
      <w:r>
        <w:t>Agents de l’edificació</w:t>
      </w:r>
      <w:bookmarkEnd w:id="3"/>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4" w:name="_Toc297976110"/>
      <w:r>
        <w:t>Dades administratives</w:t>
      </w:r>
      <w:bookmarkEnd w:id="4"/>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5" w:name="_Toc297976111"/>
      <w:r>
        <w:t>Registre d’incidències</w:t>
      </w:r>
      <w:bookmarkEnd w:id="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6" w:name="_Toc297976112"/>
      <w:r>
        <w:t>Registre d’operacions de manteniment</w:t>
      </w:r>
      <w:bookmarkEnd w:id="6"/>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7" w:name="_Toc297976113"/>
      <w:r>
        <w:t>DOCUMENT D’ESPECIFICACIONS TÈCNIQUES</w:t>
      </w:r>
      <w:bookmarkEnd w:id="7"/>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8" w:name="_Toc297976114"/>
      <w:r>
        <w:t>Plànols de l’edifici</w:t>
      </w:r>
      <w:bookmarkEnd w:id="8"/>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9" w:name="_Toc297976115"/>
      <w:r>
        <w:t>Esquemes de xarxes d’instal·lacions i sistemes de seguretat</w:t>
      </w:r>
      <w:bookmarkEnd w:id="9"/>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10" w:name="_Toc297976116"/>
      <w:r>
        <w:t>Descripció dels PES i solucions emprades en la construcció</w:t>
      </w:r>
      <w:bookmarkEnd w:id="10"/>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7777777" w:rsidR="005A7802" w:rsidRPr="005A7802" w:rsidRDefault="005A7802" w:rsidP="00B67E91"/>
    <w:p w14:paraId="00D6279F" w14:textId="32BAAD25" w:rsidR="00B67E91" w:rsidRDefault="00B67E91">
      <w:r>
        <w:br w:type="page"/>
      </w:r>
    </w:p>
    <w:p w14:paraId="3E9128A1" w14:textId="00393A77" w:rsidR="00B67E91" w:rsidRDefault="00B67E91" w:rsidP="00B67E91">
      <w:pPr>
        <w:pStyle w:val="Heading1"/>
      </w:pPr>
      <w:bookmarkStart w:id="11" w:name="_Toc297976117"/>
      <w:r>
        <w:t>Instruccions d’ús i mateniment</w:t>
      </w:r>
      <w:bookmarkEnd w:id="11"/>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12" w:name="_Toc297976118"/>
      <w:r>
        <w:t>Fonaments</w:t>
      </w:r>
      <w:bookmarkEnd w:id="12"/>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6E29CEC0" w14:textId="093EAB4C" w:rsidR="00B67E91" w:rsidRDefault="00B67E91" w:rsidP="00B67E91">
      <w:r>
        <w:t>Les operacions de manteniment seran les indicades en el Pla de manteniment. En el cas de que hi hagi elements de manteniment que no estiguin contemplats dins del Pla de manteniment, caldrà que un tècnic competent estableixi les prescripcions oportunes.</w:t>
      </w:r>
    </w:p>
    <w:p w14:paraId="0AC9DD64" w14:textId="77777777" w:rsidR="00B67E91" w:rsidRDefault="00B67E91" w:rsidP="00B67E91"/>
    <w:p w14:paraId="7D3EF594" w14:textId="77777777" w:rsidR="00B67E91" w:rsidRDefault="00B67E91" w:rsidP="00B67E91"/>
    <w:p w14:paraId="73602E11" w14:textId="26C46EDA" w:rsidR="00B67E91" w:rsidRDefault="00B67E91" w:rsidP="00B67E91">
      <w:pPr>
        <w:pStyle w:val="Heading2"/>
      </w:pPr>
      <w:bookmarkStart w:id="13" w:name="_Toc297976119"/>
      <w:r>
        <w:t>Estructura</w:t>
      </w:r>
      <w:bookmarkEnd w:id="13"/>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09A945C9" w:rsidR="00FB3E07" w:rsidRDefault="00FB3E07" w:rsidP="00FB3E07">
      <w:r>
        <w:t xml:space="preserve">Si de les necessitats de càrrega o de la col·locació d’aparells concrets es preveu que poden resultar sobrecàrregues elevades, caldrà que un tècnic n’estudií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BB229BE"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3CF83697" w14:textId="77777777" w:rsidR="00FB3E07" w:rsidRDefault="00FB3E07" w:rsidP="00FB3E07"/>
    <w:p w14:paraId="3B5C19E1" w14:textId="77777777" w:rsidR="00FB3E07" w:rsidRDefault="00FB3E07" w:rsidP="00B67E91"/>
    <w:p w14:paraId="5759B03E" w14:textId="591AF6F9" w:rsidR="00FB3E07" w:rsidRDefault="00FB3E07" w:rsidP="00FB3E07">
      <w:pPr>
        <w:pStyle w:val="Heading2"/>
      </w:pPr>
      <w:bookmarkStart w:id="14" w:name="_Toc297976120"/>
      <w:r>
        <w:t>Tancaments verticals</w:t>
      </w:r>
      <w:bookmarkEnd w:id="14"/>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Les façanes de l’edifici s'utilitzaran per a l'ús previst en el projecte, mantenint les prestacions de seguretat i salubritat específiques per a les quals s'ha construït l'edifici. A aquest efecte ,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2A914657" w:rsidR="00FB3E07" w:rsidRDefault="00FB3E07" w:rsidP="00FB3E07">
      <w:r>
        <w:t>El soroll es transmet per l’aire o a través dels materials. El soroll pot provenir del carrer o de l’interior de l’edifici. El que prové de l’exterior es pot reduir col·locant finestres amb doble 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1B760FF2" w14:textId="77777777" w:rsidR="00FB3E07" w:rsidRDefault="00FB3E07" w:rsidP="00FB3E07"/>
    <w:p w14:paraId="1B4E84EB" w14:textId="77777777" w:rsidR="00FB3E07" w:rsidRDefault="00FB3E07" w:rsidP="00FB3E07">
      <w:r>
        <w:t>En el cas d’elements motoritzats, caldrà seguir les instruccions subministrades pel fabricant de l’equip.</w:t>
      </w:r>
    </w:p>
    <w:p w14:paraId="7A8186A5" w14:textId="77777777" w:rsidR="00FB3E07" w:rsidRDefault="00FB3E07" w:rsidP="00FB3E07"/>
    <w:p w14:paraId="79D56BDD" w14:textId="77777777" w:rsidR="00FB3E07" w:rsidRDefault="00FB3E07" w:rsidP="00FB3E07"/>
    <w:p w14:paraId="0B97F566" w14:textId="31E110B3" w:rsidR="00FB3E07" w:rsidRDefault="00FB3E07" w:rsidP="00FB3E07">
      <w:pPr>
        <w:pStyle w:val="Heading2"/>
      </w:pPr>
      <w:bookmarkStart w:id="15" w:name="_Toc297976121"/>
      <w:r>
        <w:t>Cobertes</w:t>
      </w:r>
      <w:bookmarkEnd w:id="15"/>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FF125"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224A6B09" w14:textId="77777777" w:rsidR="00FB3E07" w:rsidRDefault="00FB3E07" w:rsidP="00FB3E07"/>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5CBB9E6D" w14:textId="77777777" w:rsidR="006A3690" w:rsidRDefault="006A3690" w:rsidP="006A3690">
      <w:pPr>
        <w:pStyle w:val="Heading1"/>
      </w:pPr>
      <w:bookmarkStart w:id="16" w:name="_Toc297976122"/>
      <w:r>
        <w:t>Pla de manteniment</w:t>
      </w:r>
      <w:bookmarkEnd w:id="16"/>
    </w:p>
    <w:p w14:paraId="7F1C960E" w14:textId="77777777" w:rsidR="006A3690" w:rsidRDefault="006A3690" w:rsidP="006A3690"/>
    <w:p w14:paraId="547E3974" w14:textId="77777777" w:rsidR="00C52C97" w:rsidRDefault="00C52C97" w:rsidP="00C52C97">
      <w:pPr>
        <w:rPr>
          <w:b/>
        </w:rPr>
      </w:pPr>
      <w:r>
        <w:rPr>
          <w:b/>
        </w:rPr>
        <w:t>Fonaments</w:t>
      </w:r>
    </w:p>
    <w:p w14:paraId="06B58755" w14:textId="081BF76A" w:rsidR="006A3690" w:rsidRDefault="00C52C97" w:rsidP="006A3690">
      <w:r>
        <w:t>$operacions_fonaments$</w:t>
      </w:r>
    </w:p>
    <w:p w14:paraId="1EADAEEA" w14:textId="00F6CEB8" w:rsidR="00C52C97" w:rsidRDefault="00C52C97" w:rsidP="006A3690">
      <w:pPr>
        <w:rPr>
          <w:b/>
        </w:rPr>
      </w:pPr>
      <w:r>
        <w:rPr>
          <w:b/>
        </w:rPr>
        <w:t>Estructura</w:t>
      </w:r>
    </w:p>
    <w:p w14:paraId="33EF5E06" w14:textId="1EB133CF" w:rsidR="00C52C97" w:rsidRDefault="00C52C97" w:rsidP="006A3690">
      <w:r>
        <w:t>$operacions_estructura$</w:t>
      </w:r>
    </w:p>
    <w:p w14:paraId="176527B6" w14:textId="77777777" w:rsidR="00C52C97" w:rsidRPr="00C52C97" w:rsidRDefault="00C52C97" w:rsidP="006A3690">
      <w:bookmarkStart w:id="17" w:name="_GoBack"/>
      <w:bookmarkEnd w:id="17"/>
    </w:p>
    <w:p w14:paraId="7D157F3F" w14:textId="77777777" w:rsidR="006A3690" w:rsidRDefault="006A3690" w:rsidP="006A3690"/>
    <w:p w14:paraId="3CBF9D02" w14:textId="77777777" w:rsidR="006A3690" w:rsidRDefault="006A3690" w:rsidP="006A3690"/>
    <w:p w14:paraId="0CD3C105" w14:textId="24B99883" w:rsidR="006A3690" w:rsidRDefault="006A3690" w:rsidP="006A3690">
      <w:r>
        <w:br w:type="page"/>
      </w:r>
    </w:p>
    <w:p w14:paraId="799B0ED1" w14:textId="790D4317" w:rsidR="00FB3E07" w:rsidRDefault="00834A12" w:rsidP="00834A12">
      <w:pPr>
        <w:pStyle w:val="Heading1"/>
      </w:pPr>
      <w:bookmarkStart w:id="18" w:name="_Toc297976123"/>
      <w:r>
        <w:t>Documents de substitució, modificació o ampliació del DET per incidències produïdes</w:t>
      </w:r>
      <w:bookmarkEnd w:id="18"/>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19" w:name="_Toc297976124"/>
      <w:r>
        <w:t>Recomanacions per emergències</w:t>
      </w:r>
      <w:bookmarkEnd w:id="19"/>
    </w:p>
    <w:p w14:paraId="65165E98" w14:textId="77777777" w:rsidR="00834A12" w:rsidRDefault="00834A12" w:rsidP="00834A12"/>
    <w:p w14:paraId="4751DFCC" w14:textId="628D0A89" w:rsidR="00834A12" w:rsidRDefault="00834A12" w:rsidP="00834A12">
      <w:pPr>
        <w:pStyle w:val="Heading2"/>
      </w:pPr>
      <w:bookmarkStart w:id="20" w:name="_Toc297976125"/>
      <w:r>
        <w:t>Accions de cas d’incendi</w:t>
      </w:r>
      <w:bookmarkEnd w:id="20"/>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834A12">
      <w:pPr>
        <w:pStyle w:val="Heading2"/>
      </w:pPr>
      <w:bookmarkStart w:id="21" w:name="_Toc297976126"/>
      <w:r>
        <w:t>Accions en cas de fuita d’aigua</w:t>
      </w:r>
      <w:bookmarkEnd w:id="21"/>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DE52C1">
      <w:pPr>
        <w:pStyle w:val="Heading2"/>
      </w:pPr>
      <w:bookmarkStart w:id="22" w:name="_Toc297976127"/>
      <w:r>
        <w:t>Accions en cas de fallida del subministrament elèctric</w:t>
      </w:r>
      <w:bookmarkEnd w:id="22"/>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DE52C1">
      <w:pPr>
        <w:pStyle w:val="Heading2"/>
      </w:pPr>
      <w:bookmarkStart w:id="23" w:name="_Toc297976128"/>
      <w:r>
        <w:t>Accions en cas de ventades</w:t>
      </w:r>
      <w:bookmarkEnd w:id="23"/>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DE52C1">
      <w:pPr>
        <w:pStyle w:val="Heading2"/>
      </w:pPr>
      <w:bookmarkStart w:id="24" w:name="_Toc297976129"/>
      <w:r>
        <w:t>Accions en cas d’inundació</w:t>
      </w:r>
      <w:bookmarkEnd w:id="24"/>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DE52C1">
      <w:pPr>
        <w:pStyle w:val="Heading2"/>
      </w:pPr>
      <w:bookmarkStart w:id="25" w:name="_Toc297976130"/>
      <w:r>
        <w:t>Accions en cas de gran nevada</w:t>
      </w:r>
      <w:bookmarkEnd w:id="25"/>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DE52C1">
      <w:pPr>
        <w:pStyle w:val="Heading2"/>
      </w:pPr>
      <w:bookmarkStart w:id="26" w:name="_Toc297976131"/>
      <w:r>
        <w:t>Accions en cas de calamarçada</w:t>
      </w:r>
      <w:bookmarkEnd w:id="26"/>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DE52C1">
      <w:pPr>
        <w:pStyle w:val="Heading2"/>
      </w:pPr>
      <w:bookmarkStart w:id="27" w:name="_Toc297976132"/>
      <w:r>
        <w:t>Accions en cas de tempesta</w:t>
      </w:r>
      <w:bookmarkEnd w:id="27"/>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DE52C1">
      <w:pPr>
        <w:pStyle w:val="Heading2"/>
      </w:pPr>
      <w:bookmarkStart w:id="28" w:name="_Toc297976133"/>
      <w:r>
        <w:t>Accions en cas de moviments en l’estructura</w:t>
      </w:r>
      <w:bookmarkEnd w:id="28"/>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29" w:name="_Toc297976134"/>
      <w:r>
        <w:t>ARXIU DE DOCUMENTS</w:t>
      </w:r>
      <w:bookmarkEnd w:id="29"/>
    </w:p>
    <w:p w14:paraId="18A8CB2B" w14:textId="392E3624" w:rsidR="00881B68" w:rsidRDefault="00881B68">
      <w:r>
        <w:br w:type="page"/>
      </w:r>
    </w:p>
    <w:p w14:paraId="3CDFD726" w14:textId="09B619F0" w:rsidR="00881B68" w:rsidRDefault="00881B68" w:rsidP="00881B68">
      <w:pPr>
        <w:pStyle w:val="Heading1"/>
      </w:pPr>
      <w:bookmarkStart w:id="30" w:name="_Toc297976135"/>
      <w:r>
        <w:t>Llicències preceptives</w:t>
      </w:r>
      <w:bookmarkEnd w:id="30"/>
    </w:p>
    <w:p w14:paraId="7242DA1A" w14:textId="2A0DB912" w:rsidR="00881B68" w:rsidRDefault="00881B68">
      <w:r>
        <w:br w:type="page"/>
      </w:r>
    </w:p>
    <w:p w14:paraId="6B81B9CF" w14:textId="32612289" w:rsidR="00881B68" w:rsidRDefault="00881B68" w:rsidP="00881B68">
      <w:pPr>
        <w:pStyle w:val="Heading1"/>
      </w:pPr>
      <w:bookmarkStart w:id="31" w:name="_Toc297976136"/>
      <w:r>
        <w:t>Certificat de final d’obra</w:t>
      </w:r>
      <w:bookmarkEnd w:id="31"/>
    </w:p>
    <w:p w14:paraId="5F82A782" w14:textId="5376A25B" w:rsidR="00881B68" w:rsidRDefault="00881B68">
      <w:r>
        <w:br w:type="page"/>
      </w:r>
    </w:p>
    <w:p w14:paraId="093F6CEE" w14:textId="24F3DFAB" w:rsidR="00881B68" w:rsidRDefault="00881B68" w:rsidP="00881B68">
      <w:pPr>
        <w:pStyle w:val="Heading1"/>
      </w:pPr>
      <w:bookmarkStart w:id="32" w:name="_Toc297976137"/>
      <w:r>
        <w:t>Acta de recepció definitiva de l’obra</w:t>
      </w:r>
      <w:bookmarkEnd w:id="32"/>
    </w:p>
    <w:p w14:paraId="50F0121E" w14:textId="3AD863A3" w:rsidR="00881B68" w:rsidRDefault="00881B68">
      <w:r>
        <w:br w:type="page"/>
      </w:r>
    </w:p>
    <w:p w14:paraId="1A7326C1" w14:textId="485089A9" w:rsidR="00881B68" w:rsidRDefault="00881B68" w:rsidP="00881B68">
      <w:pPr>
        <w:pStyle w:val="Heading1"/>
      </w:pPr>
      <w:bookmarkStart w:id="33" w:name="_Toc297976138"/>
      <w:r>
        <w:t>Escriptura pública de declaració d’obra nova</w:t>
      </w:r>
      <w:bookmarkEnd w:id="33"/>
    </w:p>
    <w:p w14:paraId="78E3701A" w14:textId="54BDE7BE" w:rsidR="00881B68" w:rsidRDefault="00881B68">
      <w:r>
        <w:br w:type="page"/>
      </w:r>
    </w:p>
    <w:p w14:paraId="14704B94" w14:textId="0CD9FA63" w:rsidR="00881B68" w:rsidRDefault="00881B68" w:rsidP="00881B68">
      <w:pPr>
        <w:pStyle w:val="Heading1"/>
      </w:pPr>
      <w:bookmarkStart w:id="34" w:name="_Toc297976139"/>
      <w:r>
        <w:t>Documents acreditatius de garantia</w:t>
      </w:r>
      <w:bookmarkEnd w:id="34"/>
    </w:p>
    <w:p w14:paraId="3310214B" w14:textId="21676E06" w:rsidR="00881B68" w:rsidRDefault="00881B68">
      <w:r>
        <w:br w:type="page"/>
      </w:r>
    </w:p>
    <w:p w14:paraId="17F4AFA7" w14:textId="3305EC96" w:rsidR="00881B68" w:rsidRDefault="00881B68" w:rsidP="00881B68">
      <w:pPr>
        <w:pStyle w:val="Heading1"/>
      </w:pPr>
      <w:bookmarkStart w:id="35" w:name="_Toc297976140"/>
      <w:r>
        <w:t>Documents de garantia d’instal·lacions de parts comunes</w:t>
      </w:r>
      <w:bookmarkEnd w:id="35"/>
    </w:p>
    <w:p w14:paraId="2C11696B" w14:textId="0552119C" w:rsidR="00881B68" w:rsidRDefault="00881B68">
      <w:r>
        <w:br w:type="page"/>
      </w:r>
    </w:p>
    <w:p w14:paraId="387A3C5A" w14:textId="60403B12" w:rsidR="00881B68" w:rsidRDefault="00881B68" w:rsidP="00881B68">
      <w:pPr>
        <w:pStyle w:val="Heading1"/>
      </w:pPr>
      <w:bookmarkStart w:id="36" w:name="_Toc297976141"/>
      <w:r>
        <w:t>Certificació energètica</w:t>
      </w:r>
      <w:bookmarkEnd w:id="36"/>
    </w:p>
    <w:p w14:paraId="42A5732C" w14:textId="1B270472" w:rsidR="00881B68" w:rsidRDefault="00881B68">
      <w:r>
        <w:br w:type="page"/>
      </w:r>
    </w:p>
    <w:p w14:paraId="42E25A43" w14:textId="7EAF9E08" w:rsidR="00881B68" w:rsidRDefault="00881B68" w:rsidP="00881B68">
      <w:pPr>
        <w:pStyle w:val="Heading1"/>
      </w:pPr>
      <w:bookmarkStart w:id="37" w:name="_Toc297976142"/>
      <w:r>
        <w:t>Pòlisses d’assegurances</w:t>
      </w:r>
      <w:bookmarkEnd w:id="37"/>
    </w:p>
    <w:p w14:paraId="6ED86535" w14:textId="324E9BCF" w:rsidR="00881B68" w:rsidRDefault="00881B68">
      <w:r>
        <w:br w:type="page"/>
      </w:r>
    </w:p>
    <w:p w14:paraId="0CBC1444" w14:textId="4EEB7217" w:rsidR="00881B68" w:rsidRDefault="00881B68" w:rsidP="00881B68">
      <w:pPr>
        <w:pStyle w:val="Heading1"/>
      </w:pPr>
      <w:bookmarkStart w:id="38" w:name="_Toc297976143"/>
      <w:r>
        <w:t>Escriptura de divisió en règim de propietat horitzontal</w:t>
      </w:r>
      <w:bookmarkEnd w:id="38"/>
    </w:p>
    <w:p w14:paraId="64C40472" w14:textId="3984ACAE" w:rsidR="00881B68" w:rsidRDefault="00881B68">
      <w:r>
        <w:br w:type="page"/>
      </w:r>
    </w:p>
    <w:p w14:paraId="31E15E43" w14:textId="047610D4" w:rsidR="00881B68" w:rsidRDefault="00881B68" w:rsidP="00881B68">
      <w:pPr>
        <w:pStyle w:val="Heading1"/>
      </w:pPr>
      <w:bookmarkStart w:id="39" w:name="_Toc297976144"/>
      <w:r>
        <w:t>Estatuts de la comunitat de propietaris</w:t>
      </w:r>
      <w:bookmarkEnd w:id="39"/>
    </w:p>
    <w:p w14:paraId="2DE9FC05" w14:textId="407053A8" w:rsidR="00881B68" w:rsidRDefault="00881B68">
      <w:r>
        <w:br w:type="page"/>
      </w:r>
    </w:p>
    <w:p w14:paraId="4E0505A9" w14:textId="77777777" w:rsidR="00881B68" w:rsidRDefault="00881B68" w:rsidP="00881B68">
      <w:pPr>
        <w:pStyle w:val="Heading1"/>
      </w:pPr>
      <w:bookmarkStart w:id="40" w:name="_Toc297976145"/>
      <w:r>
        <w:t>Cèdules de declaració de règims jurídics especials o qualificacions d’habitatges protegits</w:t>
      </w:r>
      <w:bookmarkEnd w:id="40"/>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Heading1"/>
      </w:pPr>
      <w:bookmarkStart w:id="41" w:name="_Toc297976146"/>
      <w:r>
        <w:t>Càrregues reals existents</w:t>
      </w:r>
      <w:bookmarkEnd w:id="41"/>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Heading1"/>
      </w:pPr>
      <w:bookmarkStart w:id="42" w:name="_Toc297976147"/>
      <w:r>
        <w:t>Documents acreditatius dels ajuts i beneficis atorgats a l’edifici</w:t>
      </w:r>
      <w:bookmarkEnd w:id="42"/>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Heading1"/>
      </w:pPr>
      <w:bookmarkStart w:id="43" w:name="_Toc297976148"/>
      <w:r w:rsidRPr="00881B68">
        <w:t>Documents de justificació de la realització d’operacions de reparació, manteni</w:t>
      </w:r>
      <w:r>
        <w:t>ment i rehabilitació</w:t>
      </w:r>
      <w:bookmarkEnd w:id="43"/>
    </w:p>
    <w:p w14:paraId="044C64C2" w14:textId="0E50987B" w:rsidR="00881B68" w:rsidRDefault="00881B68">
      <w:r>
        <w:br w:type="page"/>
      </w:r>
    </w:p>
    <w:p w14:paraId="72FBAD7A" w14:textId="3599B196" w:rsidR="00881B68" w:rsidRDefault="00881B68" w:rsidP="00881B68">
      <w:pPr>
        <w:pStyle w:val="Heading1"/>
        <w:rPr>
          <w:lang w:val="ca-ES"/>
        </w:rPr>
      </w:pPr>
      <w:bookmarkStart w:id="44" w:name="_Toc297976149"/>
      <w:r w:rsidRPr="00881B68">
        <w:rPr>
          <w:lang w:val="ca-ES"/>
        </w:rPr>
        <w:t>Certificats final d’obra de les instal·lacions comunes de baixa tensió, gasos combustibles, productes petrolí</w:t>
      </w:r>
      <w:r>
        <w:rPr>
          <w:lang w:val="ca-ES"/>
        </w:rPr>
        <w:t>fers o instal·lacions tèrmiques</w:t>
      </w:r>
      <w:bookmarkEnd w:id="44"/>
    </w:p>
    <w:p w14:paraId="44ACD5FA" w14:textId="643E9232" w:rsidR="00881B68" w:rsidRDefault="00881B68">
      <w:r>
        <w:br w:type="page"/>
      </w:r>
    </w:p>
    <w:p w14:paraId="4E3EFFE1" w14:textId="77777777" w:rsidR="00881B68" w:rsidRDefault="00881B68" w:rsidP="00881B68">
      <w:pPr>
        <w:pStyle w:val="Heading1"/>
        <w:rPr>
          <w:lang w:val="ca-ES"/>
        </w:rPr>
      </w:pPr>
      <w:bookmarkStart w:id="45" w:name="_Toc297976150"/>
      <w:r w:rsidRPr="00881B68">
        <w:rPr>
          <w:lang w:val="ca-ES"/>
        </w:rPr>
        <w:t>Declaracions CE que reconeixen la conformitat dels ascensors instal·lats.</w:t>
      </w:r>
      <w:bookmarkEnd w:id="45"/>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C424B" w14:textId="77777777" w:rsidR="00166401" w:rsidRDefault="00166401" w:rsidP="00A21A03">
      <w:r>
        <w:separator/>
      </w:r>
    </w:p>
  </w:endnote>
  <w:endnote w:type="continuationSeparator" w:id="0">
    <w:p w14:paraId="1356FF07" w14:textId="77777777" w:rsidR="00166401" w:rsidRDefault="00166401"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2C97">
      <w:rPr>
        <w:rStyle w:val="PageNumber"/>
        <w:noProof/>
      </w:rPr>
      <w:t>43</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4E547" w14:textId="77777777" w:rsidR="00166401" w:rsidRDefault="00166401" w:rsidP="00A21A03">
      <w:r>
        <w:separator/>
      </w:r>
    </w:p>
  </w:footnote>
  <w:footnote w:type="continuationSeparator" w:id="0">
    <w:p w14:paraId="2C77C5BB" w14:textId="77777777" w:rsidR="00166401" w:rsidRDefault="00166401"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166401">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66401"/>
    <w:rsid w:val="00176586"/>
    <w:rsid w:val="001F7329"/>
    <w:rsid w:val="00463AEE"/>
    <w:rsid w:val="0047611E"/>
    <w:rsid w:val="00501767"/>
    <w:rsid w:val="00564D3A"/>
    <w:rsid w:val="005A7802"/>
    <w:rsid w:val="005C2E36"/>
    <w:rsid w:val="006A3690"/>
    <w:rsid w:val="006E5284"/>
    <w:rsid w:val="00752B30"/>
    <w:rsid w:val="00834A12"/>
    <w:rsid w:val="00881B68"/>
    <w:rsid w:val="00A21A03"/>
    <w:rsid w:val="00B25791"/>
    <w:rsid w:val="00B429E3"/>
    <w:rsid w:val="00B66F90"/>
    <w:rsid w:val="00B67E91"/>
    <w:rsid w:val="00BD2559"/>
    <w:rsid w:val="00BE1757"/>
    <w:rsid w:val="00C52C97"/>
    <w:rsid w:val="00CE0F56"/>
    <w:rsid w:val="00D465A8"/>
    <w:rsid w:val="00D95171"/>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semiHidden/>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526DA5"/>
    <w:rsid w:val="0067156B"/>
    <w:rsid w:val="008114A0"/>
    <w:rsid w:val="008225F4"/>
    <w:rsid w:val="0088033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27F5A-EEA3-2B4B-A1EA-C3A7DDEC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43</Pages>
  <Words>3405</Words>
  <Characters>19410</Characters>
  <Application>Microsoft Macintosh Word</Application>
  <DocSecurity>0</DocSecurity>
  <Lines>161</Lines>
  <Paragraphs>45</Paragraphs>
  <ScaleCrop>false</ScaleCrop>
  <Company/>
  <LinksUpToDate>false</LinksUpToDate>
  <CharactersWithSpaces>22770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25</cp:revision>
  <dcterms:created xsi:type="dcterms:W3CDTF">2015-07-06T14:10:00Z</dcterms:created>
  <dcterms:modified xsi:type="dcterms:W3CDTF">2015-07-10T10:09:00Z</dcterms:modified>
</cp:coreProperties>
</file>