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A765" w14:textId="77777777" w:rsidR="00D60FB7" w:rsidRPr="00D60FB7" w:rsidRDefault="00D60FB7" w:rsidP="00D60FB7">
      <w:pPr>
        <w:spacing w:after="160" w:line="259" w:lineRule="auto"/>
        <w:jc w:val="center"/>
        <w:rPr>
          <w:b/>
          <w:lang w:eastAsia="es-CO"/>
        </w:rPr>
      </w:pPr>
      <w:r w:rsidRPr="00D60FB7">
        <w:rPr>
          <w:b/>
          <w:lang w:eastAsia="es-CO"/>
        </w:rPr>
        <w:t>MATRIZ DE ÍNDICES DE ANÁLISIS DE CAMBIO DE NARRATIVAS DE LOS AGENTES DE COMUNICACIÓN, INTERVENIDOS POR EL PROGRAMA JUNTANZA ÉTNICA</w:t>
      </w:r>
    </w:p>
    <w:p w14:paraId="7B53B670" w14:textId="77777777" w:rsidR="00D60FB7" w:rsidRPr="00D60FB7" w:rsidRDefault="00D60FB7" w:rsidP="00D60FB7">
      <w:pPr>
        <w:spacing w:after="160" w:line="259" w:lineRule="auto"/>
        <w:jc w:val="center"/>
        <w:rPr>
          <w:i/>
          <w:lang w:eastAsia="es-CO"/>
        </w:rPr>
      </w:pPr>
      <w:r w:rsidRPr="00D60FB7">
        <w:rPr>
          <w:i/>
          <w:lang w:eastAsia="es-CO"/>
        </w:rPr>
        <w:t>EL PULSO</w:t>
      </w:r>
    </w:p>
    <w:p w14:paraId="0054527B" w14:textId="3DECE3FE" w:rsidR="002C0A15" w:rsidRPr="00D60FB7" w:rsidRDefault="00D60FB7" w:rsidP="002C0A15">
      <w:pPr>
        <w:spacing w:after="160" w:line="259" w:lineRule="auto"/>
        <w:jc w:val="center"/>
        <w:rPr>
          <w:i/>
          <w:lang w:eastAsia="es-CO"/>
        </w:rPr>
      </w:pPr>
      <w:r w:rsidRPr="00D60FB7">
        <w:rPr>
          <w:i/>
          <w:lang w:eastAsia="es-CO"/>
        </w:rPr>
        <w:t>9 de noviembre</w:t>
      </w:r>
    </w:p>
    <w:p w14:paraId="6C895003" w14:textId="6ACF6B3D" w:rsidR="002C0A15" w:rsidRDefault="00D60FB7" w:rsidP="00D60FB7">
      <w:pPr>
        <w:spacing w:before="240" w:after="240" w:line="259" w:lineRule="auto"/>
        <w:jc w:val="both"/>
        <w:rPr>
          <w:lang w:eastAsia="es-CO"/>
        </w:rPr>
      </w:pPr>
      <w:r w:rsidRPr="00D60FB7">
        <w:rPr>
          <w:lang w:eastAsia="es-CO"/>
        </w:rPr>
        <w:t xml:space="preserve">Este documento contiene la propuesta de ajuste a la metodología para analizar y evaluar las piezas comunicativas producidas por los agentes intervenidos por el Programa de </w:t>
      </w:r>
      <w:proofErr w:type="spellStart"/>
      <w:r w:rsidRPr="00D60FB7">
        <w:rPr>
          <w:lang w:eastAsia="es-CO"/>
        </w:rPr>
        <w:t>Juntanza</w:t>
      </w:r>
      <w:proofErr w:type="spellEnd"/>
      <w:r w:rsidRPr="00D60FB7">
        <w:rPr>
          <w:lang w:eastAsia="es-CO"/>
        </w:rPr>
        <w:t xml:space="preserve"> Étnica de USAID y ACDI/VOCA y calificar si presentaron un cambio en la narrativa gracias a la intervención del programa. </w:t>
      </w:r>
    </w:p>
    <w:p w14:paraId="3EBD40B2" w14:textId="77777777" w:rsidR="00AF2C1C" w:rsidRPr="00D41732" w:rsidRDefault="00AF2C1C" w:rsidP="00AF2C1C">
      <w:pPr>
        <w:jc w:val="both"/>
      </w:pPr>
      <w:r w:rsidRPr="00D41732">
        <w:rPr>
          <w:b/>
          <w:bCs/>
        </w:rPr>
        <w:t>1. ¿Qué es el Pulso?</w:t>
      </w:r>
    </w:p>
    <w:p w14:paraId="7D67CBE5" w14:textId="77777777" w:rsidR="00AF2C1C" w:rsidRPr="00D41732" w:rsidRDefault="00AF2C1C" w:rsidP="00AF2C1C">
      <w:pPr>
        <w:jc w:val="both"/>
      </w:pPr>
    </w:p>
    <w:p w14:paraId="12060B3A" w14:textId="77777777" w:rsidR="00AF2C1C" w:rsidRPr="00D41732" w:rsidRDefault="00AF2C1C" w:rsidP="00AF2C1C">
      <w:pPr>
        <w:jc w:val="both"/>
      </w:pPr>
      <w:r w:rsidRPr="00D41732">
        <w:t xml:space="preserve">El Pulso de comunicaciones del Programa </w:t>
      </w:r>
      <w:proofErr w:type="spellStart"/>
      <w:r w:rsidRPr="00D41732">
        <w:t>Juntanza</w:t>
      </w:r>
      <w:proofErr w:type="spellEnd"/>
      <w:r w:rsidRPr="00D41732">
        <w:t xml:space="preserve"> Étnica es desarrollado por el Barómetro de Xenofobia –BX-. El Barómetro de Xenofobia es una plataforma que busca entender y transformar narrativas para el desarrollo de sociedades incluyentes.</w:t>
      </w:r>
    </w:p>
    <w:p w14:paraId="0CE96D71" w14:textId="77777777" w:rsidR="00AF2C1C" w:rsidRPr="00D41732" w:rsidRDefault="00AF2C1C" w:rsidP="00AF2C1C">
      <w:pPr>
        <w:jc w:val="both"/>
      </w:pPr>
    </w:p>
    <w:p w14:paraId="72183275" w14:textId="77777777" w:rsidR="00AF2C1C" w:rsidRPr="00D41732" w:rsidRDefault="00AF2C1C" w:rsidP="00AF2C1C">
      <w:pPr>
        <w:jc w:val="both"/>
        <w:rPr>
          <w:b/>
          <w:bCs/>
        </w:rPr>
      </w:pPr>
      <w:r w:rsidRPr="00D41732">
        <w:rPr>
          <w:b/>
          <w:bCs/>
        </w:rPr>
        <w:t>2. Objetivo</w:t>
      </w:r>
    </w:p>
    <w:p w14:paraId="2554AB5D" w14:textId="77777777" w:rsidR="00AF2C1C" w:rsidRPr="00D41732" w:rsidRDefault="00AF2C1C" w:rsidP="00AF2C1C">
      <w:pPr>
        <w:jc w:val="both"/>
        <w:rPr>
          <w:b/>
          <w:bCs/>
        </w:rPr>
      </w:pPr>
    </w:p>
    <w:p w14:paraId="3C3EE82D" w14:textId="77777777" w:rsidR="00AF2C1C" w:rsidRPr="00D41732" w:rsidRDefault="00AF2C1C" w:rsidP="00AF2C1C">
      <w:pPr>
        <w:jc w:val="both"/>
      </w:pPr>
      <w:r w:rsidRPr="00D41732">
        <w:t>Monitorear y analizar cualitativa y cuantitativamente el cambio de narrativas de los agentes que reciben los talleres de sensibilización sobre temas étnicos. En este sentido, los indicadores para el cambio de narrativas fueron elaborados a partir del marco metodológico de AMEC (</w:t>
      </w:r>
      <w:proofErr w:type="spellStart"/>
      <w:r w:rsidRPr="00D41732">
        <w:t>Association</w:t>
      </w:r>
      <w:proofErr w:type="spellEnd"/>
      <w:r w:rsidRPr="00D41732">
        <w:t xml:space="preserve"> </w:t>
      </w:r>
      <w:proofErr w:type="spellStart"/>
      <w:r w:rsidRPr="00D41732">
        <w:t>for</w:t>
      </w:r>
      <w:proofErr w:type="spellEnd"/>
      <w:r w:rsidRPr="00D41732">
        <w:t xml:space="preserve"> </w:t>
      </w:r>
      <w:proofErr w:type="spellStart"/>
      <w:r w:rsidRPr="00D41732">
        <w:t>Measurement</w:t>
      </w:r>
      <w:proofErr w:type="spellEnd"/>
      <w:r w:rsidRPr="00D41732">
        <w:t xml:space="preserve"> and </w:t>
      </w:r>
      <w:proofErr w:type="spellStart"/>
      <w:r w:rsidRPr="00D41732">
        <w:t>Evaluation</w:t>
      </w:r>
      <w:proofErr w:type="spellEnd"/>
      <w:r w:rsidRPr="00D41732">
        <w:t xml:space="preserve"> </w:t>
      </w:r>
      <w:proofErr w:type="spellStart"/>
      <w:r w:rsidRPr="00D41732">
        <w:t>of</w:t>
      </w:r>
      <w:proofErr w:type="spellEnd"/>
      <w:r w:rsidRPr="00D41732">
        <w:t xml:space="preserve"> </w:t>
      </w:r>
      <w:proofErr w:type="spellStart"/>
      <w:r w:rsidRPr="00D41732">
        <w:t>Communication</w:t>
      </w:r>
      <w:proofErr w:type="spellEnd"/>
      <w:r w:rsidRPr="00D41732">
        <w:t>).</w:t>
      </w:r>
    </w:p>
    <w:p w14:paraId="545DD492" w14:textId="77777777" w:rsidR="00AF2C1C" w:rsidRPr="00D41732" w:rsidRDefault="00AF2C1C" w:rsidP="00AF2C1C">
      <w:pPr>
        <w:jc w:val="both"/>
      </w:pPr>
    </w:p>
    <w:p w14:paraId="2EB0D728" w14:textId="77777777" w:rsidR="00AF2C1C" w:rsidRPr="00D41732" w:rsidRDefault="00AF2C1C" w:rsidP="00AF2C1C">
      <w:pPr>
        <w:jc w:val="both"/>
        <w:rPr>
          <w:b/>
          <w:bCs/>
        </w:rPr>
      </w:pPr>
      <w:r w:rsidRPr="00D41732">
        <w:rPr>
          <w:b/>
          <w:bCs/>
        </w:rPr>
        <w:t>3. Indicador</w:t>
      </w:r>
    </w:p>
    <w:p w14:paraId="513AE582" w14:textId="77777777" w:rsidR="00AF2C1C" w:rsidRPr="00D41732" w:rsidRDefault="00AF2C1C" w:rsidP="00AF2C1C">
      <w:pPr>
        <w:jc w:val="both"/>
        <w:rPr>
          <w:b/>
          <w:bCs/>
        </w:rPr>
      </w:pPr>
    </w:p>
    <w:p w14:paraId="5B838D1C" w14:textId="77777777" w:rsidR="00AF2C1C" w:rsidRPr="00D41732" w:rsidRDefault="00AF2C1C" w:rsidP="00AF2C1C">
      <w:pPr>
        <w:jc w:val="both"/>
      </w:pPr>
      <w:r w:rsidRPr="00D41732">
        <w:t>“Porcentaje de agentes que muestran un cambio en la narrativa étnica en sus publicaciones''.</w:t>
      </w:r>
    </w:p>
    <w:p w14:paraId="60C93FB0" w14:textId="77777777" w:rsidR="00AF2C1C" w:rsidRPr="00D41732" w:rsidRDefault="00AF2C1C" w:rsidP="00AF2C1C">
      <w:pPr>
        <w:jc w:val="both"/>
      </w:pPr>
    </w:p>
    <w:p w14:paraId="239D3EF2" w14:textId="77777777" w:rsidR="00AF2C1C" w:rsidRPr="00D41732" w:rsidRDefault="00AF2C1C" w:rsidP="00AF2C1C">
      <w:pPr>
        <w:jc w:val="both"/>
        <w:rPr>
          <w:b/>
          <w:bCs/>
        </w:rPr>
      </w:pPr>
      <w:r w:rsidRPr="00D41732">
        <w:rPr>
          <w:b/>
          <w:bCs/>
        </w:rPr>
        <w:t>4. Meta</w:t>
      </w:r>
    </w:p>
    <w:p w14:paraId="628494FE" w14:textId="77777777" w:rsidR="00AF2C1C" w:rsidRPr="00D41732" w:rsidRDefault="00AF2C1C" w:rsidP="00AF2C1C">
      <w:pPr>
        <w:jc w:val="both"/>
        <w:rPr>
          <w:b/>
          <w:bCs/>
        </w:rPr>
      </w:pPr>
    </w:p>
    <w:p w14:paraId="1354AE44" w14:textId="77777777" w:rsidR="00AF2C1C" w:rsidRPr="00D41732" w:rsidRDefault="00AF2C1C" w:rsidP="00AF2C1C">
      <w:pPr>
        <w:jc w:val="both"/>
      </w:pPr>
      <w:r w:rsidRPr="00D41732">
        <w:t xml:space="preserve">El 70% de los agentes cambian de una narrativa </w:t>
      </w:r>
      <w:proofErr w:type="spellStart"/>
      <w:r w:rsidRPr="00D41732">
        <w:t>folclorizante</w:t>
      </w:r>
      <w:proofErr w:type="spellEnd"/>
      <w:r w:rsidRPr="00D41732">
        <w:t>, estigmatizante y/o de invisibilidad en sus publicaciones a una narrativa inclusiva con enfoque étnico</w:t>
      </w:r>
    </w:p>
    <w:p w14:paraId="32AE1FF3" w14:textId="77777777" w:rsidR="00AF2C1C" w:rsidRPr="00D41732" w:rsidRDefault="00AF2C1C" w:rsidP="00AF2C1C">
      <w:pPr>
        <w:jc w:val="both"/>
        <w:rPr>
          <w:b/>
          <w:bCs/>
        </w:rPr>
      </w:pPr>
    </w:p>
    <w:p w14:paraId="5D0C7E6C" w14:textId="77777777" w:rsidR="00AF2C1C" w:rsidRPr="00D41732" w:rsidRDefault="00AF2C1C" w:rsidP="00AF2C1C">
      <w:pPr>
        <w:jc w:val="both"/>
        <w:rPr>
          <w:b/>
          <w:bCs/>
        </w:rPr>
      </w:pPr>
      <w:r w:rsidRPr="00D41732">
        <w:rPr>
          <w:b/>
          <w:bCs/>
        </w:rPr>
        <w:t>3. Población objetivo</w:t>
      </w:r>
    </w:p>
    <w:p w14:paraId="435AEA92" w14:textId="77777777" w:rsidR="00AF2C1C" w:rsidRPr="00D41732" w:rsidRDefault="00AF2C1C" w:rsidP="00AF2C1C">
      <w:pPr>
        <w:jc w:val="both"/>
        <w:rPr>
          <w:b/>
          <w:bCs/>
        </w:rPr>
      </w:pPr>
    </w:p>
    <w:p w14:paraId="11E5CE1D" w14:textId="77777777" w:rsidR="00AF2C1C" w:rsidRDefault="00AF2C1C" w:rsidP="00AF2C1C">
      <w:pPr>
        <w:jc w:val="both"/>
      </w:pPr>
      <w:r w:rsidRPr="00D41732">
        <w:t>50 agentes que hacen parte de una ruta de comunicación pedagógica:</w:t>
      </w:r>
    </w:p>
    <w:p w14:paraId="3820F7AA" w14:textId="77777777" w:rsidR="00AF2C1C" w:rsidRPr="00D41732" w:rsidRDefault="00AF2C1C" w:rsidP="00AF2C1C">
      <w:pPr>
        <w:jc w:val="both"/>
      </w:pPr>
    </w:p>
    <w:p w14:paraId="63CA1962" w14:textId="57B7C936" w:rsidR="00AF2C1C" w:rsidRPr="00D41732" w:rsidRDefault="00AF2C1C" w:rsidP="00AF2C1C">
      <w:pPr>
        <w:numPr>
          <w:ilvl w:val="0"/>
          <w:numId w:val="4"/>
        </w:numPr>
        <w:jc w:val="both"/>
      </w:pPr>
      <w:r w:rsidRPr="00D41732">
        <w:t>Influenciadores</w:t>
      </w:r>
      <w:r w:rsidR="00EC76DD">
        <w:t xml:space="preserve"> </w:t>
      </w:r>
    </w:p>
    <w:p w14:paraId="5B3CC2A1" w14:textId="77777777" w:rsidR="00AF2C1C" w:rsidRPr="00D41732" w:rsidRDefault="00AF2C1C" w:rsidP="00AF2C1C">
      <w:pPr>
        <w:numPr>
          <w:ilvl w:val="0"/>
          <w:numId w:val="4"/>
        </w:numPr>
        <w:jc w:val="both"/>
      </w:pPr>
      <w:r w:rsidRPr="00D41732">
        <w:t>Líderes de opinión empresariales y sociales</w:t>
      </w:r>
    </w:p>
    <w:p w14:paraId="45038842" w14:textId="77777777" w:rsidR="00AF2C1C" w:rsidRPr="00D41732" w:rsidRDefault="00AF2C1C" w:rsidP="00AF2C1C">
      <w:pPr>
        <w:numPr>
          <w:ilvl w:val="0"/>
          <w:numId w:val="4"/>
        </w:numPr>
        <w:jc w:val="both"/>
      </w:pPr>
      <w:r w:rsidRPr="00D41732">
        <w:t>Artistas</w:t>
      </w:r>
    </w:p>
    <w:p w14:paraId="338F29CA" w14:textId="77777777" w:rsidR="00AF2C1C" w:rsidRPr="00D41732" w:rsidRDefault="00AF2C1C" w:rsidP="00AF2C1C">
      <w:pPr>
        <w:numPr>
          <w:ilvl w:val="0"/>
          <w:numId w:val="4"/>
        </w:numPr>
        <w:jc w:val="both"/>
      </w:pPr>
      <w:r w:rsidRPr="00D41732">
        <w:lastRenderedPageBreak/>
        <w:t>Periodistas de medios de comunicación</w:t>
      </w:r>
    </w:p>
    <w:p w14:paraId="1642EDBF" w14:textId="77777777" w:rsidR="00AF2C1C" w:rsidRPr="00D41732" w:rsidRDefault="00AF2C1C" w:rsidP="00AF2C1C">
      <w:pPr>
        <w:numPr>
          <w:ilvl w:val="0"/>
          <w:numId w:val="4"/>
        </w:numPr>
        <w:jc w:val="both"/>
      </w:pPr>
      <w:r w:rsidRPr="00D41732">
        <w:t>Periodistas independientes</w:t>
      </w:r>
    </w:p>
    <w:p w14:paraId="20A7772E" w14:textId="77777777" w:rsidR="00AF2C1C" w:rsidRPr="00D41732" w:rsidRDefault="00AF2C1C" w:rsidP="00AF2C1C">
      <w:pPr>
        <w:jc w:val="both"/>
      </w:pPr>
    </w:p>
    <w:p w14:paraId="5393DB6E" w14:textId="77777777" w:rsidR="00AF2C1C" w:rsidRPr="00D41732" w:rsidRDefault="00AF2C1C" w:rsidP="00AF2C1C">
      <w:pPr>
        <w:jc w:val="both"/>
      </w:pPr>
      <w:r w:rsidRPr="00D41732">
        <w:rPr>
          <w:b/>
          <w:bCs/>
        </w:rPr>
        <w:t>4</w:t>
      </w:r>
      <w:r w:rsidRPr="00D41732">
        <w:t xml:space="preserve">. </w:t>
      </w:r>
      <w:r w:rsidRPr="00D41732">
        <w:rPr>
          <w:b/>
          <w:bCs/>
        </w:rPr>
        <w:t>Construcción de la Línea Base</w:t>
      </w:r>
    </w:p>
    <w:p w14:paraId="6A55DBE2" w14:textId="77777777" w:rsidR="00AF2C1C" w:rsidRPr="00D41732" w:rsidRDefault="00AF2C1C" w:rsidP="00AF2C1C">
      <w:pPr>
        <w:jc w:val="both"/>
      </w:pPr>
    </w:p>
    <w:p w14:paraId="7AE14D88" w14:textId="77777777" w:rsidR="00AF2C1C" w:rsidRPr="00D41732" w:rsidRDefault="00AF2C1C" w:rsidP="00AF2C1C">
      <w:pPr>
        <w:jc w:val="both"/>
      </w:pPr>
      <w:r w:rsidRPr="00D41732">
        <w:rPr>
          <w:color w:val="000000"/>
        </w:rPr>
        <w:t xml:space="preserve">La </w:t>
      </w:r>
      <w:r>
        <w:rPr>
          <w:color w:val="000000"/>
        </w:rPr>
        <w:t>l</w:t>
      </w:r>
      <w:r w:rsidRPr="00D41732">
        <w:rPr>
          <w:color w:val="000000"/>
        </w:rPr>
        <w:t xml:space="preserve">ínea </w:t>
      </w:r>
      <w:r>
        <w:rPr>
          <w:color w:val="000000"/>
        </w:rPr>
        <w:t>b</w:t>
      </w:r>
      <w:r w:rsidRPr="00D41732">
        <w:rPr>
          <w:color w:val="000000"/>
        </w:rPr>
        <w:t xml:space="preserve">ase determina </w:t>
      </w:r>
      <w:r>
        <w:rPr>
          <w:color w:val="000000"/>
        </w:rPr>
        <w:t xml:space="preserve">y caracteriza </w:t>
      </w:r>
      <w:r w:rsidRPr="00D41732">
        <w:rPr>
          <w:color w:val="000000"/>
        </w:rPr>
        <w:t xml:space="preserve">cómo los agentes estaban hablando de los temas raciales y étnicos en sus publicaciones </w:t>
      </w:r>
      <w:r>
        <w:rPr>
          <w:color w:val="000000"/>
        </w:rPr>
        <w:t xml:space="preserve">seis meses </w:t>
      </w:r>
      <w:r w:rsidRPr="00D41732">
        <w:rPr>
          <w:color w:val="000000"/>
        </w:rPr>
        <w:t>antes del proceso de formación.</w:t>
      </w:r>
    </w:p>
    <w:p w14:paraId="306851D8" w14:textId="77777777" w:rsidR="00AF2C1C" w:rsidRPr="00D41732" w:rsidRDefault="00AF2C1C" w:rsidP="00AF2C1C">
      <w:pPr>
        <w:jc w:val="both"/>
      </w:pPr>
    </w:p>
    <w:p w14:paraId="2D1893A0" w14:textId="77777777" w:rsidR="00AF2C1C" w:rsidRPr="00D41732" w:rsidRDefault="00AF2C1C" w:rsidP="00AF2C1C">
      <w:pPr>
        <w:jc w:val="both"/>
      </w:pPr>
      <w:r w:rsidRPr="00D41732">
        <w:t xml:space="preserve">La sistematización de la información para la línea base está a cargo de un grupo de personas previamente capacitadas para este fin, con el propósito de garantizar la rigurosidad y precisión de la información y el análisis posterior. </w:t>
      </w:r>
      <w:r>
        <w:t xml:space="preserve">Las fuentes son las bases de datos de capturas de medios suministradas por </w:t>
      </w:r>
      <w:proofErr w:type="spellStart"/>
      <w:r>
        <w:t>PrensaNET</w:t>
      </w:r>
      <w:proofErr w:type="spellEnd"/>
      <w:r>
        <w:t xml:space="preserve"> sobre la temática de interés y las bases de datos de capturas provenientes del </w:t>
      </w:r>
      <w:proofErr w:type="spellStart"/>
      <w:r>
        <w:rPr>
          <w:i/>
          <w:iCs/>
        </w:rPr>
        <w:t>webscraping</w:t>
      </w:r>
      <w:proofErr w:type="spellEnd"/>
      <w:r>
        <w:rPr>
          <w:i/>
          <w:iCs/>
        </w:rPr>
        <w:t xml:space="preserve"> </w:t>
      </w:r>
      <w:r>
        <w:t xml:space="preserve">realizado en </w:t>
      </w:r>
      <w:proofErr w:type="spellStart"/>
      <w:r>
        <w:t>Brandwatch</w:t>
      </w:r>
      <w:proofErr w:type="spellEnd"/>
      <w:r>
        <w:t>, que incluye tweets y portales web.</w:t>
      </w:r>
    </w:p>
    <w:p w14:paraId="22E437E5" w14:textId="77777777" w:rsidR="00AF2C1C" w:rsidRPr="00D41732" w:rsidRDefault="00AF2C1C" w:rsidP="00AF2C1C">
      <w:pPr>
        <w:jc w:val="both"/>
      </w:pPr>
    </w:p>
    <w:p w14:paraId="28410CB5" w14:textId="77777777" w:rsidR="00AF2C1C" w:rsidRPr="00D41732" w:rsidRDefault="00AF2C1C" w:rsidP="00AF2C1C">
      <w:pPr>
        <w:jc w:val="both"/>
      </w:pPr>
      <w:r w:rsidRPr="00D41732">
        <w:t xml:space="preserve">Para construirla es necesario: </w:t>
      </w:r>
    </w:p>
    <w:p w14:paraId="62913E4A" w14:textId="77777777" w:rsidR="00AF2C1C" w:rsidRPr="00D41732" w:rsidRDefault="00AF2C1C" w:rsidP="00AF2C1C">
      <w:pPr>
        <w:jc w:val="both"/>
      </w:pPr>
    </w:p>
    <w:p w14:paraId="790F821C" w14:textId="77777777" w:rsidR="00AF2C1C" w:rsidRPr="00D41732" w:rsidRDefault="00AF2C1C" w:rsidP="00AF2C1C">
      <w:pPr>
        <w:numPr>
          <w:ilvl w:val="0"/>
          <w:numId w:val="5"/>
        </w:numPr>
        <w:jc w:val="both"/>
      </w:pPr>
      <w:r w:rsidRPr="00D41732">
        <w:t>Identificar el grupo de los agentes que harán parte de la estrategia pedagógica, construir un protocolo que permita establecer en qué canales realiza sus publicaciones, con el fin de establecer la estrategia de captura de la información para cada uno.</w:t>
      </w:r>
    </w:p>
    <w:p w14:paraId="62FF5538" w14:textId="77777777" w:rsidR="00AF2C1C" w:rsidRPr="00D41732" w:rsidRDefault="00AF2C1C" w:rsidP="00AF2C1C">
      <w:pPr>
        <w:numPr>
          <w:ilvl w:val="0"/>
          <w:numId w:val="5"/>
        </w:numPr>
        <w:jc w:val="both"/>
      </w:pPr>
      <w:r w:rsidRPr="00D41732">
        <w:t xml:space="preserve">Captura de las publicaciones producidas por los agentes en relación con las temáticas étnicas, a través de </w:t>
      </w:r>
      <w:proofErr w:type="spellStart"/>
      <w:r w:rsidRPr="00D41732">
        <w:t>PrensaNet</w:t>
      </w:r>
      <w:proofErr w:type="spellEnd"/>
      <w:r w:rsidRPr="00D41732">
        <w:t xml:space="preserve">, recursos de API y </w:t>
      </w:r>
      <w:proofErr w:type="spellStart"/>
      <w:r w:rsidRPr="00D41732">
        <w:t>Brandwatch</w:t>
      </w:r>
      <w:proofErr w:type="spellEnd"/>
      <w:r w:rsidRPr="00D41732">
        <w:t>.</w:t>
      </w:r>
    </w:p>
    <w:p w14:paraId="787538A8" w14:textId="77777777" w:rsidR="00AF2C1C" w:rsidRPr="00D41732" w:rsidRDefault="00AF2C1C" w:rsidP="00AF2C1C">
      <w:pPr>
        <w:numPr>
          <w:ilvl w:val="0"/>
          <w:numId w:val="5"/>
        </w:numPr>
        <w:jc w:val="both"/>
      </w:pPr>
      <w:r w:rsidRPr="00D41732">
        <w:t>Sistematización de la información en una matriz con las siguientes variables: agentes; fecha; título de la pieza comunicativa; plataforma de publicación y una batería de variables.</w:t>
      </w:r>
    </w:p>
    <w:p w14:paraId="440B73C6" w14:textId="77777777" w:rsidR="00AF2C1C" w:rsidRPr="00D41732" w:rsidRDefault="00AF2C1C" w:rsidP="00AF2C1C">
      <w:pPr>
        <w:numPr>
          <w:ilvl w:val="0"/>
          <w:numId w:val="5"/>
        </w:numPr>
        <w:jc w:val="both"/>
      </w:pPr>
      <w:r w:rsidRPr="00D41732">
        <w:t xml:space="preserve">Caracterizar cualitativa y cuantitativamente las narrativas de inclusión de cada uno de los agentes de acuerdo con los criterios establecidos y su consistencia en el tiempo. </w:t>
      </w:r>
    </w:p>
    <w:p w14:paraId="34BFD78E" w14:textId="3411F6B9" w:rsidR="00AF2C1C" w:rsidRDefault="00AF2C1C" w:rsidP="00AF2C1C">
      <w:pPr>
        <w:numPr>
          <w:ilvl w:val="0"/>
          <w:numId w:val="5"/>
        </w:numPr>
        <w:jc w:val="both"/>
      </w:pPr>
      <w:r w:rsidRPr="00D41732">
        <w:t xml:space="preserve">Caracterizar cualitativa y cuantitativamente las narrativas del grupo de agentes de acuerdo con los criterios establecidos y su consistencia en el tiempo. </w:t>
      </w:r>
    </w:p>
    <w:p w14:paraId="3032E0B7" w14:textId="77777777" w:rsidR="00AF2C1C" w:rsidRDefault="00AF2C1C" w:rsidP="00AF2C1C">
      <w:pPr>
        <w:ind w:left="720"/>
        <w:jc w:val="both"/>
      </w:pPr>
    </w:p>
    <w:p w14:paraId="1BEE25B4" w14:textId="77777777" w:rsidR="00AF2C1C" w:rsidRPr="00D41732" w:rsidRDefault="00AF2C1C" w:rsidP="00AF2C1C">
      <w:pPr>
        <w:jc w:val="both"/>
        <w:rPr>
          <w:b/>
          <w:bCs/>
        </w:rPr>
      </w:pPr>
      <w:r w:rsidRPr="00D41732">
        <w:rPr>
          <w:b/>
          <w:bCs/>
        </w:rPr>
        <w:t>5.  ¿Cómo se va a monitorear el cambio?</w:t>
      </w:r>
    </w:p>
    <w:p w14:paraId="4988B0A9" w14:textId="75C77F21" w:rsidR="00AF2C1C" w:rsidRDefault="00AF2C1C" w:rsidP="00AF2C1C">
      <w:pPr>
        <w:spacing w:before="240" w:after="240" w:line="259" w:lineRule="auto"/>
        <w:jc w:val="both"/>
        <w:rPr>
          <w:color w:val="000000"/>
        </w:rPr>
      </w:pPr>
      <w:r w:rsidRPr="00D41732">
        <w:rPr>
          <w:color w:val="000000"/>
        </w:rPr>
        <w:t xml:space="preserve">Una vez establecida la línea base, puede evidenciarse si hay un cambio en la narrativa sobre lo étnico y lo racial en los agentes intervenidos. El cambio en la forma y los contenidos de las publicaciones con temática étnica o sobre poblaciones racializadas </w:t>
      </w:r>
      <w:r>
        <w:rPr>
          <w:color w:val="000000"/>
        </w:rPr>
        <w:t>se evidenciará</w:t>
      </w:r>
      <w:r w:rsidRPr="00D41732">
        <w:rPr>
          <w:color w:val="000000"/>
        </w:rPr>
        <w:t xml:space="preserve"> </w:t>
      </w:r>
      <w:r>
        <w:rPr>
          <w:color w:val="000000"/>
        </w:rPr>
        <w:t>a</w:t>
      </w:r>
      <w:r w:rsidRPr="00D41732">
        <w:rPr>
          <w:color w:val="000000"/>
        </w:rPr>
        <w:t xml:space="preserve"> nivel cuantitativo</w:t>
      </w:r>
      <w:r>
        <w:rPr>
          <w:color w:val="000000"/>
        </w:rPr>
        <w:t>,</w:t>
      </w:r>
      <w:r w:rsidRPr="00D41732">
        <w:rPr>
          <w:color w:val="000000"/>
        </w:rPr>
        <w:t xml:space="preserve"> haciendo un seguimiento a cada criterio según tipo de agente luego de la intervención</w:t>
      </w:r>
      <w:r>
        <w:rPr>
          <w:color w:val="000000"/>
        </w:rPr>
        <w:t>.</w:t>
      </w:r>
    </w:p>
    <w:p w14:paraId="016504A3" w14:textId="2197FD50" w:rsidR="00AF2C1C" w:rsidRDefault="00AF2C1C" w:rsidP="00AF2C1C">
      <w:pPr>
        <w:spacing w:before="240" w:after="240" w:line="259" w:lineRule="auto"/>
        <w:jc w:val="both"/>
        <w:rPr>
          <w:b/>
          <w:bCs/>
          <w:color w:val="000000"/>
        </w:rPr>
      </w:pPr>
      <w:r>
        <w:rPr>
          <w:b/>
          <w:bCs/>
          <w:color w:val="000000"/>
        </w:rPr>
        <w:t>6. Criterios a evaluar</w:t>
      </w:r>
    </w:p>
    <w:p w14:paraId="5EDDA347" w14:textId="03C230E3" w:rsidR="00AF2C1C" w:rsidRDefault="00AF2C1C" w:rsidP="00EC76DD">
      <w:pPr>
        <w:pStyle w:val="Prrafodelista"/>
        <w:numPr>
          <w:ilvl w:val="0"/>
          <w:numId w:val="7"/>
        </w:numPr>
        <w:spacing w:before="240" w:after="240" w:line="259" w:lineRule="auto"/>
        <w:jc w:val="both"/>
        <w:rPr>
          <w:lang w:eastAsia="es-CO"/>
        </w:rPr>
      </w:pPr>
      <w:r w:rsidRPr="00AF2C1C">
        <w:rPr>
          <w:lang w:eastAsia="es-CO"/>
        </w:rPr>
        <w:lastRenderedPageBreak/>
        <w:t>Caracterización de la pieza comunicativa (localización espacio temporal, tipo de pieza, agente, título)</w:t>
      </w:r>
      <w:r w:rsidR="007A2946">
        <w:rPr>
          <w:lang w:eastAsia="es-CO"/>
        </w:rPr>
        <w:t>.</w:t>
      </w:r>
    </w:p>
    <w:p w14:paraId="7BD7A998" w14:textId="727FE953" w:rsidR="007A2946" w:rsidRDefault="007A2946" w:rsidP="00EC76DD">
      <w:pPr>
        <w:pStyle w:val="Prrafodelista"/>
        <w:numPr>
          <w:ilvl w:val="0"/>
          <w:numId w:val="7"/>
        </w:numPr>
        <w:spacing w:before="240" w:after="240" w:line="259" w:lineRule="auto"/>
        <w:jc w:val="both"/>
        <w:rPr>
          <w:lang w:eastAsia="es-CO"/>
        </w:rPr>
      </w:pPr>
      <w:r>
        <w:rPr>
          <w:lang w:eastAsia="es-CO"/>
        </w:rPr>
        <w:t>M</w:t>
      </w:r>
      <w:r w:rsidRPr="00D60FB7">
        <w:rPr>
          <w:lang w:eastAsia="es-CO"/>
        </w:rPr>
        <w:t>apa semántico</w:t>
      </w:r>
      <w:r>
        <w:rPr>
          <w:lang w:eastAsia="es-CO"/>
        </w:rPr>
        <w:t>.</w:t>
      </w:r>
    </w:p>
    <w:p w14:paraId="513FA5EE" w14:textId="02F42DA6" w:rsidR="007A2946" w:rsidRDefault="007A2946" w:rsidP="00EC76DD">
      <w:pPr>
        <w:pStyle w:val="Prrafodelista"/>
        <w:numPr>
          <w:ilvl w:val="0"/>
          <w:numId w:val="7"/>
        </w:numPr>
        <w:spacing w:before="240" w:after="240" w:line="259" w:lineRule="auto"/>
        <w:jc w:val="both"/>
        <w:rPr>
          <w:lang w:eastAsia="es-CO"/>
        </w:rPr>
      </w:pPr>
      <w:r>
        <w:rPr>
          <w:lang w:eastAsia="es-CO"/>
        </w:rPr>
        <w:t>P</w:t>
      </w:r>
      <w:r w:rsidRPr="00D60FB7">
        <w:rPr>
          <w:lang w:eastAsia="es-CO"/>
        </w:rPr>
        <w:t>resentación de la información, lenguaje y estereotipos (</w:t>
      </w:r>
      <w:proofErr w:type="spellStart"/>
      <w:r w:rsidRPr="00EC76DD">
        <w:rPr>
          <w:i/>
          <w:iCs/>
          <w:lang w:eastAsia="es-CO"/>
        </w:rPr>
        <w:t>framing</w:t>
      </w:r>
      <w:proofErr w:type="spellEnd"/>
      <w:r w:rsidRPr="00D60FB7">
        <w:rPr>
          <w:lang w:eastAsia="es-CO"/>
        </w:rPr>
        <w:t>)</w:t>
      </w:r>
      <w:r>
        <w:rPr>
          <w:lang w:eastAsia="es-CO"/>
        </w:rPr>
        <w:t>.</w:t>
      </w:r>
    </w:p>
    <w:p w14:paraId="1BCDDE9E" w14:textId="3A84C335" w:rsidR="007A2946" w:rsidRDefault="007A2946" w:rsidP="00EC76DD">
      <w:pPr>
        <w:pStyle w:val="Prrafodelista"/>
        <w:numPr>
          <w:ilvl w:val="0"/>
          <w:numId w:val="7"/>
        </w:numPr>
        <w:spacing w:before="240" w:after="240" w:line="259" w:lineRule="auto"/>
        <w:jc w:val="both"/>
        <w:rPr>
          <w:lang w:eastAsia="es-CO"/>
        </w:rPr>
      </w:pPr>
      <w:r>
        <w:rPr>
          <w:lang w:eastAsia="es-CO"/>
        </w:rPr>
        <w:t xml:space="preserve">Incorporación de </w:t>
      </w:r>
      <w:r w:rsidRPr="00D60FB7">
        <w:rPr>
          <w:lang w:eastAsia="es-CO"/>
        </w:rPr>
        <w:t>fuentes y referencias legítimas</w:t>
      </w:r>
      <w:r>
        <w:rPr>
          <w:lang w:eastAsia="es-CO"/>
        </w:rPr>
        <w:t>.</w:t>
      </w:r>
    </w:p>
    <w:p w14:paraId="44DBE4DE" w14:textId="15AA4315" w:rsidR="007A2946" w:rsidRDefault="007A2946" w:rsidP="00EC76DD">
      <w:pPr>
        <w:pStyle w:val="Prrafodelista"/>
        <w:numPr>
          <w:ilvl w:val="0"/>
          <w:numId w:val="7"/>
        </w:numPr>
        <w:spacing w:before="240" w:after="240" w:line="259" w:lineRule="auto"/>
        <w:jc w:val="both"/>
        <w:rPr>
          <w:lang w:eastAsia="es-CO"/>
        </w:rPr>
      </w:pPr>
      <w:r>
        <w:rPr>
          <w:lang w:eastAsia="es-CO"/>
        </w:rPr>
        <w:t>I</w:t>
      </w:r>
      <w:r w:rsidRPr="00D60FB7">
        <w:rPr>
          <w:lang w:eastAsia="es-CO"/>
        </w:rPr>
        <w:t>ncorporación de los contenidos del proceso pedagógico</w:t>
      </w:r>
      <w:r>
        <w:rPr>
          <w:lang w:eastAsia="es-CO"/>
        </w:rPr>
        <w:t>.</w:t>
      </w:r>
    </w:p>
    <w:p w14:paraId="3D0EBD5D" w14:textId="30E57B61" w:rsidR="007A2946" w:rsidRPr="00AF2C1C" w:rsidRDefault="007A2946" w:rsidP="00EC76DD">
      <w:pPr>
        <w:pStyle w:val="Prrafodelista"/>
        <w:numPr>
          <w:ilvl w:val="0"/>
          <w:numId w:val="7"/>
        </w:numPr>
        <w:spacing w:before="240" w:after="240" w:line="259" w:lineRule="auto"/>
        <w:jc w:val="both"/>
        <w:rPr>
          <w:lang w:eastAsia="es-CO"/>
        </w:rPr>
      </w:pPr>
      <w:r>
        <w:rPr>
          <w:lang w:eastAsia="es-CO"/>
        </w:rPr>
        <w:t>Relevancia</w:t>
      </w:r>
    </w:p>
    <w:p w14:paraId="08EE4176" w14:textId="70DC1F6B" w:rsidR="00D60FB7" w:rsidRPr="00D60FB7" w:rsidRDefault="00D60FB7" w:rsidP="00D60FB7">
      <w:pPr>
        <w:spacing w:before="240" w:after="240" w:line="259" w:lineRule="auto"/>
        <w:jc w:val="both"/>
        <w:rPr>
          <w:lang w:eastAsia="es-CO"/>
        </w:rPr>
      </w:pPr>
      <w:r w:rsidRPr="00D60FB7">
        <w:rPr>
          <w:lang w:eastAsia="es-CO"/>
        </w:rPr>
        <w:t>La matriz</w:t>
      </w:r>
      <w:r w:rsidR="007A2946">
        <w:rPr>
          <w:lang w:eastAsia="es-CO"/>
        </w:rPr>
        <w:t xml:space="preserve"> contiene esos criterios (categorías) y los indicadores analíticos que corresponden a cada uno</w:t>
      </w:r>
      <w:r w:rsidR="008E2F83">
        <w:rPr>
          <w:lang w:eastAsia="es-CO"/>
        </w:rPr>
        <w:t>,</w:t>
      </w:r>
      <w:r w:rsidR="007A2946">
        <w:rPr>
          <w:lang w:eastAsia="es-CO"/>
        </w:rPr>
        <w:t xml:space="preserve"> para efectuar la evaluación de la pieza.</w:t>
      </w:r>
    </w:p>
    <w:p w14:paraId="3751EF4F" w14:textId="7FB924E4" w:rsidR="00D60FB7" w:rsidRDefault="00D60FB7" w:rsidP="00D60FB7">
      <w:pPr>
        <w:spacing w:before="240" w:after="240" w:line="259" w:lineRule="auto"/>
        <w:jc w:val="both"/>
        <w:rPr>
          <w:lang w:eastAsia="es-CO"/>
        </w:rPr>
      </w:pPr>
      <w:r w:rsidRPr="00D60FB7">
        <w:rPr>
          <w:lang w:eastAsia="es-CO"/>
        </w:rPr>
        <w:t>Cada categoría de análisis está cuantificada para evaluar cada pieza entre un mínimo teórico de 0 y un máximo posible de 14 puntos. El cambio de narrativa se determinará calculando el promedio de calificaciones de las publicaciones o noticias del agente tanto en la línea de base y la línea de salida. El promedio se calculará con base a los criterios evaluados para cada pieza. Se considerará que hubo un cambio de narrativa si se identifica una mejoría en el promedio de calificación de un (1) punto en la línea de salida con respecto a la línea de base.</w:t>
      </w:r>
    </w:p>
    <w:p w14:paraId="5D568051" w14:textId="77777777" w:rsidR="00D60FB7" w:rsidRPr="00D60FB7" w:rsidRDefault="00D60FB7" w:rsidP="00D60FB7">
      <w:pPr>
        <w:numPr>
          <w:ilvl w:val="0"/>
          <w:numId w:val="1"/>
        </w:numPr>
        <w:spacing w:after="160" w:line="259" w:lineRule="auto"/>
        <w:rPr>
          <w:b/>
          <w:sz w:val="22"/>
          <w:szCs w:val="22"/>
          <w:lang w:eastAsia="es-CO"/>
        </w:rPr>
      </w:pPr>
      <w:r w:rsidRPr="00D60FB7">
        <w:rPr>
          <w:b/>
          <w:sz w:val="22"/>
          <w:szCs w:val="22"/>
          <w:lang w:eastAsia="es-CO"/>
        </w:rPr>
        <w:t>CARACTERIZACIÓN DE LA PIEZA COMUNICATIVA</w:t>
      </w:r>
    </w:p>
    <w:p w14:paraId="5A857C5D" w14:textId="5A350748"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w:t>
      </w:r>
      <w:r w:rsidR="00D60FB7" w:rsidRPr="00D60FB7">
        <w:rPr>
          <w:sz w:val="22"/>
          <w:szCs w:val="22"/>
          <w:lang w:eastAsia="es-CO"/>
        </w:rPr>
        <w:t>. Nombre del agente</w:t>
      </w:r>
    </w:p>
    <w:p w14:paraId="4E00ECED" w14:textId="1EB309F3"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II</w:t>
      </w:r>
      <w:r w:rsidR="00D60FB7" w:rsidRPr="00D60FB7">
        <w:rPr>
          <w:sz w:val="22"/>
          <w:szCs w:val="22"/>
          <w:lang w:eastAsia="es-CO"/>
        </w:rPr>
        <w:t>. Tipo de agente</w:t>
      </w:r>
    </w:p>
    <w:p w14:paraId="148E249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Influenciadores</w:t>
      </w:r>
    </w:p>
    <w:p w14:paraId="2C1E0B7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Líderes de opinión empresariales y sociales</w:t>
      </w:r>
    </w:p>
    <w:p w14:paraId="17ABD6C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Artistas</w:t>
      </w:r>
    </w:p>
    <w:p w14:paraId="365BBA1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Periodistas de medios de comunicación</w:t>
      </w:r>
    </w:p>
    <w:p w14:paraId="77FE820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Periodistas independientes</w:t>
      </w:r>
    </w:p>
    <w:p w14:paraId="79CF54E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Medios de comunicación </w:t>
      </w:r>
    </w:p>
    <w:p w14:paraId="21F9269E" w14:textId="0DD84E1A" w:rsidR="00D60FB7" w:rsidRPr="00D60FB7" w:rsidRDefault="00EC76DD" w:rsidP="00D60FB7">
      <w:pPr>
        <w:pBdr>
          <w:top w:val="nil"/>
          <w:left w:val="nil"/>
          <w:bottom w:val="nil"/>
          <w:right w:val="nil"/>
          <w:between w:val="nil"/>
        </w:pBdr>
        <w:spacing w:line="259" w:lineRule="auto"/>
        <w:ind w:left="720" w:hanging="720"/>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III</w:t>
      </w:r>
      <w:r w:rsidR="00D60FB7" w:rsidRPr="00D60FB7">
        <w:rPr>
          <w:sz w:val="22"/>
          <w:szCs w:val="22"/>
          <w:lang w:eastAsia="es-CO"/>
        </w:rPr>
        <w:t>. Fecha (</w:t>
      </w:r>
      <w:proofErr w:type="spellStart"/>
      <w:r w:rsidR="00D60FB7" w:rsidRPr="00D60FB7">
        <w:rPr>
          <w:sz w:val="22"/>
          <w:szCs w:val="22"/>
          <w:lang w:eastAsia="es-CO"/>
        </w:rPr>
        <w:t>dd</w:t>
      </w:r>
      <w:proofErr w:type="spellEnd"/>
      <w:r w:rsidR="00D60FB7" w:rsidRPr="00D60FB7">
        <w:rPr>
          <w:sz w:val="22"/>
          <w:szCs w:val="22"/>
          <w:lang w:eastAsia="es-CO"/>
        </w:rPr>
        <w:t>/mm/</w:t>
      </w:r>
      <w:proofErr w:type="spellStart"/>
      <w:r w:rsidR="00D60FB7" w:rsidRPr="00D60FB7">
        <w:rPr>
          <w:sz w:val="22"/>
          <w:szCs w:val="22"/>
          <w:lang w:eastAsia="es-CO"/>
        </w:rPr>
        <w:t>aaaa</w:t>
      </w:r>
      <w:proofErr w:type="spellEnd"/>
      <w:r w:rsidR="00D60FB7" w:rsidRPr="00D60FB7">
        <w:rPr>
          <w:sz w:val="22"/>
          <w:szCs w:val="22"/>
          <w:lang w:eastAsia="es-CO"/>
        </w:rPr>
        <w:t>)</w:t>
      </w:r>
    </w:p>
    <w:p w14:paraId="6E4B493F" w14:textId="75A7C7C4" w:rsidR="00D60FB7" w:rsidRPr="00D60FB7" w:rsidRDefault="00EC76DD" w:rsidP="00D60FB7">
      <w:pPr>
        <w:pBdr>
          <w:top w:val="nil"/>
          <w:left w:val="nil"/>
          <w:bottom w:val="nil"/>
          <w:right w:val="nil"/>
          <w:between w:val="nil"/>
        </w:pBdr>
        <w:spacing w:line="259" w:lineRule="auto"/>
        <w:ind w:left="720" w:hanging="720"/>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IV</w:t>
      </w:r>
      <w:r w:rsidR="00D60FB7" w:rsidRPr="00D60FB7">
        <w:rPr>
          <w:sz w:val="22"/>
          <w:szCs w:val="22"/>
          <w:lang w:eastAsia="es-CO"/>
        </w:rPr>
        <w:t>.</w:t>
      </w:r>
      <w:sdt>
        <w:sdtPr>
          <w:rPr>
            <w:rFonts w:ascii="Calibri" w:eastAsia="Calibri" w:hAnsi="Calibri" w:cs="Calibri"/>
            <w:sz w:val="22"/>
            <w:szCs w:val="22"/>
            <w:lang w:eastAsia="es-CO"/>
          </w:rPr>
          <w:tag w:val="goog_rdk_5"/>
          <w:id w:val="468407446"/>
        </w:sdtPr>
        <w:sdtContent/>
      </w:sdt>
      <w:r w:rsidR="00D60FB7" w:rsidRPr="00D60FB7">
        <w:rPr>
          <w:color w:val="FF0000"/>
          <w:sz w:val="22"/>
          <w:szCs w:val="22"/>
          <w:lang w:eastAsia="es-CO"/>
        </w:rPr>
        <w:t xml:space="preserve"> </w:t>
      </w:r>
      <w:r w:rsidR="00D60FB7" w:rsidRPr="00D60FB7">
        <w:rPr>
          <w:sz w:val="22"/>
          <w:szCs w:val="22"/>
          <w:lang w:eastAsia="es-CO"/>
        </w:rPr>
        <w:t>Titulo/titular</w:t>
      </w:r>
    </w:p>
    <w:p w14:paraId="5945EB86" w14:textId="17F26029"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V</w:t>
      </w:r>
      <w:r w:rsidR="00D60FB7" w:rsidRPr="00D60FB7">
        <w:rPr>
          <w:sz w:val="22"/>
          <w:szCs w:val="22"/>
          <w:lang w:eastAsia="es-CO"/>
        </w:rPr>
        <w:t xml:space="preserve">. </w:t>
      </w:r>
      <w:r w:rsidR="00D60FB7" w:rsidRPr="00D60FB7">
        <w:rPr>
          <w:color w:val="000000"/>
          <w:sz w:val="22"/>
          <w:szCs w:val="22"/>
          <w:lang w:eastAsia="es-CO"/>
        </w:rPr>
        <w:t>Link</w:t>
      </w:r>
    </w:p>
    <w:p w14:paraId="6A695469" w14:textId="2953B483"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VI</w:t>
      </w:r>
      <w:r w:rsidR="00D60FB7" w:rsidRPr="00D60FB7">
        <w:rPr>
          <w:sz w:val="22"/>
          <w:szCs w:val="22"/>
          <w:lang w:eastAsia="es-CO"/>
        </w:rPr>
        <w:t>. Tipo de pieza</w:t>
      </w:r>
    </w:p>
    <w:p w14:paraId="65D82D1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Crónica</w:t>
      </w:r>
    </w:p>
    <w:p w14:paraId="3146A93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Reportaje</w:t>
      </w:r>
    </w:p>
    <w:p w14:paraId="7ED779D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Noticia</w:t>
      </w:r>
    </w:p>
    <w:p w14:paraId="2B6A813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Entrevista</w:t>
      </w:r>
    </w:p>
    <w:p w14:paraId="2FEC709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Artículo de opinión </w:t>
      </w:r>
    </w:p>
    <w:p w14:paraId="1CA8985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Columna</w:t>
      </w:r>
    </w:p>
    <w:p w14:paraId="0AE8232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Reseña</w:t>
      </w:r>
    </w:p>
    <w:p w14:paraId="0698A2A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Tira cómica/ caricatura/ expresión gráfica</w:t>
      </w:r>
    </w:p>
    <w:p w14:paraId="28A579B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Editorial</w:t>
      </w:r>
    </w:p>
    <w:p w14:paraId="6F3B94D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proofErr w:type="spellStart"/>
      <w:r w:rsidRPr="00D60FB7">
        <w:rPr>
          <w:sz w:val="22"/>
          <w:szCs w:val="22"/>
          <w:lang w:eastAsia="es-CO"/>
        </w:rPr>
        <w:t>Fotoreportaje</w:t>
      </w:r>
      <w:proofErr w:type="spellEnd"/>
      <w:r w:rsidRPr="00D60FB7">
        <w:rPr>
          <w:sz w:val="22"/>
          <w:szCs w:val="22"/>
          <w:lang w:eastAsia="es-CO"/>
        </w:rPr>
        <w:t xml:space="preserve">/ </w:t>
      </w:r>
      <w:proofErr w:type="spellStart"/>
      <w:r w:rsidRPr="00D60FB7">
        <w:rPr>
          <w:sz w:val="22"/>
          <w:szCs w:val="22"/>
          <w:lang w:eastAsia="es-CO"/>
        </w:rPr>
        <w:t>Videoreportaje</w:t>
      </w:r>
      <w:proofErr w:type="spellEnd"/>
    </w:p>
    <w:p w14:paraId="5BCA8FE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lastRenderedPageBreak/>
        <w:t>Reportaje pago</w:t>
      </w:r>
    </w:p>
    <w:p w14:paraId="04FFF5A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Información</w:t>
      </w:r>
    </w:p>
    <w:p w14:paraId="6A80B660"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Discurso/ exposición </w:t>
      </w:r>
    </w:p>
    <w:p w14:paraId="66E17A7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 xml:space="preserve">Opinión </w:t>
      </w:r>
      <w:proofErr w:type="spellStart"/>
      <w:r w:rsidRPr="00D60FB7">
        <w:rPr>
          <w:sz w:val="22"/>
          <w:szCs w:val="22"/>
          <w:lang w:eastAsia="es-CO"/>
        </w:rPr>
        <w:t>influencer</w:t>
      </w:r>
      <w:proofErr w:type="spellEnd"/>
    </w:p>
    <w:p w14:paraId="7324B95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Videoclip</w:t>
      </w:r>
    </w:p>
    <w:p w14:paraId="62E6433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Podcast</w:t>
      </w:r>
    </w:p>
    <w:p w14:paraId="36ACCF3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Tweet</w:t>
      </w:r>
    </w:p>
    <w:p w14:paraId="1E96936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Artículo</w:t>
      </w:r>
    </w:p>
    <w:p w14:paraId="11A28EA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Evento</w:t>
      </w:r>
    </w:p>
    <w:p w14:paraId="244725D0"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5882562E" w14:textId="56DEF8D5" w:rsidR="00D60FB7" w:rsidRPr="00D60FB7" w:rsidRDefault="00EC76DD" w:rsidP="00D60FB7">
      <w:pPr>
        <w:pBdr>
          <w:top w:val="nil"/>
          <w:left w:val="nil"/>
          <w:bottom w:val="nil"/>
          <w:right w:val="nil"/>
          <w:between w:val="nil"/>
        </w:pBdr>
        <w:spacing w:line="259" w:lineRule="auto"/>
        <w:rPr>
          <w:sz w:val="22"/>
          <w:szCs w:val="22"/>
          <w:lang w:eastAsia="es-CO"/>
        </w:rPr>
      </w:pPr>
      <w:r>
        <w:rPr>
          <w:sz w:val="22"/>
          <w:szCs w:val="22"/>
          <w:lang w:eastAsia="es-CO"/>
        </w:rPr>
        <w:t>I</w:t>
      </w:r>
      <w:r w:rsidR="00D60FB7" w:rsidRPr="00D60FB7">
        <w:rPr>
          <w:sz w:val="22"/>
          <w:szCs w:val="22"/>
          <w:lang w:eastAsia="es-CO"/>
        </w:rPr>
        <w:t>.</w:t>
      </w:r>
      <w:r>
        <w:rPr>
          <w:sz w:val="22"/>
          <w:szCs w:val="22"/>
          <w:lang w:eastAsia="es-CO"/>
        </w:rPr>
        <w:t>VII</w:t>
      </w:r>
      <w:r w:rsidR="00D60FB7" w:rsidRPr="00D60FB7">
        <w:rPr>
          <w:sz w:val="22"/>
          <w:szCs w:val="22"/>
          <w:lang w:eastAsia="es-CO"/>
        </w:rPr>
        <w:t>. Medio de captura</w:t>
      </w:r>
    </w:p>
    <w:p w14:paraId="1B3116B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proofErr w:type="spellStart"/>
      <w:r w:rsidRPr="00D60FB7">
        <w:rPr>
          <w:sz w:val="22"/>
          <w:szCs w:val="22"/>
          <w:lang w:eastAsia="es-CO"/>
        </w:rPr>
        <w:t>PrensaNET</w:t>
      </w:r>
      <w:proofErr w:type="spellEnd"/>
    </w:p>
    <w:p w14:paraId="4540B1C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Recursos de API</w:t>
      </w:r>
    </w:p>
    <w:p w14:paraId="5DF04C6C"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proofErr w:type="spellStart"/>
      <w:r w:rsidRPr="00D60FB7">
        <w:rPr>
          <w:sz w:val="22"/>
          <w:szCs w:val="22"/>
          <w:lang w:eastAsia="es-CO"/>
        </w:rPr>
        <w:t>Brandwatch</w:t>
      </w:r>
      <w:proofErr w:type="spellEnd"/>
    </w:p>
    <w:p w14:paraId="66B0A91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Suministrados por el programa</w:t>
      </w:r>
    </w:p>
    <w:p w14:paraId="2254D49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Búsqueda autónoma</w:t>
      </w:r>
    </w:p>
    <w:p w14:paraId="2B6C85E4"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7D5937EB"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62C32622" w14:textId="77777777" w:rsidR="00D60FB7" w:rsidRPr="00D60FB7" w:rsidRDefault="00D60FB7" w:rsidP="00D60FB7">
      <w:pPr>
        <w:numPr>
          <w:ilvl w:val="0"/>
          <w:numId w:val="1"/>
        </w:numPr>
        <w:spacing w:after="160" w:line="259" w:lineRule="auto"/>
        <w:rPr>
          <w:b/>
          <w:sz w:val="22"/>
          <w:szCs w:val="22"/>
          <w:lang w:eastAsia="es-CO"/>
        </w:rPr>
      </w:pPr>
      <w:r w:rsidRPr="00D60FB7">
        <w:rPr>
          <w:b/>
          <w:sz w:val="22"/>
          <w:szCs w:val="22"/>
          <w:lang w:eastAsia="es-CO"/>
        </w:rPr>
        <w:t>MAPA SEMÁNTICO, valor máximo 4</w:t>
      </w:r>
    </w:p>
    <w:p w14:paraId="739AD89D" w14:textId="7F67A498" w:rsidR="00D60FB7" w:rsidRPr="00D60FB7" w:rsidRDefault="00111C14"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w:t>
      </w:r>
      <w:r w:rsidR="00D60FB7" w:rsidRPr="00D60FB7">
        <w:rPr>
          <w:sz w:val="22"/>
          <w:szCs w:val="22"/>
          <w:lang w:eastAsia="es-CO"/>
        </w:rPr>
        <w:t xml:space="preserve"> ¿La pieza aborda temas de biodiversidad? </w:t>
      </w:r>
    </w:p>
    <w:p w14:paraId="1674FF5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217378B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65EA66A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6C712FFE"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4D4B11DE" w14:textId="0776E48E" w:rsidR="00D60FB7" w:rsidRPr="00D60FB7" w:rsidRDefault="00111C14"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II</w:t>
      </w:r>
      <w:r w:rsidR="00D60FB7" w:rsidRPr="00D60FB7">
        <w:rPr>
          <w:sz w:val="22"/>
          <w:szCs w:val="22"/>
          <w:lang w:eastAsia="es-CO"/>
        </w:rPr>
        <w:t xml:space="preserve"> ¿La pieza aborda temas de emprendimiento y empleabilidad en relación a los pueblos étnicos?</w:t>
      </w:r>
    </w:p>
    <w:p w14:paraId="53F94F6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1E67455C"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7ADC9D5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7C8CA795"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3B05F9F0" w14:textId="3881149A"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III</w:t>
      </w:r>
      <w:r w:rsidR="00D60FB7" w:rsidRPr="00D60FB7">
        <w:rPr>
          <w:sz w:val="22"/>
          <w:szCs w:val="22"/>
          <w:lang w:eastAsia="es-CO"/>
        </w:rPr>
        <w:t xml:space="preserve"> ¿La pieza aborda temas de paz en relación a los pueblos étnicos? </w:t>
      </w:r>
    </w:p>
    <w:p w14:paraId="6F523AE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40ABDF5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1CA47BB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6D2A7377"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109C9C96" w14:textId="786D1FE4"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IV</w:t>
      </w:r>
      <w:r w:rsidR="00D60FB7" w:rsidRPr="00D60FB7">
        <w:rPr>
          <w:sz w:val="22"/>
          <w:szCs w:val="22"/>
          <w:lang w:eastAsia="es-CO"/>
        </w:rPr>
        <w:t xml:space="preserve"> Se identifican múltiples temáticas el mapa semántico en la pieza (con referencia al listado de temáticas generales)</w:t>
      </w:r>
    </w:p>
    <w:p w14:paraId="632FDFC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w:t>
      </w:r>
    </w:p>
    <w:p w14:paraId="3EAA06A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w:t>
      </w:r>
    </w:p>
    <w:p w14:paraId="1BCF0C1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w:t>
      </w:r>
    </w:p>
    <w:p w14:paraId="710EAD42"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5B19A8F2" w14:textId="46009F0B"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V</w:t>
      </w:r>
      <w:r w:rsidR="00D60FB7" w:rsidRPr="00D60FB7">
        <w:rPr>
          <w:sz w:val="22"/>
          <w:szCs w:val="22"/>
          <w:lang w:eastAsia="es-CO"/>
        </w:rPr>
        <w:t xml:space="preserve"> Cantidad de temáticas identificadas</w:t>
      </w:r>
    </w:p>
    <w:p w14:paraId="02734261" w14:textId="54EDB722"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lastRenderedPageBreak/>
        <w:t>II</w:t>
      </w:r>
      <w:r w:rsidR="00D60FB7" w:rsidRPr="00D60FB7">
        <w:rPr>
          <w:sz w:val="22"/>
          <w:szCs w:val="22"/>
          <w:lang w:eastAsia="es-CO"/>
        </w:rPr>
        <w:t>.</w:t>
      </w:r>
      <w:r>
        <w:rPr>
          <w:sz w:val="22"/>
          <w:szCs w:val="22"/>
          <w:lang w:eastAsia="es-CO"/>
        </w:rPr>
        <w:t>VI</w:t>
      </w:r>
      <w:r w:rsidR="00D60FB7" w:rsidRPr="00D60FB7">
        <w:rPr>
          <w:sz w:val="22"/>
          <w:szCs w:val="22"/>
          <w:lang w:eastAsia="es-CO"/>
        </w:rPr>
        <w:t xml:space="preserve"> Temáticas del mapa semántico identificadas </w:t>
      </w:r>
      <w:r w:rsidR="00D60FB7" w:rsidRPr="00D60FB7">
        <w:rPr>
          <w:i/>
          <w:iCs/>
          <w:sz w:val="22"/>
          <w:szCs w:val="22"/>
          <w:highlight w:val="yellow"/>
          <w:lang w:eastAsia="es-CO"/>
        </w:rPr>
        <w:t>(por actualizar de acuerdo con la información suministrada por el programa)</w:t>
      </w:r>
    </w:p>
    <w:p w14:paraId="1AC63D6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Conocimientos étnicos en gastronomía, medicina, artesanías, artes, música y atuendos</w:t>
      </w:r>
    </w:p>
    <w:p w14:paraId="422DB0A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Consulta previa</w:t>
      </w:r>
    </w:p>
    <w:p w14:paraId="6DDE84D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DD.HH. y derechos colectivos</w:t>
      </w:r>
    </w:p>
    <w:p w14:paraId="0C9A9F8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Defensa, protección y conservación del territorio ancestral</w:t>
      </w:r>
    </w:p>
    <w:p w14:paraId="22E67760"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Espacios de vida como fuentes hídricas, territorios sagrados, fauna y flora</w:t>
      </w:r>
    </w:p>
    <w:p w14:paraId="7E7E715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Etnoeducación</w:t>
      </w:r>
    </w:p>
    <w:p w14:paraId="53CF242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Fortalecimiento o recuperación lingüística o del patrimonio cultural</w:t>
      </w:r>
    </w:p>
    <w:p w14:paraId="4CAA7DE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Gobierno propio</w:t>
      </w:r>
    </w:p>
    <w:p w14:paraId="43ADC8C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Lineamientos políticos del turismo</w:t>
      </w:r>
    </w:p>
    <w:p w14:paraId="7CFD939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Logros y disputas de reconocimiento jurídico de derechos</w:t>
      </w:r>
    </w:p>
    <w:p w14:paraId="2715469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w:t>
      </w:r>
    </w:p>
    <w:p w14:paraId="7641738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Participación e incidencia política; inclusión económica y social</w:t>
      </w:r>
    </w:p>
    <w:p w14:paraId="47F9109A"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Participación en procesos académicos o deportivos</w:t>
      </w:r>
    </w:p>
    <w:p w14:paraId="38FEBDC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Participación política de mujeres y población LGBTIQ indígenas y afro</w:t>
      </w:r>
    </w:p>
    <w:p w14:paraId="1FC399B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Paz y armonización</w:t>
      </w:r>
    </w:p>
    <w:p w14:paraId="2DEBF4B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Producción agrícola y artesanal en el mercado local, regional, nacional e internacional</w:t>
      </w:r>
    </w:p>
    <w:p w14:paraId="5016F88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Productos de estética étnica</w:t>
      </w:r>
    </w:p>
    <w:p w14:paraId="1C491ECC"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Salud</w:t>
      </w:r>
    </w:p>
    <w:p w14:paraId="3C2F441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Territorio desde la cosmovisión de los pueblos étnicos</w:t>
      </w:r>
    </w:p>
    <w:p w14:paraId="7C53E0DF"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38E6C5E5" w14:textId="04C19ABF" w:rsidR="00D60FB7" w:rsidRPr="00D60FB7" w:rsidRDefault="00C34C48" w:rsidP="00D60FB7">
      <w:pPr>
        <w:pBdr>
          <w:top w:val="nil"/>
          <w:left w:val="nil"/>
          <w:bottom w:val="nil"/>
          <w:right w:val="nil"/>
          <w:between w:val="nil"/>
        </w:pBdr>
        <w:spacing w:line="259" w:lineRule="auto"/>
        <w:rPr>
          <w:sz w:val="22"/>
          <w:szCs w:val="22"/>
          <w:lang w:eastAsia="es-CO"/>
        </w:rPr>
      </w:pPr>
      <w:r>
        <w:rPr>
          <w:sz w:val="22"/>
          <w:szCs w:val="22"/>
          <w:lang w:eastAsia="es-CO"/>
        </w:rPr>
        <w:t>II</w:t>
      </w:r>
      <w:r w:rsidR="00D60FB7" w:rsidRPr="00D60FB7">
        <w:rPr>
          <w:sz w:val="22"/>
          <w:szCs w:val="22"/>
          <w:lang w:eastAsia="es-CO"/>
        </w:rPr>
        <w:t>.</w:t>
      </w:r>
      <w:r>
        <w:rPr>
          <w:sz w:val="22"/>
          <w:szCs w:val="22"/>
          <w:lang w:eastAsia="es-CO"/>
        </w:rPr>
        <w:t>VII</w:t>
      </w:r>
      <w:r w:rsidR="00D60FB7" w:rsidRPr="00D60FB7">
        <w:rPr>
          <w:sz w:val="22"/>
          <w:szCs w:val="22"/>
          <w:lang w:eastAsia="es-CO"/>
        </w:rPr>
        <w:t xml:space="preserve"> Se ajusta la pieza comunicativa al mapa semántico deseado</w:t>
      </w:r>
    </w:p>
    <w:p w14:paraId="0842B7D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029357D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2</w:t>
      </w:r>
    </w:p>
    <w:p w14:paraId="699CED47"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44479C67" w14:textId="24805741" w:rsidR="00D60FB7" w:rsidRPr="00C974CE" w:rsidRDefault="00D60FB7" w:rsidP="00C974CE">
      <w:pPr>
        <w:pStyle w:val="Prrafodelista"/>
        <w:numPr>
          <w:ilvl w:val="0"/>
          <w:numId w:val="1"/>
        </w:numPr>
        <w:spacing w:after="160" w:line="259" w:lineRule="auto"/>
        <w:jc w:val="both"/>
        <w:rPr>
          <w:b/>
          <w:sz w:val="22"/>
          <w:szCs w:val="22"/>
          <w:lang w:eastAsia="es-CO"/>
        </w:rPr>
      </w:pPr>
      <w:r w:rsidRPr="00C974CE">
        <w:rPr>
          <w:b/>
          <w:sz w:val="22"/>
          <w:szCs w:val="22"/>
          <w:lang w:eastAsia="es-CO"/>
        </w:rPr>
        <w:t>P</w:t>
      </w:r>
      <w:sdt>
        <w:sdtPr>
          <w:rPr>
            <w:rFonts w:ascii="Calibri" w:eastAsia="Calibri" w:hAnsi="Calibri" w:cs="Calibri"/>
            <w:lang w:eastAsia="es-CO"/>
          </w:rPr>
          <w:tag w:val="goog_rdk_6"/>
          <w:id w:val="2104294657"/>
        </w:sdtPr>
        <w:sdtContent/>
      </w:sdt>
      <w:r w:rsidRPr="00C974CE">
        <w:rPr>
          <w:b/>
          <w:sz w:val="22"/>
          <w:szCs w:val="22"/>
          <w:lang w:eastAsia="es-CO"/>
        </w:rPr>
        <w:t xml:space="preserve">RESENTACIÓN DE LA INFORMACIÓN, LENGUAJE Y ESTEREOTIPOS </w:t>
      </w:r>
      <w:r w:rsidRPr="00C974CE">
        <w:rPr>
          <w:b/>
          <w:i/>
          <w:sz w:val="22"/>
          <w:szCs w:val="22"/>
          <w:lang w:eastAsia="es-CO"/>
        </w:rPr>
        <w:t>(</w:t>
      </w:r>
      <w:proofErr w:type="spellStart"/>
      <w:r w:rsidRPr="00C974CE">
        <w:rPr>
          <w:b/>
          <w:i/>
          <w:sz w:val="22"/>
          <w:szCs w:val="22"/>
          <w:lang w:eastAsia="es-CO"/>
        </w:rPr>
        <w:t>framing</w:t>
      </w:r>
      <w:proofErr w:type="spellEnd"/>
      <w:r w:rsidRPr="00C974CE">
        <w:rPr>
          <w:b/>
          <w:i/>
          <w:sz w:val="22"/>
          <w:szCs w:val="22"/>
          <w:lang w:eastAsia="es-CO"/>
        </w:rPr>
        <w:t>)</w:t>
      </w:r>
      <w:r w:rsidRPr="00C974CE">
        <w:rPr>
          <w:b/>
          <w:iCs/>
          <w:sz w:val="22"/>
          <w:szCs w:val="22"/>
          <w:lang w:eastAsia="es-CO"/>
        </w:rPr>
        <w:t>, valor máximo = 2.</w:t>
      </w:r>
    </w:p>
    <w:p w14:paraId="47051FEC" w14:textId="77777777" w:rsidR="00D60FB7" w:rsidRPr="00D60FB7" w:rsidRDefault="00D60FB7" w:rsidP="00D60FB7">
      <w:pPr>
        <w:spacing w:after="160" w:line="259" w:lineRule="auto"/>
        <w:ind w:left="720"/>
        <w:contextualSpacing/>
        <w:jc w:val="both"/>
        <w:rPr>
          <w:b/>
          <w:sz w:val="22"/>
          <w:szCs w:val="22"/>
          <w:lang w:eastAsia="es-CO"/>
        </w:rPr>
      </w:pPr>
    </w:p>
    <w:p w14:paraId="0A480392" w14:textId="06D9BFCA" w:rsidR="00D60FB7" w:rsidRPr="00D60FB7" w:rsidRDefault="00EA32D0" w:rsidP="00D60FB7">
      <w:pPr>
        <w:pBdr>
          <w:top w:val="nil"/>
          <w:left w:val="nil"/>
          <w:bottom w:val="nil"/>
          <w:right w:val="nil"/>
          <w:between w:val="nil"/>
        </w:pBdr>
        <w:spacing w:line="259" w:lineRule="auto"/>
        <w:jc w:val="both"/>
        <w:rPr>
          <w:sz w:val="22"/>
          <w:szCs w:val="22"/>
          <w:lang w:eastAsia="es-CO"/>
        </w:rPr>
      </w:pPr>
      <w:r>
        <w:rPr>
          <w:sz w:val="22"/>
          <w:szCs w:val="22"/>
          <w:lang w:eastAsia="es-CO"/>
        </w:rPr>
        <w:t>III</w:t>
      </w:r>
      <w:r w:rsidR="00D60FB7" w:rsidRPr="00D60FB7">
        <w:rPr>
          <w:sz w:val="22"/>
          <w:szCs w:val="22"/>
          <w:lang w:eastAsia="es-CO"/>
        </w:rPr>
        <w:t>.</w:t>
      </w:r>
      <w:r>
        <w:rPr>
          <w:sz w:val="22"/>
          <w:szCs w:val="22"/>
          <w:lang w:eastAsia="es-CO"/>
        </w:rPr>
        <w:t>I</w:t>
      </w:r>
      <w:r w:rsidR="00D60FB7" w:rsidRPr="00D60FB7">
        <w:rPr>
          <w:sz w:val="22"/>
          <w:szCs w:val="22"/>
          <w:lang w:eastAsia="es-CO"/>
        </w:rPr>
        <w:t xml:space="preserve">.  ¿Se representa a las personas o grupos étnicos en marcos narrativos que los estigmatizan, marginalizan, </w:t>
      </w:r>
      <w:proofErr w:type="spellStart"/>
      <w:r w:rsidR="00D60FB7" w:rsidRPr="00D60FB7">
        <w:rPr>
          <w:sz w:val="22"/>
          <w:szCs w:val="22"/>
          <w:lang w:eastAsia="es-CO"/>
        </w:rPr>
        <w:t>inferiorizan</w:t>
      </w:r>
      <w:proofErr w:type="spellEnd"/>
      <w:r w:rsidR="00D60FB7" w:rsidRPr="00D60FB7">
        <w:rPr>
          <w:sz w:val="22"/>
          <w:szCs w:val="22"/>
          <w:lang w:eastAsia="es-CO"/>
        </w:rPr>
        <w:t xml:space="preserve">, </w:t>
      </w:r>
      <w:proofErr w:type="spellStart"/>
      <w:r w:rsidR="00D60FB7" w:rsidRPr="00D60FB7">
        <w:rPr>
          <w:sz w:val="22"/>
          <w:szCs w:val="22"/>
          <w:lang w:eastAsia="es-CO"/>
        </w:rPr>
        <w:t>exotizan</w:t>
      </w:r>
      <w:proofErr w:type="spellEnd"/>
      <w:r w:rsidR="00D60FB7" w:rsidRPr="00D60FB7">
        <w:rPr>
          <w:sz w:val="22"/>
          <w:szCs w:val="22"/>
          <w:lang w:eastAsia="es-CO"/>
        </w:rPr>
        <w:t>, caricaturizan o en los cuales se los clasifica como amenaza, o como culpable de un incidente o crisis, o se utilizan adjetivos calificativos, de personalidad o valorativos negativos para referirse a la población étnica, a sus acciones, historia, discursos, territorio o cultura?</w:t>
      </w:r>
    </w:p>
    <w:p w14:paraId="07BDBDF3"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152CD8D0"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0</w:t>
      </w:r>
    </w:p>
    <w:p w14:paraId="74866C9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1</w:t>
      </w:r>
    </w:p>
    <w:p w14:paraId="6401C70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333E6663"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7BEAB8EE"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Contexto: Cita(s)/referencia(s)</w:t>
      </w:r>
    </w:p>
    <w:p w14:paraId="76C581E9"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lastRenderedPageBreak/>
        <w:t>Síntesis analítica</w:t>
      </w:r>
    </w:p>
    <w:p w14:paraId="1215C6CD"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68786363" w14:textId="6AFF8269"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III</w:t>
      </w:r>
      <w:r w:rsidR="00D60FB7" w:rsidRPr="00D60FB7">
        <w:rPr>
          <w:sz w:val="22"/>
          <w:szCs w:val="22"/>
          <w:lang w:eastAsia="es-CO"/>
        </w:rPr>
        <w:t>.</w:t>
      </w:r>
      <w:r>
        <w:rPr>
          <w:sz w:val="22"/>
          <w:szCs w:val="22"/>
          <w:lang w:eastAsia="es-CO"/>
        </w:rPr>
        <w:t>II</w:t>
      </w:r>
      <w:r w:rsidR="00D60FB7" w:rsidRPr="00D60FB7">
        <w:rPr>
          <w:sz w:val="22"/>
          <w:szCs w:val="22"/>
          <w:lang w:eastAsia="es-CO"/>
        </w:rPr>
        <w:t xml:space="preserve"> ¿El uso de imágenes invade la privacidad, viola la autonomía o lesiona la dignidad de los pueblos o personas de origen étnico?</w:t>
      </w:r>
    </w:p>
    <w:p w14:paraId="6D89C0A7"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0</w:t>
      </w:r>
    </w:p>
    <w:p w14:paraId="58B0B1E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1</w:t>
      </w:r>
    </w:p>
    <w:p w14:paraId="0DA54EF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19D36374"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5D9B0712"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Contexto: Cita(s)/referencia(s)</w:t>
      </w:r>
    </w:p>
    <w:p w14:paraId="1F6B24A5"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Síntesis analítica</w:t>
      </w:r>
    </w:p>
    <w:p w14:paraId="6C697F04" w14:textId="77777777" w:rsidR="00D60FB7" w:rsidRPr="00D60FB7" w:rsidRDefault="00D60FB7" w:rsidP="00D60FB7">
      <w:pPr>
        <w:pBdr>
          <w:top w:val="nil"/>
          <w:left w:val="nil"/>
          <w:bottom w:val="nil"/>
          <w:right w:val="nil"/>
          <w:between w:val="nil"/>
        </w:pBdr>
        <w:spacing w:after="160" w:line="259" w:lineRule="auto"/>
        <w:rPr>
          <w:sz w:val="22"/>
          <w:szCs w:val="22"/>
          <w:lang w:eastAsia="es-CO"/>
        </w:rPr>
      </w:pPr>
    </w:p>
    <w:p w14:paraId="263ABBAF" w14:textId="4FDC8853" w:rsidR="00D60FB7" w:rsidRPr="00EA32D0" w:rsidRDefault="00D60FB7" w:rsidP="00EA32D0">
      <w:pPr>
        <w:pStyle w:val="Prrafodelista"/>
        <w:numPr>
          <w:ilvl w:val="0"/>
          <w:numId w:val="1"/>
        </w:numPr>
        <w:spacing w:after="160" w:line="259" w:lineRule="auto"/>
        <w:rPr>
          <w:b/>
          <w:sz w:val="22"/>
          <w:szCs w:val="22"/>
          <w:lang w:eastAsia="es-CO"/>
        </w:rPr>
      </w:pPr>
      <w:r w:rsidRPr="00EA32D0">
        <w:rPr>
          <w:b/>
          <w:sz w:val="22"/>
          <w:szCs w:val="22"/>
          <w:lang w:eastAsia="es-CO"/>
        </w:rPr>
        <w:t>FUENTES Y REFERENCIAS LEGÍTIMAS, valor máximo = 4</w:t>
      </w:r>
    </w:p>
    <w:p w14:paraId="363EEC89" w14:textId="2B13B633"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IV</w:t>
      </w:r>
      <w:r w:rsidR="00D60FB7" w:rsidRPr="00D60FB7">
        <w:rPr>
          <w:sz w:val="22"/>
          <w:szCs w:val="22"/>
          <w:lang w:eastAsia="es-CO"/>
        </w:rPr>
        <w:t>.</w:t>
      </w:r>
      <w:r>
        <w:rPr>
          <w:sz w:val="22"/>
          <w:szCs w:val="22"/>
          <w:lang w:eastAsia="es-CO"/>
        </w:rPr>
        <w:t>I</w:t>
      </w:r>
      <w:r w:rsidR="00D60FB7" w:rsidRPr="00D60FB7">
        <w:rPr>
          <w:sz w:val="22"/>
          <w:szCs w:val="22"/>
          <w:lang w:eastAsia="es-CO"/>
        </w:rPr>
        <w:t>.  ¿Se incluyen citas o referencias de personas de origen étnico favorables al mapa semántico?</w:t>
      </w:r>
    </w:p>
    <w:p w14:paraId="270513F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08DAEC0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519D9C7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2688457E"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54DEB875"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Cantidad de citas o referencias de personas de origen étnico favorables al mapa semántico, dentro de la pieza comunicativa</w:t>
      </w:r>
    </w:p>
    <w:p w14:paraId="7F57377E" w14:textId="77777777" w:rsidR="00D60FB7" w:rsidRPr="00D60FB7" w:rsidRDefault="00D60FB7" w:rsidP="00D60FB7">
      <w:pPr>
        <w:numPr>
          <w:ilvl w:val="1"/>
          <w:numId w:val="2"/>
        </w:numPr>
        <w:pBdr>
          <w:top w:val="nil"/>
          <w:left w:val="nil"/>
          <w:bottom w:val="nil"/>
          <w:right w:val="nil"/>
          <w:between w:val="nil"/>
        </w:pBdr>
        <w:spacing w:line="259" w:lineRule="auto"/>
        <w:rPr>
          <w:bCs/>
          <w:sz w:val="22"/>
          <w:szCs w:val="22"/>
          <w:lang w:eastAsia="es-CO"/>
        </w:rPr>
      </w:pPr>
      <w:r w:rsidRPr="00D60FB7">
        <w:rPr>
          <w:bCs/>
          <w:sz w:val="22"/>
          <w:szCs w:val="22"/>
          <w:lang w:eastAsia="es-CO"/>
        </w:rPr>
        <w:t>Contexto: cita(s)/referencia(s)</w:t>
      </w:r>
    </w:p>
    <w:p w14:paraId="4FF8D88E" w14:textId="77777777" w:rsidR="00D60FB7" w:rsidRPr="00D60FB7" w:rsidRDefault="00D60FB7" w:rsidP="00D60FB7">
      <w:pPr>
        <w:pBdr>
          <w:top w:val="nil"/>
          <w:left w:val="nil"/>
          <w:bottom w:val="nil"/>
          <w:right w:val="nil"/>
          <w:between w:val="nil"/>
        </w:pBdr>
        <w:spacing w:line="259" w:lineRule="auto"/>
        <w:ind w:left="720"/>
        <w:rPr>
          <w:b/>
          <w:sz w:val="22"/>
          <w:szCs w:val="22"/>
          <w:lang w:eastAsia="es-CO"/>
        </w:rPr>
      </w:pPr>
    </w:p>
    <w:p w14:paraId="18989C20" w14:textId="415BC653"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IV</w:t>
      </w:r>
      <w:r w:rsidR="00D60FB7" w:rsidRPr="00D60FB7">
        <w:rPr>
          <w:sz w:val="22"/>
          <w:szCs w:val="22"/>
          <w:lang w:eastAsia="es-CO"/>
        </w:rPr>
        <w:t>.</w:t>
      </w:r>
      <w:r>
        <w:rPr>
          <w:sz w:val="22"/>
          <w:szCs w:val="22"/>
          <w:lang w:eastAsia="es-CO"/>
        </w:rPr>
        <w:t>II</w:t>
      </w:r>
      <w:r w:rsidR="00D60FB7" w:rsidRPr="00D60FB7">
        <w:rPr>
          <w:sz w:val="22"/>
          <w:szCs w:val="22"/>
          <w:lang w:eastAsia="es-CO"/>
        </w:rPr>
        <w:t>. ¿Se incluyen citas o referencias de expertos u otras fuentes legítimas favorables al mapa semántico?</w:t>
      </w:r>
    </w:p>
    <w:p w14:paraId="31AA379D"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6A24608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1097AA0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2562B4F9"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56C5738C"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Cantidad de citas o referencias de personas de origen étnico favorables al mapa semántico, dentro de la pieza comunicativa</w:t>
      </w:r>
    </w:p>
    <w:p w14:paraId="6FEE9973" w14:textId="77777777" w:rsidR="00D60FB7" w:rsidRPr="00D60FB7" w:rsidRDefault="00D60FB7" w:rsidP="00D60FB7">
      <w:pPr>
        <w:numPr>
          <w:ilvl w:val="1"/>
          <w:numId w:val="2"/>
        </w:numPr>
        <w:pBdr>
          <w:top w:val="nil"/>
          <w:left w:val="nil"/>
          <w:bottom w:val="nil"/>
          <w:right w:val="nil"/>
          <w:between w:val="nil"/>
        </w:pBdr>
        <w:spacing w:line="259" w:lineRule="auto"/>
        <w:rPr>
          <w:bCs/>
          <w:sz w:val="22"/>
          <w:szCs w:val="22"/>
          <w:lang w:eastAsia="es-CO"/>
        </w:rPr>
      </w:pPr>
      <w:r w:rsidRPr="00D60FB7">
        <w:rPr>
          <w:bCs/>
          <w:sz w:val="22"/>
          <w:szCs w:val="22"/>
          <w:lang w:eastAsia="es-CO"/>
        </w:rPr>
        <w:t>Contexto: cita(s)/referencia(s)</w:t>
      </w:r>
    </w:p>
    <w:p w14:paraId="2F81B795" w14:textId="77777777" w:rsidR="00D60FB7" w:rsidRPr="00D60FB7" w:rsidRDefault="00D60FB7" w:rsidP="00D60FB7">
      <w:pPr>
        <w:spacing w:line="259" w:lineRule="auto"/>
        <w:rPr>
          <w:sz w:val="22"/>
          <w:szCs w:val="22"/>
          <w:lang w:eastAsia="es-CO"/>
        </w:rPr>
      </w:pPr>
    </w:p>
    <w:p w14:paraId="1E6C8AB3" w14:textId="71ECA7E9" w:rsidR="00D60FB7" w:rsidRPr="00D60FB7" w:rsidRDefault="00EA32D0" w:rsidP="00D60FB7">
      <w:pPr>
        <w:pBdr>
          <w:top w:val="nil"/>
          <w:left w:val="nil"/>
          <w:bottom w:val="nil"/>
          <w:right w:val="nil"/>
          <w:between w:val="nil"/>
        </w:pBdr>
        <w:spacing w:line="259" w:lineRule="auto"/>
        <w:rPr>
          <w:sz w:val="22"/>
          <w:szCs w:val="22"/>
          <w:lang w:eastAsia="es-CO"/>
        </w:rPr>
      </w:pPr>
      <w:r>
        <w:rPr>
          <w:sz w:val="22"/>
          <w:szCs w:val="22"/>
          <w:lang w:eastAsia="es-CO"/>
        </w:rPr>
        <w:t>IV</w:t>
      </w:r>
      <w:r w:rsidR="00D60FB7" w:rsidRPr="00D60FB7">
        <w:rPr>
          <w:sz w:val="22"/>
          <w:szCs w:val="22"/>
          <w:lang w:eastAsia="es-CO"/>
        </w:rPr>
        <w:t>.</w:t>
      </w:r>
      <w:r>
        <w:rPr>
          <w:sz w:val="22"/>
          <w:szCs w:val="22"/>
          <w:lang w:eastAsia="es-CO"/>
        </w:rPr>
        <w:t>III</w:t>
      </w:r>
      <w:r w:rsidR="00D60FB7" w:rsidRPr="00D60FB7">
        <w:rPr>
          <w:sz w:val="22"/>
          <w:szCs w:val="22"/>
          <w:lang w:eastAsia="es-CO"/>
        </w:rPr>
        <w:t xml:space="preserve"> ¿La pieza comunicativa incluye la voz de alguno de los personajes del directorio de referentes del programa?</w:t>
      </w:r>
    </w:p>
    <w:p w14:paraId="4511B803"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53CD33C4"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0247B688"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14322818"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6338EC6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¿Quién/quiénes?</w:t>
      </w:r>
    </w:p>
    <w:p w14:paraId="19D1E112" w14:textId="77777777" w:rsidR="00D60FB7" w:rsidRPr="00D60FB7" w:rsidRDefault="00D60FB7" w:rsidP="00D60FB7">
      <w:pPr>
        <w:pBdr>
          <w:top w:val="nil"/>
          <w:left w:val="nil"/>
          <w:bottom w:val="nil"/>
          <w:right w:val="nil"/>
          <w:between w:val="nil"/>
        </w:pBdr>
        <w:spacing w:line="259" w:lineRule="auto"/>
        <w:rPr>
          <w:color w:val="000000"/>
          <w:sz w:val="22"/>
          <w:szCs w:val="22"/>
          <w:lang w:eastAsia="es-CO"/>
        </w:rPr>
      </w:pPr>
    </w:p>
    <w:p w14:paraId="23B4251D" w14:textId="28074B9A" w:rsidR="00D60FB7" w:rsidRPr="00D60FB7" w:rsidRDefault="00EA32D0" w:rsidP="00D60FB7">
      <w:pPr>
        <w:pBdr>
          <w:top w:val="nil"/>
          <w:left w:val="nil"/>
          <w:bottom w:val="nil"/>
          <w:right w:val="nil"/>
          <w:between w:val="nil"/>
        </w:pBdr>
        <w:spacing w:line="259" w:lineRule="auto"/>
        <w:rPr>
          <w:color w:val="000000"/>
          <w:sz w:val="22"/>
          <w:szCs w:val="22"/>
          <w:lang w:eastAsia="es-CO"/>
        </w:rPr>
      </w:pPr>
      <w:r>
        <w:rPr>
          <w:sz w:val="22"/>
          <w:szCs w:val="22"/>
          <w:lang w:eastAsia="es-CO"/>
        </w:rPr>
        <w:t>IV</w:t>
      </w:r>
      <w:r w:rsidR="00D60FB7" w:rsidRPr="00D60FB7">
        <w:rPr>
          <w:sz w:val="22"/>
          <w:szCs w:val="22"/>
          <w:lang w:eastAsia="es-CO"/>
        </w:rPr>
        <w:t>.</w:t>
      </w:r>
      <w:r>
        <w:rPr>
          <w:sz w:val="22"/>
          <w:szCs w:val="22"/>
          <w:lang w:eastAsia="es-CO"/>
        </w:rPr>
        <w:t>IV</w:t>
      </w:r>
      <w:r w:rsidR="00D60FB7" w:rsidRPr="00D60FB7">
        <w:rPr>
          <w:sz w:val="22"/>
          <w:szCs w:val="22"/>
          <w:lang w:eastAsia="es-CO"/>
        </w:rPr>
        <w:t xml:space="preserve"> ¿</w:t>
      </w:r>
      <w:r w:rsidR="00D60FB7" w:rsidRPr="00D60FB7">
        <w:rPr>
          <w:color w:val="000000"/>
          <w:sz w:val="22"/>
          <w:szCs w:val="22"/>
          <w:lang w:eastAsia="es-CO"/>
        </w:rPr>
        <w:t xml:space="preserve">La pieza cubre pluralidad de fuentes </w:t>
      </w:r>
      <w:r w:rsidR="00D60FB7" w:rsidRPr="00D60FB7">
        <w:rPr>
          <w:sz w:val="22"/>
          <w:szCs w:val="22"/>
          <w:lang w:eastAsia="es-CO"/>
        </w:rPr>
        <w:t xml:space="preserve">u </w:t>
      </w:r>
      <w:r w:rsidR="00D60FB7" w:rsidRPr="00D60FB7">
        <w:rPr>
          <w:color w:val="000000"/>
          <w:sz w:val="22"/>
          <w:szCs w:val="22"/>
          <w:lang w:eastAsia="es-CO"/>
        </w:rPr>
        <w:t>ofrece una visión amplia, global o compleja de la situación?</w:t>
      </w:r>
    </w:p>
    <w:p w14:paraId="51009E81"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lastRenderedPageBreak/>
        <w:t>Si = 1</w:t>
      </w:r>
    </w:p>
    <w:p w14:paraId="1FCD93F5"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2CB1D05B"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3C930F4C" w14:textId="77777777" w:rsidR="00D60FB7" w:rsidRPr="00D60FB7" w:rsidRDefault="00D60FB7" w:rsidP="00D60FB7">
      <w:pPr>
        <w:pBdr>
          <w:top w:val="nil"/>
          <w:left w:val="nil"/>
          <w:bottom w:val="nil"/>
          <w:right w:val="nil"/>
          <w:between w:val="nil"/>
        </w:pBdr>
        <w:spacing w:line="259" w:lineRule="auto"/>
        <w:rPr>
          <w:b/>
          <w:sz w:val="22"/>
          <w:szCs w:val="22"/>
          <w:lang w:eastAsia="es-CO"/>
        </w:rPr>
      </w:pPr>
    </w:p>
    <w:p w14:paraId="70BEA116" w14:textId="77777777" w:rsidR="00D60FB7" w:rsidRPr="00D60FB7" w:rsidRDefault="00D60FB7" w:rsidP="00D60FB7">
      <w:pPr>
        <w:numPr>
          <w:ilvl w:val="1"/>
          <w:numId w:val="2"/>
        </w:numPr>
        <w:pBdr>
          <w:top w:val="nil"/>
          <w:left w:val="nil"/>
          <w:bottom w:val="nil"/>
          <w:right w:val="nil"/>
          <w:between w:val="nil"/>
        </w:pBdr>
        <w:spacing w:line="259" w:lineRule="auto"/>
        <w:rPr>
          <w:b/>
          <w:sz w:val="22"/>
          <w:szCs w:val="22"/>
          <w:lang w:eastAsia="es-CO"/>
        </w:rPr>
      </w:pPr>
      <w:r w:rsidRPr="00D60FB7">
        <w:rPr>
          <w:sz w:val="22"/>
          <w:szCs w:val="22"/>
          <w:lang w:eastAsia="es-CO"/>
        </w:rPr>
        <w:t>Comentario: síntesis comprensiva</w:t>
      </w:r>
    </w:p>
    <w:p w14:paraId="5C36B7F6" w14:textId="77777777" w:rsidR="00D60FB7" w:rsidRPr="00D60FB7" w:rsidRDefault="00D60FB7" w:rsidP="00D60FB7">
      <w:pPr>
        <w:pBdr>
          <w:top w:val="nil"/>
          <w:left w:val="nil"/>
          <w:bottom w:val="nil"/>
          <w:right w:val="nil"/>
          <w:between w:val="nil"/>
        </w:pBdr>
        <w:spacing w:after="160" w:line="259" w:lineRule="auto"/>
        <w:rPr>
          <w:sz w:val="22"/>
          <w:szCs w:val="22"/>
          <w:lang w:eastAsia="es-CO"/>
        </w:rPr>
      </w:pPr>
    </w:p>
    <w:p w14:paraId="3A3C32A8" w14:textId="33FF02F2" w:rsidR="00D60FB7" w:rsidRPr="00EA32D0" w:rsidRDefault="00D60FB7" w:rsidP="00EA32D0">
      <w:pPr>
        <w:pStyle w:val="Prrafodelista"/>
        <w:numPr>
          <w:ilvl w:val="0"/>
          <w:numId w:val="1"/>
        </w:numPr>
        <w:spacing w:after="160" w:line="259" w:lineRule="auto"/>
        <w:rPr>
          <w:b/>
          <w:sz w:val="22"/>
          <w:szCs w:val="22"/>
          <w:lang w:eastAsia="es-CO"/>
        </w:rPr>
      </w:pPr>
      <w:r w:rsidRPr="00EA32D0">
        <w:rPr>
          <w:b/>
          <w:sz w:val="22"/>
          <w:szCs w:val="22"/>
          <w:lang w:eastAsia="es-CO"/>
        </w:rPr>
        <w:t>INCORPORACIÓN DE LOS CONTENIDOS DEL PROCESO PEDAGÓGICO, valor máximo = 2</w:t>
      </w:r>
    </w:p>
    <w:p w14:paraId="32702C27" w14:textId="430A5F81" w:rsidR="00D60FB7" w:rsidRPr="00D60FB7" w:rsidRDefault="00EA32D0" w:rsidP="00D60FB7">
      <w:pPr>
        <w:pBdr>
          <w:top w:val="nil"/>
          <w:left w:val="nil"/>
          <w:bottom w:val="nil"/>
          <w:right w:val="nil"/>
          <w:between w:val="nil"/>
        </w:pBdr>
        <w:spacing w:line="259" w:lineRule="auto"/>
        <w:rPr>
          <w:color w:val="000000"/>
          <w:sz w:val="22"/>
          <w:szCs w:val="22"/>
          <w:lang w:eastAsia="es-CO"/>
        </w:rPr>
      </w:pPr>
      <w:r>
        <w:rPr>
          <w:sz w:val="22"/>
          <w:szCs w:val="22"/>
          <w:lang w:eastAsia="es-CO"/>
        </w:rPr>
        <w:t>V</w:t>
      </w:r>
      <w:r w:rsidR="00D60FB7" w:rsidRPr="00D60FB7">
        <w:rPr>
          <w:sz w:val="22"/>
          <w:szCs w:val="22"/>
          <w:lang w:eastAsia="es-CO"/>
        </w:rPr>
        <w:t>.</w:t>
      </w:r>
      <w:r>
        <w:rPr>
          <w:sz w:val="22"/>
          <w:szCs w:val="22"/>
          <w:lang w:eastAsia="es-CO"/>
        </w:rPr>
        <w:t>I</w:t>
      </w:r>
      <w:r w:rsidR="00D60FB7" w:rsidRPr="00D60FB7">
        <w:rPr>
          <w:sz w:val="22"/>
          <w:szCs w:val="22"/>
          <w:lang w:eastAsia="es-CO"/>
        </w:rPr>
        <w:t>. ¿</w:t>
      </w:r>
      <w:r w:rsidR="00D60FB7" w:rsidRPr="00D60FB7">
        <w:rPr>
          <w:color w:val="000000"/>
          <w:sz w:val="22"/>
          <w:szCs w:val="22"/>
          <w:lang w:eastAsia="es-CO"/>
        </w:rPr>
        <w:t xml:space="preserve">El agente asistió a la acción de estrategia de sensibilización y pedagogía del Programa </w:t>
      </w:r>
      <w:proofErr w:type="spellStart"/>
      <w:r w:rsidR="00D60FB7" w:rsidRPr="00D60FB7">
        <w:rPr>
          <w:color w:val="000000"/>
          <w:sz w:val="22"/>
          <w:szCs w:val="22"/>
          <w:lang w:eastAsia="es-CO"/>
        </w:rPr>
        <w:t>Juntanza</w:t>
      </w:r>
      <w:proofErr w:type="spellEnd"/>
      <w:r w:rsidR="00D60FB7" w:rsidRPr="00D60FB7">
        <w:rPr>
          <w:color w:val="000000"/>
          <w:sz w:val="22"/>
          <w:szCs w:val="22"/>
          <w:lang w:eastAsia="es-CO"/>
        </w:rPr>
        <w:t xml:space="preserve"> Étnica?</w:t>
      </w:r>
    </w:p>
    <w:p w14:paraId="145A94D6"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720C7FD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6491AB2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4360ED96" w14:textId="77777777" w:rsidR="00D60FB7" w:rsidRPr="00D60FB7" w:rsidRDefault="00D60FB7" w:rsidP="00D60FB7">
      <w:pPr>
        <w:pBdr>
          <w:top w:val="nil"/>
          <w:left w:val="nil"/>
          <w:bottom w:val="nil"/>
          <w:right w:val="nil"/>
          <w:between w:val="nil"/>
        </w:pBdr>
        <w:spacing w:line="259" w:lineRule="auto"/>
        <w:ind w:left="1440"/>
        <w:rPr>
          <w:sz w:val="22"/>
          <w:szCs w:val="22"/>
          <w:lang w:eastAsia="es-CO"/>
        </w:rPr>
      </w:pPr>
    </w:p>
    <w:p w14:paraId="78876037" w14:textId="6795AFE8" w:rsidR="00D60FB7" w:rsidRPr="00D60FB7" w:rsidRDefault="00EA32D0" w:rsidP="00D60FB7">
      <w:pPr>
        <w:spacing w:line="259" w:lineRule="auto"/>
        <w:rPr>
          <w:sz w:val="22"/>
          <w:szCs w:val="22"/>
          <w:lang w:eastAsia="es-CO"/>
        </w:rPr>
      </w:pPr>
      <w:r>
        <w:rPr>
          <w:sz w:val="22"/>
          <w:szCs w:val="22"/>
          <w:lang w:eastAsia="es-CO"/>
        </w:rPr>
        <w:t>V</w:t>
      </w:r>
      <w:r w:rsidR="00D60FB7" w:rsidRPr="00D60FB7">
        <w:rPr>
          <w:sz w:val="22"/>
          <w:szCs w:val="22"/>
          <w:lang w:eastAsia="es-CO"/>
        </w:rPr>
        <w:t>.</w:t>
      </w:r>
      <w:r>
        <w:rPr>
          <w:sz w:val="22"/>
          <w:szCs w:val="22"/>
          <w:lang w:eastAsia="es-CO"/>
        </w:rPr>
        <w:t>II</w:t>
      </w:r>
      <w:r w:rsidR="00D60FB7" w:rsidRPr="00D60FB7">
        <w:rPr>
          <w:sz w:val="22"/>
          <w:szCs w:val="22"/>
          <w:lang w:eastAsia="es-CO"/>
        </w:rPr>
        <w:t>. ¿El agente incluyó contenidos-material-recursos o referentes étnicos suministrados o transferidos durante el proceso pedagógico?</w:t>
      </w:r>
    </w:p>
    <w:p w14:paraId="7C831E2E"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Si = 1</w:t>
      </w:r>
    </w:p>
    <w:p w14:paraId="4D29C2D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 0</w:t>
      </w:r>
    </w:p>
    <w:p w14:paraId="5623D2B9"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sz w:val="22"/>
          <w:szCs w:val="22"/>
          <w:lang w:eastAsia="es-CO"/>
        </w:rPr>
        <w:t>No aplica = X</w:t>
      </w:r>
    </w:p>
    <w:p w14:paraId="3757D448" w14:textId="77777777" w:rsidR="00D60FB7" w:rsidRPr="00D60FB7" w:rsidRDefault="00D60FB7" w:rsidP="00D60FB7">
      <w:pPr>
        <w:spacing w:line="259" w:lineRule="auto"/>
        <w:rPr>
          <w:sz w:val="22"/>
          <w:szCs w:val="22"/>
          <w:lang w:eastAsia="es-CO"/>
        </w:rPr>
      </w:pPr>
    </w:p>
    <w:p w14:paraId="3F77962A" w14:textId="77777777" w:rsidR="00D60FB7" w:rsidRPr="00D60FB7" w:rsidRDefault="00D60FB7" w:rsidP="00D60FB7">
      <w:pPr>
        <w:spacing w:line="259" w:lineRule="auto"/>
        <w:jc w:val="center"/>
        <w:rPr>
          <w:sz w:val="22"/>
          <w:szCs w:val="22"/>
          <w:lang w:eastAsia="es-CO"/>
        </w:rPr>
      </w:pPr>
    </w:p>
    <w:p w14:paraId="69C89216" w14:textId="1717A9E9" w:rsidR="00D60FB7" w:rsidRPr="00EA32D0" w:rsidRDefault="00D60FB7" w:rsidP="00EA32D0">
      <w:pPr>
        <w:pStyle w:val="Prrafodelista"/>
        <w:numPr>
          <w:ilvl w:val="0"/>
          <w:numId w:val="1"/>
        </w:numPr>
        <w:spacing w:after="160" w:line="259" w:lineRule="auto"/>
        <w:rPr>
          <w:b/>
          <w:sz w:val="22"/>
          <w:szCs w:val="22"/>
          <w:lang w:eastAsia="es-CO"/>
        </w:rPr>
      </w:pPr>
      <w:r w:rsidRPr="00EA32D0">
        <w:rPr>
          <w:b/>
          <w:sz w:val="22"/>
          <w:szCs w:val="22"/>
          <w:lang w:eastAsia="es-CO"/>
        </w:rPr>
        <w:t>RELEVANCIA, valor máximo = 2</w:t>
      </w:r>
    </w:p>
    <w:p w14:paraId="4E99451C" w14:textId="1CA0EE81" w:rsidR="00D60FB7" w:rsidRPr="00D60FB7" w:rsidRDefault="00EA32D0" w:rsidP="00D60FB7">
      <w:pPr>
        <w:pBdr>
          <w:top w:val="nil"/>
          <w:left w:val="nil"/>
          <w:bottom w:val="nil"/>
          <w:right w:val="nil"/>
          <w:between w:val="nil"/>
        </w:pBdr>
        <w:spacing w:line="259" w:lineRule="auto"/>
        <w:rPr>
          <w:b/>
          <w:color w:val="000000"/>
          <w:sz w:val="22"/>
          <w:szCs w:val="22"/>
          <w:lang w:eastAsia="es-CO"/>
        </w:rPr>
      </w:pPr>
      <w:r>
        <w:rPr>
          <w:sz w:val="22"/>
          <w:szCs w:val="22"/>
          <w:lang w:eastAsia="es-CO"/>
        </w:rPr>
        <w:t>VI</w:t>
      </w:r>
      <w:r w:rsidR="00D60FB7" w:rsidRPr="00D60FB7">
        <w:rPr>
          <w:sz w:val="22"/>
          <w:szCs w:val="22"/>
          <w:lang w:eastAsia="es-CO"/>
        </w:rPr>
        <w:t>.</w:t>
      </w:r>
      <w:r>
        <w:rPr>
          <w:sz w:val="22"/>
          <w:szCs w:val="22"/>
          <w:lang w:eastAsia="es-CO"/>
        </w:rPr>
        <w:t>I</w:t>
      </w:r>
      <w:r w:rsidR="00D60FB7" w:rsidRPr="00D60FB7">
        <w:rPr>
          <w:sz w:val="22"/>
          <w:szCs w:val="22"/>
          <w:lang w:eastAsia="es-CO"/>
        </w:rPr>
        <w:t>. La pieza comunicativa acompaña, referencia o es un evento (presencial o virtual)</w:t>
      </w:r>
    </w:p>
    <w:p w14:paraId="68FD2B52"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color w:val="000000"/>
          <w:sz w:val="22"/>
          <w:szCs w:val="22"/>
          <w:lang w:eastAsia="es-CO"/>
        </w:rPr>
        <w:t>Si = 1</w:t>
      </w:r>
    </w:p>
    <w:p w14:paraId="5373D50F" w14:textId="77777777" w:rsidR="00D60FB7" w:rsidRPr="00D60FB7" w:rsidRDefault="00D60FB7" w:rsidP="00D60FB7">
      <w:pPr>
        <w:numPr>
          <w:ilvl w:val="1"/>
          <w:numId w:val="2"/>
        </w:numPr>
        <w:pBdr>
          <w:top w:val="nil"/>
          <w:left w:val="nil"/>
          <w:bottom w:val="nil"/>
          <w:right w:val="nil"/>
          <w:between w:val="nil"/>
        </w:pBdr>
        <w:spacing w:line="259" w:lineRule="auto"/>
        <w:rPr>
          <w:sz w:val="22"/>
          <w:szCs w:val="22"/>
          <w:lang w:eastAsia="es-CO"/>
        </w:rPr>
      </w:pPr>
      <w:r w:rsidRPr="00D60FB7">
        <w:rPr>
          <w:color w:val="000000"/>
          <w:sz w:val="22"/>
          <w:szCs w:val="22"/>
          <w:lang w:eastAsia="es-CO"/>
        </w:rPr>
        <w:t>No = 0</w:t>
      </w:r>
    </w:p>
    <w:p w14:paraId="1DC18C59"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2531FB64" w14:textId="492F0EBF" w:rsidR="00D60FB7" w:rsidRPr="00D60FB7" w:rsidRDefault="00EA32D0" w:rsidP="00D60FB7">
      <w:pPr>
        <w:spacing w:line="259" w:lineRule="auto"/>
        <w:rPr>
          <w:b/>
          <w:sz w:val="22"/>
          <w:szCs w:val="22"/>
          <w:lang w:eastAsia="es-CO"/>
        </w:rPr>
      </w:pPr>
      <w:r>
        <w:rPr>
          <w:sz w:val="22"/>
          <w:szCs w:val="22"/>
          <w:lang w:eastAsia="es-CO"/>
        </w:rPr>
        <w:t>VI</w:t>
      </w:r>
      <w:r w:rsidR="00D60FB7" w:rsidRPr="00D60FB7">
        <w:rPr>
          <w:sz w:val="22"/>
          <w:szCs w:val="22"/>
          <w:lang w:eastAsia="es-CO"/>
        </w:rPr>
        <w:t>.</w:t>
      </w:r>
      <w:r>
        <w:rPr>
          <w:sz w:val="22"/>
          <w:szCs w:val="22"/>
          <w:lang w:eastAsia="es-CO"/>
        </w:rPr>
        <w:t>II</w:t>
      </w:r>
      <w:r w:rsidR="00D60FB7" w:rsidRPr="00D60FB7">
        <w:rPr>
          <w:sz w:val="22"/>
          <w:szCs w:val="22"/>
          <w:lang w:eastAsia="es-CO"/>
        </w:rPr>
        <w:t>. ¿La pieza ocupa un lugar protagónico o destacado en el agente?</w:t>
      </w:r>
    </w:p>
    <w:p w14:paraId="0985E2A1"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Si = 1</w:t>
      </w:r>
    </w:p>
    <w:p w14:paraId="7053EFE9"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No = 0</w:t>
      </w:r>
    </w:p>
    <w:p w14:paraId="5F27AB0A"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No aplica = X</w:t>
      </w:r>
    </w:p>
    <w:p w14:paraId="0FD97FF8" w14:textId="77777777" w:rsidR="00D60FB7" w:rsidRPr="00D60FB7" w:rsidRDefault="00D60FB7" w:rsidP="00D60FB7">
      <w:pPr>
        <w:spacing w:line="259" w:lineRule="auto"/>
        <w:ind w:left="1440"/>
        <w:rPr>
          <w:b/>
          <w:sz w:val="22"/>
          <w:szCs w:val="22"/>
          <w:lang w:eastAsia="es-CO"/>
        </w:rPr>
      </w:pPr>
    </w:p>
    <w:p w14:paraId="260EFEB3" w14:textId="77777777" w:rsidR="00D60FB7" w:rsidRPr="00D60FB7" w:rsidRDefault="00D60FB7" w:rsidP="00D60FB7">
      <w:pPr>
        <w:numPr>
          <w:ilvl w:val="1"/>
          <w:numId w:val="2"/>
        </w:numPr>
        <w:spacing w:line="259" w:lineRule="auto"/>
        <w:rPr>
          <w:b/>
          <w:sz w:val="22"/>
          <w:szCs w:val="22"/>
          <w:lang w:eastAsia="es-CO"/>
        </w:rPr>
      </w:pPr>
      <w:r w:rsidRPr="00D60FB7">
        <w:rPr>
          <w:sz w:val="22"/>
          <w:szCs w:val="22"/>
          <w:lang w:eastAsia="es-CO"/>
        </w:rPr>
        <w:t>Comentario/ explicación</w:t>
      </w:r>
    </w:p>
    <w:p w14:paraId="284DD5F2" w14:textId="77777777" w:rsidR="00D60FB7" w:rsidRPr="00D60FB7" w:rsidRDefault="00D60FB7" w:rsidP="00D60FB7">
      <w:pPr>
        <w:pBdr>
          <w:top w:val="nil"/>
          <w:left w:val="nil"/>
          <w:bottom w:val="nil"/>
          <w:right w:val="nil"/>
          <w:between w:val="nil"/>
        </w:pBdr>
        <w:spacing w:line="259" w:lineRule="auto"/>
        <w:rPr>
          <w:sz w:val="22"/>
          <w:szCs w:val="22"/>
          <w:lang w:eastAsia="es-CO"/>
        </w:rPr>
      </w:pPr>
    </w:p>
    <w:p w14:paraId="4D15723D" w14:textId="77777777" w:rsidR="00D60FB7" w:rsidRPr="00D60FB7" w:rsidRDefault="00D60FB7" w:rsidP="00D60FB7">
      <w:pPr>
        <w:spacing w:line="259" w:lineRule="auto"/>
        <w:rPr>
          <w:color w:val="FF0000"/>
          <w:sz w:val="22"/>
          <w:szCs w:val="22"/>
          <w:lang w:eastAsia="es-CO"/>
        </w:rPr>
      </w:pPr>
    </w:p>
    <w:p w14:paraId="0E5916C6" w14:textId="080A2DC8" w:rsidR="00C974CE" w:rsidRPr="00EA32D0" w:rsidRDefault="00D60FB7" w:rsidP="00EA32D0">
      <w:pPr>
        <w:pStyle w:val="Prrafodelista"/>
        <w:numPr>
          <w:ilvl w:val="0"/>
          <w:numId w:val="1"/>
        </w:numPr>
        <w:pBdr>
          <w:top w:val="nil"/>
          <w:left w:val="nil"/>
          <w:bottom w:val="nil"/>
          <w:right w:val="nil"/>
          <w:between w:val="nil"/>
        </w:pBdr>
        <w:spacing w:after="160" w:line="259" w:lineRule="auto"/>
        <w:rPr>
          <w:b/>
          <w:sz w:val="22"/>
          <w:szCs w:val="22"/>
          <w:lang w:eastAsia="es-CO"/>
        </w:rPr>
      </w:pPr>
      <w:r w:rsidRPr="00EA32D0">
        <w:rPr>
          <w:b/>
          <w:sz w:val="22"/>
          <w:szCs w:val="22"/>
          <w:lang w:eastAsia="es-CO"/>
        </w:rPr>
        <w:t>TOTAL</w:t>
      </w:r>
    </w:p>
    <w:p w14:paraId="7992DA7C" w14:textId="77777777" w:rsidR="00111C14" w:rsidRDefault="00111C14" w:rsidP="00111C14">
      <w:pPr>
        <w:pBdr>
          <w:top w:val="nil"/>
          <w:left w:val="nil"/>
          <w:bottom w:val="nil"/>
          <w:right w:val="nil"/>
          <w:between w:val="nil"/>
        </w:pBdr>
        <w:spacing w:after="160" w:line="259" w:lineRule="auto"/>
        <w:jc w:val="both"/>
        <w:rPr>
          <w:sz w:val="22"/>
          <w:szCs w:val="22"/>
          <w:lang w:eastAsia="es-CO"/>
        </w:rPr>
      </w:pPr>
      <w:r w:rsidRPr="00111C14">
        <w:rPr>
          <w:sz w:val="22"/>
          <w:szCs w:val="22"/>
          <w:lang w:eastAsia="es-CO"/>
        </w:rPr>
        <w:t xml:space="preserve">Cada pieza se calificará entre un 0 teórico que representa la peor calificación de la pieza comunicativa y un máximo posible de 14 puntos que representa la mejor calificación. </w:t>
      </w:r>
    </w:p>
    <w:p w14:paraId="0CFA8818" w14:textId="22322A70" w:rsidR="00111C14" w:rsidRPr="00111C14" w:rsidRDefault="00111C14" w:rsidP="00111C14">
      <w:pPr>
        <w:pBdr>
          <w:top w:val="nil"/>
          <w:left w:val="nil"/>
          <w:bottom w:val="nil"/>
          <w:right w:val="nil"/>
          <w:between w:val="nil"/>
        </w:pBdr>
        <w:spacing w:after="160" w:line="259" w:lineRule="auto"/>
        <w:jc w:val="both"/>
        <w:rPr>
          <w:sz w:val="22"/>
          <w:szCs w:val="22"/>
          <w:lang w:eastAsia="es-CO"/>
        </w:rPr>
      </w:pPr>
      <w:r w:rsidRPr="00111C14">
        <w:rPr>
          <w:sz w:val="22"/>
          <w:szCs w:val="22"/>
          <w:lang w:eastAsia="es-CO"/>
        </w:rPr>
        <w:t xml:space="preserve">Cada agente obtendrá una calificación total que se determinará a partir del cálculo del promedio de calificaciones de cada una de las piezas analizadas. </w:t>
      </w:r>
    </w:p>
    <w:p w14:paraId="21597BAC" w14:textId="34F49087" w:rsidR="00D60FB7" w:rsidRPr="00EA32D0" w:rsidRDefault="00C974CE" w:rsidP="00EA32D0">
      <w:pPr>
        <w:pStyle w:val="Prrafodelista"/>
        <w:numPr>
          <w:ilvl w:val="0"/>
          <w:numId w:val="10"/>
        </w:numPr>
        <w:pBdr>
          <w:top w:val="nil"/>
          <w:left w:val="nil"/>
          <w:bottom w:val="nil"/>
          <w:right w:val="nil"/>
          <w:between w:val="nil"/>
        </w:pBdr>
        <w:spacing w:after="160" w:line="259" w:lineRule="auto"/>
        <w:rPr>
          <w:b/>
          <w:sz w:val="22"/>
          <w:szCs w:val="22"/>
          <w:lang w:eastAsia="es-CO"/>
        </w:rPr>
      </w:pPr>
      <w:r w:rsidRPr="00EA32D0">
        <w:rPr>
          <w:b/>
          <w:bCs/>
          <w:sz w:val="22"/>
          <w:szCs w:val="22"/>
          <w:lang w:eastAsia="es-CO"/>
        </w:rPr>
        <w:lastRenderedPageBreak/>
        <w:t xml:space="preserve">Criterios, indicadores, códigos y valores </w:t>
      </w:r>
    </w:p>
    <w:tbl>
      <w:tblPr>
        <w:tblW w:w="5678" w:type="pct"/>
        <w:jc w:val="center"/>
        <w:tblLayout w:type="fixed"/>
        <w:tblCellMar>
          <w:left w:w="70" w:type="dxa"/>
          <w:right w:w="70" w:type="dxa"/>
        </w:tblCellMar>
        <w:tblLook w:val="04A0" w:firstRow="1" w:lastRow="0" w:firstColumn="1" w:lastColumn="0" w:noHBand="0" w:noVBand="1"/>
      </w:tblPr>
      <w:tblGrid>
        <w:gridCol w:w="1882"/>
        <w:gridCol w:w="5506"/>
        <w:gridCol w:w="1542"/>
        <w:gridCol w:w="1084"/>
      </w:tblGrid>
      <w:tr w:rsidR="00D60FB7" w:rsidRPr="00D60FB7" w14:paraId="22D09045" w14:textId="77777777" w:rsidTr="00825D45">
        <w:trPr>
          <w:trHeight w:val="390"/>
          <w:jc w:val="center"/>
        </w:trPr>
        <w:tc>
          <w:tcPr>
            <w:tcW w:w="940" w:type="pct"/>
            <w:tcBorders>
              <w:top w:val="single" w:sz="8" w:space="0" w:color="auto"/>
              <w:left w:val="single" w:sz="8" w:space="0" w:color="auto"/>
              <w:bottom w:val="nil"/>
              <w:right w:val="single" w:sz="4" w:space="0" w:color="auto"/>
            </w:tcBorders>
            <w:shd w:val="clear" w:color="auto" w:fill="4472C4" w:themeFill="accent1"/>
            <w:noWrap/>
            <w:vAlign w:val="center"/>
            <w:hideMark/>
          </w:tcPr>
          <w:p w14:paraId="00EA2B83" w14:textId="37BBFD9E" w:rsidR="00D60FB7" w:rsidRPr="00D60FB7" w:rsidRDefault="00D60FB7" w:rsidP="00D60FB7">
            <w:pPr>
              <w:jc w:val="center"/>
              <w:rPr>
                <w:b/>
                <w:bCs/>
                <w:color w:val="000000"/>
                <w:sz w:val="18"/>
                <w:szCs w:val="18"/>
                <w:lang w:eastAsia="es-CO"/>
              </w:rPr>
            </w:pPr>
            <w:r w:rsidRPr="00D60FB7">
              <w:rPr>
                <w:b/>
                <w:bCs/>
                <w:color w:val="000000"/>
                <w:sz w:val="18"/>
                <w:szCs w:val="18"/>
                <w:lang w:eastAsia="es-CO"/>
              </w:rPr>
              <w:t>C</w:t>
            </w:r>
            <w:r w:rsidR="00C974CE">
              <w:rPr>
                <w:b/>
                <w:bCs/>
                <w:color w:val="000000"/>
                <w:sz w:val="18"/>
                <w:szCs w:val="18"/>
                <w:lang w:eastAsia="es-CO"/>
              </w:rPr>
              <w:t>riterios</w:t>
            </w:r>
          </w:p>
        </w:tc>
        <w:tc>
          <w:tcPr>
            <w:tcW w:w="2749" w:type="pct"/>
            <w:tcBorders>
              <w:top w:val="single" w:sz="8" w:space="0" w:color="auto"/>
              <w:left w:val="nil"/>
              <w:bottom w:val="nil"/>
              <w:right w:val="single" w:sz="4" w:space="0" w:color="auto"/>
            </w:tcBorders>
            <w:shd w:val="clear" w:color="auto" w:fill="4472C4" w:themeFill="accent1"/>
            <w:noWrap/>
            <w:vAlign w:val="center"/>
            <w:hideMark/>
          </w:tcPr>
          <w:p w14:paraId="3293F2A5" w14:textId="77777777" w:rsidR="00D60FB7" w:rsidRPr="00D60FB7" w:rsidRDefault="00D60FB7" w:rsidP="00D60FB7">
            <w:pPr>
              <w:jc w:val="center"/>
              <w:rPr>
                <w:b/>
                <w:bCs/>
                <w:color w:val="000000"/>
                <w:sz w:val="18"/>
                <w:szCs w:val="18"/>
                <w:lang w:eastAsia="es-CO"/>
              </w:rPr>
            </w:pPr>
            <w:r w:rsidRPr="00D60FB7">
              <w:rPr>
                <w:b/>
                <w:bCs/>
                <w:color w:val="000000"/>
                <w:sz w:val="18"/>
                <w:szCs w:val="18"/>
                <w:lang w:eastAsia="es-CO"/>
              </w:rPr>
              <w:t>VARIABLES CONTABILIZADAS</w:t>
            </w:r>
          </w:p>
        </w:tc>
        <w:tc>
          <w:tcPr>
            <w:tcW w:w="770" w:type="pct"/>
            <w:tcBorders>
              <w:top w:val="single" w:sz="8" w:space="0" w:color="auto"/>
              <w:left w:val="nil"/>
              <w:bottom w:val="nil"/>
              <w:right w:val="single" w:sz="4" w:space="0" w:color="auto"/>
            </w:tcBorders>
            <w:shd w:val="clear" w:color="auto" w:fill="4472C4" w:themeFill="accent1"/>
            <w:noWrap/>
            <w:vAlign w:val="center"/>
            <w:hideMark/>
          </w:tcPr>
          <w:p w14:paraId="70D0644E" w14:textId="77777777" w:rsidR="00D60FB7" w:rsidRPr="00D60FB7" w:rsidRDefault="00D60FB7" w:rsidP="00D60FB7">
            <w:pPr>
              <w:jc w:val="center"/>
              <w:rPr>
                <w:b/>
                <w:bCs/>
                <w:color w:val="000000"/>
                <w:sz w:val="18"/>
                <w:szCs w:val="18"/>
                <w:lang w:eastAsia="es-CO"/>
              </w:rPr>
            </w:pPr>
            <w:r w:rsidRPr="00D60FB7">
              <w:rPr>
                <w:b/>
                <w:bCs/>
                <w:color w:val="000000"/>
                <w:sz w:val="18"/>
                <w:szCs w:val="18"/>
                <w:lang w:eastAsia="es-CO"/>
              </w:rPr>
              <w:t>Cuantificación</w:t>
            </w:r>
          </w:p>
        </w:tc>
        <w:tc>
          <w:tcPr>
            <w:tcW w:w="541" w:type="pct"/>
            <w:tcBorders>
              <w:top w:val="single" w:sz="8" w:space="0" w:color="auto"/>
              <w:left w:val="nil"/>
              <w:bottom w:val="nil"/>
              <w:right w:val="single" w:sz="8" w:space="0" w:color="auto"/>
            </w:tcBorders>
            <w:shd w:val="clear" w:color="auto" w:fill="4472C4" w:themeFill="accent1"/>
            <w:noWrap/>
            <w:vAlign w:val="center"/>
            <w:hideMark/>
          </w:tcPr>
          <w:p w14:paraId="05A4EACE" w14:textId="77777777" w:rsidR="00D60FB7" w:rsidRPr="00D60FB7" w:rsidRDefault="00D60FB7" w:rsidP="00D60FB7">
            <w:pPr>
              <w:jc w:val="center"/>
              <w:rPr>
                <w:b/>
                <w:bCs/>
                <w:color w:val="000000"/>
                <w:sz w:val="18"/>
                <w:szCs w:val="18"/>
                <w:lang w:eastAsia="es-CO"/>
              </w:rPr>
            </w:pPr>
            <w:r w:rsidRPr="00D60FB7">
              <w:rPr>
                <w:b/>
                <w:bCs/>
                <w:color w:val="000000"/>
                <w:sz w:val="18"/>
                <w:szCs w:val="18"/>
                <w:lang w:eastAsia="es-CO"/>
              </w:rPr>
              <w:t>Valor Máximo</w:t>
            </w:r>
          </w:p>
        </w:tc>
      </w:tr>
      <w:tr w:rsidR="00D60FB7" w:rsidRPr="00D60FB7" w14:paraId="35828E1F" w14:textId="77777777" w:rsidTr="00825D45">
        <w:trPr>
          <w:trHeight w:val="300"/>
          <w:jc w:val="center"/>
        </w:trPr>
        <w:tc>
          <w:tcPr>
            <w:tcW w:w="940" w:type="pct"/>
            <w:vMerge w:val="restart"/>
            <w:tcBorders>
              <w:top w:val="single" w:sz="8" w:space="0" w:color="auto"/>
              <w:left w:val="single" w:sz="8" w:space="0" w:color="auto"/>
              <w:bottom w:val="single" w:sz="8" w:space="0" w:color="000000"/>
              <w:right w:val="nil"/>
            </w:tcBorders>
            <w:shd w:val="clear" w:color="auto" w:fill="DEEAF6" w:themeFill="accent5" w:themeFillTint="33"/>
            <w:noWrap/>
            <w:vAlign w:val="center"/>
            <w:hideMark/>
          </w:tcPr>
          <w:p w14:paraId="363B59B8" w14:textId="77777777" w:rsidR="00D60FB7" w:rsidRPr="00D60FB7" w:rsidRDefault="00D60FB7" w:rsidP="00D60FB7">
            <w:pPr>
              <w:jc w:val="center"/>
              <w:rPr>
                <w:color w:val="000000"/>
                <w:sz w:val="20"/>
                <w:szCs w:val="20"/>
                <w:lang w:eastAsia="es-CO"/>
              </w:rPr>
            </w:pPr>
            <w:r w:rsidRPr="00D60FB7">
              <w:rPr>
                <w:color w:val="000000"/>
                <w:sz w:val="20"/>
                <w:szCs w:val="20"/>
                <w:lang w:eastAsia="es-CO"/>
              </w:rPr>
              <w:t>Mapa semántico</w:t>
            </w:r>
          </w:p>
        </w:tc>
        <w:tc>
          <w:tcPr>
            <w:tcW w:w="2749" w:type="pct"/>
            <w:tcBorders>
              <w:top w:val="single" w:sz="8" w:space="0" w:color="auto"/>
              <w:left w:val="single" w:sz="8" w:space="0" w:color="auto"/>
              <w:bottom w:val="single" w:sz="4" w:space="0" w:color="auto"/>
              <w:right w:val="single" w:sz="8" w:space="0" w:color="auto"/>
            </w:tcBorders>
            <w:shd w:val="clear" w:color="auto" w:fill="DEEAF6" w:themeFill="accent5" w:themeFillTint="33"/>
            <w:noWrap/>
            <w:vAlign w:val="center"/>
            <w:hideMark/>
          </w:tcPr>
          <w:p w14:paraId="1DEDB998" w14:textId="77777777" w:rsidR="00D60FB7" w:rsidRPr="00D60FB7" w:rsidRDefault="00D60FB7" w:rsidP="00D60FB7">
            <w:pPr>
              <w:rPr>
                <w:color w:val="000000"/>
                <w:sz w:val="20"/>
                <w:szCs w:val="20"/>
                <w:lang w:eastAsia="es-CO"/>
              </w:rPr>
            </w:pPr>
            <w:r w:rsidRPr="00D60FB7">
              <w:rPr>
                <w:color w:val="000000"/>
                <w:sz w:val="20"/>
                <w:szCs w:val="20"/>
                <w:lang w:eastAsia="es-CO"/>
              </w:rPr>
              <w:t>¿La pieza aborda temas de biodiversidad?</w:t>
            </w:r>
          </w:p>
        </w:tc>
        <w:tc>
          <w:tcPr>
            <w:tcW w:w="770" w:type="pct"/>
            <w:tcBorders>
              <w:top w:val="single" w:sz="8" w:space="0" w:color="auto"/>
              <w:left w:val="nil"/>
              <w:bottom w:val="single" w:sz="4" w:space="0" w:color="auto"/>
              <w:right w:val="single" w:sz="8" w:space="0" w:color="auto"/>
            </w:tcBorders>
            <w:shd w:val="clear" w:color="auto" w:fill="DEEAF6" w:themeFill="accent5" w:themeFillTint="33"/>
            <w:noWrap/>
            <w:vAlign w:val="bottom"/>
            <w:hideMark/>
          </w:tcPr>
          <w:p w14:paraId="43F5B637" w14:textId="6F08B2DD" w:rsidR="00D60FB7" w:rsidRPr="00D60FB7" w:rsidRDefault="00D60FB7" w:rsidP="00D60FB7">
            <w:pPr>
              <w:rPr>
                <w:color w:val="000000"/>
                <w:sz w:val="20"/>
                <w:szCs w:val="20"/>
                <w:lang w:eastAsia="es-CO"/>
              </w:rPr>
            </w:pPr>
            <w:r w:rsidRPr="00D60FB7">
              <w:rPr>
                <w:color w:val="000000"/>
                <w:sz w:val="20"/>
                <w:szCs w:val="20"/>
                <w:lang w:eastAsia="es-CO"/>
              </w:rPr>
              <w:t xml:space="preserve">Sí = </w:t>
            </w:r>
            <w:r w:rsidR="00693C61">
              <w:rPr>
                <w:color w:val="000000"/>
                <w:sz w:val="20"/>
                <w:szCs w:val="20"/>
                <w:lang w:eastAsia="es-CO"/>
              </w:rPr>
              <w:t>2</w:t>
            </w:r>
          </w:p>
          <w:p w14:paraId="445C2616" w14:textId="5B2362D5" w:rsidR="00D60FB7" w:rsidRPr="00D60FB7" w:rsidRDefault="00D60FB7" w:rsidP="00D60FB7">
            <w:pPr>
              <w:rPr>
                <w:color w:val="000000"/>
                <w:sz w:val="20"/>
                <w:szCs w:val="20"/>
                <w:lang w:eastAsia="es-CO"/>
              </w:rPr>
            </w:pPr>
            <w:r w:rsidRPr="00D60FB7">
              <w:rPr>
                <w:color w:val="000000"/>
                <w:sz w:val="20"/>
                <w:szCs w:val="20"/>
                <w:lang w:eastAsia="es-CO"/>
              </w:rPr>
              <w:t xml:space="preserve">No = </w:t>
            </w:r>
            <w:r w:rsidR="00693C61">
              <w:rPr>
                <w:color w:val="000000"/>
                <w:sz w:val="20"/>
                <w:szCs w:val="20"/>
                <w:lang w:eastAsia="es-CO"/>
              </w:rPr>
              <w:t>1</w:t>
            </w:r>
          </w:p>
          <w:p w14:paraId="1E2DE61F" w14:textId="30D0ED44" w:rsidR="00D60FB7" w:rsidRPr="00D60FB7" w:rsidRDefault="00D60FB7" w:rsidP="00D60FB7">
            <w:pPr>
              <w:rPr>
                <w:color w:val="000000"/>
                <w:sz w:val="20"/>
                <w:szCs w:val="20"/>
                <w:lang w:eastAsia="es-CO"/>
              </w:rPr>
            </w:pPr>
            <w:r w:rsidRPr="00D60FB7">
              <w:rPr>
                <w:color w:val="000000"/>
                <w:sz w:val="20"/>
                <w:szCs w:val="20"/>
                <w:lang w:eastAsia="es-CO"/>
              </w:rPr>
              <w:t xml:space="preserve">No aplica = </w:t>
            </w:r>
            <w:r w:rsidR="0028230A">
              <w:rPr>
                <w:color w:val="000000"/>
                <w:sz w:val="20"/>
                <w:szCs w:val="20"/>
                <w:lang w:eastAsia="es-CO"/>
              </w:rPr>
              <w:t>0</w:t>
            </w:r>
          </w:p>
        </w:tc>
        <w:tc>
          <w:tcPr>
            <w:tcW w:w="541" w:type="pct"/>
            <w:vMerge w:val="restart"/>
            <w:tcBorders>
              <w:top w:val="single" w:sz="8" w:space="0" w:color="auto"/>
              <w:left w:val="nil"/>
              <w:bottom w:val="single" w:sz="8" w:space="0" w:color="000000"/>
              <w:right w:val="single" w:sz="8" w:space="0" w:color="auto"/>
            </w:tcBorders>
            <w:shd w:val="clear" w:color="auto" w:fill="DEEAF6" w:themeFill="accent5" w:themeFillTint="33"/>
            <w:noWrap/>
            <w:vAlign w:val="center"/>
            <w:hideMark/>
          </w:tcPr>
          <w:p w14:paraId="61E1FBB7" w14:textId="77777777" w:rsidR="00D60FB7" w:rsidRPr="00D60FB7" w:rsidRDefault="00D60FB7" w:rsidP="00D60FB7">
            <w:pPr>
              <w:ind w:firstLine="43"/>
              <w:jc w:val="center"/>
              <w:rPr>
                <w:color w:val="000000"/>
                <w:sz w:val="20"/>
                <w:szCs w:val="20"/>
                <w:lang w:eastAsia="es-CO"/>
              </w:rPr>
            </w:pPr>
            <w:r w:rsidRPr="00D60FB7">
              <w:rPr>
                <w:color w:val="000000"/>
                <w:sz w:val="20"/>
                <w:szCs w:val="20"/>
                <w:lang w:eastAsia="es-CO"/>
              </w:rPr>
              <w:t>4</w:t>
            </w:r>
          </w:p>
        </w:tc>
      </w:tr>
      <w:tr w:rsidR="00D60FB7" w:rsidRPr="00D60FB7" w14:paraId="581CB0AE" w14:textId="77777777" w:rsidTr="00825D45">
        <w:trPr>
          <w:trHeight w:val="345"/>
          <w:jc w:val="center"/>
        </w:trPr>
        <w:tc>
          <w:tcPr>
            <w:tcW w:w="940" w:type="pct"/>
            <w:vMerge/>
            <w:tcBorders>
              <w:top w:val="single" w:sz="8" w:space="0" w:color="auto"/>
              <w:left w:val="single" w:sz="8" w:space="0" w:color="auto"/>
              <w:bottom w:val="single" w:sz="8" w:space="0" w:color="000000"/>
              <w:right w:val="nil"/>
            </w:tcBorders>
            <w:shd w:val="clear" w:color="auto" w:fill="DEEAF6" w:themeFill="accent5" w:themeFillTint="33"/>
            <w:vAlign w:val="center"/>
            <w:hideMark/>
          </w:tcPr>
          <w:p w14:paraId="6C9311A7"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4" w:space="0" w:color="auto"/>
              <w:right w:val="single" w:sz="8" w:space="0" w:color="auto"/>
            </w:tcBorders>
            <w:shd w:val="clear" w:color="auto" w:fill="DEEAF6" w:themeFill="accent5" w:themeFillTint="33"/>
            <w:vAlign w:val="center"/>
            <w:hideMark/>
          </w:tcPr>
          <w:p w14:paraId="61191E10" w14:textId="77777777" w:rsidR="00D60FB7" w:rsidRPr="00D60FB7" w:rsidRDefault="00D60FB7" w:rsidP="00D60FB7">
            <w:pPr>
              <w:rPr>
                <w:color w:val="000000"/>
                <w:sz w:val="20"/>
                <w:szCs w:val="20"/>
                <w:lang w:eastAsia="es-CO"/>
              </w:rPr>
            </w:pPr>
            <w:r w:rsidRPr="00D60FB7">
              <w:rPr>
                <w:color w:val="000000"/>
                <w:sz w:val="20"/>
                <w:szCs w:val="20"/>
                <w:lang w:eastAsia="es-CO"/>
              </w:rPr>
              <w:t>¿La pieza aborda temas de emprendimiento y empleabilidad en relación a los pueblos étnicos?</w:t>
            </w:r>
          </w:p>
        </w:tc>
        <w:tc>
          <w:tcPr>
            <w:tcW w:w="770" w:type="pct"/>
            <w:tcBorders>
              <w:top w:val="nil"/>
              <w:left w:val="nil"/>
              <w:bottom w:val="single" w:sz="4" w:space="0" w:color="auto"/>
              <w:right w:val="single" w:sz="8" w:space="0" w:color="auto"/>
            </w:tcBorders>
            <w:shd w:val="clear" w:color="auto" w:fill="DEEAF6" w:themeFill="accent5" w:themeFillTint="33"/>
            <w:noWrap/>
            <w:vAlign w:val="bottom"/>
            <w:hideMark/>
          </w:tcPr>
          <w:p w14:paraId="1BA34952"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62408BC7"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613F4BF3"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single" w:sz="8" w:space="0" w:color="auto"/>
              <w:left w:val="nil"/>
              <w:bottom w:val="single" w:sz="8" w:space="0" w:color="000000"/>
              <w:right w:val="single" w:sz="8" w:space="0" w:color="auto"/>
            </w:tcBorders>
            <w:shd w:val="clear" w:color="auto" w:fill="DEEAF6" w:themeFill="accent5" w:themeFillTint="33"/>
            <w:vAlign w:val="center"/>
            <w:hideMark/>
          </w:tcPr>
          <w:p w14:paraId="54519061" w14:textId="77777777" w:rsidR="00D60FB7" w:rsidRPr="00D60FB7" w:rsidRDefault="00D60FB7" w:rsidP="00D60FB7">
            <w:pPr>
              <w:rPr>
                <w:color w:val="000000"/>
                <w:sz w:val="20"/>
                <w:szCs w:val="20"/>
                <w:lang w:eastAsia="es-CO"/>
              </w:rPr>
            </w:pPr>
          </w:p>
        </w:tc>
      </w:tr>
      <w:tr w:rsidR="00D60FB7" w:rsidRPr="00D60FB7" w14:paraId="4B986C82" w14:textId="77777777" w:rsidTr="00825D45">
        <w:trPr>
          <w:trHeight w:val="270"/>
          <w:jc w:val="center"/>
        </w:trPr>
        <w:tc>
          <w:tcPr>
            <w:tcW w:w="940" w:type="pct"/>
            <w:vMerge/>
            <w:tcBorders>
              <w:top w:val="single" w:sz="8" w:space="0" w:color="auto"/>
              <w:left w:val="single" w:sz="8" w:space="0" w:color="auto"/>
              <w:bottom w:val="single" w:sz="8" w:space="0" w:color="000000"/>
              <w:right w:val="nil"/>
            </w:tcBorders>
            <w:shd w:val="clear" w:color="auto" w:fill="DEEAF6" w:themeFill="accent5" w:themeFillTint="33"/>
            <w:vAlign w:val="center"/>
            <w:hideMark/>
          </w:tcPr>
          <w:p w14:paraId="5FB2DC13"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4" w:space="0" w:color="auto"/>
              <w:right w:val="single" w:sz="8" w:space="0" w:color="auto"/>
            </w:tcBorders>
            <w:shd w:val="clear" w:color="auto" w:fill="DEEAF6" w:themeFill="accent5" w:themeFillTint="33"/>
            <w:noWrap/>
            <w:vAlign w:val="center"/>
            <w:hideMark/>
          </w:tcPr>
          <w:p w14:paraId="6BB1AF13" w14:textId="77777777" w:rsidR="00D60FB7" w:rsidRPr="00D60FB7" w:rsidRDefault="00D60FB7" w:rsidP="00D60FB7">
            <w:pPr>
              <w:rPr>
                <w:color w:val="000000"/>
                <w:sz w:val="20"/>
                <w:szCs w:val="20"/>
                <w:lang w:eastAsia="es-CO"/>
              </w:rPr>
            </w:pPr>
            <w:r w:rsidRPr="00D60FB7">
              <w:rPr>
                <w:color w:val="000000"/>
                <w:sz w:val="20"/>
                <w:szCs w:val="20"/>
                <w:lang w:eastAsia="es-CO"/>
              </w:rPr>
              <w:t>¿La pieza aborda temas de paz en relación a los pueblos étnicos?</w:t>
            </w:r>
          </w:p>
        </w:tc>
        <w:tc>
          <w:tcPr>
            <w:tcW w:w="770" w:type="pct"/>
            <w:tcBorders>
              <w:top w:val="nil"/>
              <w:left w:val="nil"/>
              <w:bottom w:val="single" w:sz="4" w:space="0" w:color="auto"/>
              <w:right w:val="single" w:sz="8" w:space="0" w:color="auto"/>
            </w:tcBorders>
            <w:shd w:val="clear" w:color="auto" w:fill="DEEAF6" w:themeFill="accent5" w:themeFillTint="33"/>
            <w:noWrap/>
            <w:vAlign w:val="bottom"/>
            <w:hideMark/>
          </w:tcPr>
          <w:p w14:paraId="1A965481"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1434A239"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42401184"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single" w:sz="8" w:space="0" w:color="auto"/>
              <w:left w:val="nil"/>
              <w:bottom w:val="single" w:sz="8" w:space="0" w:color="000000"/>
              <w:right w:val="single" w:sz="8" w:space="0" w:color="auto"/>
            </w:tcBorders>
            <w:shd w:val="clear" w:color="auto" w:fill="DEEAF6" w:themeFill="accent5" w:themeFillTint="33"/>
            <w:vAlign w:val="center"/>
            <w:hideMark/>
          </w:tcPr>
          <w:p w14:paraId="2EECC042" w14:textId="77777777" w:rsidR="00D60FB7" w:rsidRPr="00D60FB7" w:rsidRDefault="00D60FB7" w:rsidP="00D60FB7">
            <w:pPr>
              <w:rPr>
                <w:color w:val="000000"/>
                <w:sz w:val="20"/>
                <w:szCs w:val="20"/>
                <w:lang w:eastAsia="es-CO"/>
              </w:rPr>
            </w:pPr>
          </w:p>
        </w:tc>
      </w:tr>
      <w:tr w:rsidR="00D60FB7" w:rsidRPr="00D60FB7" w14:paraId="42A3D52F" w14:textId="77777777" w:rsidTr="00825D45">
        <w:trPr>
          <w:trHeight w:val="285"/>
          <w:jc w:val="center"/>
        </w:trPr>
        <w:tc>
          <w:tcPr>
            <w:tcW w:w="940" w:type="pct"/>
            <w:vMerge/>
            <w:tcBorders>
              <w:top w:val="single" w:sz="8" w:space="0" w:color="auto"/>
              <w:left w:val="single" w:sz="8" w:space="0" w:color="auto"/>
              <w:bottom w:val="single" w:sz="8" w:space="0" w:color="000000"/>
              <w:right w:val="nil"/>
            </w:tcBorders>
            <w:shd w:val="clear" w:color="auto" w:fill="DEEAF6" w:themeFill="accent5" w:themeFillTint="33"/>
            <w:vAlign w:val="center"/>
            <w:hideMark/>
          </w:tcPr>
          <w:p w14:paraId="31878A79"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8" w:space="0" w:color="auto"/>
              <w:right w:val="single" w:sz="8" w:space="0" w:color="auto"/>
            </w:tcBorders>
            <w:shd w:val="clear" w:color="auto" w:fill="DEEAF6" w:themeFill="accent5" w:themeFillTint="33"/>
            <w:noWrap/>
            <w:vAlign w:val="bottom"/>
            <w:hideMark/>
          </w:tcPr>
          <w:p w14:paraId="37D8163B" w14:textId="77777777" w:rsidR="00D60FB7" w:rsidRPr="00D60FB7" w:rsidRDefault="00D60FB7" w:rsidP="00D60FB7">
            <w:pPr>
              <w:rPr>
                <w:color w:val="000000"/>
                <w:sz w:val="20"/>
                <w:szCs w:val="20"/>
                <w:lang w:eastAsia="es-CO"/>
              </w:rPr>
            </w:pPr>
            <w:r w:rsidRPr="00D60FB7">
              <w:rPr>
                <w:color w:val="000000"/>
                <w:sz w:val="20"/>
                <w:szCs w:val="20"/>
                <w:lang w:eastAsia="es-CO"/>
              </w:rPr>
              <w:t>¿Se ajusta la pieza comunicativa al mapa semántico deseado?</w:t>
            </w:r>
          </w:p>
        </w:tc>
        <w:tc>
          <w:tcPr>
            <w:tcW w:w="770" w:type="pct"/>
            <w:tcBorders>
              <w:top w:val="single" w:sz="4" w:space="0" w:color="auto"/>
              <w:left w:val="nil"/>
              <w:bottom w:val="single" w:sz="8" w:space="0" w:color="000000"/>
              <w:right w:val="single" w:sz="8" w:space="0" w:color="auto"/>
            </w:tcBorders>
            <w:shd w:val="clear" w:color="auto" w:fill="DEEAF6" w:themeFill="accent5" w:themeFillTint="33"/>
            <w:vAlign w:val="center"/>
            <w:hideMark/>
          </w:tcPr>
          <w:p w14:paraId="77D999D7"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71EFC716"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6B58C1C"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single" w:sz="8" w:space="0" w:color="auto"/>
              <w:left w:val="nil"/>
              <w:bottom w:val="single" w:sz="8" w:space="0" w:color="000000"/>
              <w:right w:val="single" w:sz="8" w:space="0" w:color="auto"/>
            </w:tcBorders>
            <w:shd w:val="clear" w:color="auto" w:fill="DEEAF6" w:themeFill="accent5" w:themeFillTint="33"/>
            <w:vAlign w:val="center"/>
            <w:hideMark/>
          </w:tcPr>
          <w:p w14:paraId="4DCCBE0D" w14:textId="77777777" w:rsidR="00D60FB7" w:rsidRPr="00D60FB7" w:rsidRDefault="00D60FB7" w:rsidP="00D60FB7">
            <w:pPr>
              <w:rPr>
                <w:color w:val="000000"/>
                <w:sz w:val="20"/>
                <w:szCs w:val="20"/>
                <w:lang w:eastAsia="es-CO"/>
              </w:rPr>
            </w:pPr>
          </w:p>
        </w:tc>
      </w:tr>
      <w:tr w:rsidR="00D60FB7" w:rsidRPr="00D60FB7" w14:paraId="7A826778"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2364B76" w14:textId="77777777" w:rsidR="00D60FB7" w:rsidRPr="00D60FB7" w:rsidRDefault="00D60FB7" w:rsidP="00D60FB7">
            <w:pPr>
              <w:jc w:val="center"/>
              <w:rPr>
                <w:color w:val="000000"/>
                <w:sz w:val="20"/>
                <w:szCs w:val="20"/>
                <w:lang w:eastAsia="es-CO"/>
              </w:rPr>
            </w:pPr>
            <w:proofErr w:type="spellStart"/>
            <w:r w:rsidRPr="00D60FB7">
              <w:rPr>
                <w:color w:val="000000"/>
                <w:sz w:val="20"/>
                <w:szCs w:val="20"/>
                <w:lang w:eastAsia="es-CO"/>
              </w:rPr>
              <w:t>Framing</w:t>
            </w:r>
            <w:proofErr w:type="spellEnd"/>
          </w:p>
        </w:tc>
        <w:tc>
          <w:tcPr>
            <w:tcW w:w="2749" w:type="pct"/>
            <w:vMerge w:val="restart"/>
            <w:tcBorders>
              <w:top w:val="nil"/>
              <w:left w:val="single" w:sz="8" w:space="0" w:color="auto"/>
              <w:bottom w:val="single" w:sz="4" w:space="0" w:color="000000"/>
              <w:right w:val="single" w:sz="8" w:space="0" w:color="auto"/>
            </w:tcBorders>
            <w:shd w:val="clear" w:color="auto" w:fill="auto"/>
            <w:vAlign w:val="center"/>
            <w:hideMark/>
          </w:tcPr>
          <w:p w14:paraId="17F9AA1D" w14:textId="77777777" w:rsidR="00D60FB7" w:rsidRPr="00D60FB7" w:rsidRDefault="00D60FB7" w:rsidP="00D60FB7">
            <w:pPr>
              <w:rPr>
                <w:color w:val="000000"/>
                <w:sz w:val="20"/>
                <w:szCs w:val="20"/>
                <w:lang w:eastAsia="es-CO"/>
              </w:rPr>
            </w:pPr>
            <w:r w:rsidRPr="00D60FB7">
              <w:rPr>
                <w:color w:val="000000"/>
                <w:sz w:val="20"/>
                <w:szCs w:val="20"/>
                <w:lang w:eastAsia="es-CO"/>
              </w:rPr>
              <w:t>¿Se representa a las personas o grupos étnicos en marcos narrativos que los estigmatizan, marginalizan-</w:t>
            </w:r>
            <w:proofErr w:type="spellStart"/>
            <w:r w:rsidRPr="00D60FB7">
              <w:rPr>
                <w:color w:val="000000"/>
                <w:sz w:val="20"/>
                <w:szCs w:val="20"/>
                <w:lang w:eastAsia="es-CO"/>
              </w:rPr>
              <w:t>inferiorizan</w:t>
            </w:r>
            <w:proofErr w:type="spellEnd"/>
            <w:r w:rsidRPr="00D60FB7">
              <w:rPr>
                <w:color w:val="000000"/>
                <w:sz w:val="20"/>
                <w:szCs w:val="20"/>
                <w:lang w:eastAsia="es-CO"/>
              </w:rPr>
              <w:t xml:space="preserve">, </w:t>
            </w:r>
            <w:proofErr w:type="spellStart"/>
            <w:r w:rsidRPr="00D60FB7">
              <w:rPr>
                <w:color w:val="000000"/>
                <w:sz w:val="20"/>
                <w:szCs w:val="20"/>
                <w:lang w:eastAsia="es-CO"/>
              </w:rPr>
              <w:t>exotizan</w:t>
            </w:r>
            <w:proofErr w:type="spellEnd"/>
            <w:r w:rsidRPr="00D60FB7">
              <w:rPr>
                <w:color w:val="000000"/>
                <w:sz w:val="20"/>
                <w:szCs w:val="20"/>
                <w:lang w:eastAsia="es-CO"/>
              </w:rPr>
              <w:t xml:space="preserve">, caricaturiza o en los cuales se los clasifica como amenaza, o como culpable de un incidente o crisis, o se utilizan adjetivos calificativos, de personalidad o valorativos negativos para referirse a la población étnica, a sus acciones, historia, discursos, territorio o cultura? </w:t>
            </w:r>
          </w:p>
        </w:tc>
        <w:tc>
          <w:tcPr>
            <w:tcW w:w="770" w:type="pct"/>
            <w:tcBorders>
              <w:top w:val="nil"/>
              <w:left w:val="nil"/>
              <w:bottom w:val="single" w:sz="4" w:space="0" w:color="auto"/>
              <w:right w:val="single" w:sz="8" w:space="0" w:color="auto"/>
            </w:tcBorders>
            <w:shd w:val="clear" w:color="auto" w:fill="auto"/>
            <w:noWrap/>
            <w:vAlign w:val="center"/>
            <w:hideMark/>
          </w:tcPr>
          <w:p w14:paraId="5FFFCF82"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73C8982C"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7182CA0A"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auto"/>
            <w:noWrap/>
            <w:vAlign w:val="center"/>
            <w:hideMark/>
          </w:tcPr>
          <w:p w14:paraId="418DDDCA" w14:textId="77777777" w:rsidR="00D60FB7" w:rsidRPr="00D60FB7" w:rsidRDefault="00D60FB7" w:rsidP="00D60FB7">
            <w:pPr>
              <w:jc w:val="center"/>
              <w:rPr>
                <w:color w:val="000000"/>
                <w:sz w:val="20"/>
                <w:szCs w:val="20"/>
                <w:lang w:eastAsia="es-CO"/>
              </w:rPr>
            </w:pPr>
            <w:r w:rsidRPr="00D60FB7">
              <w:rPr>
                <w:color w:val="000000"/>
                <w:sz w:val="20"/>
                <w:szCs w:val="20"/>
                <w:lang w:eastAsia="es-CO"/>
              </w:rPr>
              <w:t>2</w:t>
            </w:r>
          </w:p>
        </w:tc>
      </w:tr>
      <w:tr w:rsidR="00D60FB7" w:rsidRPr="00D60FB7" w14:paraId="76A61A99" w14:textId="77777777" w:rsidTr="00825D45">
        <w:trPr>
          <w:trHeight w:val="570"/>
          <w:jc w:val="center"/>
        </w:trPr>
        <w:tc>
          <w:tcPr>
            <w:tcW w:w="940" w:type="pct"/>
            <w:vMerge/>
            <w:tcBorders>
              <w:top w:val="nil"/>
              <w:left w:val="single" w:sz="8" w:space="0" w:color="auto"/>
              <w:bottom w:val="single" w:sz="8" w:space="0" w:color="000000"/>
              <w:right w:val="single" w:sz="8" w:space="0" w:color="auto"/>
            </w:tcBorders>
            <w:vAlign w:val="center"/>
            <w:hideMark/>
          </w:tcPr>
          <w:p w14:paraId="77C865AB" w14:textId="77777777" w:rsidR="00D60FB7" w:rsidRPr="00D60FB7" w:rsidRDefault="00D60FB7" w:rsidP="00D60FB7">
            <w:pPr>
              <w:rPr>
                <w:color w:val="000000"/>
                <w:sz w:val="20"/>
                <w:szCs w:val="20"/>
                <w:lang w:eastAsia="es-CO"/>
              </w:rPr>
            </w:pPr>
          </w:p>
        </w:tc>
        <w:tc>
          <w:tcPr>
            <w:tcW w:w="2749" w:type="pct"/>
            <w:vMerge/>
            <w:tcBorders>
              <w:top w:val="nil"/>
              <w:left w:val="single" w:sz="8" w:space="0" w:color="auto"/>
              <w:bottom w:val="single" w:sz="4" w:space="0" w:color="000000"/>
              <w:right w:val="single" w:sz="8" w:space="0" w:color="auto"/>
            </w:tcBorders>
            <w:vAlign w:val="center"/>
            <w:hideMark/>
          </w:tcPr>
          <w:p w14:paraId="5DF153B8" w14:textId="77777777" w:rsidR="00D60FB7" w:rsidRPr="00D60FB7" w:rsidRDefault="00D60FB7" w:rsidP="00D60FB7">
            <w:pPr>
              <w:rPr>
                <w:color w:val="000000"/>
                <w:sz w:val="20"/>
                <w:szCs w:val="20"/>
                <w:lang w:eastAsia="es-CO"/>
              </w:rPr>
            </w:pPr>
          </w:p>
        </w:tc>
        <w:tc>
          <w:tcPr>
            <w:tcW w:w="770" w:type="pct"/>
            <w:tcBorders>
              <w:top w:val="nil"/>
              <w:left w:val="nil"/>
              <w:bottom w:val="single" w:sz="4" w:space="0" w:color="auto"/>
              <w:right w:val="single" w:sz="8" w:space="0" w:color="auto"/>
            </w:tcBorders>
            <w:shd w:val="clear" w:color="auto" w:fill="auto"/>
            <w:noWrap/>
            <w:vAlign w:val="center"/>
            <w:hideMark/>
          </w:tcPr>
          <w:p w14:paraId="0E25AAC4" w14:textId="77777777" w:rsidR="00D60FB7" w:rsidRPr="00D60FB7" w:rsidRDefault="00D60FB7" w:rsidP="00D60FB7">
            <w:pPr>
              <w:rPr>
                <w:color w:val="000000"/>
                <w:sz w:val="20"/>
                <w:szCs w:val="20"/>
                <w:lang w:eastAsia="es-CO"/>
              </w:rPr>
            </w:pPr>
          </w:p>
        </w:tc>
        <w:tc>
          <w:tcPr>
            <w:tcW w:w="541" w:type="pct"/>
            <w:vMerge/>
            <w:tcBorders>
              <w:top w:val="nil"/>
              <w:left w:val="nil"/>
              <w:bottom w:val="single" w:sz="8" w:space="0" w:color="000000"/>
              <w:right w:val="single" w:sz="8" w:space="0" w:color="auto"/>
            </w:tcBorders>
            <w:vAlign w:val="center"/>
            <w:hideMark/>
          </w:tcPr>
          <w:p w14:paraId="5614CA6A" w14:textId="77777777" w:rsidR="00D60FB7" w:rsidRPr="00D60FB7" w:rsidRDefault="00D60FB7" w:rsidP="00D60FB7">
            <w:pPr>
              <w:rPr>
                <w:color w:val="000000"/>
                <w:sz w:val="20"/>
                <w:szCs w:val="20"/>
                <w:lang w:eastAsia="es-CO"/>
              </w:rPr>
            </w:pPr>
          </w:p>
        </w:tc>
      </w:tr>
      <w:tr w:rsidR="00D60FB7" w:rsidRPr="00D60FB7" w14:paraId="123D65DA" w14:textId="77777777" w:rsidTr="00825D45">
        <w:trPr>
          <w:trHeight w:val="615"/>
          <w:jc w:val="center"/>
        </w:trPr>
        <w:tc>
          <w:tcPr>
            <w:tcW w:w="940" w:type="pct"/>
            <w:vMerge/>
            <w:tcBorders>
              <w:top w:val="nil"/>
              <w:left w:val="single" w:sz="8" w:space="0" w:color="auto"/>
              <w:bottom w:val="single" w:sz="8" w:space="0" w:color="000000"/>
              <w:right w:val="single" w:sz="8" w:space="0" w:color="auto"/>
            </w:tcBorders>
            <w:vAlign w:val="center"/>
            <w:hideMark/>
          </w:tcPr>
          <w:p w14:paraId="5D575478" w14:textId="77777777" w:rsidR="00D60FB7" w:rsidRPr="00D60FB7" w:rsidRDefault="00D60FB7" w:rsidP="00D60FB7">
            <w:pPr>
              <w:rPr>
                <w:color w:val="000000"/>
                <w:sz w:val="20"/>
                <w:szCs w:val="20"/>
                <w:lang w:eastAsia="es-CO"/>
              </w:rPr>
            </w:pPr>
          </w:p>
        </w:tc>
        <w:tc>
          <w:tcPr>
            <w:tcW w:w="2749" w:type="pct"/>
            <w:tcBorders>
              <w:top w:val="nil"/>
              <w:left w:val="nil"/>
              <w:bottom w:val="single" w:sz="8" w:space="0" w:color="auto"/>
              <w:right w:val="single" w:sz="8" w:space="0" w:color="auto"/>
            </w:tcBorders>
            <w:shd w:val="clear" w:color="auto" w:fill="auto"/>
            <w:vAlign w:val="center"/>
            <w:hideMark/>
          </w:tcPr>
          <w:p w14:paraId="7A506737" w14:textId="77777777" w:rsidR="00D60FB7" w:rsidRPr="00D60FB7" w:rsidRDefault="00D60FB7" w:rsidP="00D60FB7">
            <w:pPr>
              <w:rPr>
                <w:color w:val="000000"/>
                <w:sz w:val="20"/>
                <w:szCs w:val="20"/>
                <w:lang w:eastAsia="es-CO"/>
              </w:rPr>
            </w:pPr>
            <w:r w:rsidRPr="00D60FB7">
              <w:rPr>
                <w:color w:val="000000"/>
                <w:sz w:val="20"/>
                <w:szCs w:val="20"/>
                <w:lang w:eastAsia="es-CO"/>
              </w:rPr>
              <w:t>¿El uso de imágenes invade la privacidad, viola la autonomía o lesiona la dignidad de los pueblos o personas de origen étnico?</w:t>
            </w:r>
          </w:p>
        </w:tc>
        <w:tc>
          <w:tcPr>
            <w:tcW w:w="770" w:type="pct"/>
            <w:tcBorders>
              <w:top w:val="nil"/>
              <w:left w:val="nil"/>
              <w:bottom w:val="single" w:sz="8" w:space="0" w:color="auto"/>
              <w:right w:val="single" w:sz="8" w:space="0" w:color="auto"/>
            </w:tcBorders>
            <w:shd w:val="clear" w:color="auto" w:fill="auto"/>
            <w:noWrap/>
            <w:vAlign w:val="center"/>
            <w:hideMark/>
          </w:tcPr>
          <w:p w14:paraId="7994B132"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85ED40F"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48FA17E5"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3D737ADE" w14:textId="77777777" w:rsidR="00D60FB7" w:rsidRPr="00D60FB7" w:rsidRDefault="00D60FB7" w:rsidP="00D60FB7">
            <w:pPr>
              <w:rPr>
                <w:color w:val="000000"/>
                <w:sz w:val="20"/>
                <w:szCs w:val="20"/>
                <w:lang w:eastAsia="es-CO"/>
              </w:rPr>
            </w:pPr>
          </w:p>
        </w:tc>
      </w:tr>
      <w:tr w:rsidR="00D60FB7" w:rsidRPr="00D60FB7" w14:paraId="5DC57978"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DEEAF6" w:themeFill="accent5" w:themeFillTint="33"/>
            <w:noWrap/>
            <w:vAlign w:val="center"/>
            <w:hideMark/>
          </w:tcPr>
          <w:p w14:paraId="58790F72" w14:textId="77777777" w:rsidR="00D60FB7" w:rsidRPr="00D60FB7" w:rsidRDefault="00D60FB7" w:rsidP="00D60FB7">
            <w:pPr>
              <w:jc w:val="center"/>
              <w:rPr>
                <w:color w:val="000000"/>
                <w:sz w:val="20"/>
                <w:szCs w:val="20"/>
                <w:lang w:eastAsia="es-CO"/>
              </w:rPr>
            </w:pPr>
            <w:r w:rsidRPr="00D60FB7">
              <w:rPr>
                <w:color w:val="000000"/>
                <w:sz w:val="20"/>
                <w:szCs w:val="20"/>
                <w:lang w:eastAsia="es-CO"/>
              </w:rPr>
              <w:t>Fuentes legítimas</w:t>
            </w:r>
          </w:p>
        </w:tc>
        <w:tc>
          <w:tcPr>
            <w:tcW w:w="2749" w:type="pct"/>
            <w:tcBorders>
              <w:top w:val="nil"/>
              <w:left w:val="nil"/>
              <w:bottom w:val="single" w:sz="4" w:space="0" w:color="auto"/>
              <w:right w:val="single" w:sz="8" w:space="0" w:color="auto"/>
            </w:tcBorders>
            <w:shd w:val="clear" w:color="auto" w:fill="DEEAF6" w:themeFill="accent5" w:themeFillTint="33"/>
            <w:noWrap/>
            <w:vAlign w:val="center"/>
            <w:hideMark/>
          </w:tcPr>
          <w:p w14:paraId="37526B8C" w14:textId="77777777" w:rsidR="00D60FB7" w:rsidRPr="00D60FB7" w:rsidRDefault="00D60FB7" w:rsidP="00D60FB7">
            <w:pPr>
              <w:rPr>
                <w:color w:val="000000"/>
                <w:sz w:val="20"/>
                <w:szCs w:val="20"/>
                <w:lang w:eastAsia="es-CO"/>
              </w:rPr>
            </w:pPr>
            <w:r w:rsidRPr="00D60FB7">
              <w:rPr>
                <w:color w:val="000000"/>
                <w:sz w:val="20"/>
                <w:szCs w:val="20"/>
                <w:lang w:eastAsia="es-CO"/>
              </w:rPr>
              <w:t xml:space="preserve"> ¿Se incluyen citas o referencias de personas de origen étnico, favorables al mapa semántico?</w:t>
            </w:r>
          </w:p>
        </w:tc>
        <w:tc>
          <w:tcPr>
            <w:tcW w:w="770" w:type="pct"/>
            <w:tcBorders>
              <w:top w:val="nil"/>
              <w:left w:val="nil"/>
              <w:bottom w:val="single" w:sz="4" w:space="0" w:color="auto"/>
              <w:right w:val="single" w:sz="8" w:space="0" w:color="auto"/>
            </w:tcBorders>
            <w:shd w:val="clear" w:color="auto" w:fill="DEEAF6" w:themeFill="accent5" w:themeFillTint="33"/>
            <w:noWrap/>
            <w:vAlign w:val="center"/>
            <w:hideMark/>
          </w:tcPr>
          <w:p w14:paraId="6FF4993F"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15A7F95B"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6815C816"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DEEAF6" w:themeFill="accent5" w:themeFillTint="33"/>
            <w:noWrap/>
            <w:vAlign w:val="center"/>
            <w:hideMark/>
          </w:tcPr>
          <w:p w14:paraId="26A9DE64" w14:textId="77777777" w:rsidR="00D60FB7" w:rsidRPr="00D60FB7" w:rsidRDefault="00D60FB7" w:rsidP="00D60FB7">
            <w:pPr>
              <w:jc w:val="center"/>
              <w:rPr>
                <w:color w:val="000000"/>
                <w:sz w:val="20"/>
                <w:szCs w:val="20"/>
                <w:lang w:eastAsia="es-CO"/>
              </w:rPr>
            </w:pPr>
            <w:r w:rsidRPr="00D60FB7">
              <w:rPr>
                <w:color w:val="000000"/>
                <w:sz w:val="20"/>
                <w:szCs w:val="20"/>
                <w:lang w:eastAsia="es-CO"/>
              </w:rPr>
              <w:t>4</w:t>
            </w:r>
          </w:p>
        </w:tc>
      </w:tr>
      <w:tr w:rsidR="00D60FB7" w:rsidRPr="00D60FB7" w14:paraId="6D612811" w14:textId="77777777" w:rsidTr="00825D45">
        <w:trPr>
          <w:trHeight w:val="300"/>
          <w:jc w:val="center"/>
        </w:trPr>
        <w:tc>
          <w:tcPr>
            <w:tcW w:w="940" w:type="pct"/>
            <w:vMerge/>
            <w:tcBorders>
              <w:top w:val="nil"/>
              <w:left w:val="single" w:sz="8" w:space="0" w:color="auto"/>
              <w:bottom w:val="single" w:sz="8" w:space="0" w:color="000000"/>
              <w:right w:val="single" w:sz="8" w:space="0" w:color="auto"/>
            </w:tcBorders>
            <w:vAlign w:val="center"/>
            <w:hideMark/>
          </w:tcPr>
          <w:p w14:paraId="7BD1D3F2" w14:textId="77777777" w:rsidR="00D60FB7" w:rsidRPr="00D60FB7" w:rsidRDefault="00D60FB7" w:rsidP="00D60FB7">
            <w:pPr>
              <w:rPr>
                <w:color w:val="000000"/>
                <w:sz w:val="20"/>
                <w:szCs w:val="20"/>
                <w:lang w:eastAsia="es-CO"/>
              </w:rPr>
            </w:pPr>
          </w:p>
        </w:tc>
        <w:tc>
          <w:tcPr>
            <w:tcW w:w="2749" w:type="pct"/>
            <w:tcBorders>
              <w:top w:val="nil"/>
              <w:left w:val="nil"/>
              <w:bottom w:val="single" w:sz="4" w:space="0" w:color="auto"/>
              <w:right w:val="single" w:sz="8" w:space="0" w:color="auto"/>
            </w:tcBorders>
            <w:shd w:val="clear" w:color="auto" w:fill="DEEAF6" w:themeFill="accent5" w:themeFillTint="33"/>
            <w:noWrap/>
            <w:vAlign w:val="center"/>
            <w:hideMark/>
          </w:tcPr>
          <w:p w14:paraId="3BBCE593" w14:textId="77777777" w:rsidR="00D60FB7" w:rsidRPr="00D60FB7" w:rsidRDefault="00D60FB7" w:rsidP="00D60FB7">
            <w:pPr>
              <w:rPr>
                <w:color w:val="000000"/>
                <w:sz w:val="20"/>
                <w:szCs w:val="20"/>
                <w:lang w:eastAsia="es-CO"/>
              </w:rPr>
            </w:pPr>
            <w:r w:rsidRPr="00D60FB7">
              <w:rPr>
                <w:color w:val="000000"/>
                <w:sz w:val="20"/>
                <w:szCs w:val="20"/>
                <w:lang w:eastAsia="es-CO"/>
              </w:rPr>
              <w:t>¿Se incluyen citas o referencias de expertos u otras fuentes legítimas favorables al mapa semántico?</w:t>
            </w:r>
          </w:p>
        </w:tc>
        <w:tc>
          <w:tcPr>
            <w:tcW w:w="770" w:type="pct"/>
            <w:tcBorders>
              <w:top w:val="nil"/>
              <w:left w:val="nil"/>
              <w:bottom w:val="single" w:sz="4" w:space="0" w:color="auto"/>
              <w:right w:val="single" w:sz="8" w:space="0" w:color="auto"/>
            </w:tcBorders>
            <w:shd w:val="clear" w:color="auto" w:fill="DEEAF6" w:themeFill="accent5" w:themeFillTint="33"/>
            <w:noWrap/>
            <w:vAlign w:val="center"/>
            <w:hideMark/>
          </w:tcPr>
          <w:p w14:paraId="58BFF937"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7C89164"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447E7E12"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43B76316" w14:textId="77777777" w:rsidR="00D60FB7" w:rsidRPr="00D60FB7" w:rsidRDefault="00D60FB7" w:rsidP="00D60FB7">
            <w:pPr>
              <w:rPr>
                <w:color w:val="000000"/>
                <w:sz w:val="20"/>
                <w:szCs w:val="20"/>
                <w:lang w:eastAsia="es-CO"/>
              </w:rPr>
            </w:pPr>
          </w:p>
        </w:tc>
      </w:tr>
      <w:tr w:rsidR="00D60FB7" w:rsidRPr="00D60FB7" w14:paraId="4D7C9858" w14:textId="77777777" w:rsidTr="00825D45">
        <w:trPr>
          <w:trHeight w:val="300"/>
          <w:jc w:val="center"/>
        </w:trPr>
        <w:tc>
          <w:tcPr>
            <w:tcW w:w="940" w:type="pct"/>
            <w:vMerge/>
            <w:tcBorders>
              <w:top w:val="nil"/>
              <w:left w:val="single" w:sz="8" w:space="0" w:color="auto"/>
              <w:bottom w:val="single" w:sz="8" w:space="0" w:color="000000"/>
              <w:right w:val="single" w:sz="8" w:space="0" w:color="auto"/>
            </w:tcBorders>
            <w:vAlign w:val="center"/>
            <w:hideMark/>
          </w:tcPr>
          <w:p w14:paraId="434B15A7" w14:textId="77777777" w:rsidR="00D60FB7" w:rsidRPr="00D60FB7" w:rsidRDefault="00D60FB7" w:rsidP="00D60FB7">
            <w:pPr>
              <w:rPr>
                <w:color w:val="000000"/>
                <w:sz w:val="20"/>
                <w:szCs w:val="20"/>
                <w:lang w:eastAsia="es-CO"/>
              </w:rPr>
            </w:pPr>
          </w:p>
        </w:tc>
        <w:tc>
          <w:tcPr>
            <w:tcW w:w="2749" w:type="pct"/>
            <w:tcBorders>
              <w:top w:val="nil"/>
              <w:left w:val="nil"/>
              <w:bottom w:val="nil"/>
              <w:right w:val="single" w:sz="8" w:space="0" w:color="auto"/>
            </w:tcBorders>
            <w:shd w:val="clear" w:color="auto" w:fill="DEEAF6" w:themeFill="accent5" w:themeFillTint="33"/>
            <w:noWrap/>
            <w:vAlign w:val="center"/>
            <w:hideMark/>
          </w:tcPr>
          <w:p w14:paraId="328A7CB6" w14:textId="77777777" w:rsidR="00D60FB7" w:rsidRPr="00D60FB7" w:rsidRDefault="00D60FB7" w:rsidP="00D60FB7">
            <w:pPr>
              <w:rPr>
                <w:color w:val="000000"/>
                <w:sz w:val="20"/>
                <w:szCs w:val="20"/>
                <w:lang w:eastAsia="es-CO"/>
              </w:rPr>
            </w:pPr>
            <w:r w:rsidRPr="00D60FB7">
              <w:rPr>
                <w:color w:val="000000"/>
                <w:sz w:val="20"/>
                <w:szCs w:val="20"/>
                <w:lang w:eastAsia="es-CO"/>
              </w:rPr>
              <w:t>¿La pieza comunicativa incluye la voz de alguno de los personajes del directorio de referentes?</w:t>
            </w:r>
          </w:p>
        </w:tc>
        <w:tc>
          <w:tcPr>
            <w:tcW w:w="770" w:type="pct"/>
            <w:tcBorders>
              <w:top w:val="nil"/>
              <w:left w:val="single" w:sz="8" w:space="0" w:color="auto"/>
              <w:bottom w:val="single" w:sz="4" w:space="0" w:color="auto"/>
              <w:right w:val="single" w:sz="8" w:space="0" w:color="auto"/>
            </w:tcBorders>
            <w:shd w:val="clear" w:color="auto" w:fill="DEEAF6" w:themeFill="accent5" w:themeFillTint="33"/>
            <w:noWrap/>
            <w:vAlign w:val="center"/>
            <w:hideMark/>
          </w:tcPr>
          <w:p w14:paraId="05DF322E"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E94BCF1"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0B21462A"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168D8038" w14:textId="77777777" w:rsidR="00D60FB7" w:rsidRPr="00D60FB7" w:rsidRDefault="00D60FB7" w:rsidP="00D60FB7">
            <w:pPr>
              <w:rPr>
                <w:color w:val="000000"/>
                <w:sz w:val="20"/>
                <w:szCs w:val="20"/>
                <w:lang w:eastAsia="es-CO"/>
              </w:rPr>
            </w:pPr>
          </w:p>
        </w:tc>
      </w:tr>
      <w:tr w:rsidR="00D60FB7" w:rsidRPr="00D60FB7" w14:paraId="40702A18" w14:textId="77777777" w:rsidTr="00825D45">
        <w:trPr>
          <w:trHeight w:val="315"/>
          <w:jc w:val="center"/>
        </w:trPr>
        <w:tc>
          <w:tcPr>
            <w:tcW w:w="940" w:type="pct"/>
            <w:vMerge/>
            <w:tcBorders>
              <w:top w:val="nil"/>
              <w:left w:val="single" w:sz="8" w:space="0" w:color="auto"/>
              <w:bottom w:val="single" w:sz="8" w:space="0" w:color="000000"/>
              <w:right w:val="single" w:sz="8" w:space="0" w:color="auto"/>
            </w:tcBorders>
            <w:vAlign w:val="center"/>
            <w:hideMark/>
          </w:tcPr>
          <w:p w14:paraId="3FED440E" w14:textId="77777777" w:rsidR="00D60FB7" w:rsidRPr="00D60FB7" w:rsidRDefault="00D60FB7" w:rsidP="00D60FB7">
            <w:pPr>
              <w:rPr>
                <w:color w:val="000000"/>
                <w:sz w:val="20"/>
                <w:szCs w:val="20"/>
                <w:lang w:eastAsia="es-CO"/>
              </w:rPr>
            </w:pPr>
          </w:p>
        </w:tc>
        <w:tc>
          <w:tcPr>
            <w:tcW w:w="2749" w:type="pct"/>
            <w:tcBorders>
              <w:top w:val="single" w:sz="4" w:space="0" w:color="auto"/>
              <w:left w:val="nil"/>
              <w:bottom w:val="single" w:sz="8" w:space="0" w:color="auto"/>
              <w:right w:val="single" w:sz="8" w:space="0" w:color="auto"/>
            </w:tcBorders>
            <w:shd w:val="clear" w:color="auto" w:fill="DEEAF6" w:themeFill="accent5" w:themeFillTint="33"/>
            <w:noWrap/>
            <w:vAlign w:val="center"/>
            <w:hideMark/>
          </w:tcPr>
          <w:p w14:paraId="0C58AFFF" w14:textId="77777777" w:rsidR="00D60FB7" w:rsidRPr="00D60FB7" w:rsidRDefault="00D60FB7" w:rsidP="00D60FB7">
            <w:pPr>
              <w:rPr>
                <w:color w:val="000000"/>
                <w:sz w:val="20"/>
                <w:szCs w:val="20"/>
                <w:lang w:eastAsia="es-CO"/>
              </w:rPr>
            </w:pPr>
            <w:r w:rsidRPr="00D60FB7">
              <w:rPr>
                <w:color w:val="000000"/>
                <w:sz w:val="20"/>
                <w:szCs w:val="20"/>
                <w:lang w:eastAsia="es-CO"/>
              </w:rPr>
              <w:t xml:space="preserve">¿La pieza cubre pluralidad de fuentes u ofrece una visión amplia, global o compleja de la situación? </w:t>
            </w:r>
          </w:p>
        </w:tc>
        <w:tc>
          <w:tcPr>
            <w:tcW w:w="770" w:type="pct"/>
            <w:tcBorders>
              <w:top w:val="single" w:sz="4" w:space="0" w:color="auto"/>
              <w:left w:val="single" w:sz="8" w:space="0" w:color="auto"/>
              <w:bottom w:val="single" w:sz="8" w:space="0" w:color="000000"/>
              <w:right w:val="single" w:sz="8" w:space="0" w:color="auto"/>
            </w:tcBorders>
            <w:shd w:val="clear" w:color="auto" w:fill="DEEAF6" w:themeFill="accent5" w:themeFillTint="33"/>
            <w:vAlign w:val="center"/>
            <w:hideMark/>
          </w:tcPr>
          <w:p w14:paraId="4164741F"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45C7A2BA"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6BA8EC4"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0E03BCD7" w14:textId="77777777" w:rsidR="00D60FB7" w:rsidRPr="00D60FB7" w:rsidRDefault="00D60FB7" w:rsidP="00D60FB7">
            <w:pPr>
              <w:rPr>
                <w:color w:val="000000"/>
                <w:sz w:val="20"/>
                <w:szCs w:val="20"/>
                <w:lang w:eastAsia="es-CO"/>
              </w:rPr>
            </w:pPr>
          </w:p>
        </w:tc>
      </w:tr>
      <w:tr w:rsidR="00D60FB7" w:rsidRPr="00D60FB7" w14:paraId="24CBE137"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A0BB815" w14:textId="77777777" w:rsidR="00D60FB7" w:rsidRPr="00D60FB7" w:rsidRDefault="00D60FB7" w:rsidP="00D60FB7">
            <w:pPr>
              <w:jc w:val="center"/>
              <w:rPr>
                <w:color w:val="000000"/>
                <w:sz w:val="20"/>
                <w:szCs w:val="20"/>
                <w:lang w:eastAsia="es-CO"/>
              </w:rPr>
            </w:pPr>
            <w:r w:rsidRPr="00D60FB7">
              <w:rPr>
                <w:color w:val="000000"/>
                <w:sz w:val="20"/>
                <w:szCs w:val="20"/>
                <w:lang w:eastAsia="es-CO"/>
              </w:rPr>
              <w:t>Proceso pedagógico</w:t>
            </w:r>
          </w:p>
        </w:tc>
        <w:tc>
          <w:tcPr>
            <w:tcW w:w="2749" w:type="pct"/>
            <w:tcBorders>
              <w:top w:val="nil"/>
              <w:left w:val="nil"/>
              <w:bottom w:val="single" w:sz="4" w:space="0" w:color="auto"/>
              <w:right w:val="single" w:sz="8" w:space="0" w:color="auto"/>
            </w:tcBorders>
            <w:shd w:val="clear" w:color="auto" w:fill="auto"/>
            <w:noWrap/>
            <w:vAlign w:val="center"/>
            <w:hideMark/>
          </w:tcPr>
          <w:p w14:paraId="1EA1BD8C" w14:textId="77777777" w:rsidR="00D60FB7" w:rsidRPr="00D60FB7" w:rsidRDefault="00D60FB7" w:rsidP="00D60FB7">
            <w:pPr>
              <w:rPr>
                <w:color w:val="000000"/>
                <w:sz w:val="20"/>
                <w:szCs w:val="20"/>
                <w:lang w:eastAsia="es-CO"/>
              </w:rPr>
            </w:pPr>
            <w:r w:rsidRPr="00D60FB7">
              <w:rPr>
                <w:color w:val="000000"/>
                <w:sz w:val="20"/>
                <w:szCs w:val="20"/>
                <w:lang w:eastAsia="es-CO"/>
              </w:rPr>
              <w:t xml:space="preserve">El agente asistió a la acción de estrategia de sensibilización y pedagogía del Programa </w:t>
            </w:r>
            <w:proofErr w:type="spellStart"/>
            <w:r w:rsidRPr="00D60FB7">
              <w:rPr>
                <w:color w:val="000000"/>
                <w:sz w:val="20"/>
                <w:szCs w:val="20"/>
                <w:lang w:eastAsia="es-CO"/>
              </w:rPr>
              <w:t>Juntanza</w:t>
            </w:r>
            <w:proofErr w:type="spellEnd"/>
            <w:r w:rsidRPr="00D60FB7">
              <w:rPr>
                <w:color w:val="000000"/>
                <w:sz w:val="20"/>
                <w:szCs w:val="20"/>
                <w:lang w:eastAsia="es-CO"/>
              </w:rPr>
              <w:t xml:space="preserve"> étnica</w:t>
            </w:r>
          </w:p>
        </w:tc>
        <w:tc>
          <w:tcPr>
            <w:tcW w:w="770" w:type="pct"/>
            <w:tcBorders>
              <w:top w:val="nil"/>
              <w:left w:val="nil"/>
              <w:bottom w:val="single" w:sz="4" w:space="0" w:color="auto"/>
              <w:right w:val="single" w:sz="8" w:space="0" w:color="auto"/>
            </w:tcBorders>
            <w:shd w:val="clear" w:color="auto" w:fill="auto"/>
            <w:noWrap/>
            <w:vAlign w:val="center"/>
            <w:hideMark/>
          </w:tcPr>
          <w:p w14:paraId="3DF15503"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6E5733EC"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226FCACA"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auto"/>
            <w:noWrap/>
            <w:vAlign w:val="center"/>
            <w:hideMark/>
          </w:tcPr>
          <w:p w14:paraId="35C36A25" w14:textId="77777777" w:rsidR="00D60FB7" w:rsidRPr="00D60FB7" w:rsidRDefault="00D60FB7" w:rsidP="00D60FB7">
            <w:pPr>
              <w:jc w:val="center"/>
              <w:rPr>
                <w:color w:val="000000"/>
                <w:sz w:val="20"/>
                <w:szCs w:val="20"/>
                <w:lang w:eastAsia="es-CO"/>
              </w:rPr>
            </w:pPr>
            <w:r w:rsidRPr="00D60FB7">
              <w:rPr>
                <w:color w:val="000000"/>
                <w:sz w:val="20"/>
                <w:szCs w:val="20"/>
                <w:lang w:eastAsia="es-CO"/>
              </w:rPr>
              <w:t>2</w:t>
            </w:r>
          </w:p>
        </w:tc>
      </w:tr>
      <w:tr w:rsidR="00D60FB7" w:rsidRPr="00D60FB7" w14:paraId="3713A78B" w14:textId="77777777" w:rsidTr="00825D45">
        <w:trPr>
          <w:trHeight w:val="601"/>
          <w:jc w:val="center"/>
        </w:trPr>
        <w:tc>
          <w:tcPr>
            <w:tcW w:w="940" w:type="pct"/>
            <w:vMerge/>
            <w:tcBorders>
              <w:top w:val="nil"/>
              <w:left w:val="single" w:sz="8" w:space="0" w:color="auto"/>
              <w:bottom w:val="single" w:sz="8" w:space="0" w:color="000000"/>
              <w:right w:val="single" w:sz="8" w:space="0" w:color="auto"/>
            </w:tcBorders>
            <w:vAlign w:val="center"/>
            <w:hideMark/>
          </w:tcPr>
          <w:p w14:paraId="3C8BB14E" w14:textId="77777777" w:rsidR="00D60FB7" w:rsidRPr="00D60FB7" w:rsidRDefault="00D60FB7" w:rsidP="00D60FB7">
            <w:pPr>
              <w:rPr>
                <w:color w:val="000000"/>
                <w:sz w:val="20"/>
                <w:szCs w:val="20"/>
                <w:lang w:eastAsia="es-CO"/>
              </w:rPr>
            </w:pPr>
          </w:p>
        </w:tc>
        <w:tc>
          <w:tcPr>
            <w:tcW w:w="2749" w:type="pct"/>
            <w:tcBorders>
              <w:top w:val="nil"/>
              <w:left w:val="single" w:sz="8" w:space="0" w:color="auto"/>
              <w:bottom w:val="single" w:sz="4" w:space="0" w:color="auto"/>
              <w:right w:val="single" w:sz="8" w:space="0" w:color="auto"/>
            </w:tcBorders>
            <w:shd w:val="clear" w:color="auto" w:fill="auto"/>
            <w:vAlign w:val="center"/>
            <w:hideMark/>
          </w:tcPr>
          <w:p w14:paraId="561DCB43" w14:textId="77777777" w:rsidR="00D60FB7" w:rsidRPr="00D60FB7" w:rsidRDefault="00D60FB7" w:rsidP="00D60FB7">
            <w:pPr>
              <w:rPr>
                <w:color w:val="000000"/>
                <w:sz w:val="20"/>
                <w:szCs w:val="20"/>
                <w:lang w:eastAsia="es-CO"/>
              </w:rPr>
            </w:pPr>
            <w:r w:rsidRPr="00D60FB7">
              <w:rPr>
                <w:color w:val="000000"/>
                <w:sz w:val="20"/>
                <w:szCs w:val="20"/>
                <w:lang w:eastAsia="es-CO"/>
              </w:rPr>
              <w:t>¿El agente incluyó contenidos-material-recursos o referentes étnicos suministrados o transferidos durante el proceso pedagógico?</w:t>
            </w:r>
          </w:p>
        </w:tc>
        <w:tc>
          <w:tcPr>
            <w:tcW w:w="770" w:type="pct"/>
            <w:tcBorders>
              <w:top w:val="nil"/>
              <w:left w:val="nil"/>
              <w:bottom w:val="single" w:sz="4" w:space="0" w:color="auto"/>
              <w:right w:val="single" w:sz="8" w:space="0" w:color="auto"/>
            </w:tcBorders>
            <w:shd w:val="clear" w:color="auto" w:fill="auto"/>
            <w:noWrap/>
            <w:vAlign w:val="center"/>
            <w:hideMark/>
          </w:tcPr>
          <w:p w14:paraId="500B9F95"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68F5F397"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3E8EC73D"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067E51C5" w14:textId="77777777" w:rsidR="00D60FB7" w:rsidRPr="00D60FB7" w:rsidRDefault="00D60FB7" w:rsidP="00D60FB7">
            <w:pPr>
              <w:rPr>
                <w:color w:val="000000"/>
                <w:sz w:val="20"/>
                <w:szCs w:val="20"/>
                <w:lang w:eastAsia="es-CO"/>
              </w:rPr>
            </w:pPr>
          </w:p>
        </w:tc>
      </w:tr>
      <w:tr w:rsidR="00D60FB7" w:rsidRPr="00D60FB7" w14:paraId="1483B3C6" w14:textId="77777777" w:rsidTr="00825D45">
        <w:trPr>
          <w:trHeight w:val="300"/>
          <w:jc w:val="center"/>
        </w:trPr>
        <w:tc>
          <w:tcPr>
            <w:tcW w:w="940" w:type="pct"/>
            <w:vMerge w:val="restart"/>
            <w:tcBorders>
              <w:top w:val="nil"/>
              <w:left w:val="single" w:sz="8" w:space="0" w:color="auto"/>
              <w:bottom w:val="single" w:sz="8" w:space="0" w:color="000000"/>
              <w:right w:val="single" w:sz="8" w:space="0" w:color="auto"/>
            </w:tcBorders>
            <w:shd w:val="clear" w:color="auto" w:fill="DEEAF6" w:themeFill="accent5" w:themeFillTint="33"/>
            <w:noWrap/>
            <w:vAlign w:val="center"/>
            <w:hideMark/>
          </w:tcPr>
          <w:p w14:paraId="080F4316" w14:textId="77777777" w:rsidR="00D60FB7" w:rsidRPr="00D60FB7" w:rsidRDefault="00D60FB7" w:rsidP="00D60FB7">
            <w:pPr>
              <w:jc w:val="center"/>
              <w:rPr>
                <w:color w:val="000000"/>
                <w:sz w:val="20"/>
                <w:szCs w:val="20"/>
                <w:lang w:eastAsia="es-CO"/>
              </w:rPr>
            </w:pPr>
            <w:r w:rsidRPr="00D60FB7">
              <w:rPr>
                <w:color w:val="000000"/>
                <w:sz w:val="20"/>
                <w:szCs w:val="20"/>
                <w:lang w:eastAsia="es-CO"/>
              </w:rPr>
              <w:t>Relevancia</w:t>
            </w:r>
          </w:p>
        </w:tc>
        <w:tc>
          <w:tcPr>
            <w:tcW w:w="2749" w:type="pct"/>
            <w:tcBorders>
              <w:top w:val="nil"/>
              <w:left w:val="nil"/>
              <w:bottom w:val="single" w:sz="4" w:space="0" w:color="auto"/>
              <w:right w:val="single" w:sz="8" w:space="0" w:color="auto"/>
            </w:tcBorders>
            <w:shd w:val="clear" w:color="auto" w:fill="DEEAF6" w:themeFill="accent5" w:themeFillTint="33"/>
            <w:noWrap/>
            <w:vAlign w:val="center"/>
            <w:hideMark/>
          </w:tcPr>
          <w:p w14:paraId="4C8D5053" w14:textId="77777777" w:rsidR="00D60FB7" w:rsidRPr="00D60FB7" w:rsidRDefault="00D60FB7" w:rsidP="00D60FB7">
            <w:pPr>
              <w:rPr>
                <w:color w:val="000000"/>
                <w:sz w:val="20"/>
                <w:szCs w:val="20"/>
                <w:lang w:eastAsia="es-CO"/>
              </w:rPr>
            </w:pPr>
            <w:r w:rsidRPr="00D60FB7">
              <w:rPr>
                <w:color w:val="000000"/>
                <w:sz w:val="20"/>
                <w:szCs w:val="20"/>
                <w:lang w:eastAsia="es-CO"/>
              </w:rPr>
              <w:t>La pieza comunicativa acompaña o referencia un evento (presencial o virtual)</w:t>
            </w:r>
          </w:p>
        </w:tc>
        <w:tc>
          <w:tcPr>
            <w:tcW w:w="770" w:type="pct"/>
            <w:tcBorders>
              <w:top w:val="nil"/>
              <w:left w:val="nil"/>
              <w:bottom w:val="single" w:sz="4" w:space="0" w:color="auto"/>
              <w:right w:val="single" w:sz="8" w:space="0" w:color="auto"/>
            </w:tcBorders>
            <w:shd w:val="clear" w:color="auto" w:fill="DEEAF6" w:themeFill="accent5" w:themeFillTint="33"/>
            <w:noWrap/>
            <w:vAlign w:val="center"/>
            <w:hideMark/>
          </w:tcPr>
          <w:p w14:paraId="644F55DE"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529E1E0F"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16F3FB52"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val="restart"/>
            <w:tcBorders>
              <w:top w:val="nil"/>
              <w:left w:val="nil"/>
              <w:bottom w:val="single" w:sz="8" w:space="0" w:color="000000"/>
              <w:right w:val="single" w:sz="8" w:space="0" w:color="auto"/>
            </w:tcBorders>
            <w:shd w:val="clear" w:color="auto" w:fill="DEEAF6" w:themeFill="accent5" w:themeFillTint="33"/>
            <w:noWrap/>
            <w:vAlign w:val="center"/>
            <w:hideMark/>
          </w:tcPr>
          <w:p w14:paraId="28FD3269" w14:textId="77777777" w:rsidR="00D60FB7" w:rsidRPr="00D60FB7" w:rsidRDefault="00D60FB7" w:rsidP="00D60FB7">
            <w:pPr>
              <w:jc w:val="center"/>
              <w:rPr>
                <w:color w:val="000000"/>
                <w:sz w:val="20"/>
                <w:szCs w:val="20"/>
                <w:lang w:eastAsia="es-CO"/>
              </w:rPr>
            </w:pPr>
            <w:r w:rsidRPr="00D60FB7">
              <w:rPr>
                <w:color w:val="000000"/>
                <w:sz w:val="20"/>
                <w:szCs w:val="20"/>
                <w:lang w:eastAsia="es-CO"/>
              </w:rPr>
              <w:t>2</w:t>
            </w:r>
          </w:p>
        </w:tc>
      </w:tr>
      <w:tr w:rsidR="00D60FB7" w:rsidRPr="00D60FB7" w14:paraId="400296C3" w14:textId="77777777" w:rsidTr="00825D45">
        <w:trPr>
          <w:trHeight w:val="1005"/>
          <w:jc w:val="center"/>
        </w:trPr>
        <w:tc>
          <w:tcPr>
            <w:tcW w:w="940" w:type="pct"/>
            <w:vMerge/>
            <w:tcBorders>
              <w:top w:val="nil"/>
              <w:left w:val="single" w:sz="8" w:space="0" w:color="auto"/>
              <w:bottom w:val="single" w:sz="8" w:space="0" w:color="000000"/>
              <w:right w:val="single" w:sz="8" w:space="0" w:color="auto"/>
            </w:tcBorders>
            <w:vAlign w:val="center"/>
            <w:hideMark/>
          </w:tcPr>
          <w:p w14:paraId="1B946D4D" w14:textId="77777777" w:rsidR="00D60FB7" w:rsidRPr="00D60FB7" w:rsidRDefault="00D60FB7" w:rsidP="00D60FB7">
            <w:pPr>
              <w:rPr>
                <w:color w:val="000000"/>
                <w:sz w:val="22"/>
                <w:szCs w:val="22"/>
                <w:lang w:eastAsia="es-CO"/>
              </w:rPr>
            </w:pPr>
          </w:p>
        </w:tc>
        <w:tc>
          <w:tcPr>
            <w:tcW w:w="2749" w:type="pct"/>
            <w:tcBorders>
              <w:top w:val="nil"/>
              <w:left w:val="single" w:sz="8" w:space="0" w:color="auto"/>
              <w:bottom w:val="single" w:sz="8" w:space="0" w:color="000000"/>
              <w:right w:val="single" w:sz="8" w:space="0" w:color="auto"/>
            </w:tcBorders>
            <w:shd w:val="clear" w:color="auto" w:fill="DEEAF6" w:themeFill="accent5" w:themeFillTint="33"/>
            <w:noWrap/>
            <w:vAlign w:val="center"/>
            <w:hideMark/>
          </w:tcPr>
          <w:p w14:paraId="2831E98F" w14:textId="77777777" w:rsidR="00D60FB7" w:rsidRPr="00D60FB7" w:rsidRDefault="00D60FB7" w:rsidP="00D60FB7">
            <w:pPr>
              <w:rPr>
                <w:color w:val="000000"/>
                <w:sz w:val="20"/>
                <w:szCs w:val="20"/>
                <w:lang w:eastAsia="es-CO"/>
              </w:rPr>
            </w:pPr>
            <w:r w:rsidRPr="00D60FB7">
              <w:rPr>
                <w:color w:val="000000"/>
                <w:sz w:val="20"/>
                <w:szCs w:val="20"/>
                <w:lang w:eastAsia="es-CO"/>
              </w:rPr>
              <w:t>¿La pieza ocupa un lugar protagónico o destacado en el agente?</w:t>
            </w:r>
          </w:p>
        </w:tc>
        <w:tc>
          <w:tcPr>
            <w:tcW w:w="770" w:type="pct"/>
            <w:tcBorders>
              <w:top w:val="single" w:sz="4" w:space="0" w:color="auto"/>
              <w:left w:val="nil"/>
              <w:bottom w:val="single" w:sz="4" w:space="0" w:color="auto"/>
              <w:right w:val="single" w:sz="8" w:space="0" w:color="auto"/>
            </w:tcBorders>
            <w:shd w:val="clear" w:color="auto" w:fill="DEEAF6" w:themeFill="accent5" w:themeFillTint="33"/>
            <w:noWrap/>
            <w:vAlign w:val="center"/>
            <w:hideMark/>
          </w:tcPr>
          <w:p w14:paraId="1DD9CA79" w14:textId="77777777" w:rsidR="00D60FB7" w:rsidRPr="00D60FB7" w:rsidRDefault="00D60FB7" w:rsidP="00D60FB7">
            <w:pPr>
              <w:rPr>
                <w:color w:val="000000"/>
                <w:sz w:val="20"/>
                <w:szCs w:val="20"/>
                <w:lang w:eastAsia="es-CO"/>
              </w:rPr>
            </w:pPr>
            <w:r w:rsidRPr="00D60FB7">
              <w:rPr>
                <w:color w:val="000000"/>
                <w:sz w:val="20"/>
                <w:szCs w:val="20"/>
                <w:lang w:eastAsia="es-CO"/>
              </w:rPr>
              <w:t>Sí = 1</w:t>
            </w:r>
          </w:p>
          <w:p w14:paraId="47394E49" w14:textId="77777777" w:rsidR="00D60FB7" w:rsidRPr="00D60FB7" w:rsidRDefault="00D60FB7" w:rsidP="00D60FB7">
            <w:pPr>
              <w:rPr>
                <w:color w:val="000000"/>
                <w:sz w:val="20"/>
                <w:szCs w:val="20"/>
                <w:lang w:eastAsia="es-CO"/>
              </w:rPr>
            </w:pPr>
            <w:r w:rsidRPr="00D60FB7">
              <w:rPr>
                <w:color w:val="000000"/>
                <w:sz w:val="20"/>
                <w:szCs w:val="20"/>
                <w:lang w:eastAsia="es-CO"/>
              </w:rPr>
              <w:t>No = 0</w:t>
            </w:r>
          </w:p>
          <w:p w14:paraId="7C7D278C" w14:textId="77777777" w:rsidR="00D60FB7" w:rsidRPr="00D60FB7" w:rsidRDefault="00D60FB7" w:rsidP="00D60FB7">
            <w:pPr>
              <w:rPr>
                <w:color w:val="000000"/>
                <w:sz w:val="20"/>
                <w:szCs w:val="20"/>
                <w:lang w:eastAsia="es-CO"/>
              </w:rPr>
            </w:pPr>
            <w:r w:rsidRPr="00D60FB7">
              <w:rPr>
                <w:color w:val="000000"/>
                <w:sz w:val="20"/>
                <w:szCs w:val="20"/>
                <w:lang w:eastAsia="es-CO"/>
              </w:rPr>
              <w:t>No aplica = X</w:t>
            </w:r>
          </w:p>
        </w:tc>
        <w:tc>
          <w:tcPr>
            <w:tcW w:w="541" w:type="pct"/>
            <w:vMerge/>
            <w:tcBorders>
              <w:top w:val="nil"/>
              <w:left w:val="nil"/>
              <w:bottom w:val="single" w:sz="8" w:space="0" w:color="000000"/>
              <w:right w:val="single" w:sz="8" w:space="0" w:color="auto"/>
            </w:tcBorders>
            <w:vAlign w:val="center"/>
            <w:hideMark/>
          </w:tcPr>
          <w:p w14:paraId="68632EAD" w14:textId="77777777" w:rsidR="00D60FB7" w:rsidRPr="00D60FB7" w:rsidRDefault="00D60FB7" w:rsidP="00D60FB7">
            <w:pPr>
              <w:rPr>
                <w:color w:val="000000"/>
                <w:sz w:val="20"/>
                <w:szCs w:val="20"/>
                <w:lang w:eastAsia="es-CO"/>
              </w:rPr>
            </w:pPr>
          </w:p>
        </w:tc>
      </w:tr>
    </w:tbl>
    <w:p w14:paraId="3E5E909B" w14:textId="77777777" w:rsidR="00D60FB7" w:rsidRPr="00D60FB7" w:rsidRDefault="00D60FB7" w:rsidP="00D60FB7">
      <w:pPr>
        <w:pBdr>
          <w:top w:val="nil"/>
          <w:left w:val="nil"/>
          <w:bottom w:val="nil"/>
          <w:right w:val="nil"/>
          <w:between w:val="nil"/>
        </w:pBdr>
        <w:spacing w:after="160" w:line="259" w:lineRule="auto"/>
        <w:rPr>
          <w:sz w:val="22"/>
          <w:szCs w:val="22"/>
          <w:lang w:eastAsia="es-CO"/>
        </w:rPr>
      </w:pPr>
    </w:p>
    <w:p w14:paraId="4CDE5503" w14:textId="06DBF1DE" w:rsidR="00D60FB7" w:rsidRPr="00EA32D0" w:rsidRDefault="00D60FB7" w:rsidP="00EA32D0">
      <w:pPr>
        <w:pStyle w:val="Prrafodelista"/>
        <w:numPr>
          <w:ilvl w:val="0"/>
          <w:numId w:val="10"/>
        </w:numPr>
        <w:pBdr>
          <w:top w:val="nil"/>
          <w:left w:val="nil"/>
          <w:bottom w:val="nil"/>
          <w:right w:val="nil"/>
          <w:between w:val="nil"/>
        </w:pBdr>
        <w:spacing w:after="160" w:line="259" w:lineRule="auto"/>
        <w:rPr>
          <w:b/>
          <w:bCs/>
          <w:sz w:val="22"/>
          <w:szCs w:val="22"/>
          <w:lang w:eastAsia="es-CO"/>
        </w:rPr>
      </w:pPr>
      <w:r w:rsidRPr="00EA32D0">
        <w:rPr>
          <w:b/>
          <w:bCs/>
          <w:sz w:val="22"/>
          <w:szCs w:val="22"/>
          <w:lang w:eastAsia="es-CO"/>
        </w:rPr>
        <w:t>Criterios que representan cambio de narrativa.</w:t>
      </w:r>
    </w:p>
    <w:p w14:paraId="0870319B"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 xml:space="preserve">Cada pieza se calificará entre un 0 teórico que representa la peor calificación de la pieza comunicativa y un máximo posible de 14 puntos que representa la mejor calificación. </w:t>
      </w:r>
    </w:p>
    <w:p w14:paraId="532BAECC"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 xml:space="preserve">Cada agente obtendrá una calificación total que se determinará a partir del cálculo del promedio de calificaciones de cada una de las piezas analizadas. </w:t>
      </w:r>
    </w:p>
    <w:p w14:paraId="4DDD9762"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El cálculo de los promedios se hará de forma diferenciada entre línea de base y línea de salida.</w:t>
      </w:r>
    </w:p>
    <w:p w14:paraId="49056B2F" w14:textId="77777777" w:rsidR="00D60FB7" w:rsidRPr="00D60FB7" w:rsidRDefault="00D60FB7" w:rsidP="00D60FB7">
      <w:pPr>
        <w:pBdr>
          <w:top w:val="nil"/>
          <w:left w:val="nil"/>
          <w:bottom w:val="nil"/>
          <w:right w:val="nil"/>
          <w:between w:val="nil"/>
        </w:pBdr>
        <w:spacing w:after="160" w:line="259" w:lineRule="auto"/>
        <w:jc w:val="both"/>
        <w:rPr>
          <w:sz w:val="22"/>
          <w:szCs w:val="22"/>
          <w:lang w:eastAsia="es-CO"/>
        </w:rPr>
      </w:pPr>
      <w:r w:rsidRPr="00D60FB7">
        <w:rPr>
          <w:sz w:val="22"/>
          <w:szCs w:val="22"/>
          <w:lang w:eastAsia="es-CO"/>
        </w:rPr>
        <w:t xml:space="preserve">Para determinar el cambio de narrativa, tendrá que haber un diferencial positivo entre la línea de salida y la línea de base de </w:t>
      </w:r>
      <w:r w:rsidRPr="00D60FB7">
        <w:rPr>
          <w:b/>
          <w:bCs/>
          <w:color w:val="000000" w:themeColor="text1"/>
          <w:sz w:val="22"/>
          <w:szCs w:val="22"/>
          <w:lang w:eastAsia="es-CO"/>
        </w:rPr>
        <w:t>1 punto</w:t>
      </w:r>
      <w:r w:rsidRPr="00D60FB7">
        <w:rPr>
          <w:sz w:val="22"/>
          <w:szCs w:val="22"/>
          <w:lang w:eastAsia="es-CO"/>
        </w:rPr>
        <w:t>, es decir, el promedio de las piezas de la línea de salida tendrá que estar un punto por encima del promedio de la calificación de la línea de base para concluir el cambio de narrativa del agente.</w:t>
      </w:r>
    </w:p>
    <w:p w14:paraId="465970AE" w14:textId="77777777" w:rsidR="00991213" w:rsidRPr="00D60FB7" w:rsidRDefault="00991213" w:rsidP="002114AF">
      <w:pPr>
        <w:rPr>
          <w:rFonts w:ascii="Maison Neue Book" w:hAnsi="Maison Neue Book"/>
          <w:color w:val="000000"/>
        </w:rPr>
      </w:pPr>
    </w:p>
    <w:p w14:paraId="70448F09" w14:textId="77777777" w:rsidR="00991213" w:rsidRPr="00D60FB7" w:rsidRDefault="00991213" w:rsidP="002114AF">
      <w:pPr>
        <w:rPr>
          <w:rFonts w:ascii="Maison Neue Book" w:hAnsi="Maison Neue Book"/>
          <w:color w:val="000000"/>
        </w:rPr>
      </w:pPr>
    </w:p>
    <w:p w14:paraId="11304595" w14:textId="77777777" w:rsidR="0041441D" w:rsidRPr="00D60FB7" w:rsidRDefault="0041441D" w:rsidP="002114AF">
      <w:pPr>
        <w:rPr>
          <w:rFonts w:ascii="Maison Neue Book" w:hAnsi="Maison Neue Book"/>
          <w:color w:val="000000"/>
        </w:rPr>
      </w:pPr>
    </w:p>
    <w:p w14:paraId="03EA1B9B" w14:textId="77777777" w:rsidR="0041441D" w:rsidRPr="00D60FB7" w:rsidRDefault="0041441D" w:rsidP="002114AF">
      <w:pPr>
        <w:rPr>
          <w:rFonts w:ascii="Maison Neue Book" w:hAnsi="Maison Neue Book"/>
          <w:color w:val="000000"/>
        </w:rPr>
      </w:pPr>
    </w:p>
    <w:p w14:paraId="4731BECF" w14:textId="77777777" w:rsidR="0041441D" w:rsidRPr="00D60FB7" w:rsidRDefault="0041441D" w:rsidP="002114AF">
      <w:pPr>
        <w:rPr>
          <w:rFonts w:ascii="Maison Neue Book" w:hAnsi="Maison Neue Book"/>
          <w:color w:val="000000"/>
        </w:rPr>
      </w:pPr>
    </w:p>
    <w:p w14:paraId="5A71D933" w14:textId="77777777" w:rsidR="0041441D" w:rsidRPr="00D60FB7" w:rsidRDefault="0041441D" w:rsidP="002114AF">
      <w:pPr>
        <w:rPr>
          <w:rFonts w:ascii="Maison Neue Book" w:hAnsi="Maison Neue Book"/>
          <w:color w:val="000000"/>
        </w:rPr>
      </w:pPr>
    </w:p>
    <w:p w14:paraId="5CA656BD" w14:textId="77777777" w:rsidR="0041441D" w:rsidRPr="00D60FB7" w:rsidRDefault="0041441D" w:rsidP="002114AF">
      <w:pPr>
        <w:rPr>
          <w:rFonts w:ascii="Maison Neue Book" w:hAnsi="Maison Neue Book"/>
          <w:color w:val="000000"/>
        </w:rPr>
      </w:pPr>
    </w:p>
    <w:sectPr w:rsidR="0041441D" w:rsidRPr="00D60FB7" w:rsidSect="005F35EA">
      <w:headerReference w:type="default" r:id="rId8"/>
      <w:footerReference w:type="even" r:id="rId9"/>
      <w:footerReference w:type="default" r:id="rId1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8CFB" w14:textId="77777777" w:rsidR="005F35EA" w:rsidRDefault="005F35EA" w:rsidP="002410E5">
      <w:r>
        <w:separator/>
      </w:r>
    </w:p>
  </w:endnote>
  <w:endnote w:type="continuationSeparator" w:id="0">
    <w:p w14:paraId="0A1629B4" w14:textId="77777777" w:rsidR="005F35EA" w:rsidRDefault="005F35EA" w:rsidP="00241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ison Neue Book">
    <w:altName w:val="Calibri"/>
    <w:panose1 w:val="020B0604020202020204"/>
    <w:charset w:val="4D"/>
    <w:family w:val="auto"/>
    <w:notTrueType/>
    <w:pitch w:val="variable"/>
    <w:sig w:usb0="A00000EF" w:usb1="5000207B"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05087858"/>
      <w:docPartObj>
        <w:docPartGallery w:val="Page Numbers (Bottom of Page)"/>
        <w:docPartUnique/>
      </w:docPartObj>
    </w:sdtPr>
    <w:sdtContent>
      <w:p w14:paraId="2B82B781" w14:textId="77777777" w:rsidR="00AF4D02" w:rsidRDefault="00AF4D02" w:rsidP="004A358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0C690FA" w14:textId="77777777" w:rsidR="00AF4D02" w:rsidRDefault="00AF4D02" w:rsidP="00AF4D02">
    <w:pPr>
      <w:pStyle w:val="Piedepgina"/>
      <w:ind w:right="360"/>
    </w:pPr>
  </w:p>
  <w:p w14:paraId="6CB49ABD" w14:textId="77777777" w:rsidR="002657F5" w:rsidRDefault="002657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37508031"/>
      <w:docPartObj>
        <w:docPartGallery w:val="Page Numbers (Bottom of Page)"/>
        <w:docPartUnique/>
      </w:docPartObj>
    </w:sdtPr>
    <w:sdtEndPr>
      <w:rPr>
        <w:rStyle w:val="Nmerodepgina"/>
        <w:rFonts w:ascii="Maison Neue Book" w:hAnsi="Maison Neue Book"/>
      </w:rPr>
    </w:sdtEndPr>
    <w:sdtContent>
      <w:p w14:paraId="2D9FC947" w14:textId="77777777" w:rsidR="004A3588" w:rsidRDefault="004A3588" w:rsidP="009B6248">
        <w:pPr>
          <w:pStyle w:val="Piedepgina"/>
          <w:framePr w:wrap="none" w:vAnchor="text" w:hAnchor="margin" w:xAlign="right" w:y="1"/>
          <w:rPr>
            <w:rStyle w:val="Nmerodepgina"/>
          </w:rPr>
        </w:pPr>
        <w:r w:rsidRPr="004A3588">
          <w:rPr>
            <w:rStyle w:val="Nmerodepgina"/>
            <w:rFonts w:ascii="Maison Neue Book" w:hAnsi="Maison Neue Book"/>
          </w:rPr>
          <w:fldChar w:fldCharType="begin"/>
        </w:r>
        <w:r w:rsidRPr="004A3588">
          <w:rPr>
            <w:rStyle w:val="Nmerodepgina"/>
            <w:rFonts w:ascii="Maison Neue Book" w:hAnsi="Maison Neue Book"/>
          </w:rPr>
          <w:instrText xml:space="preserve"> PAGE </w:instrText>
        </w:r>
        <w:r w:rsidRPr="004A3588">
          <w:rPr>
            <w:rStyle w:val="Nmerodepgina"/>
            <w:rFonts w:ascii="Maison Neue Book" w:hAnsi="Maison Neue Book"/>
          </w:rPr>
          <w:fldChar w:fldCharType="separate"/>
        </w:r>
        <w:r w:rsidRPr="004A3588">
          <w:rPr>
            <w:rStyle w:val="Nmerodepgina"/>
            <w:rFonts w:ascii="Maison Neue Book" w:hAnsi="Maison Neue Book"/>
            <w:noProof/>
          </w:rPr>
          <w:t>2</w:t>
        </w:r>
        <w:r w:rsidRPr="004A3588">
          <w:rPr>
            <w:rStyle w:val="Nmerodepgina"/>
            <w:rFonts w:ascii="Maison Neue Book" w:hAnsi="Maison Neue Book"/>
          </w:rPr>
          <w:fldChar w:fldCharType="end"/>
        </w:r>
      </w:p>
    </w:sdtContent>
  </w:sdt>
  <w:p w14:paraId="65F986C0" w14:textId="77777777" w:rsidR="004A3588" w:rsidRDefault="004A3588" w:rsidP="004A3588">
    <w:pPr>
      <w:pStyle w:val="Piedepgina"/>
      <w:ind w:right="360"/>
    </w:pPr>
    <w:r>
      <w:rPr>
        <w:rFonts w:ascii="Open Sans" w:hAnsi="Open Sans" w:cs="Open Sans"/>
        <w:noProof/>
        <w:color w:val="000000"/>
        <w:sz w:val="21"/>
        <w:szCs w:val="21"/>
        <w14:ligatures w14:val="standardContextual"/>
      </w:rPr>
      <mc:AlternateContent>
        <mc:Choice Requires="wps">
          <w:drawing>
            <wp:anchor distT="0" distB="0" distL="114300" distR="114300" simplePos="0" relativeHeight="251659264" behindDoc="0" locked="0" layoutInCell="1" allowOverlap="1" wp14:anchorId="1D6259BF" wp14:editId="6119B26D">
              <wp:simplePos x="0" y="0"/>
              <wp:positionH relativeFrom="column">
                <wp:posOffset>5749079</wp:posOffset>
              </wp:positionH>
              <wp:positionV relativeFrom="paragraph">
                <wp:posOffset>26388</wp:posOffset>
              </wp:positionV>
              <wp:extent cx="1877554" cy="1890391"/>
              <wp:effectExtent l="0" t="0" r="0" b="0"/>
              <wp:wrapNone/>
              <wp:docPr id="1049781266" name="Circular 32"/>
              <wp:cNvGraphicFramePr/>
              <a:graphic xmlns:a="http://schemas.openxmlformats.org/drawingml/2006/main">
                <a:graphicData uri="http://schemas.microsoft.com/office/word/2010/wordprocessingShape">
                  <wps:wsp>
                    <wps:cNvSpPr/>
                    <wps:spPr>
                      <a:xfrm rot="10800000">
                        <a:off x="0" y="0"/>
                        <a:ext cx="1877554" cy="1890391"/>
                      </a:xfrm>
                      <a:prstGeom prst="pie">
                        <a:avLst>
                          <a:gd name="adj1" fmla="val 0"/>
                          <a:gd name="adj2" fmla="val 5412329"/>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C2330" id="Circular 32" o:spid="_x0000_s1026" style="position:absolute;margin-left:452.7pt;margin-top:2.1pt;width:147.85pt;height:148.8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7554,18903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" path="m1877554,945196v,250153,-98491,490105,-273891,667275c1426692,1791228,1186065,1891297,935387,1890386r3390,-945190l1877554,945196xe" fillcolor="#4472c4 [3204]" stroked="f" strokeweight="1pt">
              <v:stroke joinstyle="miter"/>
              <v:path arrowok="t" o:connecttype="custom" o:connectlocs="1877554,945196;1603663,1612471;935387,1890386;938777,945196;1877554,945196" o:connectangles="0,0,0,0,0"/>
            </v:shape>
          </w:pict>
        </mc:Fallback>
      </mc:AlternateContent>
    </w:r>
  </w:p>
  <w:p w14:paraId="30B36B69" w14:textId="77777777" w:rsidR="00AF4D02" w:rsidRDefault="00AF4D02" w:rsidP="00AF4D02">
    <w:pPr>
      <w:pStyle w:val="Piedepgina"/>
      <w:ind w:right="360"/>
    </w:pPr>
  </w:p>
  <w:p w14:paraId="6E2C780E" w14:textId="77777777" w:rsidR="002657F5" w:rsidRDefault="002657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B0287" w14:textId="77777777" w:rsidR="005F35EA" w:rsidRDefault="005F35EA" w:rsidP="002410E5">
      <w:r>
        <w:separator/>
      </w:r>
    </w:p>
  </w:footnote>
  <w:footnote w:type="continuationSeparator" w:id="0">
    <w:p w14:paraId="04D888C5" w14:textId="77777777" w:rsidR="005F35EA" w:rsidRDefault="005F35EA" w:rsidP="00241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B4B46" w14:textId="77777777" w:rsidR="00AF4D02" w:rsidRDefault="00AF4D02">
    <w:pPr>
      <w:pStyle w:val="Encabezado"/>
      <w:pBdr>
        <w:bottom w:val="single" w:sz="6" w:space="1" w:color="auto"/>
      </w:pBdr>
    </w:pPr>
    <w:r>
      <w:rPr>
        <w:noProof/>
        <w14:ligatures w14:val="standardContextual"/>
      </w:rPr>
      <w:drawing>
        <wp:inline distT="0" distB="0" distL="0" distR="0" wp14:anchorId="7B601CB4" wp14:editId="313A1C74">
          <wp:extent cx="1826895" cy="802237"/>
          <wp:effectExtent l="0" t="0" r="1905" b="0"/>
          <wp:docPr id="1644560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60126" name="Imagen 1644560126"/>
                  <pic:cNvPicPr/>
                </pic:nvPicPr>
                <pic:blipFill>
                  <a:blip r:embed="rId1">
                    <a:extLst>
                      <a:ext uri="{28A0092B-C50C-407E-A947-70E740481C1C}">
                        <a14:useLocalDpi xmlns:a14="http://schemas.microsoft.com/office/drawing/2010/main" val="0"/>
                      </a:ext>
                    </a:extLst>
                  </a:blip>
                  <a:stretch>
                    <a:fillRect/>
                  </a:stretch>
                </pic:blipFill>
                <pic:spPr>
                  <a:xfrm>
                    <a:off x="0" y="0"/>
                    <a:ext cx="1859779" cy="816677"/>
                  </a:xfrm>
                  <a:prstGeom prst="rect">
                    <a:avLst/>
                  </a:prstGeom>
                </pic:spPr>
              </pic:pic>
            </a:graphicData>
          </a:graphic>
        </wp:inline>
      </w:drawing>
    </w:r>
  </w:p>
  <w:p w14:paraId="69F3B583" w14:textId="77777777" w:rsidR="00AF4D02" w:rsidRDefault="00AF4D02">
    <w:pPr>
      <w:pStyle w:val="Encabezado"/>
    </w:pPr>
  </w:p>
  <w:p w14:paraId="458750CF" w14:textId="77777777" w:rsidR="002657F5" w:rsidRDefault="002657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0CE1"/>
    <w:multiLevelType w:val="multilevel"/>
    <w:tmpl w:val="8824747E"/>
    <w:lvl w:ilvl="0">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06150A"/>
    <w:multiLevelType w:val="hybridMultilevel"/>
    <w:tmpl w:val="4E4E6226"/>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E70F0D"/>
    <w:multiLevelType w:val="hybridMultilevel"/>
    <w:tmpl w:val="10029B5E"/>
    <w:lvl w:ilvl="0" w:tplc="D7C06DF2">
      <w:start w:val="1"/>
      <w:numFmt w:val="bullet"/>
      <w:lvlText w:val="•"/>
      <w:lvlJc w:val="left"/>
      <w:pPr>
        <w:tabs>
          <w:tab w:val="num" w:pos="720"/>
        </w:tabs>
        <w:ind w:left="720" w:hanging="360"/>
      </w:pPr>
      <w:rPr>
        <w:rFonts w:ascii="Arial" w:hAnsi="Arial" w:hint="default"/>
      </w:rPr>
    </w:lvl>
    <w:lvl w:ilvl="1" w:tplc="59A80EB0" w:tentative="1">
      <w:start w:val="1"/>
      <w:numFmt w:val="bullet"/>
      <w:lvlText w:val="•"/>
      <w:lvlJc w:val="left"/>
      <w:pPr>
        <w:tabs>
          <w:tab w:val="num" w:pos="1440"/>
        </w:tabs>
        <w:ind w:left="1440" w:hanging="360"/>
      </w:pPr>
      <w:rPr>
        <w:rFonts w:ascii="Arial" w:hAnsi="Arial" w:hint="default"/>
      </w:rPr>
    </w:lvl>
    <w:lvl w:ilvl="2" w:tplc="BC9C5AAC" w:tentative="1">
      <w:start w:val="1"/>
      <w:numFmt w:val="bullet"/>
      <w:lvlText w:val="•"/>
      <w:lvlJc w:val="left"/>
      <w:pPr>
        <w:tabs>
          <w:tab w:val="num" w:pos="2160"/>
        </w:tabs>
        <w:ind w:left="2160" w:hanging="360"/>
      </w:pPr>
      <w:rPr>
        <w:rFonts w:ascii="Arial" w:hAnsi="Arial" w:hint="default"/>
      </w:rPr>
    </w:lvl>
    <w:lvl w:ilvl="3" w:tplc="EE389356" w:tentative="1">
      <w:start w:val="1"/>
      <w:numFmt w:val="bullet"/>
      <w:lvlText w:val="•"/>
      <w:lvlJc w:val="left"/>
      <w:pPr>
        <w:tabs>
          <w:tab w:val="num" w:pos="2880"/>
        </w:tabs>
        <w:ind w:left="2880" w:hanging="360"/>
      </w:pPr>
      <w:rPr>
        <w:rFonts w:ascii="Arial" w:hAnsi="Arial" w:hint="default"/>
      </w:rPr>
    </w:lvl>
    <w:lvl w:ilvl="4" w:tplc="C8304CA8" w:tentative="1">
      <w:start w:val="1"/>
      <w:numFmt w:val="bullet"/>
      <w:lvlText w:val="•"/>
      <w:lvlJc w:val="left"/>
      <w:pPr>
        <w:tabs>
          <w:tab w:val="num" w:pos="3600"/>
        </w:tabs>
        <w:ind w:left="3600" w:hanging="360"/>
      </w:pPr>
      <w:rPr>
        <w:rFonts w:ascii="Arial" w:hAnsi="Arial" w:hint="default"/>
      </w:rPr>
    </w:lvl>
    <w:lvl w:ilvl="5" w:tplc="4AB2175C" w:tentative="1">
      <w:start w:val="1"/>
      <w:numFmt w:val="bullet"/>
      <w:lvlText w:val="•"/>
      <w:lvlJc w:val="left"/>
      <w:pPr>
        <w:tabs>
          <w:tab w:val="num" w:pos="4320"/>
        </w:tabs>
        <w:ind w:left="4320" w:hanging="360"/>
      </w:pPr>
      <w:rPr>
        <w:rFonts w:ascii="Arial" w:hAnsi="Arial" w:hint="default"/>
      </w:rPr>
    </w:lvl>
    <w:lvl w:ilvl="6" w:tplc="8E8CF49A" w:tentative="1">
      <w:start w:val="1"/>
      <w:numFmt w:val="bullet"/>
      <w:lvlText w:val="•"/>
      <w:lvlJc w:val="left"/>
      <w:pPr>
        <w:tabs>
          <w:tab w:val="num" w:pos="5040"/>
        </w:tabs>
        <w:ind w:left="5040" w:hanging="360"/>
      </w:pPr>
      <w:rPr>
        <w:rFonts w:ascii="Arial" w:hAnsi="Arial" w:hint="default"/>
      </w:rPr>
    </w:lvl>
    <w:lvl w:ilvl="7" w:tplc="6F2E9968" w:tentative="1">
      <w:start w:val="1"/>
      <w:numFmt w:val="bullet"/>
      <w:lvlText w:val="•"/>
      <w:lvlJc w:val="left"/>
      <w:pPr>
        <w:tabs>
          <w:tab w:val="num" w:pos="5760"/>
        </w:tabs>
        <w:ind w:left="5760" w:hanging="360"/>
      </w:pPr>
      <w:rPr>
        <w:rFonts w:ascii="Arial" w:hAnsi="Arial" w:hint="default"/>
      </w:rPr>
    </w:lvl>
    <w:lvl w:ilvl="8" w:tplc="A66020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1323D0"/>
    <w:multiLevelType w:val="hybridMultilevel"/>
    <w:tmpl w:val="5A504174"/>
    <w:lvl w:ilvl="0" w:tplc="878EC946">
      <w:start w:val="1"/>
      <w:numFmt w:val="upperRoman"/>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C492717"/>
    <w:multiLevelType w:val="hybridMultilevel"/>
    <w:tmpl w:val="ACDE2CE2"/>
    <w:lvl w:ilvl="0" w:tplc="4D1E002A">
      <w:start w:val="1"/>
      <w:numFmt w:val="bullet"/>
      <w:lvlText w:val="-"/>
      <w:lvlJc w:val="left"/>
      <w:pPr>
        <w:tabs>
          <w:tab w:val="num" w:pos="720"/>
        </w:tabs>
        <w:ind w:left="720" w:hanging="360"/>
      </w:pPr>
      <w:rPr>
        <w:rFonts w:ascii="Times New Roman" w:hAnsi="Times New Roman" w:hint="default"/>
      </w:rPr>
    </w:lvl>
    <w:lvl w:ilvl="1" w:tplc="858013BA" w:tentative="1">
      <w:start w:val="1"/>
      <w:numFmt w:val="bullet"/>
      <w:lvlText w:val="-"/>
      <w:lvlJc w:val="left"/>
      <w:pPr>
        <w:tabs>
          <w:tab w:val="num" w:pos="1440"/>
        </w:tabs>
        <w:ind w:left="1440" w:hanging="360"/>
      </w:pPr>
      <w:rPr>
        <w:rFonts w:ascii="Times New Roman" w:hAnsi="Times New Roman" w:hint="default"/>
      </w:rPr>
    </w:lvl>
    <w:lvl w:ilvl="2" w:tplc="16FAFA26" w:tentative="1">
      <w:start w:val="1"/>
      <w:numFmt w:val="bullet"/>
      <w:lvlText w:val="-"/>
      <w:lvlJc w:val="left"/>
      <w:pPr>
        <w:tabs>
          <w:tab w:val="num" w:pos="2160"/>
        </w:tabs>
        <w:ind w:left="2160" w:hanging="360"/>
      </w:pPr>
      <w:rPr>
        <w:rFonts w:ascii="Times New Roman" w:hAnsi="Times New Roman" w:hint="default"/>
      </w:rPr>
    </w:lvl>
    <w:lvl w:ilvl="3" w:tplc="08E0C406" w:tentative="1">
      <w:start w:val="1"/>
      <w:numFmt w:val="bullet"/>
      <w:lvlText w:val="-"/>
      <w:lvlJc w:val="left"/>
      <w:pPr>
        <w:tabs>
          <w:tab w:val="num" w:pos="2880"/>
        </w:tabs>
        <w:ind w:left="2880" w:hanging="360"/>
      </w:pPr>
      <w:rPr>
        <w:rFonts w:ascii="Times New Roman" w:hAnsi="Times New Roman" w:hint="default"/>
      </w:rPr>
    </w:lvl>
    <w:lvl w:ilvl="4" w:tplc="A9A6B3C6" w:tentative="1">
      <w:start w:val="1"/>
      <w:numFmt w:val="bullet"/>
      <w:lvlText w:val="-"/>
      <w:lvlJc w:val="left"/>
      <w:pPr>
        <w:tabs>
          <w:tab w:val="num" w:pos="3600"/>
        </w:tabs>
        <w:ind w:left="3600" w:hanging="360"/>
      </w:pPr>
      <w:rPr>
        <w:rFonts w:ascii="Times New Roman" w:hAnsi="Times New Roman" w:hint="default"/>
      </w:rPr>
    </w:lvl>
    <w:lvl w:ilvl="5" w:tplc="27204C2A" w:tentative="1">
      <w:start w:val="1"/>
      <w:numFmt w:val="bullet"/>
      <w:lvlText w:val="-"/>
      <w:lvlJc w:val="left"/>
      <w:pPr>
        <w:tabs>
          <w:tab w:val="num" w:pos="4320"/>
        </w:tabs>
        <w:ind w:left="4320" w:hanging="360"/>
      </w:pPr>
      <w:rPr>
        <w:rFonts w:ascii="Times New Roman" w:hAnsi="Times New Roman" w:hint="default"/>
      </w:rPr>
    </w:lvl>
    <w:lvl w:ilvl="6" w:tplc="4912CB90" w:tentative="1">
      <w:start w:val="1"/>
      <w:numFmt w:val="bullet"/>
      <w:lvlText w:val="-"/>
      <w:lvlJc w:val="left"/>
      <w:pPr>
        <w:tabs>
          <w:tab w:val="num" w:pos="5040"/>
        </w:tabs>
        <w:ind w:left="5040" w:hanging="360"/>
      </w:pPr>
      <w:rPr>
        <w:rFonts w:ascii="Times New Roman" w:hAnsi="Times New Roman" w:hint="default"/>
      </w:rPr>
    </w:lvl>
    <w:lvl w:ilvl="7" w:tplc="E4065C5C" w:tentative="1">
      <w:start w:val="1"/>
      <w:numFmt w:val="bullet"/>
      <w:lvlText w:val="-"/>
      <w:lvlJc w:val="left"/>
      <w:pPr>
        <w:tabs>
          <w:tab w:val="num" w:pos="5760"/>
        </w:tabs>
        <w:ind w:left="5760" w:hanging="360"/>
      </w:pPr>
      <w:rPr>
        <w:rFonts w:ascii="Times New Roman" w:hAnsi="Times New Roman" w:hint="default"/>
      </w:rPr>
    </w:lvl>
    <w:lvl w:ilvl="8" w:tplc="8F08A0A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6744F4F"/>
    <w:multiLevelType w:val="hybridMultilevel"/>
    <w:tmpl w:val="B18CD8D2"/>
    <w:lvl w:ilvl="0" w:tplc="03F887FE">
      <w:start w:val="7"/>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4FD587B"/>
    <w:multiLevelType w:val="multilevel"/>
    <w:tmpl w:val="25CEAA26"/>
    <w:lvl w:ilvl="0">
      <w:start w:val="1"/>
      <w:numFmt w:val="upperRoman"/>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6F087F"/>
    <w:multiLevelType w:val="hybridMultilevel"/>
    <w:tmpl w:val="61FC5DE0"/>
    <w:lvl w:ilvl="0" w:tplc="BAE2E5DA">
      <w:start w:val="5"/>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2C971BE"/>
    <w:multiLevelType w:val="hybridMultilevel"/>
    <w:tmpl w:val="16401454"/>
    <w:lvl w:ilvl="0" w:tplc="878EC946">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2F800DB"/>
    <w:multiLevelType w:val="hybridMultilevel"/>
    <w:tmpl w:val="A0D458DE"/>
    <w:lvl w:ilvl="0" w:tplc="B412BB5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877741639">
    <w:abstractNumId w:val="6"/>
  </w:num>
  <w:num w:numId="2" w16cid:durableId="934747219">
    <w:abstractNumId w:val="0"/>
  </w:num>
  <w:num w:numId="3" w16cid:durableId="1160000066">
    <w:abstractNumId w:val="1"/>
  </w:num>
  <w:num w:numId="4" w16cid:durableId="1411350251">
    <w:abstractNumId w:val="4"/>
  </w:num>
  <w:num w:numId="5" w16cid:durableId="1551381817">
    <w:abstractNumId w:val="2"/>
  </w:num>
  <w:num w:numId="6" w16cid:durableId="1835104939">
    <w:abstractNumId w:val="8"/>
  </w:num>
  <w:num w:numId="7" w16cid:durableId="1855339574">
    <w:abstractNumId w:val="3"/>
  </w:num>
  <w:num w:numId="8" w16cid:durableId="1161433431">
    <w:abstractNumId w:val="9"/>
  </w:num>
  <w:num w:numId="9" w16cid:durableId="1789467668">
    <w:abstractNumId w:val="7"/>
  </w:num>
  <w:num w:numId="10" w16cid:durableId="2063939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61"/>
    <w:rsid w:val="000500FD"/>
    <w:rsid w:val="000D006F"/>
    <w:rsid w:val="000D4F7F"/>
    <w:rsid w:val="00111C14"/>
    <w:rsid w:val="00113B43"/>
    <w:rsid w:val="001B4702"/>
    <w:rsid w:val="002114AF"/>
    <w:rsid w:val="002410E5"/>
    <w:rsid w:val="002420B4"/>
    <w:rsid w:val="002657F5"/>
    <w:rsid w:val="00273F68"/>
    <w:rsid w:val="0028230A"/>
    <w:rsid w:val="002B37F2"/>
    <w:rsid w:val="002C0A15"/>
    <w:rsid w:val="00332F72"/>
    <w:rsid w:val="00354A2C"/>
    <w:rsid w:val="00372F8C"/>
    <w:rsid w:val="00390390"/>
    <w:rsid w:val="00410544"/>
    <w:rsid w:val="0041441D"/>
    <w:rsid w:val="00421EBD"/>
    <w:rsid w:val="004924F5"/>
    <w:rsid w:val="004A3588"/>
    <w:rsid w:val="004F662A"/>
    <w:rsid w:val="00536C96"/>
    <w:rsid w:val="005562DB"/>
    <w:rsid w:val="0058472C"/>
    <w:rsid w:val="00584A53"/>
    <w:rsid w:val="00585700"/>
    <w:rsid w:val="005F35EA"/>
    <w:rsid w:val="00652D14"/>
    <w:rsid w:val="00666392"/>
    <w:rsid w:val="00680D46"/>
    <w:rsid w:val="00693C61"/>
    <w:rsid w:val="006D358B"/>
    <w:rsid w:val="006F7DF7"/>
    <w:rsid w:val="00727548"/>
    <w:rsid w:val="00745926"/>
    <w:rsid w:val="00746A3E"/>
    <w:rsid w:val="007A2946"/>
    <w:rsid w:val="008008E7"/>
    <w:rsid w:val="00832C2D"/>
    <w:rsid w:val="00855100"/>
    <w:rsid w:val="008E2F83"/>
    <w:rsid w:val="00991213"/>
    <w:rsid w:val="00AA53BF"/>
    <w:rsid w:val="00AF2C1C"/>
    <w:rsid w:val="00AF4D02"/>
    <w:rsid w:val="00B24840"/>
    <w:rsid w:val="00B45D5B"/>
    <w:rsid w:val="00B70545"/>
    <w:rsid w:val="00BC1378"/>
    <w:rsid w:val="00BD37D8"/>
    <w:rsid w:val="00BD38B9"/>
    <w:rsid w:val="00BE294C"/>
    <w:rsid w:val="00C34C48"/>
    <w:rsid w:val="00C66116"/>
    <w:rsid w:val="00C931B9"/>
    <w:rsid w:val="00C974CE"/>
    <w:rsid w:val="00CA401E"/>
    <w:rsid w:val="00CE338F"/>
    <w:rsid w:val="00D4181E"/>
    <w:rsid w:val="00D60FB7"/>
    <w:rsid w:val="00D91FA0"/>
    <w:rsid w:val="00DB1157"/>
    <w:rsid w:val="00DC59ED"/>
    <w:rsid w:val="00DD035E"/>
    <w:rsid w:val="00E45E1C"/>
    <w:rsid w:val="00E80E86"/>
    <w:rsid w:val="00EA32D0"/>
    <w:rsid w:val="00EC76DD"/>
    <w:rsid w:val="00F7576F"/>
    <w:rsid w:val="00F95161"/>
    <w:rsid w:val="00FD2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4FA"/>
  <w15:chartTrackingRefBased/>
  <w15:docId w15:val="{E762C13D-C70D-7945-8E0E-AB59D820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F72"/>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13B43"/>
    <w:pPr>
      <w:spacing w:before="100" w:beforeAutospacing="1" w:after="100" w:afterAutospacing="1"/>
    </w:pPr>
  </w:style>
  <w:style w:type="table" w:styleId="Tablaconcuadrcula">
    <w:name w:val="Table Grid"/>
    <w:basedOn w:val="Tablanormal"/>
    <w:uiPriority w:val="39"/>
    <w:rsid w:val="00991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410E5"/>
    <w:pPr>
      <w:tabs>
        <w:tab w:val="center" w:pos="4252"/>
        <w:tab w:val="right" w:pos="8504"/>
      </w:tabs>
    </w:pPr>
  </w:style>
  <w:style w:type="character" w:customStyle="1" w:styleId="PiedepginaCar">
    <w:name w:val="Pie de página Car"/>
    <w:basedOn w:val="Fuentedeprrafopredeter"/>
    <w:link w:val="Piedepgina"/>
    <w:uiPriority w:val="99"/>
    <w:rsid w:val="002410E5"/>
    <w:rPr>
      <w:rFonts w:ascii="Times New Roman" w:eastAsia="Times New Roman" w:hAnsi="Times New Roman" w:cs="Times New Roman"/>
      <w:kern w:val="0"/>
      <w:lang w:eastAsia="es-MX"/>
      <w14:ligatures w14:val="none"/>
    </w:rPr>
  </w:style>
  <w:style w:type="character" w:styleId="Nmerodepgina">
    <w:name w:val="page number"/>
    <w:basedOn w:val="Fuentedeprrafopredeter"/>
    <w:uiPriority w:val="99"/>
    <w:semiHidden/>
    <w:unhideWhenUsed/>
    <w:rsid w:val="002410E5"/>
  </w:style>
  <w:style w:type="paragraph" w:styleId="Encabezado">
    <w:name w:val="header"/>
    <w:basedOn w:val="Normal"/>
    <w:link w:val="EncabezadoCar"/>
    <w:uiPriority w:val="99"/>
    <w:unhideWhenUsed/>
    <w:rsid w:val="00AF4D02"/>
    <w:pPr>
      <w:tabs>
        <w:tab w:val="center" w:pos="4252"/>
        <w:tab w:val="right" w:pos="8504"/>
      </w:tabs>
    </w:pPr>
  </w:style>
  <w:style w:type="character" w:customStyle="1" w:styleId="EncabezadoCar">
    <w:name w:val="Encabezado Car"/>
    <w:basedOn w:val="Fuentedeprrafopredeter"/>
    <w:link w:val="Encabezado"/>
    <w:uiPriority w:val="99"/>
    <w:rsid w:val="00AF4D02"/>
    <w:rPr>
      <w:rFonts w:ascii="Times New Roman" w:eastAsia="Times New Roman" w:hAnsi="Times New Roman" w:cs="Times New Roman"/>
      <w:kern w:val="0"/>
      <w:lang w:eastAsia="es-MX"/>
      <w14:ligatures w14:val="none"/>
    </w:rPr>
  </w:style>
  <w:style w:type="paragraph" w:styleId="Prrafodelista">
    <w:name w:val="List Paragraph"/>
    <w:basedOn w:val="Normal"/>
    <w:uiPriority w:val="34"/>
    <w:qFormat/>
    <w:rsid w:val="00AF2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2794">
      <w:bodyDiv w:val="1"/>
      <w:marLeft w:val="0"/>
      <w:marRight w:val="0"/>
      <w:marTop w:val="0"/>
      <w:marBottom w:val="0"/>
      <w:divBdr>
        <w:top w:val="none" w:sz="0" w:space="0" w:color="auto"/>
        <w:left w:val="none" w:sz="0" w:space="0" w:color="auto"/>
        <w:bottom w:val="none" w:sz="0" w:space="0" w:color="auto"/>
        <w:right w:val="none" w:sz="0" w:space="0" w:color="auto"/>
      </w:divBdr>
    </w:div>
    <w:div w:id="524289964">
      <w:bodyDiv w:val="1"/>
      <w:marLeft w:val="0"/>
      <w:marRight w:val="0"/>
      <w:marTop w:val="0"/>
      <w:marBottom w:val="0"/>
      <w:divBdr>
        <w:top w:val="none" w:sz="0" w:space="0" w:color="auto"/>
        <w:left w:val="none" w:sz="0" w:space="0" w:color="auto"/>
        <w:bottom w:val="none" w:sz="0" w:space="0" w:color="auto"/>
        <w:right w:val="none" w:sz="0" w:space="0" w:color="auto"/>
      </w:divBdr>
      <w:divsChild>
        <w:div w:id="54552195">
          <w:marLeft w:val="0"/>
          <w:marRight w:val="0"/>
          <w:marTop w:val="0"/>
          <w:marBottom w:val="0"/>
          <w:divBdr>
            <w:top w:val="none" w:sz="0" w:space="0" w:color="auto"/>
            <w:left w:val="none" w:sz="0" w:space="0" w:color="auto"/>
            <w:bottom w:val="none" w:sz="0" w:space="0" w:color="auto"/>
            <w:right w:val="none" w:sz="0" w:space="0" w:color="auto"/>
          </w:divBdr>
        </w:div>
        <w:div w:id="1492477413">
          <w:marLeft w:val="0"/>
          <w:marRight w:val="0"/>
          <w:marTop w:val="0"/>
          <w:marBottom w:val="0"/>
          <w:divBdr>
            <w:top w:val="none" w:sz="0" w:space="0" w:color="auto"/>
            <w:left w:val="none" w:sz="0" w:space="0" w:color="auto"/>
            <w:bottom w:val="none" w:sz="0" w:space="0" w:color="auto"/>
            <w:right w:val="none" w:sz="0" w:space="0" w:color="auto"/>
          </w:divBdr>
        </w:div>
      </w:divsChild>
    </w:div>
    <w:div w:id="722756645">
      <w:bodyDiv w:val="1"/>
      <w:marLeft w:val="0"/>
      <w:marRight w:val="0"/>
      <w:marTop w:val="0"/>
      <w:marBottom w:val="0"/>
      <w:divBdr>
        <w:top w:val="none" w:sz="0" w:space="0" w:color="auto"/>
        <w:left w:val="none" w:sz="0" w:space="0" w:color="auto"/>
        <w:bottom w:val="none" w:sz="0" w:space="0" w:color="auto"/>
        <w:right w:val="none" w:sz="0" w:space="0" w:color="auto"/>
      </w:divBdr>
    </w:div>
    <w:div w:id="933435625">
      <w:bodyDiv w:val="1"/>
      <w:marLeft w:val="0"/>
      <w:marRight w:val="0"/>
      <w:marTop w:val="0"/>
      <w:marBottom w:val="0"/>
      <w:divBdr>
        <w:top w:val="none" w:sz="0" w:space="0" w:color="auto"/>
        <w:left w:val="none" w:sz="0" w:space="0" w:color="auto"/>
        <w:bottom w:val="none" w:sz="0" w:space="0" w:color="auto"/>
        <w:right w:val="none" w:sz="0" w:space="0" w:color="auto"/>
      </w:divBdr>
      <w:divsChild>
        <w:div w:id="1111045360">
          <w:marLeft w:val="0"/>
          <w:marRight w:val="0"/>
          <w:marTop w:val="0"/>
          <w:marBottom w:val="0"/>
          <w:divBdr>
            <w:top w:val="none" w:sz="0" w:space="0" w:color="auto"/>
            <w:left w:val="none" w:sz="0" w:space="0" w:color="auto"/>
            <w:bottom w:val="none" w:sz="0" w:space="0" w:color="auto"/>
            <w:right w:val="none" w:sz="0" w:space="0" w:color="auto"/>
          </w:divBdr>
        </w:div>
        <w:div w:id="1659920729">
          <w:marLeft w:val="0"/>
          <w:marRight w:val="0"/>
          <w:marTop w:val="0"/>
          <w:marBottom w:val="0"/>
          <w:divBdr>
            <w:top w:val="none" w:sz="0" w:space="0" w:color="auto"/>
            <w:left w:val="none" w:sz="0" w:space="0" w:color="auto"/>
            <w:bottom w:val="none" w:sz="0" w:space="0" w:color="auto"/>
            <w:right w:val="none" w:sz="0" w:space="0" w:color="auto"/>
          </w:divBdr>
        </w:div>
      </w:divsChild>
    </w:div>
    <w:div w:id="1130124285">
      <w:bodyDiv w:val="1"/>
      <w:marLeft w:val="0"/>
      <w:marRight w:val="0"/>
      <w:marTop w:val="0"/>
      <w:marBottom w:val="0"/>
      <w:divBdr>
        <w:top w:val="none" w:sz="0" w:space="0" w:color="auto"/>
        <w:left w:val="none" w:sz="0" w:space="0" w:color="auto"/>
        <w:bottom w:val="none" w:sz="0" w:space="0" w:color="auto"/>
        <w:right w:val="none" w:sz="0" w:space="0" w:color="auto"/>
      </w:divBdr>
    </w:div>
    <w:div w:id="11835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2591-8F6F-D047-B8D6-FE399DFF0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1945</Words>
  <Characters>10703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Riaño Rincón</dc:creator>
  <cp:keywords/>
  <dc:description/>
  <cp:lastModifiedBy>Jose Alonso Ordinola Aucca</cp:lastModifiedBy>
  <cp:revision>18</cp:revision>
  <dcterms:created xsi:type="dcterms:W3CDTF">2023-09-25T19:27:00Z</dcterms:created>
  <dcterms:modified xsi:type="dcterms:W3CDTF">2023-12-06T18:30:00Z</dcterms:modified>
</cp:coreProperties>
</file>