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  <w:r>
        <w:rPr>
          <w:lang w:val="en-AU"/>
        </w:rPr>
        <w:t>Recommended order of metadata: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caps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Reference c</w:t>
      </w:r>
      <w:r w:rsidRPr="004238D1">
        <w:rPr>
          <w:b w:val="0"/>
          <w:sz w:val="24"/>
          <w:szCs w:val="24"/>
          <w:lang w:val="en-AU"/>
        </w:rPr>
        <w:t>ode</w:t>
      </w:r>
      <w:bookmarkStart w:id="0" w:name="_GoBack"/>
      <w:bookmarkEnd w:id="0"/>
      <w:r w:rsidRPr="004238D1">
        <w:rPr>
          <w:b w:val="0"/>
          <w:sz w:val="24"/>
          <w:szCs w:val="24"/>
          <w:lang w:val="en-AU"/>
        </w:rPr>
        <w:tab/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 xml:space="preserve">Archive </w:t>
      </w:r>
      <w:r>
        <w:rPr>
          <w:b w:val="0"/>
          <w:sz w:val="24"/>
          <w:szCs w:val="24"/>
          <w:lang w:val="en-AU"/>
        </w:rPr>
        <w:t>c</w:t>
      </w:r>
      <w:r w:rsidRPr="004238D1">
        <w:rPr>
          <w:b w:val="0"/>
          <w:sz w:val="24"/>
          <w:szCs w:val="24"/>
          <w:lang w:val="en-AU"/>
        </w:rPr>
        <w:t>ollection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Date written</w:t>
      </w:r>
      <w:r>
        <w:rPr>
          <w:b w:val="0"/>
          <w:sz w:val="24"/>
          <w:szCs w:val="24"/>
          <w:lang w:val="en-AU"/>
        </w:rPr>
        <w:t xml:space="preserve"> </w:t>
      </w:r>
      <w:r w:rsidRPr="004238D1">
        <w:rPr>
          <w:b w:val="0"/>
          <w:i/>
          <w:sz w:val="24"/>
          <w:szCs w:val="24"/>
          <w:lang w:val="en-AU"/>
        </w:rPr>
        <w:t>(weekday, day month year)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Author</w:t>
      </w:r>
      <w:r>
        <w:rPr>
          <w:b w:val="0"/>
          <w:sz w:val="24"/>
          <w:szCs w:val="24"/>
          <w:lang w:val="en-AU"/>
        </w:rPr>
        <w:t>, Author l</w:t>
      </w:r>
      <w:r w:rsidRPr="004238D1">
        <w:rPr>
          <w:b w:val="0"/>
          <w:sz w:val="24"/>
          <w:szCs w:val="24"/>
          <w:lang w:val="en-AU"/>
        </w:rPr>
        <w:t>ocation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Recipient, Recipient l</w:t>
      </w:r>
      <w:r w:rsidRPr="004238D1">
        <w:rPr>
          <w:b w:val="0"/>
          <w:sz w:val="24"/>
          <w:szCs w:val="24"/>
          <w:lang w:val="en-AU"/>
        </w:rPr>
        <w:t>ocation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Types, l</w:t>
      </w:r>
      <w:r w:rsidRPr="004238D1">
        <w:rPr>
          <w:b w:val="0"/>
          <w:sz w:val="24"/>
          <w:szCs w:val="24"/>
          <w:lang w:val="en-AU"/>
        </w:rPr>
        <w:t>anguage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Summary</w:t>
      </w:r>
      <w:r>
        <w:rPr>
          <w:b w:val="0"/>
          <w:sz w:val="24"/>
          <w:szCs w:val="24"/>
          <w:lang w:val="en-AU"/>
        </w:rPr>
        <w:t xml:space="preserve"> </w:t>
      </w:r>
      <w:r>
        <w:rPr>
          <w:b w:val="0"/>
          <w:i/>
          <w:sz w:val="24"/>
          <w:szCs w:val="24"/>
          <w:lang w:val="en-AU"/>
        </w:rPr>
        <w:t>(if available)</w:t>
      </w:r>
    </w:p>
    <w:p w:rsidR="004238D1" w:rsidRPr="00F71AAC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Physical d</w:t>
      </w:r>
      <w:r w:rsidRPr="004238D1">
        <w:rPr>
          <w:b w:val="0"/>
          <w:sz w:val="24"/>
          <w:szCs w:val="24"/>
          <w:lang w:val="en-AU"/>
        </w:rPr>
        <w:t>escription</w:t>
      </w:r>
      <w:r w:rsidR="00F71AAC">
        <w:rPr>
          <w:b w:val="0"/>
          <w:sz w:val="24"/>
          <w:szCs w:val="24"/>
          <w:lang w:val="en-AU"/>
        </w:rPr>
        <w:t xml:space="preserve"> </w:t>
      </w:r>
      <w:r w:rsidR="00F71AAC">
        <w:rPr>
          <w:b w:val="0"/>
          <w:i/>
          <w:sz w:val="24"/>
          <w:szCs w:val="24"/>
          <w:lang w:val="en-AU"/>
        </w:rPr>
        <w:t>(if available)</w:t>
      </w: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</w:p>
    <w:p w:rsidR="004238D1" w:rsidRPr="004238D1" w:rsidRDefault="004238D1" w:rsidP="00BE1E6F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</w:p>
    <w:p w:rsidR="00BE1E6F" w:rsidRPr="004238D1" w:rsidRDefault="00BE1E6F" w:rsidP="00BE1E6F">
      <w:pPr>
        <w:pStyle w:val="Heading2"/>
        <w:tabs>
          <w:tab w:val="clear" w:pos="1020"/>
          <w:tab w:val="left" w:pos="90"/>
        </w:tabs>
        <w:spacing w:before="0"/>
        <w:rPr>
          <w:sz w:val="39"/>
          <w:szCs w:val="39"/>
          <w:lang w:val="en-AU"/>
        </w:rPr>
      </w:pPr>
      <w:r w:rsidRPr="004238D1">
        <w:rPr>
          <w:lang w:val="en-AU"/>
        </w:rPr>
        <w:t>De Toni</w:t>
      </w:r>
      <w:r w:rsidRPr="004238D1">
        <w:rPr>
          <w:lang w:val="en-AU"/>
        </w:rPr>
        <w:t>'s Correspondence 1859</w:t>
      </w:r>
    </w:p>
    <w:p w:rsidR="00BE1E6F" w:rsidRPr="004238D1" w:rsidRDefault="00BE1E6F" w:rsidP="00BE1E6F">
      <w:pPr>
        <w:widowControl w:val="0"/>
        <w:tabs>
          <w:tab w:val="right" w:pos="1020"/>
        </w:tabs>
        <w:autoSpaceDE w:val="0"/>
        <w:autoSpaceDN w:val="0"/>
        <w:adjustRightInd w:val="0"/>
        <w:spacing w:before="383"/>
        <w:rPr>
          <w:color w:val="000000"/>
        </w:rPr>
      </w:pPr>
      <w:r w:rsidRPr="004238D1">
        <w:rPr>
          <w:color w:val="000000"/>
        </w:rPr>
        <w:t>1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</w:t>
      </w:r>
      <w:r w:rsidRPr="004238D1">
        <w:rPr>
          <w:color w:val="000000"/>
        </w:rPr>
        <w:t>/</w:t>
      </w:r>
      <w:r w:rsidRPr="004238D1">
        <w:rPr>
          <w:color w:val="000000"/>
        </w:rPr>
        <w:t>7</w:t>
      </w:r>
      <w:r w:rsidRPr="004238D1">
        <w:rPr>
          <w:color w:val="000000"/>
        </w:rPr>
        <w:t>.001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Title page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7</w:t>
      </w:r>
      <w:r w:rsidRPr="004238D1">
        <w:rPr>
          <w:color w:val="000000"/>
        </w:rPr>
        <w:t xml:space="preserve">. Correspondence </w:t>
      </w:r>
      <w:r w:rsidRPr="004238D1">
        <w:rPr>
          <w:color w:val="000000"/>
        </w:rPr>
        <w:t>2018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MF 13</w:t>
      </w:r>
    </w:p>
    <w:p w:rsidR="00BE1E6F" w:rsidRPr="004238D1" w:rsidRDefault="00BE1E6F" w:rsidP="00BE1E6F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</w:p>
    <w:p w:rsidR="00BE1E6F" w:rsidRPr="004238D1" w:rsidRDefault="00BE1E6F" w:rsidP="00BE1E6F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  <w:r w:rsidRPr="004238D1">
        <w:rPr>
          <w:color w:val="000000"/>
        </w:rPr>
        <w:t>2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5-1234C/7.00</w:t>
      </w:r>
      <w:r w:rsidRPr="004238D1">
        <w:rPr>
          <w:color w:val="000000"/>
        </w:rPr>
        <w:t>2</w:t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BE1E6F" w:rsidRPr="004238D1" w:rsidRDefault="00BE1E6F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BE1E6F" w:rsidRPr="004238D1" w:rsidRDefault="004238D1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BE1E6F" w:rsidRPr="004238D1" w:rsidRDefault="004238D1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BE1E6F" w:rsidRPr="004238D1" w:rsidRDefault="004238D1" w:rsidP="00BE1E6F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501BBC" w:rsidRPr="004238D1" w:rsidRDefault="00BE1E6F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massa</w:t>
      </w:r>
      <w:proofErr w:type="spellEnd"/>
      <w:proofErr w:type="gram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</w:t>
      </w:r>
      <w:proofErr w:type="gramStart"/>
      <w:r w:rsidRPr="004238D1">
        <w:rPr>
          <w:color w:val="000000"/>
        </w:rPr>
        <w:t>et</w:t>
      </w:r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quam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Cras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sem</w:t>
      </w:r>
      <w:proofErr w:type="spellEnd"/>
      <w:proofErr w:type="gramEnd"/>
      <w:r w:rsidRPr="004238D1">
        <w:rPr>
          <w:color w:val="000000"/>
        </w:rPr>
        <w:t xml:space="preserve"> quam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quam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pulvinar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Duis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BE1E6F" w:rsidRPr="004238D1" w:rsidRDefault="00BE1E6F">
      <w:pPr>
        <w:rPr>
          <w:color w:val="000000"/>
        </w:rPr>
      </w:pPr>
    </w:p>
    <w:p w:rsidR="00BE1E6F" w:rsidRPr="004238D1" w:rsidRDefault="00BE1E6F">
      <w:pPr>
        <w:rPr>
          <w:color w:val="000000"/>
        </w:rPr>
      </w:pPr>
    </w:p>
    <w:p w:rsidR="00BE1E6F" w:rsidRPr="004238D1" w:rsidRDefault="00BE1E6F">
      <w:pPr>
        <w:rPr>
          <w:color w:val="000000"/>
        </w:rPr>
      </w:pPr>
      <w:r w:rsidRPr="004238D1">
        <w:rPr>
          <w:color w:val="000000"/>
        </w:rPr>
        <w:lastRenderedPageBreak/>
        <w:t>3</w:t>
      </w:r>
    </w:p>
    <w:p w:rsidR="00BE1E6F" w:rsidRPr="004238D1" w:rsidRDefault="00BE1E6F">
      <w:pPr>
        <w:rPr>
          <w:color w:val="000000"/>
        </w:rPr>
      </w:pPr>
      <w:r w:rsidRPr="004238D1">
        <w:rPr>
          <w:color w:val="000000"/>
        </w:rPr>
        <w:t>5-1234C/7.00</w:t>
      </w:r>
      <w:r w:rsidRPr="004238D1">
        <w:rPr>
          <w:color w:val="000000"/>
        </w:rPr>
        <w:t>3</w:t>
      </w:r>
    </w:p>
    <w:p w:rsidR="004238D1" w:rsidRPr="004238D1" w:rsidRDefault="004238D1" w:rsidP="004238D1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4238D1" w:rsidRPr="004238D1" w:rsidRDefault="004238D1" w:rsidP="004238D1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4238D1" w:rsidRPr="004238D1" w:rsidRDefault="004238D1" w:rsidP="004238D1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4238D1" w:rsidRPr="004238D1" w:rsidRDefault="004238D1" w:rsidP="004238D1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4238D1" w:rsidRPr="004238D1" w:rsidRDefault="004238D1" w:rsidP="004238D1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4238D1" w:rsidRPr="004238D1" w:rsidRDefault="004238D1" w:rsidP="004238D1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massa</w:t>
      </w:r>
      <w:proofErr w:type="spellEnd"/>
      <w:proofErr w:type="gram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</w:t>
      </w:r>
      <w:proofErr w:type="gramStart"/>
      <w:r w:rsidRPr="004238D1">
        <w:rPr>
          <w:color w:val="000000"/>
        </w:rPr>
        <w:t>et</w:t>
      </w:r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quam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Cras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sem</w:t>
      </w:r>
      <w:proofErr w:type="spellEnd"/>
      <w:proofErr w:type="gramEnd"/>
      <w:r w:rsidRPr="004238D1">
        <w:rPr>
          <w:color w:val="000000"/>
        </w:rPr>
        <w:t xml:space="preserve"> quam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quam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pulvinar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Duis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4238D1" w:rsidRPr="004238D1" w:rsidRDefault="004238D1"/>
    <w:sectPr w:rsidR="004238D1" w:rsidRPr="0042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6F"/>
    <w:rsid w:val="004238D1"/>
    <w:rsid w:val="00501BBC"/>
    <w:rsid w:val="00BE1E6F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E9C8-19FD-4BF4-BA79-03F5E0A8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6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1E6F"/>
    <w:pPr>
      <w:keepNext/>
      <w:widowControl w:val="0"/>
      <w:tabs>
        <w:tab w:val="right" w:pos="1020"/>
      </w:tabs>
      <w:autoSpaceDE w:val="0"/>
      <w:autoSpaceDN w:val="0"/>
      <w:adjustRightInd w:val="0"/>
      <w:spacing w:before="284"/>
      <w:outlineLvl w:val="1"/>
    </w:pPr>
    <w:rPr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E1E6F"/>
    <w:rPr>
      <w:rFonts w:ascii="Times New Roman" w:eastAsiaTheme="minorEastAsia" w:hAnsi="Times New Roman" w:cs="Times New Roman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Evans</dc:creator>
  <cp:keywords/>
  <dc:description/>
  <cp:lastModifiedBy>Max Evans</cp:lastModifiedBy>
  <cp:revision>1</cp:revision>
  <dcterms:created xsi:type="dcterms:W3CDTF">2018-10-04T07:38:00Z</dcterms:created>
  <dcterms:modified xsi:type="dcterms:W3CDTF">2018-10-04T08:04:00Z</dcterms:modified>
</cp:coreProperties>
</file>