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p>
    <w:p>
      <w:pPr>
        <w:pStyle w:val="Author"/>
      </w:pPr>
      <w:r>
        <w:t xml:space="preserve">Jordan</w:t>
      </w:r>
      <w:r>
        <w:t xml:space="preserve"> </w:t>
      </w:r>
      <w:r>
        <w:t xml:space="preserve">Whitaker</w:t>
      </w:r>
    </w:p>
    <w:p>
      <w:pPr>
        <w:pStyle w:val="Date"/>
      </w:pPr>
      <w:r>
        <w:t xml:space="preserve">6/21/2020</w:t>
      </w:r>
    </w:p>
    <w:p>
      <w:pPr>
        <w:pStyle w:val="SourceCode"/>
      </w:pPr>
      <w:r>
        <w:rPr>
          <w:rStyle w:val="CommentTok"/>
        </w:rPr>
        <w:t xml:space="preserve">#install.packages(c("tidyverse", "cluster", "factoextra", "dendextend"))</w:t>
      </w:r>
      <w:r>
        <w:br/>
      </w: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3.6.3</w:t>
      </w:r>
    </w:p>
    <w:p>
      <w:pPr>
        <w:pStyle w:val="SourceCode"/>
      </w:pPr>
      <w:r>
        <w:rPr>
          <w:rStyle w:val="KeywordTok"/>
        </w:rPr>
        <w:t xml:space="preserve">library</w:t>
      </w:r>
      <w:r>
        <w:rPr>
          <w:rStyle w:val="NormalTok"/>
        </w:rPr>
        <w:t xml:space="preserve">(cluster)</w:t>
      </w:r>
    </w:p>
    <w:p>
      <w:pPr>
        <w:pStyle w:val="SourceCode"/>
      </w:pPr>
      <w:r>
        <w:rPr>
          <w:rStyle w:val="VerbatimChar"/>
        </w:rPr>
        <w:t xml:space="preserve">## Warning: package 'cluster' was built under R version 3.6.3</w:t>
      </w:r>
    </w:p>
    <w:p>
      <w:pPr>
        <w:pStyle w:val="SourceCode"/>
      </w:pPr>
      <w:r>
        <w:rPr>
          <w:rStyle w:val="KeywordTok"/>
        </w:rPr>
        <w:t xml:space="preserve">library</w:t>
      </w:r>
      <w:r>
        <w:rPr>
          <w:rStyle w:val="NormalTok"/>
        </w:rPr>
        <w:t xml:space="preserve">(factoextra)</w:t>
      </w:r>
    </w:p>
    <w:p>
      <w:pPr>
        <w:pStyle w:val="SourceCode"/>
      </w:pPr>
      <w:r>
        <w:rPr>
          <w:rStyle w:val="VerbatimChar"/>
        </w:rPr>
        <w:t xml:space="preserve">## Warning: package 'factoextra' was built under R version 3.6.3</w:t>
      </w:r>
    </w:p>
    <w:p>
      <w:pPr>
        <w:pStyle w:val="SourceCode"/>
      </w:pPr>
      <w:r>
        <w:rPr>
          <w:rStyle w:val="VerbatimChar"/>
        </w:rPr>
        <w:t xml:space="preserve">## Welcome! Want to learn more? See two factoextra-related books at https://goo.gl/ve3WBa</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Warning: package 'dendextend' was built under R version 3.6.3</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1.13.4</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Driver_ID = col_double(),</w:t>
      </w:r>
      <w:r>
        <w:br/>
      </w:r>
      <w:r>
        <w:rPr>
          <w:rStyle w:val="VerbatimChar"/>
        </w:rPr>
        <w:t xml:space="preserve">##   Distance = col_double(),</w:t>
      </w:r>
      <w:r>
        <w:br/>
      </w:r>
      <w:r>
        <w:rPr>
          <w:rStyle w:val="VerbatimChar"/>
        </w:rPr>
        <w:t xml:space="preserve">##   Speeding = col_double()</w:t>
      </w:r>
      <w:r>
        <w:br/>
      </w:r>
      <w:r>
        <w:rPr>
          <w:rStyle w:val="VerbatimChar"/>
        </w:rPr>
        <w:t xml:space="preserve">## )</w:t>
      </w:r>
    </w:p>
    <w:p>
      <w:pPr>
        <w:pStyle w:val="FirstParagraph"/>
      </w:pPr>
      <w:r>
        <w:t xml:space="preserve">Task 1: Looking at Relationship between Distance and Speeding</w:t>
      </w:r>
      <w:r>
        <w:t xml:space="preserve"> </w:t>
      </w:r>
      <w:r>
        <w:t xml:space="preserve">There definitely seems to be a strong grouping of points in three places. There are also some scatter points that could be grouped into a few more clusters.</w:t>
      </w:r>
    </w:p>
    <w:p>
      <w:pPr>
        <w:pStyle w:val="SourceCode"/>
      </w:pPr>
      <w:r>
        <w:rPr>
          <w:rStyle w:val="KeywordTok"/>
        </w:rPr>
        <w:t xml:space="preserve">ggplot</w:t>
      </w:r>
      <w:r>
        <w:rPr>
          <w:rStyle w:val="NormalTok"/>
        </w:rPr>
        <w:t xml:space="preserve">(trucks, </w:t>
      </w:r>
      <w:r>
        <w:rPr>
          <w:rStyle w:val="KeywordTok"/>
        </w:rPr>
        <w:t xml:space="preserve">aes</w:t>
      </w:r>
      <w:r>
        <w:rPr>
          <w:rStyle w:val="NormalTok"/>
        </w:rPr>
        <w:t xml:space="preserve">(Distance, Speeding))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2:</w:t>
      </w:r>
    </w:p>
    <w:p>
      <w:pPr>
        <w:pStyle w:val="SourceCode"/>
      </w:pPr>
      <w:r>
        <w:rPr>
          <w:rStyle w:val="NormalTok"/>
        </w:rPr>
        <w:t xml:space="preserve">trucks2 =</w:t>
      </w:r>
      <w:r>
        <w:rPr>
          <w:rStyle w:val="StringTok"/>
        </w:rPr>
        <w:t xml:space="preserve"> </w:t>
      </w:r>
      <w:r>
        <w:rPr>
          <w:rStyle w:val="NormalTok"/>
        </w:rPr>
        <w:t xml:space="preserve">trucks </w:t>
      </w:r>
      <w:r>
        <w:rPr>
          <w:rStyle w:val="OperatorTok"/>
        </w:rPr>
        <w:t xml:space="preserve">%&gt;%</w:t>
      </w:r>
      <w:r>
        <w:rPr>
          <w:rStyle w:val="StringTok"/>
        </w:rPr>
        <w:t xml:space="preserve"> </w:t>
      </w:r>
      <w:r>
        <w:rPr>
          <w:rStyle w:val="KeywordTok"/>
        </w:rPr>
        <w:t xml:space="preserve">select</w:t>
      </w:r>
      <w:r>
        <w:rPr>
          <w:rStyle w:val="NormalTok"/>
        </w:rPr>
        <w:t xml:space="preserve">(Distance, Speeding)</w:t>
      </w:r>
      <w:r>
        <w:br/>
      </w:r>
      <w:r>
        <w:br/>
      </w:r>
      <w:r>
        <w:rPr>
          <w:rStyle w:val="NormalTok"/>
        </w:rPr>
        <w:t xml:space="preserve">trucks2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p>
    <w:p>
      <w:pPr>
        <w:pStyle w:val="FirstParagraph"/>
      </w:pPr>
      <w:r>
        <w:t xml:space="preserve">Task 3: The below cluster plot, with 2 clusters, does fully embody all of the points. However, these two clusters might not tell the entire story of the data. I believe that there is still a need to increase the number of clusters. Diagnostic measures will tell..</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clusters =</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r>
      <w:r>
        <w:br/>
      </w:r>
      <w:r>
        <w:rPr>
          <w:rStyle w:val="KeywordTok"/>
        </w:rPr>
        <w:t xml:space="preserve">fviz_cluster</w:t>
      </w:r>
      <w:r>
        <w:rPr>
          <w:rStyle w:val="NormalTok"/>
        </w:rPr>
        <w:t xml:space="preserve">(clusters, trucks2)</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5-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4: The two diagnostic measures to identify the optimal K value seem to agree on 4 clusters.</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KeywordTok"/>
        </w:rPr>
        <w:t xml:space="preserve">fviz_nbclust</w:t>
      </w:r>
      <w:r>
        <w:rPr>
          <w:rStyle w:val="NormalTok"/>
        </w:rPr>
        <w:t xml:space="preserve">(trucks2, kmeans, </w:t>
      </w:r>
      <w:r>
        <w:rPr>
          <w:rStyle w:val="DataTypeTok"/>
        </w:rPr>
        <w:t xml:space="preserve">method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(trucks2, kmeans, </w:t>
      </w:r>
      <w:r>
        <w:rPr>
          <w:rStyle w:val="DataTypeTok"/>
        </w:rPr>
        <w:t xml:space="preserve">method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6-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5:</w:t>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NormalTok"/>
        </w:rPr>
        <w:t xml:space="preserve">clusters_new =</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r>
      <w:r>
        <w:br/>
      </w:r>
      <w:r>
        <w:rPr>
          <w:rStyle w:val="KeywordTok"/>
        </w:rPr>
        <w:t xml:space="preserve">fviz_cluster</w:t>
      </w:r>
      <w:r>
        <w:rPr>
          <w:rStyle w:val="NormalTok"/>
        </w:rPr>
        <w:t xml:space="preserve">(clusters_new, trucks2)</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6:</w:t>
      </w:r>
      <w:r>
        <w:t xml:space="preserve"> </w:t>
      </w:r>
      <w:r>
        <w:t xml:space="preserve">I would describe the above cluster plot as beautiful. These four clusters seem to fully describe the data and there would strong evidence to back any decisions being made around this data.</w:t>
      </w:r>
    </w:p>
    <w:p>
      <w:r>
        <w:pict>
          <v:rect style="width:0;height:1.5pt" o:hralign="center" o:hrstd="t" o:hr="t"/>
        </w:pict>
      </w:r>
    </w:p>
    <w:p>
      <w:pPr>
        <w:pStyle w:val="SourceCode"/>
      </w:pPr>
      <w:r>
        <w:rPr>
          <w:rStyle w:val="NormalTok"/>
        </w:rPr>
        <w:t xml:space="preserve">bball =</w:t>
      </w:r>
      <w:r>
        <w:rPr>
          <w:rStyle w:val="StringTok"/>
        </w:rPr>
        <w:t xml:space="preserve"> </w:t>
      </w:r>
      <w:r>
        <w:rPr>
          <w:rStyle w:val="KeywordTok"/>
        </w:rPr>
        <w:t xml:space="preserve">read_csv</w:t>
      </w:r>
      <w:r>
        <w:rPr>
          <w:rStyle w:val="NormalTok"/>
        </w:rPr>
        <w:t xml:space="preserve">(</w:t>
      </w:r>
      <w:r>
        <w:rPr>
          <w:rStyle w:val="StringTok"/>
        </w:rPr>
        <w:t xml:space="preserve">"kenpom20.csv"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TeamName = col_character(),</w:t>
      </w:r>
      <w:r>
        <w:br/>
      </w:r>
      <w:r>
        <w:rPr>
          <w:rStyle w:val="VerbatimChar"/>
        </w:rPr>
        <w:t xml:space="preserve">##   AdjTempo = col_double(),</w:t>
      </w:r>
      <w:r>
        <w:br/>
      </w:r>
      <w:r>
        <w:rPr>
          <w:rStyle w:val="VerbatimChar"/>
        </w:rPr>
        <w:t xml:space="preserve">##   AdjOE = col_double(),</w:t>
      </w:r>
      <w:r>
        <w:br/>
      </w:r>
      <w:r>
        <w:rPr>
          <w:rStyle w:val="VerbatimChar"/>
        </w:rPr>
        <w:t xml:space="preserve">##   AdjDE = col_double(),</w:t>
      </w:r>
      <w:r>
        <w:br/>
      </w:r>
      <w:r>
        <w:rPr>
          <w:rStyle w:val="VerbatimChar"/>
        </w:rPr>
        <w:t xml:space="preserve">##   eFGPct = col_double(),</w:t>
      </w:r>
      <w:r>
        <w:br/>
      </w:r>
      <w:r>
        <w:rPr>
          <w:rStyle w:val="VerbatimChar"/>
        </w:rPr>
        <w:t xml:space="preserve">##   TOPct = col_double(),</w:t>
      </w:r>
      <w:r>
        <w:br/>
      </w:r>
      <w:r>
        <w:rPr>
          <w:rStyle w:val="VerbatimChar"/>
        </w:rPr>
        <w:t xml:space="preserve">##   ORPct = col_double(),</w:t>
      </w:r>
      <w:r>
        <w:br/>
      </w:r>
      <w:r>
        <w:rPr>
          <w:rStyle w:val="VerbatimChar"/>
        </w:rPr>
        <w:t xml:space="preserve">##   FTRate = col_double(),</w:t>
      </w:r>
      <w:r>
        <w:br/>
      </w:r>
      <w:r>
        <w:rPr>
          <w:rStyle w:val="VerbatimChar"/>
        </w:rPr>
        <w:t xml:space="preserve">##   eFGPctD = col_double(),</w:t>
      </w:r>
      <w:r>
        <w:br/>
      </w:r>
      <w:r>
        <w:rPr>
          <w:rStyle w:val="VerbatimChar"/>
        </w:rPr>
        <w:t xml:space="preserve">##   TOPctD = col_double(),</w:t>
      </w:r>
      <w:r>
        <w:br/>
      </w:r>
      <w:r>
        <w:rPr>
          <w:rStyle w:val="VerbatimChar"/>
        </w:rPr>
        <w:t xml:space="preserve">##   ORPctD = col_double(),</w:t>
      </w:r>
      <w:r>
        <w:br/>
      </w:r>
      <w:r>
        <w:rPr>
          <w:rStyle w:val="VerbatimChar"/>
        </w:rPr>
        <w:t xml:space="preserve">##   FTRateD = col_double()</w:t>
      </w:r>
      <w:r>
        <w:br/>
      </w:r>
      <w:r>
        <w:rPr>
          <w:rStyle w:val="VerbatimChar"/>
        </w:rPr>
        <w:t xml:space="preserve">## )</w:t>
      </w:r>
    </w:p>
    <w:p>
      <w:pPr>
        <w:pStyle w:val="FirstParagraph"/>
      </w:pPr>
      <w:r>
        <w:t xml:space="preserve">Task 7:</w:t>
      </w:r>
    </w:p>
    <w:p>
      <w:pPr>
        <w:pStyle w:val="SourceCode"/>
      </w:pPr>
      <w:r>
        <w:rPr>
          <w:rStyle w:val="NormalTok"/>
        </w:rPr>
        <w:t xml:space="preserve">bball2 =</w:t>
      </w:r>
      <w:r>
        <w:rPr>
          <w:rStyle w:val="StringTok"/>
        </w:rPr>
        <w:t xml:space="preserve"> </w:t>
      </w:r>
      <w:r>
        <w:rPr>
          <w:rStyle w:val="NormalTok"/>
        </w:rPr>
        <w:t xml:space="preserve">bball </w:t>
      </w:r>
      <w:r>
        <w:rPr>
          <w:rStyle w:val="OperatorTok"/>
        </w:rPr>
        <w:t xml:space="preserve">%&gt;%</w:t>
      </w:r>
      <w:r>
        <w:rPr>
          <w:rStyle w:val="StringTok"/>
        </w:rPr>
        <w:t xml:space="preserve"> </w:t>
      </w:r>
      <w:r>
        <w:rPr>
          <w:rStyle w:val="KeywordTok"/>
        </w:rPr>
        <w:t xml:space="preserve">select</w:t>
      </w:r>
      <w:r>
        <w:rPr>
          <w:rStyle w:val="NormalTok"/>
        </w:rPr>
        <w:t xml:space="preserve">(AdjTempo</w:t>
      </w:r>
      <w:r>
        <w:rPr>
          <w:rStyle w:val="OperatorTok"/>
        </w:rPr>
        <w:t xml:space="preserve">:</w:t>
      </w:r>
      <w:r>
        <w:rPr>
          <w:rStyle w:val="NormalTok"/>
        </w:rPr>
        <w:t xml:space="preserve">FTRateD)</w:t>
      </w:r>
      <w:r>
        <w:br/>
      </w:r>
      <w:r>
        <w:br/>
      </w:r>
      <w:r>
        <w:rPr>
          <w:rStyle w:val="NormalTok"/>
        </w:rPr>
        <w:t xml:space="preserve">bball2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(bball2))</w:t>
      </w:r>
    </w:p>
    <w:p>
      <w:pPr>
        <w:pStyle w:val="FirstParagraph"/>
      </w:pPr>
      <w:r>
        <w:t xml:space="preserve">There does not seem to be consensus between the two methods. With the WSS method, I would have picked 4 clusters, while the silhouette method identified 2 as the optimal number.</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fviz_nbclust</w:t>
      </w:r>
      <w:r>
        <w:rPr>
          <w:rStyle w:val="NormalTok"/>
        </w:rPr>
        <w:t xml:space="preserve">(bball2, kmeans, </w:t>
      </w:r>
      <w:r>
        <w:rPr>
          <w:rStyle w:val="DataTypeTok"/>
        </w:rPr>
        <w:t xml:space="preserve">method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(bball2, kmeans, </w:t>
      </w:r>
      <w:r>
        <w:rPr>
          <w:rStyle w:val="DataTypeTok"/>
        </w:rPr>
        <w:t xml:space="preserve">method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0-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Task 8:</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clusters_bball =</w:t>
      </w:r>
      <w:r>
        <w:rPr>
          <w:rStyle w:val="StringTok"/>
        </w:rPr>
        <w:t xml:space="preserve"> </w:t>
      </w:r>
      <w:r>
        <w:rPr>
          <w:rStyle w:val="KeywordTok"/>
        </w:rPr>
        <w:t xml:space="preserve">kmeans</w:t>
      </w:r>
      <w:r>
        <w:rPr>
          <w:rStyle w:val="NormalTok"/>
        </w:rPr>
        <w:t xml:space="preserve">(bball2, </w:t>
      </w:r>
      <w:r>
        <w:rPr>
          <w:rStyle w:val="DecValTok"/>
        </w:rPr>
        <w:t xml:space="preserve">4</w:t>
      </w:r>
      <w:r>
        <w:rPr>
          <w:rStyle w:val="NormalTok"/>
        </w:rPr>
        <w:t xml:space="preserve">)</w:t>
      </w:r>
      <w:r>
        <w:br/>
      </w:r>
      <w:r>
        <w:br/>
      </w:r>
      <w:r>
        <w:rPr>
          <w:rStyle w:val="KeywordTok"/>
        </w:rPr>
        <w:t xml:space="preserve">fviz_cluster</w:t>
      </w:r>
      <w:r>
        <w:rPr>
          <w:rStyle w:val="NormalTok"/>
        </w:rPr>
        <w:t xml:space="preserve">(clusters_bball, bball2)</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Task 9: Ther only patterns that are somewhat clear is that teams who do not score a lot of points are likely to give up a lot of points and teams who do score a lot of points are not giving up a lot of points. Those groups are identified in clusters 3 and 2 respectively.</w:t>
      </w:r>
    </w:p>
    <w:p>
      <w:pPr>
        <w:pStyle w:val="SourceCode"/>
      </w:pPr>
      <w:r>
        <w:rPr>
          <w:rStyle w:val="NormalTok"/>
        </w:rPr>
        <w:t xml:space="preserve">bball2 =</w:t>
      </w:r>
      <w:r>
        <w:rPr>
          <w:rStyle w:val="StringTok"/>
        </w:rPr>
        <w:t xml:space="preserve"> </w:t>
      </w:r>
      <w:r>
        <w:rPr>
          <w:rStyle w:val="NormalTok"/>
        </w:rPr>
        <w:t xml:space="preserve">bball2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clusternum =</w:t>
      </w:r>
      <w:r>
        <w:rPr>
          <w:rStyle w:val="NormalTok"/>
        </w:rPr>
        <w:t xml:space="preserve"> clusters_bball</w:t>
      </w:r>
      <w:r>
        <w:rPr>
          <w:rStyle w:val="OperatorTok"/>
        </w:rPr>
        <w:t xml:space="preserve">$</w:t>
      </w:r>
      <w:r>
        <w:rPr>
          <w:rStyle w:val="NormalTok"/>
        </w:rPr>
        <w:t xml:space="preserve">cluster)</w:t>
      </w:r>
      <w:r>
        <w:br/>
      </w:r>
      <w:r>
        <w:br/>
      </w:r>
      <w:r>
        <w:br/>
      </w:r>
      <w:r>
        <w:rPr>
          <w:rStyle w:val="KeywordTok"/>
        </w:rPr>
        <w:t xml:space="preserve">ggplot</w:t>
      </w:r>
      <w:r>
        <w:rPr>
          <w:rStyle w:val="NormalTok"/>
        </w:rPr>
        <w:t xml:space="preserve">(bball2, </w:t>
      </w:r>
      <w:r>
        <w:rPr>
          <w:rStyle w:val="KeywordTok"/>
        </w:rPr>
        <w:t xml:space="preserve">aes</w:t>
      </w:r>
      <w:r>
        <w:rPr>
          <w:rStyle w:val="NormalTok"/>
        </w:rPr>
        <w:t xml:space="preserve">(AdjOE, AdjDE, </w:t>
      </w:r>
      <w:r>
        <w:rPr>
          <w:rStyle w:val="DataTypeTok"/>
        </w:rPr>
        <w:t xml:space="preserve">color =</w:t>
      </w:r>
      <w:r>
        <w:rPr>
          <w:rStyle w:val="NormalTok"/>
        </w:rPr>
        <w:t xml:space="preserve"> </w:t>
      </w:r>
      <w:r>
        <w:rPr>
          <w:rStyle w:val="KeywordTok"/>
        </w:rPr>
        <w:t xml:space="preserve">factor</w:t>
      </w:r>
      <w:r>
        <w:rPr>
          <w:rStyle w:val="NormalTok"/>
        </w:rPr>
        <w:t xml:space="preserve">(clusternum)))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Jordan Whitaker</dc:creator>
  <cp:keywords/>
  <dcterms:created xsi:type="dcterms:W3CDTF">2020-06-21T14:02:29Z</dcterms:created>
  <dcterms:modified xsi:type="dcterms:W3CDTF">2020-06-21T14:02:29Z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6/21/2020</vt:lpwstr>
  </property>
  <property fmtid="{D5CDD505-2E9C-101B-9397-08002B2CF9AE}" pid="3" name="output">
    <vt:lpwstr>word_document</vt:lpwstr>
  </property>
</Properties>
</file>