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8959" w14:textId="430AD223" w:rsidR="00E86C33" w:rsidRPr="005E1190" w:rsidRDefault="006F16C2" w:rsidP="005E3771">
      <w:pPr>
        <w:spacing w:after="240"/>
        <w:ind w:left="-709" w:right="-710"/>
        <w:jc w:val="both"/>
        <w:rPr>
          <w:rFonts w:asciiTheme="minorHAnsi" w:eastAsia="MS Mincho" w:hAnsiTheme="minorHAnsi" w:cstheme="minorHAnsi"/>
        </w:rPr>
      </w:pPr>
      <w:r>
        <w:rPr>
          <w:rFonts w:asciiTheme="minorHAnsi" w:eastAsia="MS Mincho" w:hAnsiTheme="minorHAnsi" w:cstheme="minorHAnsi"/>
        </w:rPr>
        <w:tab/>
      </w:r>
    </w:p>
    <w:tbl>
      <w:tblPr>
        <w:tblW w:w="9640" w:type="dxa"/>
        <w:tblInd w:w="-714" w:type="dxa"/>
        <w:tblCellMar>
          <w:left w:w="70" w:type="dxa"/>
          <w:right w:w="70" w:type="dxa"/>
        </w:tblCellMar>
        <w:tblLook w:val="04A0" w:firstRow="1" w:lastRow="0" w:firstColumn="1" w:lastColumn="0" w:noHBand="0" w:noVBand="1"/>
      </w:tblPr>
      <w:tblGrid>
        <w:gridCol w:w="9640"/>
      </w:tblGrid>
      <w:tr w:rsidR="004167D0" w:rsidRPr="005E1190" w14:paraId="6A7CE8ED" w14:textId="77777777" w:rsidTr="00B47C13">
        <w:trPr>
          <w:trHeight w:val="1395"/>
        </w:trPr>
        <w:tc>
          <w:tcPr>
            <w:tcW w:w="9640" w:type="dxa"/>
            <w:tcBorders>
              <w:top w:val="single" w:sz="4" w:space="0" w:color="ACB9CA"/>
              <w:left w:val="single" w:sz="4" w:space="0" w:color="ACB9CA"/>
              <w:bottom w:val="single" w:sz="4" w:space="0" w:color="ACB9CA"/>
              <w:right w:val="single" w:sz="4" w:space="0" w:color="ACB9CA"/>
            </w:tcBorders>
            <w:vAlign w:val="center"/>
            <w:hideMark/>
          </w:tcPr>
          <w:p w14:paraId="5E4CA074" w14:textId="7816B6AD" w:rsidR="00E86C33" w:rsidRPr="005E1190" w:rsidRDefault="00E86C33" w:rsidP="00217720">
            <w:pPr>
              <w:jc w:val="center"/>
              <w:rPr>
                <w:rFonts w:asciiTheme="minorHAnsi" w:hAnsiTheme="minorHAnsi" w:cstheme="minorHAnsi"/>
                <w:color w:val="000000"/>
                <w:sz w:val="28"/>
                <w:szCs w:val="28"/>
              </w:rPr>
            </w:pPr>
          </w:p>
          <w:p w14:paraId="4E9B18BA" w14:textId="12FC5D42" w:rsidR="00C32454" w:rsidRDefault="00B47C13" w:rsidP="00EC7275">
            <w:pPr>
              <w:jc w:val="center"/>
              <w:rPr>
                <w:rFonts w:asciiTheme="minorHAnsi" w:hAnsiTheme="minorHAnsi" w:cstheme="minorHAnsi"/>
                <w:color w:val="000000"/>
                <w:sz w:val="56"/>
                <w:szCs w:val="56"/>
              </w:rPr>
            </w:pPr>
            <w:r>
              <w:rPr>
                <w:rFonts w:asciiTheme="minorHAnsi" w:hAnsiTheme="minorHAnsi" w:cstheme="minorHAnsi"/>
                <w:color w:val="000000"/>
                <w:sz w:val="56"/>
                <w:szCs w:val="56"/>
              </w:rPr>
              <w:t>L</w:t>
            </w:r>
            <w:r w:rsidR="00C32454" w:rsidRPr="00C32454">
              <w:rPr>
                <w:rFonts w:asciiTheme="minorHAnsi" w:hAnsiTheme="minorHAnsi" w:cstheme="minorHAnsi"/>
                <w:color w:val="000000"/>
                <w:sz w:val="56"/>
                <w:szCs w:val="56"/>
              </w:rPr>
              <w:t>es Missions</w:t>
            </w:r>
          </w:p>
          <w:p w14:paraId="0802ADC2" w14:textId="47503B1A" w:rsidR="00EC7275" w:rsidRDefault="00C32454" w:rsidP="00EC7275">
            <w:pPr>
              <w:jc w:val="center"/>
              <w:rPr>
                <w:rFonts w:asciiTheme="minorHAnsi" w:hAnsiTheme="minorHAnsi" w:cstheme="minorHAnsi"/>
                <w:color w:val="000000"/>
                <w:sz w:val="56"/>
                <w:szCs w:val="56"/>
              </w:rPr>
            </w:pPr>
            <w:r>
              <w:rPr>
                <w:rFonts w:asciiTheme="minorHAnsi" w:hAnsiTheme="minorHAnsi" w:cstheme="minorHAnsi"/>
                <w:color w:val="000000"/>
                <w:sz w:val="56"/>
                <w:szCs w:val="56"/>
              </w:rPr>
              <w:t>de Pacific Blue Consulting</w:t>
            </w:r>
          </w:p>
          <w:p w14:paraId="042B9B8A" w14:textId="65683373" w:rsidR="00D45CED" w:rsidRDefault="00D45CED" w:rsidP="00EC7275">
            <w:pPr>
              <w:jc w:val="center"/>
              <w:rPr>
                <w:rFonts w:asciiTheme="minorHAnsi" w:hAnsiTheme="minorHAnsi" w:cstheme="minorHAnsi"/>
                <w:color w:val="000000"/>
                <w:sz w:val="32"/>
                <w:szCs w:val="32"/>
              </w:rPr>
            </w:pPr>
          </w:p>
          <w:p w14:paraId="11456BA6" w14:textId="18788A9E" w:rsidR="00D45CED" w:rsidRDefault="00D45CED" w:rsidP="00EC7275">
            <w:pPr>
              <w:jc w:val="center"/>
              <w:rPr>
                <w:rFonts w:asciiTheme="minorHAnsi" w:hAnsiTheme="minorHAnsi" w:cstheme="minorHAnsi"/>
                <w:color w:val="000000"/>
                <w:sz w:val="32"/>
                <w:szCs w:val="32"/>
              </w:rPr>
            </w:pPr>
          </w:p>
          <w:p w14:paraId="1FBD20F1" w14:textId="0004CAA5" w:rsidR="00D45CED" w:rsidRPr="005E1190" w:rsidRDefault="00D45CED" w:rsidP="00EC7275">
            <w:pPr>
              <w:jc w:val="center"/>
              <w:rPr>
                <w:rFonts w:asciiTheme="minorHAnsi" w:hAnsiTheme="minorHAnsi" w:cstheme="minorHAnsi"/>
                <w:color w:val="000000"/>
                <w:sz w:val="32"/>
                <w:szCs w:val="32"/>
              </w:rPr>
            </w:pPr>
          </w:p>
          <w:p w14:paraId="2382E430" w14:textId="26DADC12" w:rsidR="00871469" w:rsidRDefault="00B47C13" w:rsidP="00B47C13">
            <w:pPr>
              <w:jc w:val="center"/>
              <w:rPr>
                <w:rFonts w:asciiTheme="minorHAnsi" w:hAnsiTheme="minorHAnsi" w:cstheme="minorHAnsi"/>
                <w:b/>
                <w:bCs/>
                <w:color w:val="000000"/>
                <w:sz w:val="22"/>
                <w:szCs w:val="22"/>
              </w:rPr>
            </w:pPr>
            <w:r>
              <w:rPr>
                <w:noProof/>
              </w:rPr>
              <w:drawing>
                <wp:inline distT="0" distB="0" distL="0" distR="0" wp14:anchorId="35395E74" wp14:editId="65D3BE1C">
                  <wp:extent cx="4572000" cy="3429000"/>
                  <wp:effectExtent l="38100" t="38100" r="133350" b="114300"/>
                  <wp:docPr id="1710779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3391" cy="3445043"/>
                          </a:xfrm>
                          <a:prstGeom prst="rect">
                            <a:avLst/>
                          </a:prstGeom>
                          <a:noFill/>
                          <a:ln>
                            <a:noFill/>
                          </a:ln>
                          <a:effectLst>
                            <a:outerShdw blurRad="50800" dist="38100" dir="2700000" sx="101000" sy="101000" algn="tl" rotWithShape="0">
                              <a:prstClr val="black">
                                <a:alpha val="40000"/>
                              </a:prstClr>
                            </a:outerShdw>
                          </a:effectLst>
                        </pic:spPr>
                      </pic:pic>
                    </a:graphicData>
                  </a:graphic>
                </wp:inline>
              </w:drawing>
            </w:r>
          </w:p>
          <w:p w14:paraId="3E984D92" w14:textId="77777777" w:rsidR="00C32454" w:rsidRDefault="00C32454" w:rsidP="00EC7275">
            <w:pPr>
              <w:rPr>
                <w:rFonts w:asciiTheme="minorHAnsi" w:hAnsiTheme="minorHAnsi" w:cstheme="minorHAnsi"/>
                <w:b/>
                <w:bCs/>
                <w:color w:val="000000"/>
                <w:sz w:val="22"/>
                <w:szCs w:val="22"/>
              </w:rPr>
            </w:pPr>
          </w:p>
          <w:p w14:paraId="223ECE84" w14:textId="77777777" w:rsidR="004A45F0" w:rsidRDefault="004A45F0" w:rsidP="00EC7275">
            <w:pPr>
              <w:rPr>
                <w:rFonts w:asciiTheme="minorHAnsi" w:hAnsiTheme="minorHAnsi" w:cstheme="minorHAnsi"/>
                <w:b/>
                <w:bCs/>
                <w:color w:val="000000"/>
                <w:sz w:val="22"/>
                <w:szCs w:val="22"/>
              </w:rPr>
            </w:pPr>
          </w:p>
          <w:p w14:paraId="4093C0F4" w14:textId="77777777" w:rsidR="004A45F0" w:rsidRDefault="004A45F0" w:rsidP="00EC7275">
            <w:pPr>
              <w:rPr>
                <w:rFonts w:asciiTheme="minorHAnsi" w:hAnsiTheme="minorHAnsi" w:cstheme="minorHAnsi"/>
                <w:b/>
                <w:bCs/>
                <w:color w:val="000000"/>
                <w:sz w:val="22"/>
                <w:szCs w:val="22"/>
              </w:rPr>
            </w:pPr>
          </w:p>
          <w:p w14:paraId="2C090285" w14:textId="77777777" w:rsidR="00F651E0" w:rsidRPr="005E1190" w:rsidRDefault="00F651E0" w:rsidP="00EC7275">
            <w:pPr>
              <w:rPr>
                <w:rFonts w:asciiTheme="minorHAnsi" w:hAnsiTheme="minorHAnsi" w:cstheme="minorHAnsi"/>
                <w:color w:val="000000"/>
                <w:sz w:val="4"/>
                <w:szCs w:val="4"/>
              </w:rPr>
            </w:pPr>
          </w:p>
          <w:p w14:paraId="39681F13" w14:textId="77777777" w:rsidR="00EC7275" w:rsidRPr="005E1190" w:rsidRDefault="00EC7275" w:rsidP="00EC7275">
            <w:pPr>
              <w:jc w:val="center"/>
              <w:rPr>
                <w:rFonts w:asciiTheme="minorHAnsi" w:hAnsiTheme="minorHAnsi" w:cstheme="minorHAnsi"/>
                <w:color w:val="000000"/>
                <w:sz w:val="56"/>
                <w:szCs w:val="56"/>
              </w:rPr>
            </w:pPr>
          </w:p>
        </w:tc>
      </w:tr>
      <w:tr w:rsidR="004167D0" w:rsidRPr="005E1190" w14:paraId="191809C1" w14:textId="77777777" w:rsidTr="00B47C13">
        <w:trPr>
          <w:trHeight w:val="1395"/>
        </w:trPr>
        <w:tc>
          <w:tcPr>
            <w:tcW w:w="9640" w:type="dxa"/>
            <w:tcBorders>
              <w:top w:val="nil"/>
              <w:left w:val="single" w:sz="4" w:space="0" w:color="ACB9CA"/>
              <w:bottom w:val="single" w:sz="4" w:space="0" w:color="ACB9CA"/>
              <w:right w:val="single" w:sz="4" w:space="0" w:color="ACB9CA"/>
            </w:tcBorders>
            <w:vAlign w:val="center"/>
            <w:hideMark/>
          </w:tcPr>
          <w:p w14:paraId="5500C1CF" w14:textId="1BAE4003" w:rsidR="004167D0" w:rsidRPr="005E1190" w:rsidRDefault="006F6431" w:rsidP="00217720">
            <w:pPr>
              <w:jc w:val="center"/>
              <w:rPr>
                <w:rFonts w:asciiTheme="minorHAnsi" w:hAnsiTheme="minorHAnsi" w:cstheme="minorHAnsi"/>
                <w:color w:val="000000"/>
                <w:sz w:val="56"/>
                <w:szCs w:val="56"/>
              </w:rPr>
            </w:pPr>
            <w:r>
              <w:rPr>
                <w:rFonts w:asciiTheme="minorHAnsi" w:hAnsiTheme="minorHAnsi" w:cstheme="minorHAnsi"/>
                <w:color w:val="000000"/>
                <w:sz w:val="40"/>
                <w:szCs w:val="40"/>
              </w:rPr>
              <w:t>Catalogue</w:t>
            </w:r>
            <w:r w:rsidR="004A45F0">
              <w:rPr>
                <w:rFonts w:asciiTheme="minorHAnsi" w:hAnsiTheme="minorHAnsi" w:cstheme="minorHAnsi"/>
                <w:color w:val="000000"/>
                <w:sz w:val="40"/>
                <w:szCs w:val="40"/>
              </w:rPr>
              <w:t xml:space="preserve"> </w:t>
            </w:r>
            <w:r w:rsidR="00C32454">
              <w:rPr>
                <w:rFonts w:asciiTheme="minorHAnsi" w:hAnsiTheme="minorHAnsi" w:cstheme="minorHAnsi"/>
                <w:color w:val="000000"/>
                <w:sz w:val="40"/>
                <w:szCs w:val="40"/>
              </w:rPr>
              <w:t>PBC</w:t>
            </w:r>
          </w:p>
        </w:tc>
      </w:tr>
    </w:tbl>
    <w:p w14:paraId="1D2B27D1" w14:textId="77777777" w:rsidR="008263E8" w:rsidRPr="005E1190" w:rsidRDefault="008263E8" w:rsidP="008263E8">
      <w:pPr>
        <w:ind w:left="-709" w:right="-709"/>
        <w:jc w:val="both"/>
        <w:rPr>
          <w:rFonts w:eastAsia="MS Mincho"/>
          <w:sz w:val="4"/>
          <w:szCs w:val="4"/>
          <w:u w:val="single"/>
        </w:rPr>
      </w:pPr>
    </w:p>
    <w:p w14:paraId="122E7CA1" w14:textId="77777777" w:rsidR="00C76AB1" w:rsidRDefault="00C76AB1"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p>
    <w:p w14:paraId="59DAFA16" w14:textId="77777777" w:rsidR="00DB311B" w:rsidRDefault="00DB311B"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p>
    <w:p w14:paraId="141C6BA3" w14:textId="77777777" w:rsidR="00DB311B" w:rsidRDefault="00DB311B"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p>
    <w:p w14:paraId="18958E3B" w14:textId="77777777" w:rsidR="00DB311B" w:rsidRDefault="00DB311B"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p>
    <w:p w14:paraId="63BB8E9C" w14:textId="77777777" w:rsidR="008557E7" w:rsidRDefault="008557E7"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p>
    <w:p w14:paraId="4F1FDBD5" w14:textId="30066BA3" w:rsidR="00997447" w:rsidRPr="005E1190" w:rsidRDefault="00997447" w:rsidP="00877D2A">
      <w:pPr>
        <w:spacing w:after="240"/>
        <w:ind w:left="-540" w:right="-714"/>
        <w:jc w:val="center"/>
        <w:rPr>
          <w:rFonts w:asciiTheme="minorHAnsi" w:eastAsia="MS Mincho" w:hAnsiTheme="minorHAnsi" w:cstheme="minorHAnsi"/>
          <w:b/>
          <w:bCs/>
          <w:color w:val="1F4E79" w:themeColor="accent5" w:themeShade="80"/>
          <w:sz w:val="28"/>
          <w:szCs w:val="28"/>
          <w:u w:val="single"/>
        </w:rPr>
      </w:pPr>
      <w:r w:rsidRPr="005E1190">
        <w:rPr>
          <w:rFonts w:asciiTheme="minorHAnsi" w:eastAsia="MS Mincho" w:hAnsiTheme="minorHAnsi" w:cstheme="minorHAnsi"/>
          <w:b/>
          <w:bCs/>
          <w:color w:val="1F4E79" w:themeColor="accent5" w:themeShade="80"/>
          <w:sz w:val="28"/>
          <w:szCs w:val="28"/>
          <w:u w:val="single"/>
        </w:rPr>
        <w:t xml:space="preserve">Table </w:t>
      </w:r>
      <w:r w:rsidR="001E2D6E" w:rsidRPr="005E1190">
        <w:rPr>
          <w:rFonts w:asciiTheme="minorHAnsi" w:eastAsia="MS Mincho" w:hAnsiTheme="minorHAnsi" w:cstheme="minorHAnsi"/>
          <w:b/>
          <w:bCs/>
          <w:color w:val="1F4E79" w:themeColor="accent5" w:themeShade="80"/>
          <w:sz w:val="28"/>
          <w:szCs w:val="28"/>
          <w:u w:val="single"/>
        </w:rPr>
        <w:t>des matières</w:t>
      </w:r>
    </w:p>
    <w:p w14:paraId="11C0ADDE" w14:textId="3DF876AB" w:rsidR="003629BA" w:rsidRDefault="00956116">
      <w:pPr>
        <w:pStyle w:val="TM1"/>
        <w:tabs>
          <w:tab w:val="right" w:leader="dot" w:pos="8302"/>
        </w:tabs>
        <w:rPr>
          <w:rFonts w:eastAsiaTheme="minorEastAsia" w:cstheme="minorBidi"/>
          <w:b w:val="0"/>
          <w:bCs w:val="0"/>
          <w:noProof/>
          <w:kern w:val="2"/>
          <w:sz w:val="24"/>
          <w:szCs w:val="24"/>
          <w14:ligatures w14:val="standardContextual"/>
        </w:rPr>
      </w:pPr>
      <w:r w:rsidRPr="005E1190">
        <w:rPr>
          <w:rFonts w:eastAsia="MS Mincho"/>
          <w:i/>
          <w:iCs/>
          <w:sz w:val="22"/>
          <w:szCs w:val="22"/>
        </w:rPr>
        <w:fldChar w:fldCharType="begin"/>
      </w:r>
      <w:r w:rsidRPr="005E1190">
        <w:rPr>
          <w:rFonts w:eastAsia="MS Mincho"/>
          <w:i/>
          <w:iCs/>
          <w:sz w:val="22"/>
          <w:szCs w:val="22"/>
        </w:rPr>
        <w:instrText xml:space="preserve"> TOC \o "1-4" \f \h \z \u </w:instrText>
      </w:r>
      <w:r w:rsidRPr="005E1190">
        <w:rPr>
          <w:rFonts w:eastAsia="MS Mincho"/>
          <w:i/>
          <w:iCs/>
          <w:sz w:val="22"/>
          <w:szCs w:val="22"/>
        </w:rPr>
        <w:fldChar w:fldCharType="separate"/>
      </w:r>
      <w:hyperlink w:anchor="_Toc216797076" w:history="1">
        <w:r w:rsidR="003629BA" w:rsidRPr="00053C88">
          <w:rPr>
            <w:rStyle w:val="Lienhypertexte"/>
            <w:noProof/>
          </w:rPr>
          <w:t>INTRODUCTION</w:t>
        </w:r>
        <w:r w:rsidR="003629BA">
          <w:rPr>
            <w:noProof/>
            <w:webHidden/>
          </w:rPr>
          <w:tab/>
        </w:r>
        <w:r w:rsidR="003629BA">
          <w:rPr>
            <w:noProof/>
            <w:webHidden/>
          </w:rPr>
          <w:fldChar w:fldCharType="begin"/>
        </w:r>
        <w:r w:rsidR="003629BA">
          <w:rPr>
            <w:noProof/>
            <w:webHidden/>
          </w:rPr>
          <w:instrText xml:space="preserve"> PAGEREF _Toc216797076 \h </w:instrText>
        </w:r>
        <w:r w:rsidR="003629BA">
          <w:rPr>
            <w:noProof/>
            <w:webHidden/>
          </w:rPr>
        </w:r>
        <w:r w:rsidR="003629BA">
          <w:rPr>
            <w:noProof/>
            <w:webHidden/>
          </w:rPr>
          <w:fldChar w:fldCharType="separate"/>
        </w:r>
        <w:r w:rsidR="003629BA">
          <w:rPr>
            <w:noProof/>
            <w:webHidden/>
          </w:rPr>
          <w:t>5</w:t>
        </w:r>
        <w:r w:rsidR="003629BA">
          <w:rPr>
            <w:noProof/>
            <w:webHidden/>
          </w:rPr>
          <w:fldChar w:fldCharType="end"/>
        </w:r>
      </w:hyperlink>
    </w:p>
    <w:p w14:paraId="27DACD14" w14:textId="50F2376A"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077" w:history="1">
        <w:r w:rsidRPr="00053C88">
          <w:rPr>
            <w:rStyle w:val="Lienhypertexte"/>
            <w:noProof/>
          </w:rPr>
          <w:t>1</w:t>
        </w:r>
        <w:r>
          <w:rPr>
            <w:rFonts w:eastAsiaTheme="minorEastAsia" w:cstheme="minorBidi"/>
            <w:b w:val="0"/>
            <w:bCs w:val="0"/>
            <w:noProof/>
            <w:kern w:val="2"/>
            <w:sz w:val="24"/>
            <w:szCs w:val="24"/>
            <w14:ligatures w14:val="standardContextual"/>
          </w:rPr>
          <w:tab/>
        </w:r>
        <w:r w:rsidRPr="00053C88">
          <w:rPr>
            <w:rStyle w:val="Lienhypertexte"/>
            <w:noProof/>
          </w:rPr>
          <w:t>OPERATIONS ET COMPAGNIES AERIENNES</w:t>
        </w:r>
        <w:r>
          <w:rPr>
            <w:noProof/>
            <w:webHidden/>
          </w:rPr>
          <w:tab/>
        </w:r>
        <w:r>
          <w:rPr>
            <w:noProof/>
            <w:webHidden/>
          </w:rPr>
          <w:fldChar w:fldCharType="begin"/>
        </w:r>
        <w:r>
          <w:rPr>
            <w:noProof/>
            <w:webHidden/>
          </w:rPr>
          <w:instrText xml:space="preserve"> PAGEREF _Toc216797077 \h </w:instrText>
        </w:r>
        <w:r>
          <w:rPr>
            <w:noProof/>
            <w:webHidden/>
          </w:rPr>
        </w:r>
        <w:r>
          <w:rPr>
            <w:noProof/>
            <w:webHidden/>
          </w:rPr>
          <w:fldChar w:fldCharType="separate"/>
        </w:r>
        <w:r>
          <w:rPr>
            <w:noProof/>
            <w:webHidden/>
          </w:rPr>
          <w:t>8</w:t>
        </w:r>
        <w:r>
          <w:rPr>
            <w:noProof/>
            <w:webHidden/>
          </w:rPr>
          <w:fldChar w:fldCharType="end"/>
        </w:r>
      </w:hyperlink>
    </w:p>
    <w:p w14:paraId="0FFA5149" w14:textId="253D0059"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078" w:history="1">
        <w:r w:rsidRPr="00053C88">
          <w:rPr>
            <w:rStyle w:val="Lienhypertexte"/>
            <w:noProof/>
          </w:rPr>
          <w:t>1.1</w:t>
        </w:r>
        <w:r>
          <w:rPr>
            <w:rFonts w:eastAsiaTheme="minorEastAsia" w:cstheme="minorBidi"/>
            <w:i w:val="0"/>
            <w:iCs w:val="0"/>
            <w:noProof/>
            <w:kern w:val="2"/>
            <w:sz w:val="24"/>
            <w:szCs w:val="24"/>
            <w14:ligatures w14:val="standardContextual"/>
          </w:rPr>
          <w:tab/>
        </w:r>
        <w:r w:rsidRPr="00053C88">
          <w:rPr>
            <w:rStyle w:val="Lienhypertexte"/>
            <w:noProof/>
          </w:rPr>
          <w:t>Structuration de compagnies aériennes</w:t>
        </w:r>
        <w:r>
          <w:rPr>
            <w:noProof/>
            <w:webHidden/>
          </w:rPr>
          <w:tab/>
        </w:r>
        <w:r>
          <w:rPr>
            <w:noProof/>
            <w:webHidden/>
          </w:rPr>
          <w:fldChar w:fldCharType="begin"/>
        </w:r>
        <w:r>
          <w:rPr>
            <w:noProof/>
            <w:webHidden/>
          </w:rPr>
          <w:instrText xml:space="preserve"> PAGEREF _Toc216797078 \h </w:instrText>
        </w:r>
        <w:r>
          <w:rPr>
            <w:noProof/>
            <w:webHidden/>
          </w:rPr>
        </w:r>
        <w:r>
          <w:rPr>
            <w:noProof/>
            <w:webHidden/>
          </w:rPr>
          <w:fldChar w:fldCharType="separate"/>
        </w:r>
        <w:r>
          <w:rPr>
            <w:noProof/>
            <w:webHidden/>
          </w:rPr>
          <w:t>8</w:t>
        </w:r>
        <w:r>
          <w:rPr>
            <w:noProof/>
            <w:webHidden/>
          </w:rPr>
          <w:fldChar w:fldCharType="end"/>
        </w:r>
      </w:hyperlink>
    </w:p>
    <w:p w14:paraId="110D08E8" w14:textId="18070E6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79" w:history="1">
        <w:r w:rsidRPr="00053C88">
          <w:rPr>
            <w:rStyle w:val="Lienhypertexte"/>
            <w:rFonts w:eastAsia="MS Mincho"/>
            <w:noProof/>
          </w:rPr>
          <w:t>1.1.1</w:t>
        </w:r>
        <w:r>
          <w:rPr>
            <w:rFonts w:eastAsiaTheme="minorEastAsia" w:cstheme="minorBidi"/>
            <w:noProof/>
            <w:kern w:val="2"/>
            <w:sz w:val="24"/>
            <w:szCs w:val="24"/>
            <w14:ligatures w14:val="standardContextual"/>
          </w:rPr>
          <w:tab/>
        </w:r>
        <w:r w:rsidRPr="00053C88">
          <w:rPr>
            <w:rStyle w:val="Lienhypertexte"/>
            <w:rFonts w:eastAsia="MS Mincho"/>
            <w:noProof/>
          </w:rPr>
          <w:t>Création et structuration de Tahiti Nui Helicopters</w:t>
        </w:r>
        <w:r>
          <w:rPr>
            <w:noProof/>
            <w:webHidden/>
          </w:rPr>
          <w:tab/>
        </w:r>
        <w:r>
          <w:rPr>
            <w:noProof/>
            <w:webHidden/>
          </w:rPr>
          <w:fldChar w:fldCharType="begin"/>
        </w:r>
        <w:r>
          <w:rPr>
            <w:noProof/>
            <w:webHidden/>
          </w:rPr>
          <w:instrText xml:space="preserve"> PAGEREF _Toc216797079 \h </w:instrText>
        </w:r>
        <w:r>
          <w:rPr>
            <w:noProof/>
            <w:webHidden/>
          </w:rPr>
        </w:r>
        <w:r>
          <w:rPr>
            <w:noProof/>
            <w:webHidden/>
          </w:rPr>
          <w:fldChar w:fldCharType="separate"/>
        </w:r>
        <w:r>
          <w:rPr>
            <w:noProof/>
            <w:webHidden/>
          </w:rPr>
          <w:t>8</w:t>
        </w:r>
        <w:r>
          <w:rPr>
            <w:noProof/>
            <w:webHidden/>
          </w:rPr>
          <w:fldChar w:fldCharType="end"/>
        </w:r>
      </w:hyperlink>
    </w:p>
    <w:p w14:paraId="3C1B6647" w14:textId="47C3B9BB"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0" w:history="1">
        <w:r w:rsidRPr="00053C88">
          <w:rPr>
            <w:rStyle w:val="Lienhypertexte"/>
            <w:rFonts w:eastAsia="MS Mincho"/>
            <w:noProof/>
          </w:rPr>
          <w:t>1.1.2</w:t>
        </w:r>
        <w:r>
          <w:rPr>
            <w:rFonts w:eastAsiaTheme="minorEastAsia" w:cstheme="minorBidi"/>
            <w:noProof/>
            <w:kern w:val="2"/>
            <w:sz w:val="24"/>
            <w:szCs w:val="24"/>
            <w14:ligatures w14:val="standardContextual"/>
          </w:rPr>
          <w:tab/>
        </w:r>
        <w:r w:rsidRPr="00053C88">
          <w:rPr>
            <w:rStyle w:val="Lienhypertexte"/>
            <w:rFonts w:eastAsia="MS Mincho"/>
            <w:noProof/>
          </w:rPr>
          <w:t>Structuration complète d'une compagnie régionale</w:t>
        </w:r>
        <w:r>
          <w:rPr>
            <w:noProof/>
            <w:webHidden/>
          </w:rPr>
          <w:tab/>
        </w:r>
        <w:r>
          <w:rPr>
            <w:noProof/>
            <w:webHidden/>
          </w:rPr>
          <w:fldChar w:fldCharType="begin"/>
        </w:r>
        <w:r>
          <w:rPr>
            <w:noProof/>
            <w:webHidden/>
          </w:rPr>
          <w:instrText xml:space="preserve"> PAGEREF _Toc216797080 \h </w:instrText>
        </w:r>
        <w:r>
          <w:rPr>
            <w:noProof/>
            <w:webHidden/>
          </w:rPr>
        </w:r>
        <w:r>
          <w:rPr>
            <w:noProof/>
            <w:webHidden/>
          </w:rPr>
          <w:fldChar w:fldCharType="separate"/>
        </w:r>
        <w:r>
          <w:rPr>
            <w:noProof/>
            <w:webHidden/>
          </w:rPr>
          <w:t>8</w:t>
        </w:r>
        <w:r>
          <w:rPr>
            <w:noProof/>
            <w:webHidden/>
          </w:rPr>
          <w:fldChar w:fldCharType="end"/>
        </w:r>
      </w:hyperlink>
    </w:p>
    <w:p w14:paraId="022F7BE7" w14:textId="69DD3BE9"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1" w:history="1">
        <w:r w:rsidRPr="00053C88">
          <w:rPr>
            <w:rStyle w:val="Lienhypertexte"/>
            <w:rFonts w:eastAsia="MS Mincho"/>
            <w:noProof/>
          </w:rPr>
          <w:t>1.1.3</w:t>
        </w:r>
        <w:r>
          <w:rPr>
            <w:rFonts w:eastAsiaTheme="minorEastAsia" w:cstheme="minorBidi"/>
            <w:noProof/>
            <w:kern w:val="2"/>
            <w:sz w:val="24"/>
            <w:szCs w:val="24"/>
            <w14:ligatures w14:val="standardContextual"/>
          </w:rPr>
          <w:tab/>
        </w:r>
        <w:r w:rsidRPr="00053C88">
          <w:rPr>
            <w:rStyle w:val="Lienhypertexte"/>
            <w:rFonts w:eastAsia="MS Mincho"/>
            <w:noProof/>
          </w:rPr>
          <w:t>Structuration d'une compagnie aérienne startup – Création Air Bora Bora</w:t>
        </w:r>
        <w:r>
          <w:rPr>
            <w:noProof/>
            <w:webHidden/>
          </w:rPr>
          <w:tab/>
        </w:r>
        <w:r>
          <w:rPr>
            <w:noProof/>
            <w:webHidden/>
          </w:rPr>
          <w:fldChar w:fldCharType="begin"/>
        </w:r>
        <w:r>
          <w:rPr>
            <w:noProof/>
            <w:webHidden/>
          </w:rPr>
          <w:instrText xml:space="preserve"> PAGEREF _Toc216797081 \h </w:instrText>
        </w:r>
        <w:r>
          <w:rPr>
            <w:noProof/>
            <w:webHidden/>
          </w:rPr>
        </w:r>
        <w:r>
          <w:rPr>
            <w:noProof/>
            <w:webHidden/>
          </w:rPr>
          <w:fldChar w:fldCharType="separate"/>
        </w:r>
        <w:r>
          <w:rPr>
            <w:noProof/>
            <w:webHidden/>
          </w:rPr>
          <w:t>9</w:t>
        </w:r>
        <w:r>
          <w:rPr>
            <w:noProof/>
            <w:webHidden/>
          </w:rPr>
          <w:fldChar w:fldCharType="end"/>
        </w:r>
      </w:hyperlink>
    </w:p>
    <w:p w14:paraId="72B0F2AE" w14:textId="0C551C6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2" w:history="1">
        <w:r w:rsidRPr="00053C88">
          <w:rPr>
            <w:rStyle w:val="Lienhypertexte"/>
            <w:rFonts w:eastAsia="MS Mincho"/>
            <w:noProof/>
          </w:rPr>
          <w:t>1.1.4</w:t>
        </w:r>
        <w:r>
          <w:rPr>
            <w:rFonts w:eastAsiaTheme="minorEastAsia" w:cstheme="minorBidi"/>
            <w:noProof/>
            <w:kern w:val="2"/>
            <w:sz w:val="24"/>
            <w:szCs w:val="24"/>
            <w14:ligatures w14:val="standardContextual"/>
          </w:rPr>
          <w:tab/>
        </w:r>
        <w:r w:rsidRPr="00053C88">
          <w:rPr>
            <w:rStyle w:val="Lienhypertexte"/>
            <w:rFonts w:eastAsia="MS Mincho"/>
            <w:noProof/>
          </w:rPr>
          <w:t>Structuration et modernisation d’une compagnie aérienne – Air Loyauté (Noumea)</w:t>
        </w:r>
        <w:r>
          <w:rPr>
            <w:noProof/>
            <w:webHidden/>
          </w:rPr>
          <w:tab/>
        </w:r>
        <w:r>
          <w:rPr>
            <w:noProof/>
            <w:webHidden/>
          </w:rPr>
          <w:fldChar w:fldCharType="begin"/>
        </w:r>
        <w:r>
          <w:rPr>
            <w:noProof/>
            <w:webHidden/>
          </w:rPr>
          <w:instrText xml:space="preserve"> PAGEREF _Toc216797082 \h </w:instrText>
        </w:r>
        <w:r>
          <w:rPr>
            <w:noProof/>
            <w:webHidden/>
          </w:rPr>
        </w:r>
        <w:r>
          <w:rPr>
            <w:noProof/>
            <w:webHidden/>
          </w:rPr>
          <w:fldChar w:fldCharType="separate"/>
        </w:r>
        <w:r>
          <w:rPr>
            <w:noProof/>
            <w:webHidden/>
          </w:rPr>
          <w:t>9</w:t>
        </w:r>
        <w:r>
          <w:rPr>
            <w:noProof/>
            <w:webHidden/>
          </w:rPr>
          <w:fldChar w:fldCharType="end"/>
        </w:r>
      </w:hyperlink>
    </w:p>
    <w:p w14:paraId="095AEC09" w14:textId="7C1D1830"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083" w:history="1">
        <w:r w:rsidRPr="00053C88">
          <w:rPr>
            <w:rStyle w:val="Lienhypertexte"/>
            <w:noProof/>
          </w:rPr>
          <w:t>1.2</w:t>
        </w:r>
        <w:r>
          <w:rPr>
            <w:rFonts w:eastAsiaTheme="minorEastAsia" w:cstheme="minorBidi"/>
            <w:i w:val="0"/>
            <w:iCs w:val="0"/>
            <w:noProof/>
            <w:kern w:val="2"/>
            <w:sz w:val="24"/>
            <w:szCs w:val="24"/>
            <w14:ligatures w14:val="standardContextual"/>
          </w:rPr>
          <w:tab/>
        </w:r>
        <w:r w:rsidRPr="00053C88">
          <w:rPr>
            <w:rStyle w:val="Lienhypertexte"/>
            <w:noProof/>
          </w:rPr>
          <w:t>Etudes et stratégie aériennes</w:t>
        </w:r>
        <w:r>
          <w:rPr>
            <w:noProof/>
            <w:webHidden/>
          </w:rPr>
          <w:tab/>
        </w:r>
        <w:r>
          <w:rPr>
            <w:noProof/>
            <w:webHidden/>
          </w:rPr>
          <w:fldChar w:fldCharType="begin"/>
        </w:r>
        <w:r>
          <w:rPr>
            <w:noProof/>
            <w:webHidden/>
          </w:rPr>
          <w:instrText xml:space="preserve"> PAGEREF _Toc216797083 \h </w:instrText>
        </w:r>
        <w:r>
          <w:rPr>
            <w:noProof/>
            <w:webHidden/>
          </w:rPr>
        </w:r>
        <w:r>
          <w:rPr>
            <w:noProof/>
            <w:webHidden/>
          </w:rPr>
          <w:fldChar w:fldCharType="separate"/>
        </w:r>
        <w:r>
          <w:rPr>
            <w:noProof/>
            <w:webHidden/>
          </w:rPr>
          <w:t>10</w:t>
        </w:r>
        <w:r>
          <w:rPr>
            <w:noProof/>
            <w:webHidden/>
          </w:rPr>
          <w:fldChar w:fldCharType="end"/>
        </w:r>
      </w:hyperlink>
    </w:p>
    <w:p w14:paraId="001DD231" w14:textId="4839B457"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4" w:history="1">
        <w:r w:rsidRPr="00053C88">
          <w:rPr>
            <w:rStyle w:val="Lienhypertexte"/>
            <w:rFonts w:eastAsia="MS Mincho"/>
            <w:noProof/>
          </w:rPr>
          <w:t>1.2.1</w:t>
        </w:r>
        <w:r>
          <w:rPr>
            <w:rFonts w:eastAsiaTheme="minorEastAsia" w:cstheme="minorBidi"/>
            <w:noProof/>
            <w:kern w:val="2"/>
            <w:sz w:val="24"/>
            <w:szCs w:val="24"/>
            <w14:ligatures w14:val="standardContextual"/>
          </w:rPr>
          <w:tab/>
        </w:r>
        <w:r w:rsidRPr="00053C88">
          <w:rPr>
            <w:rStyle w:val="Lienhypertexte"/>
            <w:rFonts w:eastAsia="MS Mincho"/>
            <w:noProof/>
          </w:rPr>
          <w:t>Optimisation et sécurisation d'exploitations hélicoptères en Polynésie</w:t>
        </w:r>
        <w:r>
          <w:rPr>
            <w:noProof/>
            <w:webHidden/>
          </w:rPr>
          <w:tab/>
        </w:r>
        <w:r>
          <w:rPr>
            <w:noProof/>
            <w:webHidden/>
          </w:rPr>
          <w:fldChar w:fldCharType="begin"/>
        </w:r>
        <w:r>
          <w:rPr>
            <w:noProof/>
            <w:webHidden/>
          </w:rPr>
          <w:instrText xml:space="preserve"> PAGEREF _Toc216797084 \h </w:instrText>
        </w:r>
        <w:r>
          <w:rPr>
            <w:noProof/>
            <w:webHidden/>
          </w:rPr>
        </w:r>
        <w:r>
          <w:rPr>
            <w:noProof/>
            <w:webHidden/>
          </w:rPr>
          <w:fldChar w:fldCharType="separate"/>
        </w:r>
        <w:r>
          <w:rPr>
            <w:noProof/>
            <w:webHidden/>
          </w:rPr>
          <w:t>10</w:t>
        </w:r>
        <w:r>
          <w:rPr>
            <w:noProof/>
            <w:webHidden/>
          </w:rPr>
          <w:fldChar w:fldCharType="end"/>
        </w:r>
      </w:hyperlink>
    </w:p>
    <w:p w14:paraId="131548C4" w14:textId="65E2AF2A"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5" w:history="1">
        <w:r w:rsidRPr="00053C88">
          <w:rPr>
            <w:rStyle w:val="Lienhypertexte"/>
            <w:rFonts w:eastAsia="MS Mincho"/>
            <w:noProof/>
          </w:rPr>
          <w:t>1.2.2</w:t>
        </w:r>
        <w:r>
          <w:rPr>
            <w:rFonts w:eastAsiaTheme="minorEastAsia" w:cstheme="minorBidi"/>
            <w:noProof/>
            <w:kern w:val="2"/>
            <w:sz w:val="24"/>
            <w:szCs w:val="24"/>
            <w14:ligatures w14:val="standardContextual"/>
          </w:rPr>
          <w:tab/>
        </w:r>
        <w:r w:rsidRPr="00053C88">
          <w:rPr>
            <w:rStyle w:val="Lienhypertexte"/>
            <w:rFonts w:eastAsia="MS Mincho"/>
            <w:noProof/>
          </w:rPr>
          <w:t>Business plan et modèle économique – Islands Airline</w:t>
        </w:r>
        <w:r>
          <w:rPr>
            <w:noProof/>
            <w:webHidden/>
          </w:rPr>
          <w:tab/>
        </w:r>
        <w:r>
          <w:rPr>
            <w:noProof/>
            <w:webHidden/>
          </w:rPr>
          <w:fldChar w:fldCharType="begin"/>
        </w:r>
        <w:r>
          <w:rPr>
            <w:noProof/>
            <w:webHidden/>
          </w:rPr>
          <w:instrText xml:space="preserve"> PAGEREF _Toc216797085 \h </w:instrText>
        </w:r>
        <w:r>
          <w:rPr>
            <w:noProof/>
            <w:webHidden/>
          </w:rPr>
        </w:r>
        <w:r>
          <w:rPr>
            <w:noProof/>
            <w:webHidden/>
          </w:rPr>
          <w:fldChar w:fldCharType="separate"/>
        </w:r>
        <w:r>
          <w:rPr>
            <w:noProof/>
            <w:webHidden/>
          </w:rPr>
          <w:t>10</w:t>
        </w:r>
        <w:r>
          <w:rPr>
            <w:noProof/>
            <w:webHidden/>
          </w:rPr>
          <w:fldChar w:fldCharType="end"/>
        </w:r>
      </w:hyperlink>
    </w:p>
    <w:p w14:paraId="32954C11" w14:textId="384BF3BB"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6" w:history="1">
        <w:r w:rsidRPr="00053C88">
          <w:rPr>
            <w:rStyle w:val="Lienhypertexte"/>
            <w:rFonts w:eastAsia="MS Mincho"/>
            <w:noProof/>
          </w:rPr>
          <w:t>1.2.3</w:t>
        </w:r>
        <w:r>
          <w:rPr>
            <w:rFonts w:eastAsiaTheme="minorEastAsia" w:cstheme="minorBidi"/>
            <w:noProof/>
            <w:kern w:val="2"/>
            <w:sz w:val="24"/>
            <w:szCs w:val="24"/>
            <w14:ligatures w14:val="standardContextual"/>
          </w:rPr>
          <w:tab/>
        </w:r>
        <w:r w:rsidRPr="00053C88">
          <w:rPr>
            <w:rStyle w:val="Lienhypertexte"/>
            <w:rFonts w:eastAsia="MS Mincho"/>
            <w:noProof/>
          </w:rPr>
          <w:t>Appui stratégique à une candidature de concession aéroportuaire majeure</w:t>
        </w:r>
        <w:r>
          <w:rPr>
            <w:noProof/>
            <w:webHidden/>
          </w:rPr>
          <w:tab/>
        </w:r>
        <w:r>
          <w:rPr>
            <w:noProof/>
            <w:webHidden/>
          </w:rPr>
          <w:fldChar w:fldCharType="begin"/>
        </w:r>
        <w:r>
          <w:rPr>
            <w:noProof/>
            <w:webHidden/>
          </w:rPr>
          <w:instrText xml:space="preserve"> PAGEREF _Toc216797086 \h </w:instrText>
        </w:r>
        <w:r>
          <w:rPr>
            <w:noProof/>
            <w:webHidden/>
          </w:rPr>
        </w:r>
        <w:r>
          <w:rPr>
            <w:noProof/>
            <w:webHidden/>
          </w:rPr>
          <w:fldChar w:fldCharType="separate"/>
        </w:r>
        <w:r>
          <w:rPr>
            <w:noProof/>
            <w:webHidden/>
          </w:rPr>
          <w:t>10</w:t>
        </w:r>
        <w:r>
          <w:rPr>
            <w:noProof/>
            <w:webHidden/>
          </w:rPr>
          <w:fldChar w:fldCharType="end"/>
        </w:r>
      </w:hyperlink>
    </w:p>
    <w:p w14:paraId="2493E740" w14:textId="1CD5CF3A"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7" w:history="1">
        <w:r w:rsidRPr="00053C88">
          <w:rPr>
            <w:rStyle w:val="Lienhypertexte"/>
            <w:rFonts w:eastAsia="MS Mincho"/>
            <w:noProof/>
          </w:rPr>
          <w:t>1.2.4</w:t>
        </w:r>
        <w:r>
          <w:rPr>
            <w:rFonts w:eastAsiaTheme="minorEastAsia" w:cstheme="minorBidi"/>
            <w:noProof/>
            <w:kern w:val="2"/>
            <w:sz w:val="24"/>
            <w:szCs w:val="24"/>
            <w14:ligatures w14:val="standardContextual"/>
          </w:rPr>
          <w:tab/>
        </w:r>
        <w:r w:rsidRPr="00053C88">
          <w:rPr>
            <w:rStyle w:val="Lienhypertexte"/>
            <w:rFonts w:eastAsia="MS Mincho"/>
            <w:noProof/>
          </w:rPr>
          <w:t>Etudes thématiques complémentaires – développement aéroportuaire</w:t>
        </w:r>
        <w:r>
          <w:rPr>
            <w:noProof/>
            <w:webHidden/>
          </w:rPr>
          <w:tab/>
        </w:r>
        <w:r>
          <w:rPr>
            <w:noProof/>
            <w:webHidden/>
          </w:rPr>
          <w:fldChar w:fldCharType="begin"/>
        </w:r>
        <w:r>
          <w:rPr>
            <w:noProof/>
            <w:webHidden/>
          </w:rPr>
          <w:instrText xml:space="preserve"> PAGEREF _Toc216797087 \h </w:instrText>
        </w:r>
        <w:r>
          <w:rPr>
            <w:noProof/>
            <w:webHidden/>
          </w:rPr>
        </w:r>
        <w:r>
          <w:rPr>
            <w:noProof/>
            <w:webHidden/>
          </w:rPr>
          <w:fldChar w:fldCharType="separate"/>
        </w:r>
        <w:r>
          <w:rPr>
            <w:noProof/>
            <w:webHidden/>
          </w:rPr>
          <w:t>10</w:t>
        </w:r>
        <w:r>
          <w:rPr>
            <w:noProof/>
            <w:webHidden/>
          </w:rPr>
          <w:fldChar w:fldCharType="end"/>
        </w:r>
      </w:hyperlink>
    </w:p>
    <w:p w14:paraId="591B3B58" w14:textId="0D6BE7CB"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88" w:history="1">
        <w:r w:rsidRPr="00053C88">
          <w:rPr>
            <w:rStyle w:val="Lienhypertexte"/>
            <w:rFonts w:eastAsia="MS Mincho"/>
            <w:noProof/>
          </w:rPr>
          <w:t>1.2.5</w:t>
        </w:r>
        <w:r>
          <w:rPr>
            <w:rFonts w:eastAsiaTheme="minorEastAsia" w:cstheme="minorBidi"/>
            <w:noProof/>
            <w:kern w:val="2"/>
            <w:sz w:val="24"/>
            <w:szCs w:val="24"/>
            <w14:ligatures w14:val="standardContextual"/>
          </w:rPr>
          <w:tab/>
        </w:r>
        <w:r w:rsidRPr="00053C88">
          <w:rPr>
            <w:rStyle w:val="Lienhypertexte"/>
            <w:rFonts w:eastAsia="MS Mincho"/>
            <w:noProof/>
          </w:rPr>
          <w:t>Marché d'étude – Ligne aérienne Tahiti – Iles Cook – Tonga – Samoa – Fidji</w:t>
        </w:r>
        <w:r>
          <w:rPr>
            <w:noProof/>
            <w:webHidden/>
          </w:rPr>
          <w:tab/>
        </w:r>
        <w:r>
          <w:rPr>
            <w:noProof/>
            <w:webHidden/>
          </w:rPr>
          <w:fldChar w:fldCharType="begin"/>
        </w:r>
        <w:r>
          <w:rPr>
            <w:noProof/>
            <w:webHidden/>
          </w:rPr>
          <w:instrText xml:space="preserve"> PAGEREF _Toc216797088 \h </w:instrText>
        </w:r>
        <w:r>
          <w:rPr>
            <w:noProof/>
            <w:webHidden/>
          </w:rPr>
        </w:r>
        <w:r>
          <w:rPr>
            <w:noProof/>
            <w:webHidden/>
          </w:rPr>
          <w:fldChar w:fldCharType="separate"/>
        </w:r>
        <w:r>
          <w:rPr>
            <w:noProof/>
            <w:webHidden/>
          </w:rPr>
          <w:t>11</w:t>
        </w:r>
        <w:r>
          <w:rPr>
            <w:noProof/>
            <w:webHidden/>
          </w:rPr>
          <w:fldChar w:fldCharType="end"/>
        </w:r>
      </w:hyperlink>
    </w:p>
    <w:p w14:paraId="04C0888C" w14:textId="6DC7F0ED"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089" w:history="1">
        <w:r w:rsidRPr="00053C88">
          <w:rPr>
            <w:rStyle w:val="Lienhypertexte"/>
            <w:noProof/>
          </w:rPr>
          <w:t>1.3</w:t>
        </w:r>
        <w:r>
          <w:rPr>
            <w:rFonts w:eastAsiaTheme="minorEastAsia" w:cstheme="minorBidi"/>
            <w:i w:val="0"/>
            <w:iCs w:val="0"/>
            <w:noProof/>
            <w:kern w:val="2"/>
            <w:sz w:val="24"/>
            <w:szCs w:val="24"/>
            <w14:ligatures w14:val="standardContextual"/>
          </w:rPr>
          <w:tab/>
        </w:r>
        <w:r w:rsidRPr="00053C88">
          <w:rPr>
            <w:rStyle w:val="Lienhypertexte"/>
            <w:noProof/>
          </w:rPr>
          <w:t>Audits &amp; conformité aérienne</w:t>
        </w:r>
        <w:r>
          <w:rPr>
            <w:noProof/>
            <w:webHidden/>
          </w:rPr>
          <w:tab/>
        </w:r>
        <w:r>
          <w:rPr>
            <w:noProof/>
            <w:webHidden/>
          </w:rPr>
          <w:fldChar w:fldCharType="begin"/>
        </w:r>
        <w:r>
          <w:rPr>
            <w:noProof/>
            <w:webHidden/>
          </w:rPr>
          <w:instrText xml:space="preserve"> PAGEREF _Toc216797089 \h </w:instrText>
        </w:r>
        <w:r>
          <w:rPr>
            <w:noProof/>
            <w:webHidden/>
          </w:rPr>
        </w:r>
        <w:r>
          <w:rPr>
            <w:noProof/>
            <w:webHidden/>
          </w:rPr>
          <w:fldChar w:fldCharType="separate"/>
        </w:r>
        <w:r>
          <w:rPr>
            <w:noProof/>
            <w:webHidden/>
          </w:rPr>
          <w:t>12</w:t>
        </w:r>
        <w:r>
          <w:rPr>
            <w:noProof/>
            <w:webHidden/>
          </w:rPr>
          <w:fldChar w:fldCharType="end"/>
        </w:r>
      </w:hyperlink>
    </w:p>
    <w:p w14:paraId="694313B6" w14:textId="0C734B9F"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0" w:history="1">
        <w:r w:rsidRPr="00053C88">
          <w:rPr>
            <w:rStyle w:val="Lienhypertexte"/>
            <w:rFonts w:eastAsia="MS Mincho"/>
            <w:noProof/>
          </w:rPr>
          <w:t>1.3.1</w:t>
        </w:r>
        <w:r>
          <w:rPr>
            <w:rFonts w:eastAsiaTheme="minorEastAsia" w:cstheme="minorBidi"/>
            <w:noProof/>
            <w:kern w:val="2"/>
            <w:sz w:val="24"/>
            <w:szCs w:val="24"/>
            <w14:ligatures w14:val="standardContextual"/>
          </w:rPr>
          <w:tab/>
        </w:r>
        <w:r w:rsidRPr="00053C88">
          <w:rPr>
            <w:rStyle w:val="Lienhypertexte"/>
            <w:rFonts w:eastAsia="MS Mincho"/>
            <w:noProof/>
          </w:rPr>
          <w:t>Audit organisationnel – Direction de l'Aviation Civile de Polynésie française</w:t>
        </w:r>
        <w:r>
          <w:rPr>
            <w:noProof/>
            <w:webHidden/>
          </w:rPr>
          <w:tab/>
        </w:r>
        <w:r>
          <w:rPr>
            <w:noProof/>
            <w:webHidden/>
          </w:rPr>
          <w:fldChar w:fldCharType="begin"/>
        </w:r>
        <w:r>
          <w:rPr>
            <w:noProof/>
            <w:webHidden/>
          </w:rPr>
          <w:instrText xml:space="preserve"> PAGEREF _Toc216797090 \h </w:instrText>
        </w:r>
        <w:r>
          <w:rPr>
            <w:noProof/>
            <w:webHidden/>
          </w:rPr>
        </w:r>
        <w:r>
          <w:rPr>
            <w:noProof/>
            <w:webHidden/>
          </w:rPr>
          <w:fldChar w:fldCharType="separate"/>
        </w:r>
        <w:r>
          <w:rPr>
            <w:noProof/>
            <w:webHidden/>
          </w:rPr>
          <w:t>12</w:t>
        </w:r>
        <w:r>
          <w:rPr>
            <w:noProof/>
            <w:webHidden/>
          </w:rPr>
          <w:fldChar w:fldCharType="end"/>
        </w:r>
      </w:hyperlink>
    </w:p>
    <w:p w14:paraId="4D581771" w14:textId="3D978057"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1" w:history="1">
        <w:r w:rsidRPr="00053C88">
          <w:rPr>
            <w:rStyle w:val="Lienhypertexte"/>
            <w:rFonts w:eastAsia="MS Mincho"/>
            <w:noProof/>
          </w:rPr>
          <w:t>1.3.2</w:t>
        </w:r>
        <w:r>
          <w:rPr>
            <w:rFonts w:eastAsiaTheme="minorEastAsia" w:cstheme="minorBidi"/>
            <w:noProof/>
            <w:kern w:val="2"/>
            <w:sz w:val="24"/>
            <w:szCs w:val="24"/>
            <w14:ligatures w14:val="standardContextual"/>
          </w:rPr>
          <w:tab/>
        </w:r>
        <w:r w:rsidRPr="00053C88">
          <w:rPr>
            <w:rStyle w:val="Lienhypertexte"/>
            <w:rFonts w:eastAsia="MS Mincho"/>
            <w:noProof/>
          </w:rPr>
          <w:t>Audit de conformité Part-145 et Part-M – Exploitant maintenance</w:t>
        </w:r>
        <w:r>
          <w:rPr>
            <w:noProof/>
            <w:webHidden/>
          </w:rPr>
          <w:tab/>
        </w:r>
        <w:r>
          <w:rPr>
            <w:noProof/>
            <w:webHidden/>
          </w:rPr>
          <w:fldChar w:fldCharType="begin"/>
        </w:r>
        <w:r>
          <w:rPr>
            <w:noProof/>
            <w:webHidden/>
          </w:rPr>
          <w:instrText xml:space="preserve"> PAGEREF _Toc216797091 \h </w:instrText>
        </w:r>
        <w:r>
          <w:rPr>
            <w:noProof/>
            <w:webHidden/>
          </w:rPr>
        </w:r>
        <w:r>
          <w:rPr>
            <w:noProof/>
            <w:webHidden/>
          </w:rPr>
          <w:fldChar w:fldCharType="separate"/>
        </w:r>
        <w:r>
          <w:rPr>
            <w:noProof/>
            <w:webHidden/>
          </w:rPr>
          <w:t>12</w:t>
        </w:r>
        <w:r>
          <w:rPr>
            <w:noProof/>
            <w:webHidden/>
          </w:rPr>
          <w:fldChar w:fldCharType="end"/>
        </w:r>
      </w:hyperlink>
    </w:p>
    <w:p w14:paraId="47881A39" w14:textId="012C3845"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2" w:history="1">
        <w:r w:rsidRPr="00053C88">
          <w:rPr>
            <w:rStyle w:val="Lienhypertexte"/>
            <w:rFonts w:eastAsia="MS Mincho"/>
            <w:noProof/>
          </w:rPr>
          <w:t>1.3.3</w:t>
        </w:r>
        <w:r>
          <w:rPr>
            <w:rFonts w:eastAsiaTheme="minorEastAsia" w:cstheme="minorBidi"/>
            <w:noProof/>
            <w:kern w:val="2"/>
            <w:sz w:val="24"/>
            <w:szCs w:val="24"/>
            <w14:ligatures w14:val="standardContextual"/>
          </w:rPr>
          <w:tab/>
        </w:r>
        <w:r w:rsidRPr="00053C88">
          <w:rPr>
            <w:rStyle w:val="Lienhypertexte"/>
            <w:rFonts w:eastAsia="MS Mincho"/>
            <w:noProof/>
          </w:rPr>
          <w:t>Plan d'actions conformité – Exploitant aérien régional</w:t>
        </w:r>
        <w:r>
          <w:rPr>
            <w:noProof/>
            <w:webHidden/>
          </w:rPr>
          <w:tab/>
        </w:r>
        <w:r>
          <w:rPr>
            <w:noProof/>
            <w:webHidden/>
          </w:rPr>
          <w:fldChar w:fldCharType="begin"/>
        </w:r>
        <w:r>
          <w:rPr>
            <w:noProof/>
            <w:webHidden/>
          </w:rPr>
          <w:instrText xml:space="preserve"> PAGEREF _Toc216797092 \h </w:instrText>
        </w:r>
        <w:r>
          <w:rPr>
            <w:noProof/>
            <w:webHidden/>
          </w:rPr>
        </w:r>
        <w:r>
          <w:rPr>
            <w:noProof/>
            <w:webHidden/>
          </w:rPr>
          <w:fldChar w:fldCharType="separate"/>
        </w:r>
        <w:r>
          <w:rPr>
            <w:noProof/>
            <w:webHidden/>
          </w:rPr>
          <w:t>12</w:t>
        </w:r>
        <w:r>
          <w:rPr>
            <w:noProof/>
            <w:webHidden/>
          </w:rPr>
          <w:fldChar w:fldCharType="end"/>
        </w:r>
      </w:hyperlink>
    </w:p>
    <w:p w14:paraId="4B62E42F" w14:textId="37F235D3"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3" w:history="1">
        <w:r w:rsidRPr="00053C88">
          <w:rPr>
            <w:rStyle w:val="Lienhypertexte"/>
            <w:rFonts w:eastAsia="MS Mincho"/>
            <w:noProof/>
          </w:rPr>
          <w:t>1.3.4</w:t>
        </w:r>
        <w:r>
          <w:rPr>
            <w:rFonts w:eastAsiaTheme="minorEastAsia" w:cstheme="minorBidi"/>
            <w:noProof/>
            <w:kern w:val="2"/>
            <w:sz w:val="24"/>
            <w:szCs w:val="24"/>
            <w14:ligatures w14:val="standardContextual"/>
          </w:rPr>
          <w:tab/>
        </w:r>
        <w:r w:rsidRPr="00053C88">
          <w:rPr>
            <w:rStyle w:val="Lienhypertexte"/>
            <w:rFonts w:eastAsia="MS Mincho"/>
            <w:noProof/>
          </w:rPr>
          <w:t>Gestion des pièces détachées Twin-Otter réintégrées</w:t>
        </w:r>
        <w:r>
          <w:rPr>
            <w:noProof/>
            <w:webHidden/>
          </w:rPr>
          <w:tab/>
        </w:r>
        <w:r>
          <w:rPr>
            <w:noProof/>
            <w:webHidden/>
          </w:rPr>
          <w:fldChar w:fldCharType="begin"/>
        </w:r>
        <w:r>
          <w:rPr>
            <w:noProof/>
            <w:webHidden/>
          </w:rPr>
          <w:instrText xml:space="preserve"> PAGEREF _Toc216797093 \h </w:instrText>
        </w:r>
        <w:r>
          <w:rPr>
            <w:noProof/>
            <w:webHidden/>
          </w:rPr>
        </w:r>
        <w:r>
          <w:rPr>
            <w:noProof/>
            <w:webHidden/>
          </w:rPr>
          <w:fldChar w:fldCharType="separate"/>
        </w:r>
        <w:r>
          <w:rPr>
            <w:noProof/>
            <w:webHidden/>
          </w:rPr>
          <w:t>12</w:t>
        </w:r>
        <w:r>
          <w:rPr>
            <w:noProof/>
            <w:webHidden/>
          </w:rPr>
          <w:fldChar w:fldCharType="end"/>
        </w:r>
      </w:hyperlink>
    </w:p>
    <w:p w14:paraId="2BD8B2FF" w14:textId="5BA20CB9"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4" w:history="1">
        <w:r w:rsidRPr="00053C88">
          <w:rPr>
            <w:rStyle w:val="Lienhypertexte"/>
            <w:rFonts w:eastAsia="MS Mincho"/>
            <w:noProof/>
          </w:rPr>
          <w:t>1.3.5</w:t>
        </w:r>
        <w:r>
          <w:rPr>
            <w:rFonts w:eastAsiaTheme="minorEastAsia" w:cstheme="minorBidi"/>
            <w:noProof/>
            <w:kern w:val="2"/>
            <w:sz w:val="24"/>
            <w:szCs w:val="24"/>
            <w14:ligatures w14:val="standardContextual"/>
          </w:rPr>
          <w:tab/>
        </w:r>
        <w:r w:rsidRPr="00053C88">
          <w:rPr>
            <w:rStyle w:val="Lienhypertexte"/>
            <w:rFonts w:eastAsia="MS Mincho"/>
            <w:noProof/>
          </w:rPr>
          <w:t>Dossiers conformité et certification – audits internes et externes – Air Loyauté</w:t>
        </w:r>
        <w:r>
          <w:rPr>
            <w:noProof/>
            <w:webHidden/>
          </w:rPr>
          <w:tab/>
        </w:r>
        <w:r>
          <w:rPr>
            <w:noProof/>
            <w:webHidden/>
          </w:rPr>
          <w:fldChar w:fldCharType="begin"/>
        </w:r>
        <w:r>
          <w:rPr>
            <w:noProof/>
            <w:webHidden/>
          </w:rPr>
          <w:instrText xml:space="preserve"> PAGEREF _Toc216797094 \h </w:instrText>
        </w:r>
        <w:r>
          <w:rPr>
            <w:noProof/>
            <w:webHidden/>
          </w:rPr>
        </w:r>
        <w:r>
          <w:rPr>
            <w:noProof/>
            <w:webHidden/>
          </w:rPr>
          <w:fldChar w:fldCharType="separate"/>
        </w:r>
        <w:r>
          <w:rPr>
            <w:noProof/>
            <w:webHidden/>
          </w:rPr>
          <w:t>13</w:t>
        </w:r>
        <w:r>
          <w:rPr>
            <w:noProof/>
            <w:webHidden/>
          </w:rPr>
          <w:fldChar w:fldCharType="end"/>
        </w:r>
      </w:hyperlink>
    </w:p>
    <w:p w14:paraId="3357A4E6" w14:textId="07147847"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5" w:history="1">
        <w:r w:rsidRPr="00053C88">
          <w:rPr>
            <w:rStyle w:val="Lienhypertexte"/>
            <w:rFonts w:eastAsia="MS Mincho"/>
            <w:noProof/>
          </w:rPr>
          <w:t>1.3.6</w:t>
        </w:r>
        <w:r>
          <w:rPr>
            <w:rFonts w:eastAsiaTheme="minorEastAsia" w:cstheme="minorBidi"/>
            <w:noProof/>
            <w:kern w:val="2"/>
            <w:sz w:val="24"/>
            <w:szCs w:val="24"/>
            <w14:ligatures w14:val="standardContextual"/>
          </w:rPr>
          <w:tab/>
        </w:r>
        <w:r w:rsidRPr="00053C88">
          <w:rPr>
            <w:rStyle w:val="Lienhypertexte"/>
            <w:rFonts w:eastAsia="MS Mincho"/>
            <w:noProof/>
          </w:rPr>
          <w:t>Système de gestion de la sécurité (SGS) – Renforcement et accompagnement – Air Loyauté</w:t>
        </w:r>
        <w:r>
          <w:rPr>
            <w:noProof/>
            <w:webHidden/>
          </w:rPr>
          <w:tab/>
        </w:r>
        <w:r>
          <w:rPr>
            <w:noProof/>
            <w:webHidden/>
          </w:rPr>
          <w:fldChar w:fldCharType="begin"/>
        </w:r>
        <w:r>
          <w:rPr>
            <w:noProof/>
            <w:webHidden/>
          </w:rPr>
          <w:instrText xml:space="preserve"> PAGEREF _Toc216797095 \h </w:instrText>
        </w:r>
        <w:r>
          <w:rPr>
            <w:noProof/>
            <w:webHidden/>
          </w:rPr>
        </w:r>
        <w:r>
          <w:rPr>
            <w:noProof/>
            <w:webHidden/>
          </w:rPr>
          <w:fldChar w:fldCharType="separate"/>
        </w:r>
        <w:r>
          <w:rPr>
            <w:noProof/>
            <w:webHidden/>
          </w:rPr>
          <w:t>13</w:t>
        </w:r>
        <w:r>
          <w:rPr>
            <w:noProof/>
            <w:webHidden/>
          </w:rPr>
          <w:fldChar w:fldCharType="end"/>
        </w:r>
      </w:hyperlink>
    </w:p>
    <w:p w14:paraId="445DD13D" w14:textId="1D317B39"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096" w:history="1">
        <w:r w:rsidRPr="00053C88">
          <w:rPr>
            <w:rStyle w:val="Lienhypertexte"/>
            <w:noProof/>
          </w:rPr>
          <w:t>1.4</w:t>
        </w:r>
        <w:r>
          <w:rPr>
            <w:rFonts w:eastAsiaTheme="minorEastAsia" w:cstheme="minorBidi"/>
            <w:i w:val="0"/>
            <w:iCs w:val="0"/>
            <w:noProof/>
            <w:kern w:val="2"/>
            <w:sz w:val="24"/>
            <w:szCs w:val="24"/>
            <w14:ligatures w14:val="standardContextual"/>
          </w:rPr>
          <w:tab/>
        </w:r>
        <w:r w:rsidRPr="00053C88">
          <w:rPr>
            <w:rStyle w:val="Lienhypertexte"/>
            <w:noProof/>
          </w:rPr>
          <w:t>Documentation &amp; procédures opérationnelles</w:t>
        </w:r>
        <w:r>
          <w:rPr>
            <w:noProof/>
            <w:webHidden/>
          </w:rPr>
          <w:tab/>
        </w:r>
        <w:r>
          <w:rPr>
            <w:noProof/>
            <w:webHidden/>
          </w:rPr>
          <w:fldChar w:fldCharType="begin"/>
        </w:r>
        <w:r>
          <w:rPr>
            <w:noProof/>
            <w:webHidden/>
          </w:rPr>
          <w:instrText xml:space="preserve"> PAGEREF _Toc216797096 \h </w:instrText>
        </w:r>
        <w:r>
          <w:rPr>
            <w:noProof/>
            <w:webHidden/>
          </w:rPr>
        </w:r>
        <w:r>
          <w:rPr>
            <w:noProof/>
            <w:webHidden/>
          </w:rPr>
          <w:fldChar w:fldCharType="separate"/>
        </w:r>
        <w:r>
          <w:rPr>
            <w:noProof/>
            <w:webHidden/>
          </w:rPr>
          <w:t>14</w:t>
        </w:r>
        <w:r>
          <w:rPr>
            <w:noProof/>
            <w:webHidden/>
          </w:rPr>
          <w:fldChar w:fldCharType="end"/>
        </w:r>
      </w:hyperlink>
    </w:p>
    <w:p w14:paraId="5E30E826" w14:textId="54DE10C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7" w:history="1">
        <w:r w:rsidRPr="00053C88">
          <w:rPr>
            <w:rStyle w:val="Lienhypertexte"/>
            <w:rFonts w:eastAsia="MS Mincho"/>
            <w:noProof/>
          </w:rPr>
          <w:t>1.4.1</w:t>
        </w:r>
        <w:r>
          <w:rPr>
            <w:rFonts w:eastAsiaTheme="minorEastAsia" w:cstheme="minorBidi"/>
            <w:noProof/>
            <w:kern w:val="2"/>
            <w:sz w:val="24"/>
            <w:szCs w:val="24"/>
            <w14:ligatures w14:val="standardContextual"/>
          </w:rPr>
          <w:tab/>
        </w:r>
        <w:r w:rsidRPr="00053C88">
          <w:rPr>
            <w:rStyle w:val="Lienhypertexte"/>
            <w:rFonts w:eastAsia="MS Mincho"/>
            <w:noProof/>
          </w:rPr>
          <w:t>Certification et documentation opérationnelle – Islands Airline</w:t>
        </w:r>
        <w:r>
          <w:rPr>
            <w:noProof/>
            <w:webHidden/>
          </w:rPr>
          <w:tab/>
        </w:r>
        <w:r>
          <w:rPr>
            <w:noProof/>
            <w:webHidden/>
          </w:rPr>
          <w:fldChar w:fldCharType="begin"/>
        </w:r>
        <w:r>
          <w:rPr>
            <w:noProof/>
            <w:webHidden/>
          </w:rPr>
          <w:instrText xml:space="preserve"> PAGEREF _Toc216797097 \h </w:instrText>
        </w:r>
        <w:r>
          <w:rPr>
            <w:noProof/>
            <w:webHidden/>
          </w:rPr>
        </w:r>
        <w:r>
          <w:rPr>
            <w:noProof/>
            <w:webHidden/>
          </w:rPr>
          <w:fldChar w:fldCharType="separate"/>
        </w:r>
        <w:r>
          <w:rPr>
            <w:noProof/>
            <w:webHidden/>
          </w:rPr>
          <w:t>14</w:t>
        </w:r>
        <w:r>
          <w:rPr>
            <w:noProof/>
            <w:webHidden/>
          </w:rPr>
          <w:fldChar w:fldCharType="end"/>
        </w:r>
      </w:hyperlink>
    </w:p>
    <w:p w14:paraId="1546F597" w14:textId="380D2F83"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8" w:history="1">
        <w:r w:rsidRPr="00053C88">
          <w:rPr>
            <w:rStyle w:val="Lienhypertexte"/>
            <w:rFonts w:eastAsia="MS Mincho"/>
            <w:noProof/>
          </w:rPr>
          <w:t>1.4.2</w:t>
        </w:r>
        <w:r>
          <w:rPr>
            <w:rFonts w:eastAsiaTheme="minorEastAsia" w:cstheme="minorBidi"/>
            <w:noProof/>
            <w:kern w:val="2"/>
            <w:sz w:val="24"/>
            <w:szCs w:val="24"/>
            <w14:ligatures w14:val="standardContextual"/>
          </w:rPr>
          <w:tab/>
        </w:r>
        <w:r w:rsidRPr="00053C88">
          <w:rPr>
            <w:rStyle w:val="Lienhypertexte"/>
            <w:rFonts w:eastAsia="MS Mincho"/>
            <w:noProof/>
          </w:rPr>
          <w:t>Procédures opérationnelles et gestion des opérations vol – Air Loyauté</w:t>
        </w:r>
        <w:r>
          <w:rPr>
            <w:noProof/>
            <w:webHidden/>
          </w:rPr>
          <w:tab/>
        </w:r>
        <w:r>
          <w:rPr>
            <w:noProof/>
            <w:webHidden/>
          </w:rPr>
          <w:fldChar w:fldCharType="begin"/>
        </w:r>
        <w:r>
          <w:rPr>
            <w:noProof/>
            <w:webHidden/>
          </w:rPr>
          <w:instrText xml:space="preserve"> PAGEREF _Toc216797098 \h </w:instrText>
        </w:r>
        <w:r>
          <w:rPr>
            <w:noProof/>
            <w:webHidden/>
          </w:rPr>
        </w:r>
        <w:r>
          <w:rPr>
            <w:noProof/>
            <w:webHidden/>
          </w:rPr>
          <w:fldChar w:fldCharType="separate"/>
        </w:r>
        <w:r>
          <w:rPr>
            <w:noProof/>
            <w:webHidden/>
          </w:rPr>
          <w:t>14</w:t>
        </w:r>
        <w:r>
          <w:rPr>
            <w:noProof/>
            <w:webHidden/>
          </w:rPr>
          <w:fldChar w:fldCharType="end"/>
        </w:r>
      </w:hyperlink>
    </w:p>
    <w:p w14:paraId="5E485807" w14:textId="13A6CCC3"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099" w:history="1">
        <w:r w:rsidRPr="00053C88">
          <w:rPr>
            <w:rStyle w:val="Lienhypertexte"/>
            <w:rFonts w:eastAsia="MS Mincho"/>
            <w:noProof/>
          </w:rPr>
          <w:t>1.4.3</w:t>
        </w:r>
        <w:r>
          <w:rPr>
            <w:rFonts w:eastAsiaTheme="minorEastAsia" w:cstheme="minorBidi"/>
            <w:noProof/>
            <w:kern w:val="2"/>
            <w:sz w:val="24"/>
            <w:szCs w:val="24"/>
            <w14:ligatures w14:val="standardContextual"/>
          </w:rPr>
          <w:tab/>
        </w:r>
        <w:r w:rsidRPr="00053C88">
          <w:rPr>
            <w:rStyle w:val="Lienhypertexte"/>
            <w:rFonts w:eastAsia="MS Mincho"/>
            <w:noProof/>
          </w:rPr>
          <w:t>Mise en place desserte inter-îles – Documentation et conformité – Tahiti Air Charter</w:t>
        </w:r>
        <w:r>
          <w:rPr>
            <w:noProof/>
            <w:webHidden/>
          </w:rPr>
          <w:tab/>
        </w:r>
        <w:r>
          <w:rPr>
            <w:noProof/>
            <w:webHidden/>
          </w:rPr>
          <w:fldChar w:fldCharType="begin"/>
        </w:r>
        <w:r>
          <w:rPr>
            <w:noProof/>
            <w:webHidden/>
          </w:rPr>
          <w:instrText xml:space="preserve"> PAGEREF _Toc216797099 \h </w:instrText>
        </w:r>
        <w:r>
          <w:rPr>
            <w:noProof/>
            <w:webHidden/>
          </w:rPr>
        </w:r>
        <w:r>
          <w:rPr>
            <w:noProof/>
            <w:webHidden/>
          </w:rPr>
          <w:fldChar w:fldCharType="separate"/>
        </w:r>
        <w:r>
          <w:rPr>
            <w:noProof/>
            <w:webHidden/>
          </w:rPr>
          <w:t>14</w:t>
        </w:r>
        <w:r>
          <w:rPr>
            <w:noProof/>
            <w:webHidden/>
          </w:rPr>
          <w:fldChar w:fldCharType="end"/>
        </w:r>
      </w:hyperlink>
    </w:p>
    <w:p w14:paraId="1865EAE6" w14:textId="79C8534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0" w:history="1">
        <w:r w:rsidRPr="00053C88">
          <w:rPr>
            <w:rStyle w:val="Lienhypertexte"/>
            <w:rFonts w:eastAsia="MS Mincho"/>
            <w:noProof/>
          </w:rPr>
          <w:t>1.4.4</w:t>
        </w:r>
        <w:r>
          <w:rPr>
            <w:rFonts w:eastAsiaTheme="minorEastAsia" w:cstheme="minorBidi"/>
            <w:noProof/>
            <w:kern w:val="2"/>
            <w:sz w:val="24"/>
            <w:szCs w:val="24"/>
            <w14:ligatures w14:val="standardContextual"/>
          </w:rPr>
          <w:tab/>
        </w:r>
        <w:r w:rsidRPr="00053C88">
          <w:rPr>
            <w:rStyle w:val="Lienhypertexte"/>
            <w:rFonts w:eastAsia="MS Mincho"/>
            <w:noProof/>
          </w:rPr>
          <w:t>Direction de l'Aviation Civile de Polynésie française – Création d’une nouvelle génération de RCO SSLIA</w:t>
        </w:r>
        <w:r>
          <w:rPr>
            <w:noProof/>
            <w:webHidden/>
          </w:rPr>
          <w:tab/>
        </w:r>
        <w:r>
          <w:rPr>
            <w:noProof/>
            <w:webHidden/>
          </w:rPr>
          <w:fldChar w:fldCharType="begin"/>
        </w:r>
        <w:r>
          <w:rPr>
            <w:noProof/>
            <w:webHidden/>
          </w:rPr>
          <w:instrText xml:space="preserve"> PAGEREF _Toc216797100 \h </w:instrText>
        </w:r>
        <w:r>
          <w:rPr>
            <w:noProof/>
            <w:webHidden/>
          </w:rPr>
        </w:r>
        <w:r>
          <w:rPr>
            <w:noProof/>
            <w:webHidden/>
          </w:rPr>
          <w:fldChar w:fldCharType="separate"/>
        </w:r>
        <w:r>
          <w:rPr>
            <w:noProof/>
            <w:webHidden/>
          </w:rPr>
          <w:t>15</w:t>
        </w:r>
        <w:r>
          <w:rPr>
            <w:noProof/>
            <w:webHidden/>
          </w:rPr>
          <w:fldChar w:fldCharType="end"/>
        </w:r>
      </w:hyperlink>
    </w:p>
    <w:p w14:paraId="18F131AE" w14:textId="53498835"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1" w:history="1">
        <w:r w:rsidRPr="00053C88">
          <w:rPr>
            <w:rStyle w:val="Lienhypertexte"/>
            <w:rFonts w:eastAsia="MS Mincho"/>
            <w:noProof/>
          </w:rPr>
          <w:t>1.4.5</w:t>
        </w:r>
        <w:r>
          <w:rPr>
            <w:rFonts w:eastAsiaTheme="minorEastAsia" w:cstheme="minorBidi"/>
            <w:noProof/>
            <w:kern w:val="2"/>
            <w:sz w:val="24"/>
            <w:szCs w:val="24"/>
            <w14:ligatures w14:val="standardContextual"/>
          </w:rPr>
          <w:tab/>
        </w:r>
        <w:r w:rsidRPr="00053C88">
          <w:rPr>
            <w:rStyle w:val="Lienhypertexte"/>
            <w:rFonts w:eastAsia="MS Mincho"/>
            <w:noProof/>
          </w:rPr>
          <w:t>Direction de l'Aviation Civile de Polynésie française – Création des Manuels d'Exploitation AFIS</w:t>
        </w:r>
        <w:r>
          <w:rPr>
            <w:noProof/>
            <w:webHidden/>
          </w:rPr>
          <w:tab/>
        </w:r>
        <w:r>
          <w:rPr>
            <w:noProof/>
            <w:webHidden/>
          </w:rPr>
          <w:fldChar w:fldCharType="begin"/>
        </w:r>
        <w:r>
          <w:rPr>
            <w:noProof/>
            <w:webHidden/>
          </w:rPr>
          <w:instrText xml:space="preserve"> PAGEREF _Toc216797101 \h </w:instrText>
        </w:r>
        <w:r>
          <w:rPr>
            <w:noProof/>
            <w:webHidden/>
          </w:rPr>
        </w:r>
        <w:r>
          <w:rPr>
            <w:noProof/>
            <w:webHidden/>
          </w:rPr>
          <w:fldChar w:fldCharType="separate"/>
        </w:r>
        <w:r>
          <w:rPr>
            <w:noProof/>
            <w:webHidden/>
          </w:rPr>
          <w:t>15</w:t>
        </w:r>
        <w:r>
          <w:rPr>
            <w:noProof/>
            <w:webHidden/>
          </w:rPr>
          <w:fldChar w:fldCharType="end"/>
        </w:r>
      </w:hyperlink>
    </w:p>
    <w:p w14:paraId="780B958F" w14:textId="2CCD1DF0"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2" w:history="1">
        <w:r w:rsidRPr="00053C88">
          <w:rPr>
            <w:rStyle w:val="Lienhypertexte"/>
            <w:rFonts w:eastAsia="MS Mincho"/>
            <w:noProof/>
          </w:rPr>
          <w:t>1.4.6</w:t>
        </w:r>
        <w:r>
          <w:rPr>
            <w:rFonts w:eastAsiaTheme="minorEastAsia" w:cstheme="minorBidi"/>
            <w:noProof/>
            <w:kern w:val="2"/>
            <w:sz w:val="24"/>
            <w:szCs w:val="24"/>
            <w14:ligatures w14:val="standardContextual"/>
          </w:rPr>
          <w:tab/>
        </w:r>
        <w:r w:rsidRPr="00053C88">
          <w:rPr>
            <w:rStyle w:val="Lienhypertexte"/>
            <w:rFonts w:eastAsia="MS Mincho"/>
            <w:noProof/>
          </w:rPr>
          <w:t>Direction de l'Aviation Civile de Polynésie française – Création des Manuels de Maintenance des assets électrotechniques</w:t>
        </w:r>
        <w:r>
          <w:rPr>
            <w:noProof/>
            <w:webHidden/>
          </w:rPr>
          <w:tab/>
        </w:r>
        <w:r>
          <w:rPr>
            <w:noProof/>
            <w:webHidden/>
          </w:rPr>
          <w:fldChar w:fldCharType="begin"/>
        </w:r>
        <w:r>
          <w:rPr>
            <w:noProof/>
            <w:webHidden/>
          </w:rPr>
          <w:instrText xml:space="preserve"> PAGEREF _Toc216797102 \h </w:instrText>
        </w:r>
        <w:r>
          <w:rPr>
            <w:noProof/>
            <w:webHidden/>
          </w:rPr>
        </w:r>
        <w:r>
          <w:rPr>
            <w:noProof/>
            <w:webHidden/>
          </w:rPr>
          <w:fldChar w:fldCharType="separate"/>
        </w:r>
        <w:r>
          <w:rPr>
            <w:noProof/>
            <w:webHidden/>
          </w:rPr>
          <w:t>15</w:t>
        </w:r>
        <w:r>
          <w:rPr>
            <w:noProof/>
            <w:webHidden/>
          </w:rPr>
          <w:fldChar w:fldCharType="end"/>
        </w:r>
      </w:hyperlink>
    </w:p>
    <w:p w14:paraId="6F757560" w14:textId="75DD9766"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3" w:history="1">
        <w:r w:rsidRPr="00053C88">
          <w:rPr>
            <w:rStyle w:val="Lienhypertexte"/>
            <w:rFonts w:eastAsia="MS Mincho"/>
            <w:noProof/>
          </w:rPr>
          <w:t>1.4.7</w:t>
        </w:r>
        <w:r>
          <w:rPr>
            <w:rFonts w:eastAsiaTheme="minorEastAsia" w:cstheme="minorBidi"/>
            <w:noProof/>
            <w:kern w:val="2"/>
            <w:sz w:val="24"/>
            <w:szCs w:val="24"/>
            <w14:ligatures w14:val="standardContextual"/>
          </w:rPr>
          <w:tab/>
        </w:r>
        <w:r w:rsidRPr="00053C88">
          <w:rPr>
            <w:rStyle w:val="Lienhypertexte"/>
            <w:rFonts w:eastAsia="MS Mincho"/>
            <w:noProof/>
          </w:rPr>
          <w:t>Réalisation de manuels d'exploitation UAV</w:t>
        </w:r>
        <w:r>
          <w:rPr>
            <w:noProof/>
            <w:webHidden/>
          </w:rPr>
          <w:tab/>
        </w:r>
        <w:r>
          <w:rPr>
            <w:noProof/>
            <w:webHidden/>
          </w:rPr>
          <w:fldChar w:fldCharType="begin"/>
        </w:r>
        <w:r>
          <w:rPr>
            <w:noProof/>
            <w:webHidden/>
          </w:rPr>
          <w:instrText xml:space="preserve"> PAGEREF _Toc216797103 \h </w:instrText>
        </w:r>
        <w:r>
          <w:rPr>
            <w:noProof/>
            <w:webHidden/>
          </w:rPr>
        </w:r>
        <w:r>
          <w:rPr>
            <w:noProof/>
            <w:webHidden/>
          </w:rPr>
          <w:fldChar w:fldCharType="separate"/>
        </w:r>
        <w:r>
          <w:rPr>
            <w:noProof/>
            <w:webHidden/>
          </w:rPr>
          <w:t>15</w:t>
        </w:r>
        <w:r>
          <w:rPr>
            <w:noProof/>
            <w:webHidden/>
          </w:rPr>
          <w:fldChar w:fldCharType="end"/>
        </w:r>
      </w:hyperlink>
    </w:p>
    <w:p w14:paraId="0824C968" w14:textId="71008872"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04" w:history="1">
        <w:r w:rsidRPr="00053C88">
          <w:rPr>
            <w:rStyle w:val="Lienhypertexte"/>
            <w:noProof/>
          </w:rPr>
          <w:t>1.5</w:t>
        </w:r>
        <w:r>
          <w:rPr>
            <w:rFonts w:eastAsiaTheme="minorEastAsia" w:cstheme="minorBidi"/>
            <w:i w:val="0"/>
            <w:iCs w:val="0"/>
            <w:noProof/>
            <w:kern w:val="2"/>
            <w:sz w:val="24"/>
            <w:szCs w:val="24"/>
            <w14:ligatures w14:val="standardContextual"/>
          </w:rPr>
          <w:tab/>
        </w:r>
        <w:r w:rsidRPr="00053C88">
          <w:rPr>
            <w:rStyle w:val="Lienhypertexte"/>
            <w:noProof/>
          </w:rPr>
          <w:t>Gestion de la sécurité &amp; études spécifiques</w:t>
        </w:r>
        <w:r>
          <w:rPr>
            <w:noProof/>
            <w:webHidden/>
          </w:rPr>
          <w:tab/>
        </w:r>
        <w:r>
          <w:rPr>
            <w:noProof/>
            <w:webHidden/>
          </w:rPr>
          <w:fldChar w:fldCharType="begin"/>
        </w:r>
        <w:r>
          <w:rPr>
            <w:noProof/>
            <w:webHidden/>
          </w:rPr>
          <w:instrText xml:space="preserve"> PAGEREF _Toc216797104 \h </w:instrText>
        </w:r>
        <w:r>
          <w:rPr>
            <w:noProof/>
            <w:webHidden/>
          </w:rPr>
        </w:r>
        <w:r>
          <w:rPr>
            <w:noProof/>
            <w:webHidden/>
          </w:rPr>
          <w:fldChar w:fldCharType="separate"/>
        </w:r>
        <w:r>
          <w:rPr>
            <w:noProof/>
            <w:webHidden/>
          </w:rPr>
          <w:t>17</w:t>
        </w:r>
        <w:r>
          <w:rPr>
            <w:noProof/>
            <w:webHidden/>
          </w:rPr>
          <w:fldChar w:fldCharType="end"/>
        </w:r>
      </w:hyperlink>
    </w:p>
    <w:p w14:paraId="064F530E" w14:textId="00EC14C5"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5" w:history="1">
        <w:r w:rsidRPr="00053C88">
          <w:rPr>
            <w:rStyle w:val="Lienhypertexte"/>
            <w:rFonts w:eastAsia="MS Mincho"/>
            <w:noProof/>
          </w:rPr>
          <w:t>1.5.1</w:t>
        </w:r>
        <w:r>
          <w:rPr>
            <w:rFonts w:eastAsiaTheme="minorEastAsia" w:cstheme="minorBidi"/>
            <w:noProof/>
            <w:kern w:val="2"/>
            <w:sz w:val="24"/>
            <w:szCs w:val="24"/>
            <w14:ligatures w14:val="standardContextual"/>
          </w:rPr>
          <w:tab/>
        </w:r>
        <w:r w:rsidRPr="00053C88">
          <w:rPr>
            <w:rStyle w:val="Lienhypertexte"/>
            <w:rFonts w:eastAsia="MS Mincho"/>
            <w:noProof/>
          </w:rPr>
          <w:t>Etude de sécurité – exploitation inter-îles en archipel montagneux – Marquises</w:t>
        </w:r>
        <w:r>
          <w:rPr>
            <w:noProof/>
            <w:webHidden/>
          </w:rPr>
          <w:tab/>
        </w:r>
        <w:r>
          <w:rPr>
            <w:noProof/>
            <w:webHidden/>
          </w:rPr>
          <w:fldChar w:fldCharType="begin"/>
        </w:r>
        <w:r>
          <w:rPr>
            <w:noProof/>
            <w:webHidden/>
          </w:rPr>
          <w:instrText xml:space="preserve"> PAGEREF _Toc216797105 \h </w:instrText>
        </w:r>
        <w:r>
          <w:rPr>
            <w:noProof/>
            <w:webHidden/>
          </w:rPr>
        </w:r>
        <w:r>
          <w:rPr>
            <w:noProof/>
            <w:webHidden/>
          </w:rPr>
          <w:fldChar w:fldCharType="separate"/>
        </w:r>
        <w:r>
          <w:rPr>
            <w:noProof/>
            <w:webHidden/>
          </w:rPr>
          <w:t>17</w:t>
        </w:r>
        <w:r>
          <w:rPr>
            <w:noProof/>
            <w:webHidden/>
          </w:rPr>
          <w:fldChar w:fldCharType="end"/>
        </w:r>
      </w:hyperlink>
    </w:p>
    <w:p w14:paraId="2C320360" w14:textId="2CAA8FC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6" w:history="1">
        <w:r w:rsidRPr="00053C88">
          <w:rPr>
            <w:rStyle w:val="Lienhypertexte"/>
            <w:rFonts w:eastAsia="MS Mincho"/>
            <w:noProof/>
          </w:rPr>
          <w:t>1.5.2</w:t>
        </w:r>
        <w:r>
          <w:rPr>
            <w:rFonts w:eastAsiaTheme="minorEastAsia" w:cstheme="minorBidi"/>
            <w:noProof/>
            <w:kern w:val="2"/>
            <w:sz w:val="24"/>
            <w:szCs w:val="24"/>
            <w14:ligatures w14:val="standardContextual"/>
          </w:rPr>
          <w:tab/>
        </w:r>
        <w:r w:rsidRPr="00053C88">
          <w:rPr>
            <w:rStyle w:val="Lienhypertexte"/>
            <w:rFonts w:eastAsia="MS Mincho"/>
            <w:noProof/>
          </w:rPr>
          <w:t>Continuité territoriale aérienne interinsulaire – cadre et propositions</w:t>
        </w:r>
        <w:r>
          <w:rPr>
            <w:noProof/>
            <w:webHidden/>
          </w:rPr>
          <w:tab/>
        </w:r>
        <w:r>
          <w:rPr>
            <w:noProof/>
            <w:webHidden/>
          </w:rPr>
          <w:fldChar w:fldCharType="begin"/>
        </w:r>
        <w:r>
          <w:rPr>
            <w:noProof/>
            <w:webHidden/>
          </w:rPr>
          <w:instrText xml:space="preserve"> PAGEREF _Toc216797106 \h </w:instrText>
        </w:r>
        <w:r>
          <w:rPr>
            <w:noProof/>
            <w:webHidden/>
          </w:rPr>
        </w:r>
        <w:r>
          <w:rPr>
            <w:noProof/>
            <w:webHidden/>
          </w:rPr>
          <w:fldChar w:fldCharType="separate"/>
        </w:r>
        <w:r>
          <w:rPr>
            <w:noProof/>
            <w:webHidden/>
          </w:rPr>
          <w:t>17</w:t>
        </w:r>
        <w:r>
          <w:rPr>
            <w:noProof/>
            <w:webHidden/>
          </w:rPr>
          <w:fldChar w:fldCharType="end"/>
        </w:r>
      </w:hyperlink>
    </w:p>
    <w:p w14:paraId="15B831B3" w14:textId="1F47290C"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7" w:history="1">
        <w:r w:rsidRPr="00053C88">
          <w:rPr>
            <w:rStyle w:val="Lienhypertexte"/>
            <w:rFonts w:eastAsia="MS Mincho"/>
            <w:noProof/>
          </w:rPr>
          <w:t>1.5.3</w:t>
        </w:r>
        <w:r>
          <w:rPr>
            <w:rFonts w:eastAsiaTheme="minorEastAsia" w:cstheme="minorBidi"/>
            <w:noProof/>
            <w:kern w:val="2"/>
            <w:sz w:val="24"/>
            <w:szCs w:val="24"/>
            <w14:ligatures w14:val="standardContextual"/>
          </w:rPr>
          <w:tab/>
        </w:r>
        <w:r w:rsidRPr="00053C88">
          <w:rPr>
            <w:rStyle w:val="Lienhypertexte"/>
            <w:rFonts w:eastAsia="MS Mincho"/>
            <w:noProof/>
          </w:rPr>
          <w:t>Diverses Études d'Impacts sur la Sécurité Aéroportuaire (EISA) – DAC-Pf</w:t>
        </w:r>
        <w:r>
          <w:rPr>
            <w:noProof/>
            <w:webHidden/>
          </w:rPr>
          <w:tab/>
        </w:r>
        <w:r>
          <w:rPr>
            <w:noProof/>
            <w:webHidden/>
          </w:rPr>
          <w:fldChar w:fldCharType="begin"/>
        </w:r>
        <w:r>
          <w:rPr>
            <w:noProof/>
            <w:webHidden/>
          </w:rPr>
          <w:instrText xml:space="preserve"> PAGEREF _Toc216797107 \h </w:instrText>
        </w:r>
        <w:r>
          <w:rPr>
            <w:noProof/>
            <w:webHidden/>
          </w:rPr>
        </w:r>
        <w:r>
          <w:rPr>
            <w:noProof/>
            <w:webHidden/>
          </w:rPr>
          <w:fldChar w:fldCharType="separate"/>
        </w:r>
        <w:r>
          <w:rPr>
            <w:noProof/>
            <w:webHidden/>
          </w:rPr>
          <w:t>17</w:t>
        </w:r>
        <w:r>
          <w:rPr>
            <w:noProof/>
            <w:webHidden/>
          </w:rPr>
          <w:fldChar w:fldCharType="end"/>
        </w:r>
      </w:hyperlink>
    </w:p>
    <w:p w14:paraId="56575FDD" w14:textId="4996C790"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08" w:history="1">
        <w:r w:rsidRPr="00053C88">
          <w:rPr>
            <w:rStyle w:val="Lienhypertexte"/>
            <w:noProof/>
          </w:rPr>
          <w:t>1.6</w:t>
        </w:r>
        <w:r>
          <w:rPr>
            <w:rFonts w:eastAsiaTheme="minorEastAsia" w:cstheme="minorBidi"/>
            <w:i w:val="0"/>
            <w:iCs w:val="0"/>
            <w:noProof/>
            <w:kern w:val="2"/>
            <w:sz w:val="24"/>
            <w:szCs w:val="24"/>
            <w14:ligatures w14:val="standardContextual"/>
          </w:rPr>
          <w:tab/>
        </w:r>
        <w:r w:rsidRPr="00053C88">
          <w:rPr>
            <w:rStyle w:val="Lienhypertexte"/>
            <w:noProof/>
          </w:rPr>
          <w:t>Drones, modélisation et nouvelles technologies</w:t>
        </w:r>
        <w:r>
          <w:rPr>
            <w:noProof/>
            <w:webHidden/>
          </w:rPr>
          <w:tab/>
        </w:r>
        <w:r>
          <w:rPr>
            <w:noProof/>
            <w:webHidden/>
          </w:rPr>
          <w:fldChar w:fldCharType="begin"/>
        </w:r>
        <w:r>
          <w:rPr>
            <w:noProof/>
            <w:webHidden/>
          </w:rPr>
          <w:instrText xml:space="preserve"> PAGEREF _Toc216797108 \h </w:instrText>
        </w:r>
        <w:r>
          <w:rPr>
            <w:noProof/>
            <w:webHidden/>
          </w:rPr>
        </w:r>
        <w:r>
          <w:rPr>
            <w:noProof/>
            <w:webHidden/>
          </w:rPr>
          <w:fldChar w:fldCharType="separate"/>
        </w:r>
        <w:r>
          <w:rPr>
            <w:noProof/>
            <w:webHidden/>
          </w:rPr>
          <w:t>18</w:t>
        </w:r>
        <w:r>
          <w:rPr>
            <w:noProof/>
            <w:webHidden/>
          </w:rPr>
          <w:fldChar w:fldCharType="end"/>
        </w:r>
      </w:hyperlink>
    </w:p>
    <w:p w14:paraId="71059832" w14:textId="259A4ECE"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09" w:history="1">
        <w:r w:rsidRPr="00053C88">
          <w:rPr>
            <w:rStyle w:val="Lienhypertexte"/>
            <w:rFonts w:eastAsia="MS Mincho"/>
            <w:noProof/>
          </w:rPr>
          <w:t>1.6.1</w:t>
        </w:r>
        <w:r>
          <w:rPr>
            <w:rFonts w:eastAsiaTheme="minorEastAsia" w:cstheme="minorBidi"/>
            <w:noProof/>
            <w:kern w:val="2"/>
            <w:sz w:val="24"/>
            <w:szCs w:val="24"/>
            <w14:ligatures w14:val="standardContextual"/>
          </w:rPr>
          <w:tab/>
        </w:r>
        <w:r w:rsidRPr="00053C88">
          <w:rPr>
            <w:rStyle w:val="Lienhypertexte"/>
            <w:rFonts w:eastAsia="MS Mincho"/>
            <w:noProof/>
          </w:rPr>
          <w:t>Etude d'exploration des opportunités de déploiement des drones en Polynésie française</w:t>
        </w:r>
        <w:r>
          <w:rPr>
            <w:noProof/>
            <w:webHidden/>
          </w:rPr>
          <w:tab/>
        </w:r>
        <w:r>
          <w:rPr>
            <w:noProof/>
            <w:webHidden/>
          </w:rPr>
          <w:fldChar w:fldCharType="begin"/>
        </w:r>
        <w:r>
          <w:rPr>
            <w:noProof/>
            <w:webHidden/>
          </w:rPr>
          <w:instrText xml:space="preserve"> PAGEREF _Toc216797109 \h </w:instrText>
        </w:r>
        <w:r>
          <w:rPr>
            <w:noProof/>
            <w:webHidden/>
          </w:rPr>
        </w:r>
        <w:r>
          <w:rPr>
            <w:noProof/>
            <w:webHidden/>
          </w:rPr>
          <w:fldChar w:fldCharType="separate"/>
        </w:r>
        <w:r>
          <w:rPr>
            <w:noProof/>
            <w:webHidden/>
          </w:rPr>
          <w:t>18</w:t>
        </w:r>
        <w:r>
          <w:rPr>
            <w:noProof/>
            <w:webHidden/>
          </w:rPr>
          <w:fldChar w:fldCharType="end"/>
        </w:r>
      </w:hyperlink>
    </w:p>
    <w:p w14:paraId="7EAC9A1D" w14:textId="192D2A8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0" w:history="1">
        <w:r w:rsidRPr="00053C88">
          <w:rPr>
            <w:rStyle w:val="Lienhypertexte"/>
            <w:rFonts w:eastAsia="MS Mincho"/>
            <w:noProof/>
          </w:rPr>
          <w:t>1.6.2</w:t>
        </w:r>
        <w:r>
          <w:rPr>
            <w:rFonts w:eastAsiaTheme="minorEastAsia" w:cstheme="minorBidi"/>
            <w:noProof/>
            <w:kern w:val="2"/>
            <w:sz w:val="24"/>
            <w:szCs w:val="24"/>
            <w14:ligatures w14:val="standardContextual"/>
          </w:rPr>
          <w:tab/>
        </w:r>
        <w:r w:rsidRPr="00053C88">
          <w:rPr>
            <w:rStyle w:val="Lienhypertexte"/>
            <w:rFonts w:eastAsia="MS Mincho"/>
            <w:noProof/>
          </w:rPr>
          <w:t>Outil de modélisation de la desserte en Polynésie française</w:t>
        </w:r>
        <w:r>
          <w:rPr>
            <w:noProof/>
            <w:webHidden/>
          </w:rPr>
          <w:tab/>
        </w:r>
        <w:r>
          <w:rPr>
            <w:noProof/>
            <w:webHidden/>
          </w:rPr>
          <w:fldChar w:fldCharType="begin"/>
        </w:r>
        <w:r>
          <w:rPr>
            <w:noProof/>
            <w:webHidden/>
          </w:rPr>
          <w:instrText xml:space="preserve"> PAGEREF _Toc216797110 \h </w:instrText>
        </w:r>
        <w:r>
          <w:rPr>
            <w:noProof/>
            <w:webHidden/>
          </w:rPr>
        </w:r>
        <w:r>
          <w:rPr>
            <w:noProof/>
            <w:webHidden/>
          </w:rPr>
          <w:fldChar w:fldCharType="separate"/>
        </w:r>
        <w:r>
          <w:rPr>
            <w:noProof/>
            <w:webHidden/>
          </w:rPr>
          <w:t>18</w:t>
        </w:r>
        <w:r>
          <w:rPr>
            <w:noProof/>
            <w:webHidden/>
          </w:rPr>
          <w:fldChar w:fldCharType="end"/>
        </w:r>
      </w:hyperlink>
    </w:p>
    <w:p w14:paraId="3EA156BA" w14:textId="30946A83"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1" w:history="1">
        <w:r w:rsidRPr="00053C88">
          <w:rPr>
            <w:rStyle w:val="Lienhypertexte"/>
            <w:rFonts w:eastAsia="MS Mincho"/>
            <w:noProof/>
          </w:rPr>
          <w:t>1.6.3</w:t>
        </w:r>
        <w:r>
          <w:rPr>
            <w:rFonts w:eastAsiaTheme="minorEastAsia" w:cstheme="minorBidi"/>
            <w:noProof/>
            <w:kern w:val="2"/>
            <w:sz w:val="24"/>
            <w:szCs w:val="24"/>
            <w14:ligatures w14:val="standardContextual"/>
          </w:rPr>
          <w:tab/>
        </w:r>
        <w:r w:rsidRPr="00053C88">
          <w:rPr>
            <w:rStyle w:val="Lienhypertexte"/>
            <w:rFonts w:eastAsia="MS Mincho"/>
            <w:noProof/>
          </w:rPr>
          <w:t>Pacific Blue Consulting – Missions d'imagerie aérienne par télépilote</w:t>
        </w:r>
        <w:r>
          <w:rPr>
            <w:noProof/>
            <w:webHidden/>
          </w:rPr>
          <w:tab/>
        </w:r>
        <w:r>
          <w:rPr>
            <w:noProof/>
            <w:webHidden/>
          </w:rPr>
          <w:fldChar w:fldCharType="begin"/>
        </w:r>
        <w:r>
          <w:rPr>
            <w:noProof/>
            <w:webHidden/>
          </w:rPr>
          <w:instrText xml:space="preserve"> PAGEREF _Toc216797111 \h </w:instrText>
        </w:r>
        <w:r>
          <w:rPr>
            <w:noProof/>
            <w:webHidden/>
          </w:rPr>
        </w:r>
        <w:r>
          <w:rPr>
            <w:noProof/>
            <w:webHidden/>
          </w:rPr>
          <w:fldChar w:fldCharType="separate"/>
        </w:r>
        <w:r>
          <w:rPr>
            <w:noProof/>
            <w:webHidden/>
          </w:rPr>
          <w:t>18</w:t>
        </w:r>
        <w:r>
          <w:rPr>
            <w:noProof/>
            <w:webHidden/>
          </w:rPr>
          <w:fldChar w:fldCharType="end"/>
        </w:r>
      </w:hyperlink>
    </w:p>
    <w:p w14:paraId="4E88F1B7" w14:textId="1099E8D0"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12" w:history="1">
        <w:r w:rsidRPr="00053C88">
          <w:rPr>
            <w:rStyle w:val="Lienhypertexte"/>
            <w:noProof/>
          </w:rPr>
          <w:t>2</w:t>
        </w:r>
        <w:r>
          <w:rPr>
            <w:rFonts w:eastAsiaTheme="minorEastAsia" w:cstheme="minorBidi"/>
            <w:b w:val="0"/>
            <w:bCs w:val="0"/>
            <w:noProof/>
            <w:kern w:val="2"/>
            <w:sz w:val="24"/>
            <w:szCs w:val="24"/>
            <w14:ligatures w14:val="standardContextual"/>
          </w:rPr>
          <w:tab/>
        </w:r>
        <w:r w:rsidRPr="00053C88">
          <w:rPr>
            <w:rStyle w:val="Lienhypertexte"/>
            <w:noProof/>
          </w:rPr>
          <w:t>AEROPORTS ET INFRASTRUCTURES</w:t>
        </w:r>
        <w:r>
          <w:rPr>
            <w:noProof/>
            <w:webHidden/>
          </w:rPr>
          <w:tab/>
        </w:r>
        <w:r>
          <w:rPr>
            <w:noProof/>
            <w:webHidden/>
          </w:rPr>
          <w:fldChar w:fldCharType="begin"/>
        </w:r>
        <w:r>
          <w:rPr>
            <w:noProof/>
            <w:webHidden/>
          </w:rPr>
          <w:instrText xml:space="preserve"> PAGEREF _Toc216797112 \h </w:instrText>
        </w:r>
        <w:r>
          <w:rPr>
            <w:noProof/>
            <w:webHidden/>
          </w:rPr>
        </w:r>
        <w:r>
          <w:rPr>
            <w:noProof/>
            <w:webHidden/>
          </w:rPr>
          <w:fldChar w:fldCharType="separate"/>
        </w:r>
        <w:r>
          <w:rPr>
            <w:noProof/>
            <w:webHidden/>
          </w:rPr>
          <w:t>19</w:t>
        </w:r>
        <w:r>
          <w:rPr>
            <w:noProof/>
            <w:webHidden/>
          </w:rPr>
          <w:fldChar w:fldCharType="end"/>
        </w:r>
      </w:hyperlink>
    </w:p>
    <w:p w14:paraId="76ADD2A4" w14:textId="420E9013"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13" w:history="1">
        <w:r w:rsidRPr="00053C88">
          <w:rPr>
            <w:rStyle w:val="Lienhypertexte"/>
            <w:noProof/>
          </w:rPr>
          <w:t>2.1</w:t>
        </w:r>
        <w:r>
          <w:rPr>
            <w:rFonts w:eastAsiaTheme="minorEastAsia" w:cstheme="minorBidi"/>
            <w:i w:val="0"/>
            <w:iCs w:val="0"/>
            <w:noProof/>
            <w:kern w:val="2"/>
            <w:sz w:val="24"/>
            <w:szCs w:val="24"/>
            <w14:ligatures w14:val="standardContextual"/>
          </w:rPr>
          <w:tab/>
        </w:r>
        <w:r w:rsidRPr="00053C88">
          <w:rPr>
            <w:rStyle w:val="Lienhypertexte"/>
            <w:noProof/>
          </w:rPr>
          <w:t>Aérodromes et aéroports</w:t>
        </w:r>
        <w:r>
          <w:rPr>
            <w:noProof/>
            <w:webHidden/>
          </w:rPr>
          <w:tab/>
        </w:r>
        <w:r>
          <w:rPr>
            <w:noProof/>
            <w:webHidden/>
          </w:rPr>
          <w:fldChar w:fldCharType="begin"/>
        </w:r>
        <w:r>
          <w:rPr>
            <w:noProof/>
            <w:webHidden/>
          </w:rPr>
          <w:instrText xml:space="preserve"> PAGEREF _Toc216797113 \h </w:instrText>
        </w:r>
        <w:r>
          <w:rPr>
            <w:noProof/>
            <w:webHidden/>
          </w:rPr>
        </w:r>
        <w:r>
          <w:rPr>
            <w:noProof/>
            <w:webHidden/>
          </w:rPr>
          <w:fldChar w:fldCharType="separate"/>
        </w:r>
        <w:r>
          <w:rPr>
            <w:noProof/>
            <w:webHidden/>
          </w:rPr>
          <w:t>19</w:t>
        </w:r>
        <w:r>
          <w:rPr>
            <w:noProof/>
            <w:webHidden/>
          </w:rPr>
          <w:fldChar w:fldCharType="end"/>
        </w:r>
      </w:hyperlink>
    </w:p>
    <w:p w14:paraId="0576E3A1" w14:textId="5377F42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4" w:history="1">
        <w:r w:rsidRPr="00053C88">
          <w:rPr>
            <w:rStyle w:val="Lienhypertexte"/>
            <w:rFonts w:eastAsia="MS Mincho"/>
            <w:noProof/>
          </w:rPr>
          <w:t>2.1.1</w:t>
        </w:r>
        <w:r>
          <w:rPr>
            <w:rFonts w:eastAsiaTheme="minorEastAsia" w:cstheme="minorBidi"/>
            <w:noProof/>
            <w:kern w:val="2"/>
            <w:sz w:val="24"/>
            <w:szCs w:val="24"/>
            <w14:ligatures w14:val="standardContextual"/>
          </w:rPr>
          <w:tab/>
        </w:r>
        <w:r w:rsidRPr="00053C88">
          <w:rPr>
            <w:rStyle w:val="Lienhypertexte"/>
            <w:rFonts w:eastAsia="MS Mincho"/>
            <w:noProof/>
          </w:rPr>
          <w:t>Diagnostic et plans d'amélioration – exploitation piste aéroport insulaire (Aratika)</w:t>
        </w:r>
        <w:r>
          <w:rPr>
            <w:noProof/>
            <w:webHidden/>
          </w:rPr>
          <w:tab/>
        </w:r>
        <w:r>
          <w:rPr>
            <w:noProof/>
            <w:webHidden/>
          </w:rPr>
          <w:fldChar w:fldCharType="begin"/>
        </w:r>
        <w:r>
          <w:rPr>
            <w:noProof/>
            <w:webHidden/>
          </w:rPr>
          <w:instrText xml:space="preserve"> PAGEREF _Toc216797114 \h </w:instrText>
        </w:r>
        <w:r>
          <w:rPr>
            <w:noProof/>
            <w:webHidden/>
          </w:rPr>
        </w:r>
        <w:r>
          <w:rPr>
            <w:noProof/>
            <w:webHidden/>
          </w:rPr>
          <w:fldChar w:fldCharType="separate"/>
        </w:r>
        <w:r>
          <w:rPr>
            <w:noProof/>
            <w:webHidden/>
          </w:rPr>
          <w:t>19</w:t>
        </w:r>
        <w:r>
          <w:rPr>
            <w:noProof/>
            <w:webHidden/>
          </w:rPr>
          <w:fldChar w:fldCharType="end"/>
        </w:r>
      </w:hyperlink>
    </w:p>
    <w:p w14:paraId="3D074951" w14:textId="4BB5D34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5" w:history="1">
        <w:r w:rsidRPr="00053C88">
          <w:rPr>
            <w:rStyle w:val="Lienhypertexte"/>
            <w:rFonts w:eastAsia="MS Mincho"/>
            <w:noProof/>
          </w:rPr>
          <w:t>2.1.2</w:t>
        </w:r>
        <w:r>
          <w:rPr>
            <w:rFonts w:eastAsiaTheme="minorEastAsia" w:cstheme="minorBidi"/>
            <w:noProof/>
            <w:kern w:val="2"/>
            <w:sz w:val="24"/>
            <w:szCs w:val="24"/>
            <w14:ligatures w14:val="standardContextual"/>
          </w:rPr>
          <w:tab/>
        </w:r>
        <w:r w:rsidRPr="00053C88">
          <w:rPr>
            <w:rStyle w:val="Lienhypertexte"/>
            <w:rFonts w:eastAsia="MS Mincho"/>
            <w:noProof/>
          </w:rPr>
          <w:t>Diagnostic de conformité du réseau d'aérodromes polynésiens</w:t>
        </w:r>
        <w:r>
          <w:rPr>
            <w:noProof/>
            <w:webHidden/>
          </w:rPr>
          <w:tab/>
        </w:r>
        <w:r>
          <w:rPr>
            <w:noProof/>
            <w:webHidden/>
          </w:rPr>
          <w:fldChar w:fldCharType="begin"/>
        </w:r>
        <w:r>
          <w:rPr>
            <w:noProof/>
            <w:webHidden/>
          </w:rPr>
          <w:instrText xml:space="preserve"> PAGEREF _Toc216797115 \h </w:instrText>
        </w:r>
        <w:r>
          <w:rPr>
            <w:noProof/>
            <w:webHidden/>
          </w:rPr>
        </w:r>
        <w:r>
          <w:rPr>
            <w:noProof/>
            <w:webHidden/>
          </w:rPr>
          <w:fldChar w:fldCharType="separate"/>
        </w:r>
        <w:r>
          <w:rPr>
            <w:noProof/>
            <w:webHidden/>
          </w:rPr>
          <w:t>19</w:t>
        </w:r>
        <w:r>
          <w:rPr>
            <w:noProof/>
            <w:webHidden/>
          </w:rPr>
          <w:fldChar w:fldCharType="end"/>
        </w:r>
      </w:hyperlink>
    </w:p>
    <w:p w14:paraId="5B947A3F" w14:textId="78D97AE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6" w:history="1">
        <w:r w:rsidRPr="00053C88">
          <w:rPr>
            <w:rStyle w:val="Lienhypertexte"/>
            <w:rFonts w:eastAsia="MS Mincho"/>
            <w:noProof/>
          </w:rPr>
          <w:t>2.1.3</w:t>
        </w:r>
        <w:r>
          <w:rPr>
            <w:rFonts w:eastAsiaTheme="minorEastAsia" w:cstheme="minorBidi"/>
            <w:noProof/>
            <w:kern w:val="2"/>
            <w:sz w:val="24"/>
            <w:szCs w:val="24"/>
            <w14:ligatures w14:val="standardContextual"/>
          </w:rPr>
          <w:tab/>
        </w:r>
        <w:r w:rsidRPr="00053C88">
          <w:rPr>
            <w:rStyle w:val="Lienhypertexte"/>
            <w:rFonts w:eastAsia="MS Mincho"/>
            <w:noProof/>
          </w:rPr>
          <w:t>Certification des aéroports – dossiers par aérodrome</w:t>
        </w:r>
        <w:r>
          <w:rPr>
            <w:noProof/>
            <w:webHidden/>
          </w:rPr>
          <w:tab/>
        </w:r>
        <w:r>
          <w:rPr>
            <w:noProof/>
            <w:webHidden/>
          </w:rPr>
          <w:fldChar w:fldCharType="begin"/>
        </w:r>
        <w:r>
          <w:rPr>
            <w:noProof/>
            <w:webHidden/>
          </w:rPr>
          <w:instrText xml:space="preserve"> PAGEREF _Toc216797116 \h </w:instrText>
        </w:r>
        <w:r>
          <w:rPr>
            <w:noProof/>
            <w:webHidden/>
          </w:rPr>
        </w:r>
        <w:r>
          <w:rPr>
            <w:noProof/>
            <w:webHidden/>
          </w:rPr>
          <w:fldChar w:fldCharType="separate"/>
        </w:r>
        <w:r>
          <w:rPr>
            <w:noProof/>
            <w:webHidden/>
          </w:rPr>
          <w:t>19</w:t>
        </w:r>
        <w:r>
          <w:rPr>
            <w:noProof/>
            <w:webHidden/>
          </w:rPr>
          <w:fldChar w:fldCharType="end"/>
        </w:r>
      </w:hyperlink>
    </w:p>
    <w:p w14:paraId="6A22AA36" w14:textId="23E17F3A"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7" w:history="1">
        <w:r w:rsidRPr="00053C88">
          <w:rPr>
            <w:rStyle w:val="Lienhypertexte"/>
            <w:rFonts w:eastAsia="MS Mincho"/>
            <w:noProof/>
          </w:rPr>
          <w:t>2.1.4</w:t>
        </w:r>
        <w:r>
          <w:rPr>
            <w:rFonts w:eastAsiaTheme="minorEastAsia" w:cstheme="minorBidi"/>
            <w:noProof/>
            <w:kern w:val="2"/>
            <w:sz w:val="24"/>
            <w:szCs w:val="24"/>
            <w14:ligatures w14:val="standardContextual"/>
          </w:rPr>
          <w:tab/>
        </w:r>
        <w:r w:rsidRPr="00053C88">
          <w:rPr>
            <w:rStyle w:val="Lienhypertexte"/>
            <w:rFonts w:eastAsia="MS Mincho"/>
            <w:noProof/>
          </w:rPr>
          <w:t>Etude de faisabilité – Classification aéroport international – Lifou (Wanaham)</w:t>
        </w:r>
        <w:r>
          <w:rPr>
            <w:noProof/>
            <w:webHidden/>
          </w:rPr>
          <w:tab/>
        </w:r>
        <w:r>
          <w:rPr>
            <w:noProof/>
            <w:webHidden/>
          </w:rPr>
          <w:fldChar w:fldCharType="begin"/>
        </w:r>
        <w:r>
          <w:rPr>
            <w:noProof/>
            <w:webHidden/>
          </w:rPr>
          <w:instrText xml:space="preserve"> PAGEREF _Toc216797117 \h </w:instrText>
        </w:r>
        <w:r>
          <w:rPr>
            <w:noProof/>
            <w:webHidden/>
          </w:rPr>
        </w:r>
        <w:r>
          <w:rPr>
            <w:noProof/>
            <w:webHidden/>
          </w:rPr>
          <w:fldChar w:fldCharType="separate"/>
        </w:r>
        <w:r>
          <w:rPr>
            <w:noProof/>
            <w:webHidden/>
          </w:rPr>
          <w:t>19</w:t>
        </w:r>
        <w:r>
          <w:rPr>
            <w:noProof/>
            <w:webHidden/>
          </w:rPr>
          <w:fldChar w:fldCharType="end"/>
        </w:r>
      </w:hyperlink>
    </w:p>
    <w:p w14:paraId="4EE8C5F7" w14:textId="0869223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18" w:history="1">
        <w:r w:rsidRPr="00053C88">
          <w:rPr>
            <w:rStyle w:val="Lienhypertexte"/>
            <w:rFonts w:eastAsia="MS Mincho"/>
            <w:noProof/>
          </w:rPr>
          <w:t>2.1.5</w:t>
        </w:r>
        <w:r>
          <w:rPr>
            <w:rFonts w:eastAsiaTheme="minorEastAsia" w:cstheme="minorBidi"/>
            <w:noProof/>
            <w:kern w:val="2"/>
            <w:sz w:val="24"/>
            <w:szCs w:val="24"/>
            <w14:ligatures w14:val="standardContextual"/>
          </w:rPr>
          <w:tab/>
        </w:r>
        <w:r w:rsidRPr="00053C88">
          <w:rPr>
            <w:rStyle w:val="Lienhypertexte"/>
            <w:rFonts w:eastAsia="MS Mincho"/>
            <w:noProof/>
          </w:rPr>
          <w:t>Etude de création d'un aéroport ouvert à la CAP sur les terres de la tribu de Hmelek</w:t>
        </w:r>
        <w:r>
          <w:rPr>
            <w:noProof/>
            <w:webHidden/>
          </w:rPr>
          <w:tab/>
        </w:r>
        <w:r>
          <w:rPr>
            <w:noProof/>
            <w:webHidden/>
          </w:rPr>
          <w:fldChar w:fldCharType="begin"/>
        </w:r>
        <w:r>
          <w:rPr>
            <w:noProof/>
            <w:webHidden/>
          </w:rPr>
          <w:instrText xml:space="preserve"> PAGEREF _Toc216797118 \h </w:instrText>
        </w:r>
        <w:r>
          <w:rPr>
            <w:noProof/>
            <w:webHidden/>
          </w:rPr>
        </w:r>
        <w:r>
          <w:rPr>
            <w:noProof/>
            <w:webHidden/>
          </w:rPr>
          <w:fldChar w:fldCharType="separate"/>
        </w:r>
        <w:r>
          <w:rPr>
            <w:noProof/>
            <w:webHidden/>
          </w:rPr>
          <w:t>20</w:t>
        </w:r>
        <w:r>
          <w:rPr>
            <w:noProof/>
            <w:webHidden/>
          </w:rPr>
          <w:fldChar w:fldCharType="end"/>
        </w:r>
      </w:hyperlink>
    </w:p>
    <w:p w14:paraId="52FF613B" w14:textId="08EAF2CB"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19" w:history="1">
        <w:r w:rsidRPr="00053C88">
          <w:rPr>
            <w:rStyle w:val="Lienhypertexte"/>
            <w:noProof/>
          </w:rPr>
          <w:t>2.2</w:t>
        </w:r>
        <w:r>
          <w:rPr>
            <w:rFonts w:eastAsiaTheme="minorEastAsia" w:cstheme="minorBidi"/>
            <w:i w:val="0"/>
            <w:iCs w:val="0"/>
            <w:noProof/>
            <w:kern w:val="2"/>
            <w:sz w:val="24"/>
            <w:szCs w:val="24"/>
            <w14:ligatures w14:val="standardContextual"/>
          </w:rPr>
          <w:tab/>
        </w:r>
        <w:r w:rsidRPr="00053C88">
          <w:rPr>
            <w:rStyle w:val="Lienhypertexte"/>
            <w:noProof/>
          </w:rPr>
          <w:t>Schémas d'aménagement et adaptation réglementaire</w:t>
        </w:r>
        <w:r>
          <w:rPr>
            <w:noProof/>
            <w:webHidden/>
          </w:rPr>
          <w:tab/>
        </w:r>
        <w:r>
          <w:rPr>
            <w:noProof/>
            <w:webHidden/>
          </w:rPr>
          <w:fldChar w:fldCharType="begin"/>
        </w:r>
        <w:r>
          <w:rPr>
            <w:noProof/>
            <w:webHidden/>
          </w:rPr>
          <w:instrText xml:space="preserve"> PAGEREF _Toc216797119 \h </w:instrText>
        </w:r>
        <w:r>
          <w:rPr>
            <w:noProof/>
            <w:webHidden/>
          </w:rPr>
        </w:r>
        <w:r>
          <w:rPr>
            <w:noProof/>
            <w:webHidden/>
          </w:rPr>
          <w:fldChar w:fldCharType="separate"/>
        </w:r>
        <w:r>
          <w:rPr>
            <w:noProof/>
            <w:webHidden/>
          </w:rPr>
          <w:t>21</w:t>
        </w:r>
        <w:r>
          <w:rPr>
            <w:noProof/>
            <w:webHidden/>
          </w:rPr>
          <w:fldChar w:fldCharType="end"/>
        </w:r>
      </w:hyperlink>
    </w:p>
    <w:p w14:paraId="2A41FFBC" w14:textId="6647612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0" w:history="1">
        <w:r w:rsidRPr="00053C88">
          <w:rPr>
            <w:rStyle w:val="Lienhypertexte"/>
            <w:rFonts w:eastAsia="MS Mincho"/>
            <w:noProof/>
          </w:rPr>
          <w:t>2.2.1</w:t>
        </w:r>
        <w:r>
          <w:rPr>
            <w:rFonts w:eastAsiaTheme="minorEastAsia" w:cstheme="minorBidi"/>
            <w:noProof/>
            <w:kern w:val="2"/>
            <w:sz w:val="24"/>
            <w:szCs w:val="24"/>
            <w14:ligatures w14:val="standardContextual"/>
          </w:rPr>
          <w:tab/>
        </w:r>
        <w:r w:rsidRPr="00053C88">
          <w:rPr>
            <w:rStyle w:val="Lienhypertexte"/>
            <w:rFonts w:eastAsia="MS Mincho"/>
            <w:noProof/>
          </w:rPr>
          <w:t>Direction de l'Aviation Civile de Polynésie française – Elaboration d'un schéma d'aménagement des plateformes aéroportuaires de Moorea et Huahine</w:t>
        </w:r>
        <w:r>
          <w:rPr>
            <w:noProof/>
            <w:webHidden/>
          </w:rPr>
          <w:tab/>
        </w:r>
        <w:r>
          <w:rPr>
            <w:noProof/>
            <w:webHidden/>
          </w:rPr>
          <w:fldChar w:fldCharType="begin"/>
        </w:r>
        <w:r>
          <w:rPr>
            <w:noProof/>
            <w:webHidden/>
          </w:rPr>
          <w:instrText xml:space="preserve"> PAGEREF _Toc216797120 \h </w:instrText>
        </w:r>
        <w:r>
          <w:rPr>
            <w:noProof/>
            <w:webHidden/>
          </w:rPr>
        </w:r>
        <w:r>
          <w:rPr>
            <w:noProof/>
            <w:webHidden/>
          </w:rPr>
          <w:fldChar w:fldCharType="separate"/>
        </w:r>
        <w:r>
          <w:rPr>
            <w:noProof/>
            <w:webHidden/>
          </w:rPr>
          <w:t>21</w:t>
        </w:r>
        <w:r>
          <w:rPr>
            <w:noProof/>
            <w:webHidden/>
          </w:rPr>
          <w:fldChar w:fldCharType="end"/>
        </w:r>
      </w:hyperlink>
    </w:p>
    <w:p w14:paraId="40FC86F8" w14:textId="3ACBF43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1" w:history="1">
        <w:r w:rsidRPr="00053C88">
          <w:rPr>
            <w:rStyle w:val="Lienhypertexte"/>
            <w:rFonts w:eastAsia="MS Mincho"/>
            <w:noProof/>
          </w:rPr>
          <w:t>2.2.2</w:t>
        </w:r>
        <w:r>
          <w:rPr>
            <w:rFonts w:eastAsiaTheme="minorEastAsia" w:cstheme="minorBidi"/>
            <w:noProof/>
            <w:kern w:val="2"/>
            <w:sz w:val="24"/>
            <w:szCs w:val="24"/>
            <w14:ligatures w14:val="standardContextual"/>
          </w:rPr>
          <w:tab/>
        </w:r>
        <w:r w:rsidRPr="00053C88">
          <w:rPr>
            <w:rStyle w:val="Lienhypertexte"/>
            <w:rFonts w:eastAsia="MS Mincho"/>
            <w:noProof/>
          </w:rPr>
          <w:t>Tahiti Beachcomber SA – Air Tetiaroa : Accompagnement à la levée des non- conformités de la piste de Tetiaroa</w:t>
        </w:r>
        <w:r>
          <w:rPr>
            <w:noProof/>
            <w:webHidden/>
          </w:rPr>
          <w:tab/>
        </w:r>
        <w:r>
          <w:rPr>
            <w:noProof/>
            <w:webHidden/>
          </w:rPr>
          <w:fldChar w:fldCharType="begin"/>
        </w:r>
        <w:r>
          <w:rPr>
            <w:noProof/>
            <w:webHidden/>
          </w:rPr>
          <w:instrText xml:space="preserve"> PAGEREF _Toc216797121 \h </w:instrText>
        </w:r>
        <w:r>
          <w:rPr>
            <w:noProof/>
            <w:webHidden/>
          </w:rPr>
        </w:r>
        <w:r>
          <w:rPr>
            <w:noProof/>
            <w:webHidden/>
          </w:rPr>
          <w:fldChar w:fldCharType="separate"/>
        </w:r>
        <w:r>
          <w:rPr>
            <w:noProof/>
            <w:webHidden/>
          </w:rPr>
          <w:t>21</w:t>
        </w:r>
        <w:r>
          <w:rPr>
            <w:noProof/>
            <w:webHidden/>
          </w:rPr>
          <w:fldChar w:fldCharType="end"/>
        </w:r>
      </w:hyperlink>
    </w:p>
    <w:p w14:paraId="32D2B05C" w14:textId="49FC6E7A"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22" w:history="1">
        <w:r w:rsidRPr="00053C88">
          <w:rPr>
            <w:rStyle w:val="Lienhypertexte"/>
            <w:noProof/>
          </w:rPr>
          <w:t>2.3</w:t>
        </w:r>
        <w:r>
          <w:rPr>
            <w:rFonts w:eastAsiaTheme="minorEastAsia" w:cstheme="minorBidi"/>
            <w:i w:val="0"/>
            <w:iCs w:val="0"/>
            <w:noProof/>
            <w:kern w:val="2"/>
            <w:sz w:val="24"/>
            <w:szCs w:val="24"/>
            <w14:ligatures w14:val="standardContextual"/>
          </w:rPr>
          <w:tab/>
        </w:r>
        <w:r w:rsidRPr="00053C88">
          <w:rPr>
            <w:rStyle w:val="Lienhypertexte"/>
            <w:noProof/>
          </w:rPr>
          <w:t>Aéroports marins et projets innovants</w:t>
        </w:r>
        <w:r>
          <w:rPr>
            <w:noProof/>
            <w:webHidden/>
          </w:rPr>
          <w:tab/>
        </w:r>
        <w:r>
          <w:rPr>
            <w:noProof/>
            <w:webHidden/>
          </w:rPr>
          <w:fldChar w:fldCharType="begin"/>
        </w:r>
        <w:r>
          <w:rPr>
            <w:noProof/>
            <w:webHidden/>
          </w:rPr>
          <w:instrText xml:space="preserve"> PAGEREF _Toc216797122 \h </w:instrText>
        </w:r>
        <w:r>
          <w:rPr>
            <w:noProof/>
            <w:webHidden/>
          </w:rPr>
        </w:r>
        <w:r>
          <w:rPr>
            <w:noProof/>
            <w:webHidden/>
          </w:rPr>
          <w:fldChar w:fldCharType="separate"/>
        </w:r>
        <w:r>
          <w:rPr>
            <w:noProof/>
            <w:webHidden/>
          </w:rPr>
          <w:t>22</w:t>
        </w:r>
        <w:r>
          <w:rPr>
            <w:noProof/>
            <w:webHidden/>
          </w:rPr>
          <w:fldChar w:fldCharType="end"/>
        </w:r>
      </w:hyperlink>
    </w:p>
    <w:p w14:paraId="57C49236" w14:textId="1CCDB7F0"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3" w:history="1">
        <w:r w:rsidRPr="00053C88">
          <w:rPr>
            <w:rStyle w:val="Lienhypertexte"/>
            <w:rFonts w:eastAsia="MS Mincho"/>
            <w:noProof/>
          </w:rPr>
          <w:t>2.3.1</w:t>
        </w:r>
        <w:r>
          <w:rPr>
            <w:rFonts w:eastAsiaTheme="minorEastAsia" w:cstheme="minorBidi"/>
            <w:noProof/>
            <w:kern w:val="2"/>
            <w:sz w:val="24"/>
            <w:szCs w:val="24"/>
            <w14:ligatures w14:val="standardContextual"/>
          </w:rPr>
          <w:tab/>
        </w:r>
        <w:r w:rsidRPr="00053C88">
          <w:rPr>
            <w:rStyle w:val="Lienhypertexte"/>
            <w:rFonts w:eastAsia="MS Mincho"/>
            <w:noProof/>
          </w:rPr>
          <w:t>Modèle économique pour société d'aéroports marins innovants – Terciel SAS</w:t>
        </w:r>
        <w:r>
          <w:rPr>
            <w:noProof/>
            <w:webHidden/>
          </w:rPr>
          <w:tab/>
        </w:r>
        <w:r>
          <w:rPr>
            <w:noProof/>
            <w:webHidden/>
          </w:rPr>
          <w:fldChar w:fldCharType="begin"/>
        </w:r>
        <w:r>
          <w:rPr>
            <w:noProof/>
            <w:webHidden/>
          </w:rPr>
          <w:instrText xml:space="preserve"> PAGEREF _Toc216797123 \h </w:instrText>
        </w:r>
        <w:r>
          <w:rPr>
            <w:noProof/>
            <w:webHidden/>
          </w:rPr>
        </w:r>
        <w:r>
          <w:rPr>
            <w:noProof/>
            <w:webHidden/>
          </w:rPr>
          <w:fldChar w:fldCharType="separate"/>
        </w:r>
        <w:r>
          <w:rPr>
            <w:noProof/>
            <w:webHidden/>
          </w:rPr>
          <w:t>22</w:t>
        </w:r>
        <w:r>
          <w:rPr>
            <w:noProof/>
            <w:webHidden/>
          </w:rPr>
          <w:fldChar w:fldCharType="end"/>
        </w:r>
      </w:hyperlink>
    </w:p>
    <w:p w14:paraId="2B2A04D3" w14:textId="3CC96FC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4" w:history="1">
        <w:r w:rsidRPr="00053C88">
          <w:rPr>
            <w:rStyle w:val="Lienhypertexte"/>
            <w:rFonts w:eastAsia="MS Mincho"/>
            <w:noProof/>
          </w:rPr>
          <w:t>2.3.2</w:t>
        </w:r>
        <w:r>
          <w:rPr>
            <w:rFonts w:eastAsiaTheme="minorEastAsia" w:cstheme="minorBidi"/>
            <w:noProof/>
            <w:kern w:val="2"/>
            <w:sz w:val="24"/>
            <w:szCs w:val="24"/>
            <w14:ligatures w14:val="standardContextual"/>
          </w:rPr>
          <w:tab/>
        </w:r>
        <w:r w:rsidRPr="00053C88">
          <w:rPr>
            <w:rStyle w:val="Lienhypertexte"/>
            <w:rFonts w:eastAsia="MS Mincho"/>
            <w:noProof/>
          </w:rPr>
          <w:t>Brochure commerciale et présentation des produits aéroportuaires – Terciel</w:t>
        </w:r>
        <w:r>
          <w:rPr>
            <w:noProof/>
            <w:webHidden/>
          </w:rPr>
          <w:tab/>
        </w:r>
        <w:r>
          <w:rPr>
            <w:noProof/>
            <w:webHidden/>
          </w:rPr>
          <w:fldChar w:fldCharType="begin"/>
        </w:r>
        <w:r>
          <w:rPr>
            <w:noProof/>
            <w:webHidden/>
          </w:rPr>
          <w:instrText xml:space="preserve"> PAGEREF _Toc216797124 \h </w:instrText>
        </w:r>
        <w:r>
          <w:rPr>
            <w:noProof/>
            <w:webHidden/>
          </w:rPr>
        </w:r>
        <w:r>
          <w:rPr>
            <w:noProof/>
            <w:webHidden/>
          </w:rPr>
          <w:fldChar w:fldCharType="separate"/>
        </w:r>
        <w:r>
          <w:rPr>
            <w:noProof/>
            <w:webHidden/>
          </w:rPr>
          <w:t>22</w:t>
        </w:r>
        <w:r>
          <w:rPr>
            <w:noProof/>
            <w:webHidden/>
          </w:rPr>
          <w:fldChar w:fldCharType="end"/>
        </w:r>
      </w:hyperlink>
    </w:p>
    <w:p w14:paraId="0607D904" w14:textId="715D7BCA"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5" w:history="1">
        <w:r w:rsidRPr="00053C88">
          <w:rPr>
            <w:rStyle w:val="Lienhypertexte"/>
            <w:rFonts w:eastAsia="MS Mincho"/>
            <w:noProof/>
          </w:rPr>
          <w:t>2.3.3</w:t>
        </w:r>
        <w:r>
          <w:rPr>
            <w:rFonts w:eastAsiaTheme="minorEastAsia" w:cstheme="minorBidi"/>
            <w:noProof/>
            <w:kern w:val="2"/>
            <w:sz w:val="24"/>
            <w:szCs w:val="24"/>
            <w14:ligatures w14:val="standardContextual"/>
          </w:rPr>
          <w:tab/>
        </w:r>
        <w:r w:rsidRPr="00053C88">
          <w:rPr>
            <w:rStyle w:val="Lienhypertexte"/>
            <w:rFonts w:eastAsia="MS Mincho"/>
            <w:noProof/>
          </w:rPr>
          <w:t>Cahier des charges – Aéroports marins et flottants – Terciel</w:t>
        </w:r>
        <w:r>
          <w:rPr>
            <w:noProof/>
            <w:webHidden/>
          </w:rPr>
          <w:tab/>
        </w:r>
        <w:r>
          <w:rPr>
            <w:noProof/>
            <w:webHidden/>
          </w:rPr>
          <w:fldChar w:fldCharType="begin"/>
        </w:r>
        <w:r>
          <w:rPr>
            <w:noProof/>
            <w:webHidden/>
          </w:rPr>
          <w:instrText xml:space="preserve"> PAGEREF _Toc216797125 \h </w:instrText>
        </w:r>
        <w:r>
          <w:rPr>
            <w:noProof/>
            <w:webHidden/>
          </w:rPr>
        </w:r>
        <w:r>
          <w:rPr>
            <w:noProof/>
            <w:webHidden/>
          </w:rPr>
          <w:fldChar w:fldCharType="separate"/>
        </w:r>
        <w:r>
          <w:rPr>
            <w:noProof/>
            <w:webHidden/>
          </w:rPr>
          <w:t>22</w:t>
        </w:r>
        <w:r>
          <w:rPr>
            <w:noProof/>
            <w:webHidden/>
          </w:rPr>
          <w:fldChar w:fldCharType="end"/>
        </w:r>
      </w:hyperlink>
    </w:p>
    <w:p w14:paraId="761D1111" w14:textId="2F37484B"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26" w:history="1">
        <w:r w:rsidRPr="00053C88">
          <w:rPr>
            <w:rStyle w:val="Lienhypertexte"/>
            <w:noProof/>
          </w:rPr>
          <w:t>3</w:t>
        </w:r>
        <w:r>
          <w:rPr>
            <w:rFonts w:eastAsiaTheme="minorEastAsia" w:cstheme="minorBidi"/>
            <w:b w:val="0"/>
            <w:bCs w:val="0"/>
            <w:noProof/>
            <w:kern w:val="2"/>
            <w:sz w:val="24"/>
            <w:szCs w:val="24"/>
            <w14:ligatures w14:val="standardContextual"/>
          </w:rPr>
          <w:tab/>
        </w:r>
        <w:r w:rsidRPr="00053C88">
          <w:rPr>
            <w:rStyle w:val="Lienhypertexte"/>
            <w:noProof/>
          </w:rPr>
          <w:t>ENVIRONNEMENT &amp; BIODIVERSITÉ</w:t>
        </w:r>
        <w:r>
          <w:rPr>
            <w:noProof/>
            <w:webHidden/>
          </w:rPr>
          <w:tab/>
        </w:r>
        <w:r>
          <w:rPr>
            <w:noProof/>
            <w:webHidden/>
          </w:rPr>
          <w:fldChar w:fldCharType="begin"/>
        </w:r>
        <w:r>
          <w:rPr>
            <w:noProof/>
            <w:webHidden/>
          </w:rPr>
          <w:instrText xml:space="preserve"> PAGEREF _Toc216797126 \h </w:instrText>
        </w:r>
        <w:r>
          <w:rPr>
            <w:noProof/>
            <w:webHidden/>
          </w:rPr>
        </w:r>
        <w:r>
          <w:rPr>
            <w:noProof/>
            <w:webHidden/>
          </w:rPr>
          <w:fldChar w:fldCharType="separate"/>
        </w:r>
        <w:r>
          <w:rPr>
            <w:noProof/>
            <w:webHidden/>
          </w:rPr>
          <w:t>23</w:t>
        </w:r>
        <w:r>
          <w:rPr>
            <w:noProof/>
            <w:webHidden/>
          </w:rPr>
          <w:fldChar w:fldCharType="end"/>
        </w:r>
      </w:hyperlink>
    </w:p>
    <w:p w14:paraId="5424B63B" w14:textId="21A756B5"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27" w:history="1">
        <w:r w:rsidRPr="00053C88">
          <w:rPr>
            <w:rStyle w:val="Lienhypertexte"/>
            <w:noProof/>
          </w:rPr>
          <w:t>3.1</w:t>
        </w:r>
        <w:r>
          <w:rPr>
            <w:rFonts w:eastAsiaTheme="minorEastAsia" w:cstheme="minorBidi"/>
            <w:i w:val="0"/>
            <w:iCs w:val="0"/>
            <w:noProof/>
            <w:kern w:val="2"/>
            <w:sz w:val="24"/>
            <w:szCs w:val="24"/>
            <w14:ligatures w14:val="standardContextual"/>
          </w:rPr>
          <w:tab/>
        </w:r>
        <w:r w:rsidRPr="00053C88">
          <w:rPr>
            <w:rStyle w:val="Lienhypertexte"/>
            <w:noProof/>
          </w:rPr>
          <w:t>Certification biodiversité et dispositifs environnementaux</w:t>
        </w:r>
        <w:r>
          <w:rPr>
            <w:noProof/>
            <w:webHidden/>
          </w:rPr>
          <w:tab/>
        </w:r>
        <w:r>
          <w:rPr>
            <w:noProof/>
            <w:webHidden/>
          </w:rPr>
          <w:fldChar w:fldCharType="begin"/>
        </w:r>
        <w:r>
          <w:rPr>
            <w:noProof/>
            <w:webHidden/>
          </w:rPr>
          <w:instrText xml:space="preserve"> PAGEREF _Toc216797127 \h </w:instrText>
        </w:r>
        <w:r>
          <w:rPr>
            <w:noProof/>
            <w:webHidden/>
          </w:rPr>
        </w:r>
        <w:r>
          <w:rPr>
            <w:noProof/>
            <w:webHidden/>
          </w:rPr>
          <w:fldChar w:fldCharType="separate"/>
        </w:r>
        <w:r>
          <w:rPr>
            <w:noProof/>
            <w:webHidden/>
          </w:rPr>
          <w:t>23</w:t>
        </w:r>
        <w:r>
          <w:rPr>
            <w:noProof/>
            <w:webHidden/>
          </w:rPr>
          <w:fldChar w:fldCharType="end"/>
        </w:r>
      </w:hyperlink>
    </w:p>
    <w:p w14:paraId="1F6FD56B" w14:textId="06E1A68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8" w:history="1">
        <w:r w:rsidRPr="00053C88">
          <w:rPr>
            <w:rStyle w:val="Lienhypertexte"/>
            <w:rFonts w:eastAsia="MS Mincho"/>
            <w:noProof/>
          </w:rPr>
          <w:t>3.1.1</w:t>
        </w:r>
        <w:r>
          <w:rPr>
            <w:rFonts w:eastAsiaTheme="minorEastAsia" w:cstheme="minorBidi"/>
            <w:noProof/>
            <w:kern w:val="2"/>
            <w:sz w:val="24"/>
            <w:szCs w:val="24"/>
            <w14:ligatures w14:val="standardContextual"/>
          </w:rPr>
          <w:tab/>
        </w:r>
        <w:r w:rsidRPr="00053C88">
          <w:rPr>
            <w:rStyle w:val="Lienhypertexte"/>
            <w:rFonts w:eastAsia="MS Mincho"/>
            <w:noProof/>
          </w:rPr>
          <w:t>Certification biodiversité – Développement, déploiement et promotion</w:t>
        </w:r>
        <w:r>
          <w:rPr>
            <w:noProof/>
            <w:webHidden/>
          </w:rPr>
          <w:tab/>
        </w:r>
        <w:r>
          <w:rPr>
            <w:noProof/>
            <w:webHidden/>
          </w:rPr>
          <w:fldChar w:fldCharType="begin"/>
        </w:r>
        <w:r>
          <w:rPr>
            <w:noProof/>
            <w:webHidden/>
          </w:rPr>
          <w:instrText xml:space="preserve"> PAGEREF _Toc216797128 \h </w:instrText>
        </w:r>
        <w:r>
          <w:rPr>
            <w:noProof/>
            <w:webHidden/>
          </w:rPr>
        </w:r>
        <w:r>
          <w:rPr>
            <w:noProof/>
            <w:webHidden/>
          </w:rPr>
          <w:fldChar w:fldCharType="separate"/>
        </w:r>
        <w:r>
          <w:rPr>
            <w:noProof/>
            <w:webHidden/>
          </w:rPr>
          <w:t>23</w:t>
        </w:r>
        <w:r>
          <w:rPr>
            <w:noProof/>
            <w:webHidden/>
          </w:rPr>
          <w:fldChar w:fldCharType="end"/>
        </w:r>
      </w:hyperlink>
    </w:p>
    <w:p w14:paraId="205B3780" w14:textId="2385F45F"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29" w:history="1">
        <w:r w:rsidRPr="00053C88">
          <w:rPr>
            <w:rStyle w:val="Lienhypertexte"/>
            <w:rFonts w:eastAsia="MS Mincho"/>
            <w:noProof/>
          </w:rPr>
          <w:t>3.1.2</w:t>
        </w:r>
        <w:r>
          <w:rPr>
            <w:rFonts w:eastAsiaTheme="minorEastAsia" w:cstheme="minorBidi"/>
            <w:noProof/>
            <w:kern w:val="2"/>
            <w:sz w:val="24"/>
            <w:szCs w:val="24"/>
            <w14:ligatures w14:val="standardContextual"/>
          </w:rPr>
          <w:tab/>
        </w:r>
        <w:r w:rsidRPr="00053C88">
          <w:rPr>
            <w:rStyle w:val="Lienhypertexte"/>
            <w:rFonts w:eastAsia="MS Mincho"/>
            <w:noProof/>
          </w:rPr>
          <w:t>Certification biodiversité – Analyse et amélioration du processus</w:t>
        </w:r>
        <w:r>
          <w:rPr>
            <w:noProof/>
            <w:webHidden/>
          </w:rPr>
          <w:tab/>
        </w:r>
        <w:r>
          <w:rPr>
            <w:noProof/>
            <w:webHidden/>
          </w:rPr>
          <w:fldChar w:fldCharType="begin"/>
        </w:r>
        <w:r>
          <w:rPr>
            <w:noProof/>
            <w:webHidden/>
          </w:rPr>
          <w:instrText xml:space="preserve"> PAGEREF _Toc216797129 \h </w:instrText>
        </w:r>
        <w:r>
          <w:rPr>
            <w:noProof/>
            <w:webHidden/>
          </w:rPr>
        </w:r>
        <w:r>
          <w:rPr>
            <w:noProof/>
            <w:webHidden/>
          </w:rPr>
          <w:fldChar w:fldCharType="separate"/>
        </w:r>
        <w:r>
          <w:rPr>
            <w:noProof/>
            <w:webHidden/>
          </w:rPr>
          <w:t>23</w:t>
        </w:r>
        <w:r>
          <w:rPr>
            <w:noProof/>
            <w:webHidden/>
          </w:rPr>
          <w:fldChar w:fldCharType="end"/>
        </w:r>
      </w:hyperlink>
    </w:p>
    <w:p w14:paraId="666CE3DE" w14:textId="4DAB6A3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0" w:history="1">
        <w:r w:rsidRPr="00053C88">
          <w:rPr>
            <w:rStyle w:val="Lienhypertexte"/>
            <w:rFonts w:eastAsia="MS Mincho"/>
            <w:noProof/>
          </w:rPr>
          <w:t>3.1.3</w:t>
        </w:r>
        <w:r>
          <w:rPr>
            <w:rFonts w:eastAsiaTheme="minorEastAsia" w:cstheme="minorBidi"/>
            <w:noProof/>
            <w:kern w:val="2"/>
            <w:sz w:val="24"/>
            <w:szCs w:val="24"/>
            <w14:ligatures w14:val="standardContextual"/>
          </w:rPr>
          <w:tab/>
        </w:r>
        <w:r w:rsidRPr="00053C88">
          <w:rPr>
            <w:rStyle w:val="Lienhypertexte"/>
            <w:rFonts w:eastAsia="MS Mincho"/>
            <w:noProof/>
          </w:rPr>
          <w:t>Direction de l'Environnement – Actualisation du dispositif d'évaluation environnementale (EIE – NIE) en Polynésie française</w:t>
        </w:r>
        <w:r>
          <w:rPr>
            <w:noProof/>
            <w:webHidden/>
          </w:rPr>
          <w:tab/>
        </w:r>
        <w:r>
          <w:rPr>
            <w:noProof/>
            <w:webHidden/>
          </w:rPr>
          <w:fldChar w:fldCharType="begin"/>
        </w:r>
        <w:r>
          <w:rPr>
            <w:noProof/>
            <w:webHidden/>
          </w:rPr>
          <w:instrText xml:space="preserve"> PAGEREF _Toc216797130 \h </w:instrText>
        </w:r>
        <w:r>
          <w:rPr>
            <w:noProof/>
            <w:webHidden/>
          </w:rPr>
        </w:r>
        <w:r>
          <w:rPr>
            <w:noProof/>
            <w:webHidden/>
          </w:rPr>
          <w:fldChar w:fldCharType="separate"/>
        </w:r>
        <w:r>
          <w:rPr>
            <w:noProof/>
            <w:webHidden/>
          </w:rPr>
          <w:t>23</w:t>
        </w:r>
        <w:r>
          <w:rPr>
            <w:noProof/>
            <w:webHidden/>
          </w:rPr>
          <w:fldChar w:fldCharType="end"/>
        </w:r>
      </w:hyperlink>
    </w:p>
    <w:p w14:paraId="7A6EA897" w14:textId="16395FF3"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31" w:history="1">
        <w:r w:rsidRPr="00053C88">
          <w:rPr>
            <w:rStyle w:val="Lienhypertexte"/>
            <w:noProof/>
          </w:rPr>
          <w:t>3.2</w:t>
        </w:r>
        <w:r>
          <w:rPr>
            <w:rFonts w:eastAsiaTheme="minorEastAsia" w:cstheme="minorBidi"/>
            <w:i w:val="0"/>
            <w:iCs w:val="0"/>
            <w:noProof/>
            <w:kern w:val="2"/>
            <w:sz w:val="24"/>
            <w:szCs w:val="24"/>
            <w14:ligatures w14:val="standardContextual"/>
          </w:rPr>
          <w:tab/>
        </w:r>
        <w:r w:rsidRPr="00053C88">
          <w:rPr>
            <w:rStyle w:val="Lienhypertexte"/>
            <w:noProof/>
          </w:rPr>
          <w:t>Climat, décarbonation et bilan carbone</w:t>
        </w:r>
        <w:r>
          <w:rPr>
            <w:noProof/>
            <w:webHidden/>
          </w:rPr>
          <w:tab/>
        </w:r>
        <w:r>
          <w:rPr>
            <w:noProof/>
            <w:webHidden/>
          </w:rPr>
          <w:fldChar w:fldCharType="begin"/>
        </w:r>
        <w:r>
          <w:rPr>
            <w:noProof/>
            <w:webHidden/>
          </w:rPr>
          <w:instrText xml:space="preserve"> PAGEREF _Toc216797131 \h </w:instrText>
        </w:r>
        <w:r>
          <w:rPr>
            <w:noProof/>
            <w:webHidden/>
          </w:rPr>
        </w:r>
        <w:r>
          <w:rPr>
            <w:noProof/>
            <w:webHidden/>
          </w:rPr>
          <w:fldChar w:fldCharType="separate"/>
        </w:r>
        <w:r>
          <w:rPr>
            <w:noProof/>
            <w:webHidden/>
          </w:rPr>
          <w:t>24</w:t>
        </w:r>
        <w:r>
          <w:rPr>
            <w:noProof/>
            <w:webHidden/>
          </w:rPr>
          <w:fldChar w:fldCharType="end"/>
        </w:r>
      </w:hyperlink>
    </w:p>
    <w:p w14:paraId="0246AD1C" w14:textId="78FEB56F"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2" w:history="1">
        <w:r w:rsidRPr="00053C88">
          <w:rPr>
            <w:rStyle w:val="Lienhypertexte"/>
            <w:rFonts w:eastAsia="MS Mincho"/>
            <w:noProof/>
          </w:rPr>
          <w:t>3.2.1</w:t>
        </w:r>
        <w:r>
          <w:rPr>
            <w:rFonts w:eastAsiaTheme="minorEastAsia" w:cstheme="minorBidi"/>
            <w:noProof/>
            <w:kern w:val="2"/>
            <w:sz w:val="24"/>
            <w:szCs w:val="24"/>
            <w14:ligatures w14:val="standardContextual"/>
          </w:rPr>
          <w:tab/>
        </w:r>
        <w:r w:rsidRPr="00053C88">
          <w:rPr>
            <w:rStyle w:val="Lienhypertexte"/>
            <w:rFonts w:eastAsia="MS Mincho"/>
            <w:noProof/>
          </w:rPr>
          <w:t>Direction de l'Aviation Civile de Polynésie française – Évaluation du bilan carbone de la DAC-Pf et élaboration d'une feuille de route pour la décarbonation</w:t>
        </w:r>
        <w:r>
          <w:rPr>
            <w:noProof/>
            <w:webHidden/>
          </w:rPr>
          <w:tab/>
        </w:r>
        <w:r>
          <w:rPr>
            <w:noProof/>
            <w:webHidden/>
          </w:rPr>
          <w:fldChar w:fldCharType="begin"/>
        </w:r>
        <w:r>
          <w:rPr>
            <w:noProof/>
            <w:webHidden/>
          </w:rPr>
          <w:instrText xml:space="preserve"> PAGEREF _Toc216797132 \h </w:instrText>
        </w:r>
        <w:r>
          <w:rPr>
            <w:noProof/>
            <w:webHidden/>
          </w:rPr>
        </w:r>
        <w:r>
          <w:rPr>
            <w:noProof/>
            <w:webHidden/>
          </w:rPr>
          <w:fldChar w:fldCharType="separate"/>
        </w:r>
        <w:r>
          <w:rPr>
            <w:noProof/>
            <w:webHidden/>
          </w:rPr>
          <w:t>24</w:t>
        </w:r>
        <w:r>
          <w:rPr>
            <w:noProof/>
            <w:webHidden/>
          </w:rPr>
          <w:fldChar w:fldCharType="end"/>
        </w:r>
      </w:hyperlink>
    </w:p>
    <w:p w14:paraId="6C6BAF36" w14:textId="6E85E6B5"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33" w:history="1">
        <w:r w:rsidRPr="00053C88">
          <w:rPr>
            <w:rStyle w:val="Lienhypertexte"/>
            <w:noProof/>
          </w:rPr>
          <w:t>4</w:t>
        </w:r>
        <w:r>
          <w:rPr>
            <w:rFonts w:eastAsiaTheme="minorEastAsia" w:cstheme="minorBidi"/>
            <w:b w:val="0"/>
            <w:bCs w:val="0"/>
            <w:noProof/>
            <w:kern w:val="2"/>
            <w:sz w:val="24"/>
            <w:szCs w:val="24"/>
            <w14:ligatures w14:val="standardContextual"/>
          </w:rPr>
          <w:tab/>
        </w:r>
        <w:r w:rsidRPr="00053C88">
          <w:rPr>
            <w:rStyle w:val="Lienhypertexte"/>
            <w:noProof/>
          </w:rPr>
          <w:t>FORMATION &amp; MANAGEMENT</w:t>
        </w:r>
        <w:r>
          <w:rPr>
            <w:noProof/>
            <w:webHidden/>
          </w:rPr>
          <w:tab/>
        </w:r>
        <w:r>
          <w:rPr>
            <w:noProof/>
            <w:webHidden/>
          </w:rPr>
          <w:fldChar w:fldCharType="begin"/>
        </w:r>
        <w:r>
          <w:rPr>
            <w:noProof/>
            <w:webHidden/>
          </w:rPr>
          <w:instrText xml:space="preserve"> PAGEREF _Toc216797133 \h </w:instrText>
        </w:r>
        <w:r>
          <w:rPr>
            <w:noProof/>
            <w:webHidden/>
          </w:rPr>
        </w:r>
        <w:r>
          <w:rPr>
            <w:noProof/>
            <w:webHidden/>
          </w:rPr>
          <w:fldChar w:fldCharType="separate"/>
        </w:r>
        <w:r>
          <w:rPr>
            <w:noProof/>
            <w:webHidden/>
          </w:rPr>
          <w:t>25</w:t>
        </w:r>
        <w:r>
          <w:rPr>
            <w:noProof/>
            <w:webHidden/>
          </w:rPr>
          <w:fldChar w:fldCharType="end"/>
        </w:r>
      </w:hyperlink>
    </w:p>
    <w:p w14:paraId="7A2D929E" w14:textId="248E7862"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34" w:history="1">
        <w:r w:rsidRPr="00053C88">
          <w:rPr>
            <w:rStyle w:val="Lienhypertexte"/>
            <w:noProof/>
          </w:rPr>
          <w:t>4.1</w:t>
        </w:r>
        <w:r>
          <w:rPr>
            <w:rFonts w:eastAsiaTheme="minorEastAsia" w:cstheme="minorBidi"/>
            <w:i w:val="0"/>
            <w:iCs w:val="0"/>
            <w:noProof/>
            <w:kern w:val="2"/>
            <w:sz w:val="24"/>
            <w:szCs w:val="24"/>
            <w14:ligatures w14:val="standardContextual"/>
          </w:rPr>
          <w:tab/>
        </w:r>
        <w:r w:rsidRPr="00053C88">
          <w:rPr>
            <w:rStyle w:val="Lienhypertexte"/>
            <w:noProof/>
          </w:rPr>
          <w:t>Formations et accompagnement managérial</w:t>
        </w:r>
        <w:r>
          <w:rPr>
            <w:noProof/>
            <w:webHidden/>
          </w:rPr>
          <w:tab/>
        </w:r>
        <w:r>
          <w:rPr>
            <w:noProof/>
            <w:webHidden/>
          </w:rPr>
          <w:fldChar w:fldCharType="begin"/>
        </w:r>
        <w:r>
          <w:rPr>
            <w:noProof/>
            <w:webHidden/>
          </w:rPr>
          <w:instrText xml:space="preserve"> PAGEREF _Toc216797134 \h </w:instrText>
        </w:r>
        <w:r>
          <w:rPr>
            <w:noProof/>
            <w:webHidden/>
          </w:rPr>
        </w:r>
        <w:r>
          <w:rPr>
            <w:noProof/>
            <w:webHidden/>
          </w:rPr>
          <w:fldChar w:fldCharType="separate"/>
        </w:r>
        <w:r>
          <w:rPr>
            <w:noProof/>
            <w:webHidden/>
          </w:rPr>
          <w:t>25</w:t>
        </w:r>
        <w:r>
          <w:rPr>
            <w:noProof/>
            <w:webHidden/>
          </w:rPr>
          <w:fldChar w:fldCharType="end"/>
        </w:r>
      </w:hyperlink>
    </w:p>
    <w:p w14:paraId="415EACD0" w14:textId="719E839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5" w:history="1">
        <w:r w:rsidRPr="00053C88">
          <w:rPr>
            <w:rStyle w:val="Lienhypertexte"/>
            <w:rFonts w:eastAsia="MS Mincho"/>
            <w:noProof/>
          </w:rPr>
          <w:t>4.1.1</w:t>
        </w:r>
        <w:r>
          <w:rPr>
            <w:rFonts w:eastAsiaTheme="minorEastAsia" w:cstheme="minorBidi"/>
            <w:noProof/>
            <w:kern w:val="2"/>
            <w:sz w:val="24"/>
            <w:szCs w:val="24"/>
            <w14:ligatures w14:val="standardContextual"/>
          </w:rPr>
          <w:tab/>
        </w:r>
        <w:r w:rsidRPr="00053C88">
          <w:rPr>
            <w:rStyle w:val="Lienhypertexte"/>
            <w:rFonts w:eastAsia="MS Mincho"/>
            <w:noProof/>
          </w:rPr>
          <w:t>Missions de formation CNAM – Club des Managers</w:t>
        </w:r>
        <w:r>
          <w:rPr>
            <w:noProof/>
            <w:webHidden/>
          </w:rPr>
          <w:tab/>
        </w:r>
        <w:r>
          <w:rPr>
            <w:noProof/>
            <w:webHidden/>
          </w:rPr>
          <w:fldChar w:fldCharType="begin"/>
        </w:r>
        <w:r>
          <w:rPr>
            <w:noProof/>
            <w:webHidden/>
          </w:rPr>
          <w:instrText xml:space="preserve"> PAGEREF _Toc216797135 \h </w:instrText>
        </w:r>
        <w:r>
          <w:rPr>
            <w:noProof/>
            <w:webHidden/>
          </w:rPr>
        </w:r>
        <w:r>
          <w:rPr>
            <w:noProof/>
            <w:webHidden/>
          </w:rPr>
          <w:fldChar w:fldCharType="separate"/>
        </w:r>
        <w:r>
          <w:rPr>
            <w:noProof/>
            <w:webHidden/>
          </w:rPr>
          <w:t>25</w:t>
        </w:r>
        <w:r>
          <w:rPr>
            <w:noProof/>
            <w:webHidden/>
          </w:rPr>
          <w:fldChar w:fldCharType="end"/>
        </w:r>
      </w:hyperlink>
    </w:p>
    <w:p w14:paraId="68187350" w14:textId="597A5F65"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6" w:history="1">
        <w:r w:rsidRPr="00053C88">
          <w:rPr>
            <w:rStyle w:val="Lienhypertexte"/>
            <w:rFonts w:eastAsia="MS Mincho"/>
            <w:noProof/>
          </w:rPr>
          <w:t>4.1.2</w:t>
        </w:r>
        <w:r>
          <w:rPr>
            <w:rFonts w:eastAsiaTheme="minorEastAsia" w:cstheme="minorBidi"/>
            <w:noProof/>
            <w:kern w:val="2"/>
            <w:sz w:val="24"/>
            <w:szCs w:val="24"/>
            <w14:ligatures w14:val="standardContextual"/>
          </w:rPr>
          <w:tab/>
        </w:r>
        <w:r w:rsidRPr="00053C88">
          <w:rPr>
            <w:rStyle w:val="Lienhypertexte"/>
            <w:rFonts w:eastAsia="MS Mincho"/>
            <w:noProof/>
          </w:rPr>
          <w:t>Ateliers de codéveloppement – Club des Managers</w:t>
        </w:r>
        <w:r>
          <w:rPr>
            <w:noProof/>
            <w:webHidden/>
          </w:rPr>
          <w:tab/>
        </w:r>
        <w:r>
          <w:rPr>
            <w:noProof/>
            <w:webHidden/>
          </w:rPr>
          <w:fldChar w:fldCharType="begin"/>
        </w:r>
        <w:r>
          <w:rPr>
            <w:noProof/>
            <w:webHidden/>
          </w:rPr>
          <w:instrText xml:space="preserve"> PAGEREF _Toc216797136 \h </w:instrText>
        </w:r>
        <w:r>
          <w:rPr>
            <w:noProof/>
            <w:webHidden/>
          </w:rPr>
        </w:r>
        <w:r>
          <w:rPr>
            <w:noProof/>
            <w:webHidden/>
          </w:rPr>
          <w:fldChar w:fldCharType="separate"/>
        </w:r>
        <w:r>
          <w:rPr>
            <w:noProof/>
            <w:webHidden/>
          </w:rPr>
          <w:t>25</w:t>
        </w:r>
        <w:r>
          <w:rPr>
            <w:noProof/>
            <w:webHidden/>
          </w:rPr>
          <w:fldChar w:fldCharType="end"/>
        </w:r>
      </w:hyperlink>
    </w:p>
    <w:p w14:paraId="0D0CB668" w14:textId="18F65309"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7" w:history="1">
        <w:r w:rsidRPr="00053C88">
          <w:rPr>
            <w:rStyle w:val="Lienhypertexte"/>
            <w:rFonts w:eastAsia="MS Mincho"/>
            <w:noProof/>
          </w:rPr>
          <w:t>4.1.3</w:t>
        </w:r>
        <w:r>
          <w:rPr>
            <w:rFonts w:eastAsiaTheme="minorEastAsia" w:cstheme="minorBidi"/>
            <w:noProof/>
            <w:kern w:val="2"/>
            <w:sz w:val="24"/>
            <w:szCs w:val="24"/>
            <w14:ligatures w14:val="standardContextual"/>
          </w:rPr>
          <w:tab/>
        </w:r>
        <w:r w:rsidRPr="00053C88">
          <w:rPr>
            <w:rStyle w:val="Lienhypertexte"/>
            <w:rFonts w:eastAsia="MS Mincho"/>
            <w:noProof/>
          </w:rPr>
          <w:t>Formation Gestion de Projet – CNAM</w:t>
        </w:r>
        <w:r>
          <w:rPr>
            <w:noProof/>
            <w:webHidden/>
          </w:rPr>
          <w:tab/>
        </w:r>
        <w:r>
          <w:rPr>
            <w:noProof/>
            <w:webHidden/>
          </w:rPr>
          <w:fldChar w:fldCharType="begin"/>
        </w:r>
        <w:r>
          <w:rPr>
            <w:noProof/>
            <w:webHidden/>
          </w:rPr>
          <w:instrText xml:space="preserve"> PAGEREF _Toc216797137 \h </w:instrText>
        </w:r>
        <w:r>
          <w:rPr>
            <w:noProof/>
            <w:webHidden/>
          </w:rPr>
        </w:r>
        <w:r>
          <w:rPr>
            <w:noProof/>
            <w:webHidden/>
          </w:rPr>
          <w:fldChar w:fldCharType="separate"/>
        </w:r>
        <w:r>
          <w:rPr>
            <w:noProof/>
            <w:webHidden/>
          </w:rPr>
          <w:t>25</w:t>
        </w:r>
        <w:r>
          <w:rPr>
            <w:noProof/>
            <w:webHidden/>
          </w:rPr>
          <w:fldChar w:fldCharType="end"/>
        </w:r>
      </w:hyperlink>
    </w:p>
    <w:p w14:paraId="3BBE6E4D" w14:textId="6604E03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8" w:history="1">
        <w:r w:rsidRPr="00053C88">
          <w:rPr>
            <w:rStyle w:val="Lienhypertexte"/>
            <w:rFonts w:eastAsia="MS Mincho"/>
            <w:noProof/>
          </w:rPr>
          <w:t>4.1.4</w:t>
        </w:r>
        <w:r>
          <w:rPr>
            <w:rFonts w:eastAsiaTheme="minorEastAsia" w:cstheme="minorBidi"/>
            <w:noProof/>
            <w:kern w:val="2"/>
            <w:sz w:val="24"/>
            <w:szCs w:val="24"/>
            <w14:ligatures w14:val="standardContextual"/>
          </w:rPr>
          <w:tab/>
        </w:r>
        <w:r w:rsidRPr="00053C88">
          <w:rPr>
            <w:rStyle w:val="Lienhypertexte"/>
            <w:rFonts w:eastAsia="MS Mincho"/>
            <w:noProof/>
          </w:rPr>
          <w:t>Formation Conduite du Changement – CNAM</w:t>
        </w:r>
        <w:r>
          <w:rPr>
            <w:noProof/>
            <w:webHidden/>
          </w:rPr>
          <w:tab/>
        </w:r>
        <w:r>
          <w:rPr>
            <w:noProof/>
            <w:webHidden/>
          </w:rPr>
          <w:fldChar w:fldCharType="begin"/>
        </w:r>
        <w:r>
          <w:rPr>
            <w:noProof/>
            <w:webHidden/>
          </w:rPr>
          <w:instrText xml:space="preserve"> PAGEREF _Toc216797138 \h </w:instrText>
        </w:r>
        <w:r>
          <w:rPr>
            <w:noProof/>
            <w:webHidden/>
          </w:rPr>
        </w:r>
        <w:r>
          <w:rPr>
            <w:noProof/>
            <w:webHidden/>
          </w:rPr>
          <w:fldChar w:fldCharType="separate"/>
        </w:r>
        <w:r>
          <w:rPr>
            <w:noProof/>
            <w:webHidden/>
          </w:rPr>
          <w:t>26</w:t>
        </w:r>
        <w:r>
          <w:rPr>
            <w:noProof/>
            <w:webHidden/>
          </w:rPr>
          <w:fldChar w:fldCharType="end"/>
        </w:r>
      </w:hyperlink>
    </w:p>
    <w:p w14:paraId="139A547F" w14:textId="598CB98E"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39" w:history="1">
        <w:r w:rsidRPr="00053C88">
          <w:rPr>
            <w:rStyle w:val="Lienhypertexte"/>
            <w:rFonts w:eastAsia="MS Mincho"/>
            <w:noProof/>
          </w:rPr>
          <w:t>4.1.5</w:t>
        </w:r>
        <w:r>
          <w:rPr>
            <w:rFonts w:eastAsiaTheme="minorEastAsia" w:cstheme="minorBidi"/>
            <w:noProof/>
            <w:kern w:val="2"/>
            <w:sz w:val="24"/>
            <w:szCs w:val="24"/>
            <w14:ligatures w14:val="standardContextual"/>
          </w:rPr>
          <w:tab/>
        </w:r>
        <w:r w:rsidRPr="00053C88">
          <w:rPr>
            <w:rStyle w:val="Lienhypertexte"/>
            <w:rFonts w:eastAsia="MS Mincho"/>
            <w:noProof/>
          </w:rPr>
          <w:t>Formation Culture Générale, Economique et Managériale – CNAM</w:t>
        </w:r>
        <w:r>
          <w:rPr>
            <w:noProof/>
            <w:webHidden/>
          </w:rPr>
          <w:tab/>
        </w:r>
        <w:r>
          <w:rPr>
            <w:noProof/>
            <w:webHidden/>
          </w:rPr>
          <w:fldChar w:fldCharType="begin"/>
        </w:r>
        <w:r>
          <w:rPr>
            <w:noProof/>
            <w:webHidden/>
          </w:rPr>
          <w:instrText xml:space="preserve"> PAGEREF _Toc216797139 \h </w:instrText>
        </w:r>
        <w:r>
          <w:rPr>
            <w:noProof/>
            <w:webHidden/>
          </w:rPr>
        </w:r>
        <w:r>
          <w:rPr>
            <w:noProof/>
            <w:webHidden/>
          </w:rPr>
          <w:fldChar w:fldCharType="separate"/>
        </w:r>
        <w:r>
          <w:rPr>
            <w:noProof/>
            <w:webHidden/>
          </w:rPr>
          <w:t>26</w:t>
        </w:r>
        <w:r>
          <w:rPr>
            <w:noProof/>
            <w:webHidden/>
          </w:rPr>
          <w:fldChar w:fldCharType="end"/>
        </w:r>
      </w:hyperlink>
    </w:p>
    <w:p w14:paraId="22A83B6B" w14:textId="44DFA9B9"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0" w:history="1">
        <w:r w:rsidRPr="00053C88">
          <w:rPr>
            <w:rStyle w:val="Lienhypertexte"/>
            <w:rFonts w:eastAsia="MS Mincho"/>
            <w:noProof/>
          </w:rPr>
          <w:t>4.1.6</w:t>
        </w:r>
        <w:r>
          <w:rPr>
            <w:rFonts w:eastAsiaTheme="minorEastAsia" w:cstheme="minorBidi"/>
            <w:noProof/>
            <w:kern w:val="2"/>
            <w:sz w:val="24"/>
            <w:szCs w:val="24"/>
            <w14:ligatures w14:val="standardContextual"/>
          </w:rPr>
          <w:tab/>
        </w:r>
        <w:r w:rsidRPr="00053C88">
          <w:rPr>
            <w:rStyle w:val="Lienhypertexte"/>
            <w:rFonts w:eastAsia="MS Mincho"/>
            <w:noProof/>
          </w:rPr>
          <w:t>Tutoring – Préparation Licence Management – CNAM</w:t>
        </w:r>
        <w:r>
          <w:rPr>
            <w:noProof/>
            <w:webHidden/>
          </w:rPr>
          <w:tab/>
        </w:r>
        <w:r>
          <w:rPr>
            <w:noProof/>
            <w:webHidden/>
          </w:rPr>
          <w:fldChar w:fldCharType="begin"/>
        </w:r>
        <w:r>
          <w:rPr>
            <w:noProof/>
            <w:webHidden/>
          </w:rPr>
          <w:instrText xml:space="preserve"> PAGEREF _Toc216797140 \h </w:instrText>
        </w:r>
        <w:r>
          <w:rPr>
            <w:noProof/>
            <w:webHidden/>
          </w:rPr>
        </w:r>
        <w:r>
          <w:rPr>
            <w:noProof/>
            <w:webHidden/>
          </w:rPr>
          <w:fldChar w:fldCharType="separate"/>
        </w:r>
        <w:r>
          <w:rPr>
            <w:noProof/>
            <w:webHidden/>
          </w:rPr>
          <w:t>26</w:t>
        </w:r>
        <w:r>
          <w:rPr>
            <w:noProof/>
            <w:webHidden/>
          </w:rPr>
          <w:fldChar w:fldCharType="end"/>
        </w:r>
      </w:hyperlink>
    </w:p>
    <w:p w14:paraId="2AFC42F3" w14:textId="499CCEEB"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1" w:history="1">
        <w:r w:rsidRPr="00053C88">
          <w:rPr>
            <w:rStyle w:val="Lienhypertexte"/>
            <w:rFonts w:eastAsia="MS Mincho"/>
            <w:noProof/>
          </w:rPr>
          <w:t>4.1.7</w:t>
        </w:r>
        <w:r>
          <w:rPr>
            <w:rFonts w:eastAsiaTheme="minorEastAsia" w:cstheme="minorBidi"/>
            <w:noProof/>
            <w:kern w:val="2"/>
            <w:sz w:val="24"/>
            <w:szCs w:val="24"/>
            <w14:ligatures w14:val="standardContextual"/>
          </w:rPr>
          <w:tab/>
        </w:r>
        <w:r w:rsidRPr="00053C88">
          <w:rPr>
            <w:rStyle w:val="Lienhypertexte"/>
            <w:rFonts w:eastAsia="MS Mincho"/>
            <w:noProof/>
          </w:rPr>
          <w:t>Concours DGRH – Elaboration de sujets et correction de copies</w:t>
        </w:r>
        <w:r>
          <w:rPr>
            <w:noProof/>
            <w:webHidden/>
          </w:rPr>
          <w:tab/>
        </w:r>
        <w:r>
          <w:rPr>
            <w:noProof/>
            <w:webHidden/>
          </w:rPr>
          <w:fldChar w:fldCharType="begin"/>
        </w:r>
        <w:r>
          <w:rPr>
            <w:noProof/>
            <w:webHidden/>
          </w:rPr>
          <w:instrText xml:space="preserve"> PAGEREF _Toc216797141 \h </w:instrText>
        </w:r>
        <w:r>
          <w:rPr>
            <w:noProof/>
            <w:webHidden/>
          </w:rPr>
        </w:r>
        <w:r>
          <w:rPr>
            <w:noProof/>
            <w:webHidden/>
          </w:rPr>
          <w:fldChar w:fldCharType="separate"/>
        </w:r>
        <w:r>
          <w:rPr>
            <w:noProof/>
            <w:webHidden/>
          </w:rPr>
          <w:t>26</w:t>
        </w:r>
        <w:r>
          <w:rPr>
            <w:noProof/>
            <w:webHidden/>
          </w:rPr>
          <w:fldChar w:fldCharType="end"/>
        </w:r>
      </w:hyperlink>
    </w:p>
    <w:p w14:paraId="2AA13E45" w14:textId="60BAAEFC"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42" w:history="1">
        <w:r w:rsidRPr="00053C88">
          <w:rPr>
            <w:rStyle w:val="Lienhypertexte"/>
            <w:noProof/>
          </w:rPr>
          <w:t>4.2</w:t>
        </w:r>
        <w:r>
          <w:rPr>
            <w:rFonts w:eastAsiaTheme="minorEastAsia" w:cstheme="minorBidi"/>
            <w:i w:val="0"/>
            <w:iCs w:val="0"/>
            <w:noProof/>
            <w:kern w:val="2"/>
            <w:sz w:val="24"/>
            <w:szCs w:val="24"/>
            <w14:ligatures w14:val="standardContextual"/>
          </w:rPr>
          <w:tab/>
        </w:r>
        <w:r w:rsidRPr="00053C88">
          <w:rPr>
            <w:rStyle w:val="Lienhypertexte"/>
            <w:noProof/>
          </w:rPr>
          <w:t>Formation aéronautique &amp; centres agréés</w:t>
        </w:r>
        <w:r>
          <w:rPr>
            <w:noProof/>
            <w:webHidden/>
          </w:rPr>
          <w:tab/>
        </w:r>
        <w:r>
          <w:rPr>
            <w:noProof/>
            <w:webHidden/>
          </w:rPr>
          <w:fldChar w:fldCharType="begin"/>
        </w:r>
        <w:r>
          <w:rPr>
            <w:noProof/>
            <w:webHidden/>
          </w:rPr>
          <w:instrText xml:space="preserve"> PAGEREF _Toc216797142 \h </w:instrText>
        </w:r>
        <w:r>
          <w:rPr>
            <w:noProof/>
            <w:webHidden/>
          </w:rPr>
        </w:r>
        <w:r>
          <w:rPr>
            <w:noProof/>
            <w:webHidden/>
          </w:rPr>
          <w:fldChar w:fldCharType="separate"/>
        </w:r>
        <w:r>
          <w:rPr>
            <w:noProof/>
            <w:webHidden/>
          </w:rPr>
          <w:t>27</w:t>
        </w:r>
        <w:r>
          <w:rPr>
            <w:noProof/>
            <w:webHidden/>
          </w:rPr>
          <w:fldChar w:fldCharType="end"/>
        </w:r>
      </w:hyperlink>
    </w:p>
    <w:p w14:paraId="06DE9651" w14:textId="1A30C7F9"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3" w:history="1">
        <w:r w:rsidRPr="00053C88">
          <w:rPr>
            <w:rStyle w:val="Lienhypertexte"/>
            <w:rFonts w:eastAsia="MS Mincho"/>
            <w:noProof/>
          </w:rPr>
          <w:t>4.2.1</w:t>
        </w:r>
        <w:r>
          <w:rPr>
            <w:rFonts w:eastAsiaTheme="minorEastAsia" w:cstheme="minorBidi"/>
            <w:noProof/>
            <w:kern w:val="2"/>
            <w:sz w:val="24"/>
            <w:szCs w:val="24"/>
            <w14:ligatures w14:val="standardContextual"/>
          </w:rPr>
          <w:tab/>
        </w:r>
        <w:r w:rsidRPr="00053C88">
          <w:rPr>
            <w:rStyle w:val="Lienhypertexte"/>
            <w:rFonts w:eastAsia="MS Mincho"/>
            <w:noProof/>
          </w:rPr>
          <w:t>Mise en place clés en main d'un centre Part-147 – infrastructure et agrément – Air Formation</w:t>
        </w:r>
        <w:r>
          <w:rPr>
            <w:noProof/>
            <w:webHidden/>
          </w:rPr>
          <w:tab/>
        </w:r>
        <w:r>
          <w:rPr>
            <w:noProof/>
            <w:webHidden/>
          </w:rPr>
          <w:fldChar w:fldCharType="begin"/>
        </w:r>
        <w:r>
          <w:rPr>
            <w:noProof/>
            <w:webHidden/>
          </w:rPr>
          <w:instrText xml:space="preserve"> PAGEREF _Toc216797143 \h </w:instrText>
        </w:r>
        <w:r>
          <w:rPr>
            <w:noProof/>
            <w:webHidden/>
          </w:rPr>
        </w:r>
        <w:r>
          <w:rPr>
            <w:noProof/>
            <w:webHidden/>
          </w:rPr>
          <w:fldChar w:fldCharType="separate"/>
        </w:r>
        <w:r>
          <w:rPr>
            <w:noProof/>
            <w:webHidden/>
          </w:rPr>
          <w:t>27</w:t>
        </w:r>
        <w:r>
          <w:rPr>
            <w:noProof/>
            <w:webHidden/>
          </w:rPr>
          <w:fldChar w:fldCharType="end"/>
        </w:r>
      </w:hyperlink>
    </w:p>
    <w:p w14:paraId="24394C36" w14:textId="74474107"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4" w:history="1">
        <w:r w:rsidRPr="00053C88">
          <w:rPr>
            <w:rStyle w:val="Lienhypertexte"/>
            <w:rFonts w:eastAsia="MS Mincho"/>
            <w:noProof/>
          </w:rPr>
          <w:t>4.2.2</w:t>
        </w:r>
        <w:r>
          <w:rPr>
            <w:rFonts w:eastAsiaTheme="minorEastAsia" w:cstheme="minorBidi"/>
            <w:noProof/>
            <w:kern w:val="2"/>
            <w:sz w:val="24"/>
            <w:szCs w:val="24"/>
            <w14:ligatures w14:val="standardContextual"/>
          </w:rPr>
          <w:tab/>
        </w:r>
        <w:r w:rsidRPr="00053C88">
          <w:rPr>
            <w:rStyle w:val="Lienhypertexte"/>
            <w:rFonts w:eastAsia="MS Mincho"/>
            <w:noProof/>
          </w:rPr>
          <w:t>Recrutement et qualification d'instructeurs Part-147 – Air Formation</w:t>
        </w:r>
        <w:r>
          <w:rPr>
            <w:noProof/>
            <w:webHidden/>
          </w:rPr>
          <w:tab/>
        </w:r>
        <w:r>
          <w:rPr>
            <w:noProof/>
            <w:webHidden/>
          </w:rPr>
          <w:fldChar w:fldCharType="begin"/>
        </w:r>
        <w:r>
          <w:rPr>
            <w:noProof/>
            <w:webHidden/>
          </w:rPr>
          <w:instrText xml:space="preserve"> PAGEREF _Toc216797144 \h </w:instrText>
        </w:r>
        <w:r>
          <w:rPr>
            <w:noProof/>
            <w:webHidden/>
          </w:rPr>
        </w:r>
        <w:r>
          <w:rPr>
            <w:noProof/>
            <w:webHidden/>
          </w:rPr>
          <w:fldChar w:fldCharType="separate"/>
        </w:r>
        <w:r>
          <w:rPr>
            <w:noProof/>
            <w:webHidden/>
          </w:rPr>
          <w:t>27</w:t>
        </w:r>
        <w:r>
          <w:rPr>
            <w:noProof/>
            <w:webHidden/>
          </w:rPr>
          <w:fldChar w:fldCharType="end"/>
        </w:r>
      </w:hyperlink>
    </w:p>
    <w:p w14:paraId="452D8297" w14:textId="6B6DD0F5"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5" w:history="1">
        <w:r w:rsidRPr="00053C88">
          <w:rPr>
            <w:rStyle w:val="Lienhypertexte"/>
            <w:rFonts w:eastAsia="MS Mincho"/>
            <w:noProof/>
          </w:rPr>
          <w:t>4.2.3</w:t>
        </w:r>
        <w:r>
          <w:rPr>
            <w:rFonts w:eastAsiaTheme="minorEastAsia" w:cstheme="minorBidi"/>
            <w:noProof/>
            <w:kern w:val="2"/>
            <w:sz w:val="24"/>
            <w:szCs w:val="24"/>
            <w14:ligatures w14:val="standardContextual"/>
          </w:rPr>
          <w:tab/>
        </w:r>
        <w:r w:rsidRPr="00053C88">
          <w:rPr>
            <w:rStyle w:val="Lienhypertexte"/>
            <w:rFonts w:eastAsia="MS Mincho"/>
            <w:noProof/>
          </w:rPr>
          <w:t>Livrets et supports de formation aéronautique (MTOE) – Air Formation</w:t>
        </w:r>
        <w:r>
          <w:rPr>
            <w:noProof/>
            <w:webHidden/>
          </w:rPr>
          <w:tab/>
        </w:r>
        <w:r>
          <w:rPr>
            <w:noProof/>
            <w:webHidden/>
          </w:rPr>
          <w:fldChar w:fldCharType="begin"/>
        </w:r>
        <w:r>
          <w:rPr>
            <w:noProof/>
            <w:webHidden/>
          </w:rPr>
          <w:instrText xml:space="preserve"> PAGEREF _Toc216797145 \h </w:instrText>
        </w:r>
        <w:r>
          <w:rPr>
            <w:noProof/>
            <w:webHidden/>
          </w:rPr>
        </w:r>
        <w:r>
          <w:rPr>
            <w:noProof/>
            <w:webHidden/>
          </w:rPr>
          <w:fldChar w:fldCharType="separate"/>
        </w:r>
        <w:r>
          <w:rPr>
            <w:noProof/>
            <w:webHidden/>
          </w:rPr>
          <w:t>27</w:t>
        </w:r>
        <w:r>
          <w:rPr>
            <w:noProof/>
            <w:webHidden/>
          </w:rPr>
          <w:fldChar w:fldCharType="end"/>
        </w:r>
      </w:hyperlink>
    </w:p>
    <w:p w14:paraId="7DF7C5ED" w14:textId="785E9646"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46" w:history="1">
        <w:r w:rsidRPr="00053C88">
          <w:rPr>
            <w:rStyle w:val="Lienhypertexte"/>
            <w:noProof/>
          </w:rPr>
          <w:t>4.3</w:t>
        </w:r>
        <w:r>
          <w:rPr>
            <w:rFonts w:eastAsiaTheme="minorEastAsia" w:cstheme="minorBidi"/>
            <w:i w:val="0"/>
            <w:iCs w:val="0"/>
            <w:noProof/>
            <w:kern w:val="2"/>
            <w:sz w:val="24"/>
            <w:szCs w:val="24"/>
            <w14:ligatures w14:val="standardContextual"/>
          </w:rPr>
          <w:tab/>
        </w:r>
        <w:r w:rsidRPr="00053C88">
          <w:rPr>
            <w:rStyle w:val="Lienhypertexte"/>
            <w:noProof/>
          </w:rPr>
          <w:t>Organisation, RH et accompagnement entrepreneurial</w:t>
        </w:r>
        <w:r>
          <w:rPr>
            <w:noProof/>
            <w:webHidden/>
          </w:rPr>
          <w:tab/>
        </w:r>
        <w:r>
          <w:rPr>
            <w:noProof/>
            <w:webHidden/>
          </w:rPr>
          <w:fldChar w:fldCharType="begin"/>
        </w:r>
        <w:r>
          <w:rPr>
            <w:noProof/>
            <w:webHidden/>
          </w:rPr>
          <w:instrText xml:space="preserve"> PAGEREF _Toc216797146 \h </w:instrText>
        </w:r>
        <w:r>
          <w:rPr>
            <w:noProof/>
            <w:webHidden/>
          </w:rPr>
        </w:r>
        <w:r>
          <w:rPr>
            <w:noProof/>
            <w:webHidden/>
          </w:rPr>
          <w:fldChar w:fldCharType="separate"/>
        </w:r>
        <w:r>
          <w:rPr>
            <w:noProof/>
            <w:webHidden/>
          </w:rPr>
          <w:t>28</w:t>
        </w:r>
        <w:r>
          <w:rPr>
            <w:noProof/>
            <w:webHidden/>
          </w:rPr>
          <w:fldChar w:fldCharType="end"/>
        </w:r>
      </w:hyperlink>
    </w:p>
    <w:p w14:paraId="25710498" w14:textId="3082447F"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7" w:history="1">
        <w:r w:rsidRPr="00053C88">
          <w:rPr>
            <w:rStyle w:val="Lienhypertexte"/>
            <w:rFonts w:eastAsia="MS Mincho"/>
            <w:noProof/>
          </w:rPr>
          <w:t>4.3.1</w:t>
        </w:r>
        <w:r>
          <w:rPr>
            <w:rFonts w:eastAsiaTheme="minorEastAsia" w:cstheme="minorBidi"/>
            <w:noProof/>
            <w:kern w:val="2"/>
            <w:sz w:val="24"/>
            <w:szCs w:val="24"/>
            <w14:ligatures w14:val="standardContextual"/>
          </w:rPr>
          <w:tab/>
        </w:r>
        <w:r w:rsidRPr="00053C88">
          <w:rPr>
            <w:rStyle w:val="Lienhypertexte"/>
            <w:rFonts w:eastAsia="MS Mincho"/>
            <w:noProof/>
          </w:rPr>
          <w:t>Organisation &amp; fonction RH – Structuration et appui managérial – Air Loyauté</w:t>
        </w:r>
        <w:r>
          <w:rPr>
            <w:noProof/>
            <w:webHidden/>
          </w:rPr>
          <w:tab/>
        </w:r>
        <w:r>
          <w:rPr>
            <w:noProof/>
            <w:webHidden/>
          </w:rPr>
          <w:fldChar w:fldCharType="begin"/>
        </w:r>
        <w:r>
          <w:rPr>
            <w:noProof/>
            <w:webHidden/>
          </w:rPr>
          <w:instrText xml:space="preserve"> PAGEREF _Toc216797147 \h </w:instrText>
        </w:r>
        <w:r>
          <w:rPr>
            <w:noProof/>
            <w:webHidden/>
          </w:rPr>
        </w:r>
        <w:r>
          <w:rPr>
            <w:noProof/>
            <w:webHidden/>
          </w:rPr>
          <w:fldChar w:fldCharType="separate"/>
        </w:r>
        <w:r>
          <w:rPr>
            <w:noProof/>
            <w:webHidden/>
          </w:rPr>
          <w:t>28</w:t>
        </w:r>
        <w:r>
          <w:rPr>
            <w:noProof/>
            <w:webHidden/>
          </w:rPr>
          <w:fldChar w:fldCharType="end"/>
        </w:r>
      </w:hyperlink>
    </w:p>
    <w:p w14:paraId="7BC9F97B" w14:textId="2D4FA486"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48" w:history="1">
        <w:r w:rsidRPr="00053C88">
          <w:rPr>
            <w:rStyle w:val="Lienhypertexte"/>
            <w:rFonts w:eastAsia="MS Mincho"/>
            <w:noProof/>
          </w:rPr>
          <w:t>4.3.2</w:t>
        </w:r>
        <w:r>
          <w:rPr>
            <w:rFonts w:eastAsiaTheme="minorEastAsia" w:cstheme="minorBidi"/>
            <w:noProof/>
            <w:kern w:val="2"/>
            <w:sz w:val="24"/>
            <w:szCs w:val="24"/>
            <w14:ligatures w14:val="standardContextual"/>
          </w:rPr>
          <w:tab/>
        </w:r>
        <w:r w:rsidRPr="00053C88">
          <w:rPr>
            <w:rStyle w:val="Lienhypertexte"/>
            <w:rFonts w:eastAsia="MS Mincho"/>
            <w:noProof/>
          </w:rPr>
          <w:t>Accompagnement à la création d'entreprises individuelles ou de sociétés</w:t>
        </w:r>
        <w:r>
          <w:rPr>
            <w:noProof/>
            <w:webHidden/>
          </w:rPr>
          <w:tab/>
        </w:r>
        <w:r>
          <w:rPr>
            <w:noProof/>
            <w:webHidden/>
          </w:rPr>
          <w:fldChar w:fldCharType="begin"/>
        </w:r>
        <w:r>
          <w:rPr>
            <w:noProof/>
            <w:webHidden/>
          </w:rPr>
          <w:instrText xml:space="preserve"> PAGEREF _Toc216797148 \h </w:instrText>
        </w:r>
        <w:r>
          <w:rPr>
            <w:noProof/>
            <w:webHidden/>
          </w:rPr>
        </w:r>
        <w:r>
          <w:rPr>
            <w:noProof/>
            <w:webHidden/>
          </w:rPr>
          <w:fldChar w:fldCharType="separate"/>
        </w:r>
        <w:r>
          <w:rPr>
            <w:noProof/>
            <w:webHidden/>
          </w:rPr>
          <w:t>28</w:t>
        </w:r>
        <w:r>
          <w:rPr>
            <w:noProof/>
            <w:webHidden/>
          </w:rPr>
          <w:fldChar w:fldCharType="end"/>
        </w:r>
      </w:hyperlink>
    </w:p>
    <w:p w14:paraId="0E74E1B7" w14:textId="11CDFF1C"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49" w:history="1">
        <w:r w:rsidRPr="00053C88">
          <w:rPr>
            <w:rStyle w:val="Lienhypertexte"/>
            <w:noProof/>
          </w:rPr>
          <w:t>5</w:t>
        </w:r>
        <w:r>
          <w:rPr>
            <w:rFonts w:eastAsiaTheme="minorEastAsia" w:cstheme="minorBidi"/>
            <w:b w:val="0"/>
            <w:bCs w:val="0"/>
            <w:noProof/>
            <w:kern w:val="2"/>
            <w:sz w:val="24"/>
            <w:szCs w:val="24"/>
            <w14:ligatures w14:val="standardContextual"/>
          </w:rPr>
          <w:tab/>
        </w:r>
        <w:r w:rsidRPr="00053C88">
          <w:rPr>
            <w:rStyle w:val="Lienhypertexte"/>
            <w:noProof/>
          </w:rPr>
          <w:t>ETUDES, STRATEGIE &amp; AMO</w:t>
        </w:r>
        <w:r>
          <w:rPr>
            <w:noProof/>
            <w:webHidden/>
          </w:rPr>
          <w:tab/>
        </w:r>
        <w:r>
          <w:rPr>
            <w:noProof/>
            <w:webHidden/>
          </w:rPr>
          <w:fldChar w:fldCharType="begin"/>
        </w:r>
        <w:r>
          <w:rPr>
            <w:noProof/>
            <w:webHidden/>
          </w:rPr>
          <w:instrText xml:space="preserve"> PAGEREF _Toc216797149 \h </w:instrText>
        </w:r>
        <w:r>
          <w:rPr>
            <w:noProof/>
            <w:webHidden/>
          </w:rPr>
        </w:r>
        <w:r>
          <w:rPr>
            <w:noProof/>
            <w:webHidden/>
          </w:rPr>
          <w:fldChar w:fldCharType="separate"/>
        </w:r>
        <w:r>
          <w:rPr>
            <w:noProof/>
            <w:webHidden/>
          </w:rPr>
          <w:t>29</w:t>
        </w:r>
        <w:r>
          <w:rPr>
            <w:noProof/>
            <w:webHidden/>
          </w:rPr>
          <w:fldChar w:fldCharType="end"/>
        </w:r>
      </w:hyperlink>
    </w:p>
    <w:p w14:paraId="3503F10A" w14:textId="423BC601"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50" w:history="1">
        <w:r w:rsidRPr="00053C88">
          <w:rPr>
            <w:rStyle w:val="Lienhypertexte"/>
            <w:noProof/>
          </w:rPr>
          <w:t>5.1</w:t>
        </w:r>
        <w:r>
          <w:rPr>
            <w:rFonts w:eastAsiaTheme="minorEastAsia" w:cstheme="minorBidi"/>
            <w:i w:val="0"/>
            <w:iCs w:val="0"/>
            <w:noProof/>
            <w:kern w:val="2"/>
            <w:sz w:val="24"/>
            <w:szCs w:val="24"/>
            <w14:ligatures w14:val="standardContextual"/>
          </w:rPr>
          <w:tab/>
        </w:r>
        <w:r w:rsidRPr="00053C88">
          <w:rPr>
            <w:rStyle w:val="Lienhypertexte"/>
            <w:noProof/>
          </w:rPr>
          <w:t>Etudes &amp; stratégie sectorielle</w:t>
        </w:r>
        <w:r>
          <w:rPr>
            <w:noProof/>
            <w:webHidden/>
          </w:rPr>
          <w:tab/>
        </w:r>
        <w:r>
          <w:rPr>
            <w:noProof/>
            <w:webHidden/>
          </w:rPr>
          <w:fldChar w:fldCharType="begin"/>
        </w:r>
        <w:r>
          <w:rPr>
            <w:noProof/>
            <w:webHidden/>
          </w:rPr>
          <w:instrText xml:space="preserve"> PAGEREF _Toc216797150 \h </w:instrText>
        </w:r>
        <w:r>
          <w:rPr>
            <w:noProof/>
            <w:webHidden/>
          </w:rPr>
        </w:r>
        <w:r>
          <w:rPr>
            <w:noProof/>
            <w:webHidden/>
          </w:rPr>
          <w:fldChar w:fldCharType="separate"/>
        </w:r>
        <w:r>
          <w:rPr>
            <w:noProof/>
            <w:webHidden/>
          </w:rPr>
          <w:t>29</w:t>
        </w:r>
        <w:r>
          <w:rPr>
            <w:noProof/>
            <w:webHidden/>
          </w:rPr>
          <w:fldChar w:fldCharType="end"/>
        </w:r>
      </w:hyperlink>
    </w:p>
    <w:p w14:paraId="7342D203" w14:textId="38CA73FC"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1" w:history="1">
        <w:r w:rsidRPr="00053C88">
          <w:rPr>
            <w:rStyle w:val="Lienhypertexte"/>
            <w:rFonts w:eastAsia="MS Mincho"/>
            <w:noProof/>
          </w:rPr>
          <w:t>5.1.1</w:t>
        </w:r>
        <w:r>
          <w:rPr>
            <w:rFonts w:eastAsiaTheme="minorEastAsia" w:cstheme="minorBidi"/>
            <w:noProof/>
            <w:kern w:val="2"/>
            <w:sz w:val="24"/>
            <w:szCs w:val="24"/>
            <w14:ligatures w14:val="standardContextual"/>
          </w:rPr>
          <w:tab/>
        </w:r>
        <w:r w:rsidRPr="00053C88">
          <w:rPr>
            <w:rStyle w:val="Lienhypertexte"/>
            <w:rFonts w:eastAsia="MS Mincho"/>
            <w:noProof/>
          </w:rPr>
          <w:t>Mise en place DSP Wallis &amp; Futuna – Assistance stratégique et opérationnelle – Air Loyauté</w:t>
        </w:r>
        <w:r>
          <w:rPr>
            <w:noProof/>
            <w:webHidden/>
          </w:rPr>
          <w:tab/>
        </w:r>
        <w:r>
          <w:rPr>
            <w:noProof/>
            <w:webHidden/>
          </w:rPr>
          <w:fldChar w:fldCharType="begin"/>
        </w:r>
        <w:r>
          <w:rPr>
            <w:noProof/>
            <w:webHidden/>
          </w:rPr>
          <w:instrText xml:space="preserve"> PAGEREF _Toc216797151 \h </w:instrText>
        </w:r>
        <w:r>
          <w:rPr>
            <w:noProof/>
            <w:webHidden/>
          </w:rPr>
        </w:r>
        <w:r>
          <w:rPr>
            <w:noProof/>
            <w:webHidden/>
          </w:rPr>
          <w:fldChar w:fldCharType="separate"/>
        </w:r>
        <w:r>
          <w:rPr>
            <w:noProof/>
            <w:webHidden/>
          </w:rPr>
          <w:t>29</w:t>
        </w:r>
        <w:r>
          <w:rPr>
            <w:noProof/>
            <w:webHidden/>
          </w:rPr>
          <w:fldChar w:fldCharType="end"/>
        </w:r>
      </w:hyperlink>
    </w:p>
    <w:p w14:paraId="657FC4EF" w14:textId="5BA21062"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2" w:history="1">
        <w:r w:rsidRPr="00053C88">
          <w:rPr>
            <w:rStyle w:val="Lienhypertexte"/>
            <w:rFonts w:eastAsia="MS Mincho"/>
            <w:noProof/>
          </w:rPr>
          <w:t>5.1.2</w:t>
        </w:r>
        <w:r>
          <w:rPr>
            <w:rFonts w:eastAsiaTheme="minorEastAsia" w:cstheme="minorBidi"/>
            <w:noProof/>
            <w:kern w:val="2"/>
            <w:sz w:val="24"/>
            <w:szCs w:val="24"/>
            <w14:ligatures w14:val="standardContextual"/>
          </w:rPr>
          <w:tab/>
        </w:r>
        <w:r w:rsidRPr="00053C88">
          <w:rPr>
            <w:rStyle w:val="Lienhypertexte"/>
            <w:rFonts w:eastAsia="MS Mincho"/>
            <w:noProof/>
          </w:rPr>
          <w:t>Installation d'une activité ULM – Dossier de présentation et conformité – MOZ ULM Moorea</w:t>
        </w:r>
        <w:r>
          <w:rPr>
            <w:noProof/>
            <w:webHidden/>
          </w:rPr>
          <w:tab/>
        </w:r>
        <w:r>
          <w:rPr>
            <w:noProof/>
            <w:webHidden/>
          </w:rPr>
          <w:fldChar w:fldCharType="begin"/>
        </w:r>
        <w:r>
          <w:rPr>
            <w:noProof/>
            <w:webHidden/>
          </w:rPr>
          <w:instrText xml:space="preserve"> PAGEREF _Toc216797152 \h </w:instrText>
        </w:r>
        <w:r>
          <w:rPr>
            <w:noProof/>
            <w:webHidden/>
          </w:rPr>
        </w:r>
        <w:r>
          <w:rPr>
            <w:noProof/>
            <w:webHidden/>
          </w:rPr>
          <w:fldChar w:fldCharType="separate"/>
        </w:r>
        <w:r>
          <w:rPr>
            <w:noProof/>
            <w:webHidden/>
          </w:rPr>
          <w:t>29</w:t>
        </w:r>
        <w:r>
          <w:rPr>
            <w:noProof/>
            <w:webHidden/>
          </w:rPr>
          <w:fldChar w:fldCharType="end"/>
        </w:r>
      </w:hyperlink>
    </w:p>
    <w:p w14:paraId="71B2EACD" w14:textId="1634CB2D"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3" w:history="1">
        <w:r w:rsidRPr="00053C88">
          <w:rPr>
            <w:rStyle w:val="Lienhypertexte"/>
            <w:rFonts w:eastAsia="MS Mincho"/>
            <w:noProof/>
          </w:rPr>
          <w:t>5.1.3</w:t>
        </w:r>
        <w:r>
          <w:rPr>
            <w:rFonts w:eastAsiaTheme="minorEastAsia" w:cstheme="minorBidi"/>
            <w:noProof/>
            <w:kern w:val="2"/>
            <w:sz w:val="24"/>
            <w:szCs w:val="24"/>
            <w14:ligatures w14:val="standardContextual"/>
          </w:rPr>
          <w:tab/>
        </w:r>
        <w:r w:rsidRPr="00053C88">
          <w:rPr>
            <w:rStyle w:val="Lienhypertexte"/>
            <w:rFonts w:eastAsia="MS Mincho"/>
            <w:noProof/>
          </w:rPr>
          <w:t>Province des Îles Loyauté - Appui stratégique intégré ports et aéroports (DPA)</w:t>
        </w:r>
        <w:r>
          <w:rPr>
            <w:noProof/>
            <w:webHidden/>
          </w:rPr>
          <w:tab/>
        </w:r>
        <w:r>
          <w:rPr>
            <w:noProof/>
            <w:webHidden/>
          </w:rPr>
          <w:fldChar w:fldCharType="begin"/>
        </w:r>
        <w:r>
          <w:rPr>
            <w:noProof/>
            <w:webHidden/>
          </w:rPr>
          <w:instrText xml:space="preserve"> PAGEREF _Toc216797153 \h </w:instrText>
        </w:r>
        <w:r>
          <w:rPr>
            <w:noProof/>
            <w:webHidden/>
          </w:rPr>
        </w:r>
        <w:r>
          <w:rPr>
            <w:noProof/>
            <w:webHidden/>
          </w:rPr>
          <w:fldChar w:fldCharType="separate"/>
        </w:r>
        <w:r>
          <w:rPr>
            <w:noProof/>
            <w:webHidden/>
          </w:rPr>
          <w:t>29</w:t>
        </w:r>
        <w:r>
          <w:rPr>
            <w:noProof/>
            <w:webHidden/>
          </w:rPr>
          <w:fldChar w:fldCharType="end"/>
        </w:r>
      </w:hyperlink>
    </w:p>
    <w:p w14:paraId="77E69C7A" w14:textId="360F3564"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4" w:history="1">
        <w:r w:rsidRPr="00053C88">
          <w:rPr>
            <w:rStyle w:val="Lienhypertexte"/>
            <w:rFonts w:eastAsia="MS Mincho"/>
            <w:noProof/>
          </w:rPr>
          <w:t>5.1.4</w:t>
        </w:r>
        <w:r>
          <w:rPr>
            <w:rFonts w:eastAsiaTheme="minorEastAsia" w:cstheme="minorBidi"/>
            <w:noProof/>
            <w:kern w:val="2"/>
            <w:sz w:val="24"/>
            <w:szCs w:val="24"/>
            <w14:ligatures w14:val="standardContextual"/>
          </w:rPr>
          <w:tab/>
        </w:r>
        <w:r w:rsidRPr="00053C88">
          <w:rPr>
            <w:rStyle w:val="Lienhypertexte"/>
            <w:rFonts w:eastAsia="MS Mincho"/>
            <w:noProof/>
          </w:rPr>
          <w:t>Etude de marché des nouveaux produits alimentaires à base de vivriers locaux – DAG</w:t>
        </w:r>
        <w:r>
          <w:rPr>
            <w:noProof/>
            <w:webHidden/>
          </w:rPr>
          <w:tab/>
        </w:r>
        <w:r>
          <w:rPr>
            <w:noProof/>
            <w:webHidden/>
          </w:rPr>
          <w:fldChar w:fldCharType="begin"/>
        </w:r>
        <w:r>
          <w:rPr>
            <w:noProof/>
            <w:webHidden/>
          </w:rPr>
          <w:instrText xml:space="preserve"> PAGEREF _Toc216797154 \h </w:instrText>
        </w:r>
        <w:r>
          <w:rPr>
            <w:noProof/>
            <w:webHidden/>
          </w:rPr>
        </w:r>
        <w:r>
          <w:rPr>
            <w:noProof/>
            <w:webHidden/>
          </w:rPr>
          <w:fldChar w:fldCharType="separate"/>
        </w:r>
        <w:r>
          <w:rPr>
            <w:noProof/>
            <w:webHidden/>
          </w:rPr>
          <w:t>30</w:t>
        </w:r>
        <w:r>
          <w:rPr>
            <w:noProof/>
            <w:webHidden/>
          </w:rPr>
          <w:fldChar w:fldCharType="end"/>
        </w:r>
      </w:hyperlink>
    </w:p>
    <w:p w14:paraId="650DE4A3" w14:textId="4923220B"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55" w:history="1">
        <w:r w:rsidRPr="00053C88">
          <w:rPr>
            <w:rStyle w:val="Lienhypertexte"/>
            <w:noProof/>
          </w:rPr>
          <w:t>5.2</w:t>
        </w:r>
        <w:r>
          <w:rPr>
            <w:rFonts w:eastAsiaTheme="minorEastAsia" w:cstheme="minorBidi"/>
            <w:i w:val="0"/>
            <w:iCs w:val="0"/>
            <w:noProof/>
            <w:kern w:val="2"/>
            <w:sz w:val="24"/>
            <w:szCs w:val="24"/>
            <w14:ligatures w14:val="standardContextual"/>
          </w:rPr>
          <w:tab/>
        </w:r>
        <w:r w:rsidRPr="00053C88">
          <w:rPr>
            <w:rStyle w:val="Lienhypertexte"/>
            <w:noProof/>
          </w:rPr>
          <w:t>Assistance à maîtrise d'ouvrage (AMO)</w:t>
        </w:r>
        <w:r>
          <w:rPr>
            <w:noProof/>
            <w:webHidden/>
          </w:rPr>
          <w:tab/>
        </w:r>
        <w:r>
          <w:rPr>
            <w:noProof/>
            <w:webHidden/>
          </w:rPr>
          <w:fldChar w:fldCharType="begin"/>
        </w:r>
        <w:r>
          <w:rPr>
            <w:noProof/>
            <w:webHidden/>
          </w:rPr>
          <w:instrText xml:space="preserve"> PAGEREF _Toc216797155 \h </w:instrText>
        </w:r>
        <w:r>
          <w:rPr>
            <w:noProof/>
            <w:webHidden/>
          </w:rPr>
        </w:r>
        <w:r>
          <w:rPr>
            <w:noProof/>
            <w:webHidden/>
          </w:rPr>
          <w:fldChar w:fldCharType="separate"/>
        </w:r>
        <w:r>
          <w:rPr>
            <w:noProof/>
            <w:webHidden/>
          </w:rPr>
          <w:t>31</w:t>
        </w:r>
        <w:r>
          <w:rPr>
            <w:noProof/>
            <w:webHidden/>
          </w:rPr>
          <w:fldChar w:fldCharType="end"/>
        </w:r>
      </w:hyperlink>
    </w:p>
    <w:p w14:paraId="610925D8" w14:textId="5084E92E"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6" w:history="1">
        <w:r w:rsidRPr="00053C88">
          <w:rPr>
            <w:rStyle w:val="Lienhypertexte"/>
            <w:rFonts w:eastAsia="MS Mincho"/>
            <w:noProof/>
          </w:rPr>
          <w:t>5.2.1</w:t>
        </w:r>
        <w:r>
          <w:rPr>
            <w:rFonts w:eastAsiaTheme="minorEastAsia" w:cstheme="minorBidi"/>
            <w:noProof/>
            <w:kern w:val="2"/>
            <w:sz w:val="24"/>
            <w:szCs w:val="24"/>
            <w14:ligatures w14:val="standardContextual"/>
          </w:rPr>
          <w:tab/>
        </w:r>
        <w:r w:rsidRPr="00053C88">
          <w:rPr>
            <w:rStyle w:val="Lienhypertexte"/>
            <w:rFonts w:eastAsia="MS Mincho"/>
            <w:noProof/>
          </w:rPr>
          <w:t>AMO globale pour projet Air Bora Bora</w:t>
        </w:r>
        <w:r>
          <w:rPr>
            <w:noProof/>
            <w:webHidden/>
          </w:rPr>
          <w:tab/>
        </w:r>
        <w:r>
          <w:rPr>
            <w:noProof/>
            <w:webHidden/>
          </w:rPr>
          <w:fldChar w:fldCharType="begin"/>
        </w:r>
        <w:r>
          <w:rPr>
            <w:noProof/>
            <w:webHidden/>
          </w:rPr>
          <w:instrText xml:space="preserve"> PAGEREF _Toc216797156 \h </w:instrText>
        </w:r>
        <w:r>
          <w:rPr>
            <w:noProof/>
            <w:webHidden/>
          </w:rPr>
        </w:r>
        <w:r>
          <w:rPr>
            <w:noProof/>
            <w:webHidden/>
          </w:rPr>
          <w:fldChar w:fldCharType="separate"/>
        </w:r>
        <w:r>
          <w:rPr>
            <w:noProof/>
            <w:webHidden/>
          </w:rPr>
          <w:t>31</w:t>
        </w:r>
        <w:r>
          <w:rPr>
            <w:noProof/>
            <w:webHidden/>
          </w:rPr>
          <w:fldChar w:fldCharType="end"/>
        </w:r>
      </w:hyperlink>
    </w:p>
    <w:p w14:paraId="36FDA723" w14:textId="0FF01DBE"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57" w:history="1">
        <w:r w:rsidRPr="00053C88">
          <w:rPr>
            <w:rStyle w:val="Lienhypertexte"/>
            <w:rFonts w:eastAsia="MS Mincho"/>
            <w:noProof/>
          </w:rPr>
          <w:t>5.2.2</w:t>
        </w:r>
        <w:r>
          <w:rPr>
            <w:rFonts w:eastAsiaTheme="minorEastAsia" w:cstheme="minorBidi"/>
            <w:noProof/>
            <w:kern w:val="2"/>
            <w:sz w:val="24"/>
            <w:szCs w:val="24"/>
            <w14:ligatures w14:val="standardContextual"/>
          </w:rPr>
          <w:tab/>
        </w:r>
        <w:r w:rsidRPr="00053C88">
          <w:rPr>
            <w:rStyle w:val="Lienhypertexte"/>
            <w:rFonts w:eastAsia="MS Mincho"/>
            <w:noProof/>
          </w:rPr>
          <w:t>Assistance au pilotage de la phase de réalisation du projet TAVIVAT – DAG</w:t>
        </w:r>
        <w:r>
          <w:rPr>
            <w:noProof/>
            <w:webHidden/>
          </w:rPr>
          <w:tab/>
        </w:r>
        <w:r>
          <w:rPr>
            <w:noProof/>
            <w:webHidden/>
          </w:rPr>
          <w:fldChar w:fldCharType="begin"/>
        </w:r>
        <w:r>
          <w:rPr>
            <w:noProof/>
            <w:webHidden/>
          </w:rPr>
          <w:instrText xml:space="preserve"> PAGEREF _Toc216797157 \h </w:instrText>
        </w:r>
        <w:r>
          <w:rPr>
            <w:noProof/>
            <w:webHidden/>
          </w:rPr>
        </w:r>
        <w:r>
          <w:rPr>
            <w:noProof/>
            <w:webHidden/>
          </w:rPr>
          <w:fldChar w:fldCharType="separate"/>
        </w:r>
        <w:r>
          <w:rPr>
            <w:noProof/>
            <w:webHidden/>
          </w:rPr>
          <w:t>31</w:t>
        </w:r>
        <w:r>
          <w:rPr>
            <w:noProof/>
            <w:webHidden/>
          </w:rPr>
          <w:fldChar w:fldCharType="end"/>
        </w:r>
      </w:hyperlink>
    </w:p>
    <w:p w14:paraId="3C01B11F" w14:textId="00EBC86B"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58" w:history="1">
        <w:r w:rsidRPr="00053C88">
          <w:rPr>
            <w:rStyle w:val="Lienhypertexte"/>
            <w:noProof/>
          </w:rPr>
          <w:t>6</w:t>
        </w:r>
        <w:r>
          <w:rPr>
            <w:rFonts w:eastAsiaTheme="minorEastAsia" w:cstheme="minorBidi"/>
            <w:b w:val="0"/>
            <w:bCs w:val="0"/>
            <w:noProof/>
            <w:kern w:val="2"/>
            <w:sz w:val="24"/>
            <w:szCs w:val="24"/>
            <w14:ligatures w14:val="standardContextual"/>
          </w:rPr>
          <w:tab/>
        </w:r>
        <w:r w:rsidRPr="00053C88">
          <w:rPr>
            <w:rStyle w:val="Lienhypertexte"/>
            <w:noProof/>
          </w:rPr>
          <w:t>DEVELOPPEMENT TERRITORIAL &amp; ARTISANAT</w:t>
        </w:r>
        <w:r>
          <w:rPr>
            <w:noProof/>
            <w:webHidden/>
          </w:rPr>
          <w:tab/>
        </w:r>
        <w:r>
          <w:rPr>
            <w:noProof/>
            <w:webHidden/>
          </w:rPr>
          <w:fldChar w:fldCharType="begin"/>
        </w:r>
        <w:r>
          <w:rPr>
            <w:noProof/>
            <w:webHidden/>
          </w:rPr>
          <w:instrText xml:space="preserve"> PAGEREF _Toc216797158 \h </w:instrText>
        </w:r>
        <w:r>
          <w:rPr>
            <w:noProof/>
            <w:webHidden/>
          </w:rPr>
        </w:r>
        <w:r>
          <w:rPr>
            <w:noProof/>
            <w:webHidden/>
          </w:rPr>
          <w:fldChar w:fldCharType="separate"/>
        </w:r>
        <w:r>
          <w:rPr>
            <w:noProof/>
            <w:webHidden/>
          </w:rPr>
          <w:t>32</w:t>
        </w:r>
        <w:r>
          <w:rPr>
            <w:noProof/>
            <w:webHidden/>
          </w:rPr>
          <w:fldChar w:fldCharType="end"/>
        </w:r>
      </w:hyperlink>
    </w:p>
    <w:p w14:paraId="27F4D013" w14:textId="3C403BBF" w:rsidR="003629BA" w:rsidRDefault="003629BA">
      <w:pPr>
        <w:pStyle w:val="TM2"/>
        <w:tabs>
          <w:tab w:val="left" w:pos="960"/>
          <w:tab w:val="right" w:leader="dot" w:pos="8302"/>
        </w:tabs>
        <w:rPr>
          <w:rFonts w:eastAsiaTheme="minorEastAsia" w:cstheme="minorBidi"/>
          <w:i w:val="0"/>
          <w:iCs w:val="0"/>
          <w:noProof/>
          <w:kern w:val="2"/>
          <w:sz w:val="24"/>
          <w:szCs w:val="24"/>
          <w14:ligatures w14:val="standardContextual"/>
        </w:rPr>
      </w:pPr>
      <w:hyperlink w:anchor="_Toc216797159" w:history="1">
        <w:r w:rsidRPr="00053C88">
          <w:rPr>
            <w:rStyle w:val="Lienhypertexte"/>
            <w:noProof/>
          </w:rPr>
          <w:t>6.1</w:t>
        </w:r>
        <w:r>
          <w:rPr>
            <w:rFonts w:eastAsiaTheme="minorEastAsia" w:cstheme="minorBidi"/>
            <w:i w:val="0"/>
            <w:iCs w:val="0"/>
            <w:noProof/>
            <w:kern w:val="2"/>
            <w:sz w:val="24"/>
            <w:szCs w:val="24"/>
            <w14:ligatures w14:val="standardContextual"/>
          </w:rPr>
          <w:tab/>
        </w:r>
        <w:r w:rsidRPr="00053C88">
          <w:rPr>
            <w:rStyle w:val="Lienhypertexte"/>
            <w:noProof/>
          </w:rPr>
          <w:t>Artisanat et filières locales</w:t>
        </w:r>
        <w:r>
          <w:rPr>
            <w:noProof/>
            <w:webHidden/>
          </w:rPr>
          <w:tab/>
        </w:r>
        <w:r>
          <w:rPr>
            <w:noProof/>
            <w:webHidden/>
          </w:rPr>
          <w:fldChar w:fldCharType="begin"/>
        </w:r>
        <w:r>
          <w:rPr>
            <w:noProof/>
            <w:webHidden/>
          </w:rPr>
          <w:instrText xml:space="preserve"> PAGEREF _Toc216797159 \h </w:instrText>
        </w:r>
        <w:r>
          <w:rPr>
            <w:noProof/>
            <w:webHidden/>
          </w:rPr>
        </w:r>
        <w:r>
          <w:rPr>
            <w:noProof/>
            <w:webHidden/>
          </w:rPr>
          <w:fldChar w:fldCharType="separate"/>
        </w:r>
        <w:r>
          <w:rPr>
            <w:noProof/>
            <w:webHidden/>
          </w:rPr>
          <w:t>32</w:t>
        </w:r>
        <w:r>
          <w:rPr>
            <w:noProof/>
            <w:webHidden/>
          </w:rPr>
          <w:fldChar w:fldCharType="end"/>
        </w:r>
      </w:hyperlink>
    </w:p>
    <w:p w14:paraId="75DF2C43" w14:textId="608705D3" w:rsidR="003629BA" w:rsidRDefault="003629BA">
      <w:pPr>
        <w:pStyle w:val="TM3"/>
        <w:tabs>
          <w:tab w:val="left" w:pos="1200"/>
          <w:tab w:val="right" w:leader="dot" w:pos="8302"/>
        </w:tabs>
        <w:rPr>
          <w:rFonts w:eastAsiaTheme="minorEastAsia" w:cstheme="minorBidi"/>
          <w:noProof/>
          <w:kern w:val="2"/>
          <w:sz w:val="24"/>
          <w:szCs w:val="24"/>
          <w14:ligatures w14:val="standardContextual"/>
        </w:rPr>
      </w:pPr>
      <w:hyperlink w:anchor="_Toc216797160" w:history="1">
        <w:r w:rsidRPr="00053C88">
          <w:rPr>
            <w:rStyle w:val="Lienhypertexte"/>
            <w:rFonts w:eastAsia="MS Mincho"/>
            <w:noProof/>
          </w:rPr>
          <w:t>6.1.1</w:t>
        </w:r>
        <w:r>
          <w:rPr>
            <w:rFonts w:eastAsiaTheme="minorEastAsia" w:cstheme="minorBidi"/>
            <w:noProof/>
            <w:kern w:val="2"/>
            <w:sz w:val="24"/>
            <w:szCs w:val="24"/>
            <w14:ligatures w14:val="standardContextual"/>
          </w:rPr>
          <w:tab/>
        </w:r>
        <w:r w:rsidRPr="00053C88">
          <w:rPr>
            <w:rStyle w:val="Lienhypertexte"/>
            <w:rFonts w:eastAsia="MS Mincho"/>
            <w:noProof/>
          </w:rPr>
          <w:t>Service de l'Artisanat Traditionnel – Etude de faisabilité pour un séchoir à pandanus</w:t>
        </w:r>
        <w:r>
          <w:rPr>
            <w:noProof/>
            <w:webHidden/>
          </w:rPr>
          <w:tab/>
        </w:r>
        <w:r>
          <w:rPr>
            <w:noProof/>
            <w:webHidden/>
          </w:rPr>
          <w:fldChar w:fldCharType="begin"/>
        </w:r>
        <w:r>
          <w:rPr>
            <w:noProof/>
            <w:webHidden/>
          </w:rPr>
          <w:instrText xml:space="preserve"> PAGEREF _Toc216797160 \h </w:instrText>
        </w:r>
        <w:r>
          <w:rPr>
            <w:noProof/>
            <w:webHidden/>
          </w:rPr>
        </w:r>
        <w:r>
          <w:rPr>
            <w:noProof/>
            <w:webHidden/>
          </w:rPr>
          <w:fldChar w:fldCharType="separate"/>
        </w:r>
        <w:r>
          <w:rPr>
            <w:noProof/>
            <w:webHidden/>
          </w:rPr>
          <w:t>32</w:t>
        </w:r>
        <w:r>
          <w:rPr>
            <w:noProof/>
            <w:webHidden/>
          </w:rPr>
          <w:fldChar w:fldCharType="end"/>
        </w:r>
      </w:hyperlink>
    </w:p>
    <w:p w14:paraId="0DB1EB7F" w14:textId="4D00FC70"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61" w:history="1">
        <w:r w:rsidRPr="00053C88">
          <w:rPr>
            <w:rStyle w:val="Lienhypertexte"/>
            <w:noProof/>
          </w:rPr>
          <w:t>7</w:t>
        </w:r>
        <w:r>
          <w:rPr>
            <w:rFonts w:eastAsiaTheme="minorEastAsia" w:cstheme="minorBidi"/>
            <w:b w:val="0"/>
            <w:bCs w:val="0"/>
            <w:noProof/>
            <w:kern w:val="2"/>
            <w:sz w:val="24"/>
            <w:szCs w:val="24"/>
            <w14:ligatures w14:val="standardContextual"/>
          </w:rPr>
          <w:tab/>
        </w:r>
        <w:r w:rsidRPr="00053C88">
          <w:rPr>
            <w:rStyle w:val="Lienhypertexte"/>
            <w:noProof/>
          </w:rPr>
          <w:t>SYNTHÈSE PAR FAMILLE D'OFFRE</w:t>
        </w:r>
        <w:r>
          <w:rPr>
            <w:noProof/>
            <w:webHidden/>
          </w:rPr>
          <w:tab/>
        </w:r>
        <w:r>
          <w:rPr>
            <w:noProof/>
            <w:webHidden/>
          </w:rPr>
          <w:fldChar w:fldCharType="begin"/>
        </w:r>
        <w:r>
          <w:rPr>
            <w:noProof/>
            <w:webHidden/>
          </w:rPr>
          <w:instrText xml:space="preserve"> PAGEREF _Toc216797161 \h </w:instrText>
        </w:r>
        <w:r>
          <w:rPr>
            <w:noProof/>
            <w:webHidden/>
          </w:rPr>
        </w:r>
        <w:r>
          <w:rPr>
            <w:noProof/>
            <w:webHidden/>
          </w:rPr>
          <w:fldChar w:fldCharType="separate"/>
        </w:r>
        <w:r>
          <w:rPr>
            <w:noProof/>
            <w:webHidden/>
          </w:rPr>
          <w:t>33</w:t>
        </w:r>
        <w:r>
          <w:rPr>
            <w:noProof/>
            <w:webHidden/>
          </w:rPr>
          <w:fldChar w:fldCharType="end"/>
        </w:r>
      </w:hyperlink>
    </w:p>
    <w:p w14:paraId="7DA42300" w14:textId="0F977926"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2" w:history="1">
        <w:r w:rsidRPr="00053C88">
          <w:rPr>
            <w:rStyle w:val="Lienhypertexte"/>
            <w:noProof/>
          </w:rPr>
          <w:t>Etudes &amp; Stratégie</w:t>
        </w:r>
        <w:r>
          <w:rPr>
            <w:noProof/>
            <w:webHidden/>
          </w:rPr>
          <w:tab/>
        </w:r>
        <w:r>
          <w:rPr>
            <w:noProof/>
            <w:webHidden/>
          </w:rPr>
          <w:fldChar w:fldCharType="begin"/>
        </w:r>
        <w:r>
          <w:rPr>
            <w:noProof/>
            <w:webHidden/>
          </w:rPr>
          <w:instrText xml:space="preserve"> PAGEREF _Toc216797162 \h </w:instrText>
        </w:r>
        <w:r>
          <w:rPr>
            <w:noProof/>
            <w:webHidden/>
          </w:rPr>
        </w:r>
        <w:r>
          <w:rPr>
            <w:noProof/>
            <w:webHidden/>
          </w:rPr>
          <w:fldChar w:fldCharType="separate"/>
        </w:r>
        <w:r>
          <w:rPr>
            <w:noProof/>
            <w:webHidden/>
          </w:rPr>
          <w:t>33</w:t>
        </w:r>
        <w:r>
          <w:rPr>
            <w:noProof/>
            <w:webHidden/>
          </w:rPr>
          <w:fldChar w:fldCharType="end"/>
        </w:r>
      </w:hyperlink>
    </w:p>
    <w:p w14:paraId="1CDFBC3A" w14:textId="0540CB3F"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3" w:history="1">
        <w:r w:rsidRPr="00053C88">
          <w:rPr>
            <w:rStyle w:val="Lienhypertexte"/>
            <w:noProof/>
          </w:rPr>
          <w:t>Audits &amp; Conformité</w:t>
        </w:r>
        <w:r>
          <w:rPr>
            <w:noProof/>
            <w:webHidden/>
          </w:rPr>
          <w:tab/>
        </w:r>
        <w:r>
          <w:rPr>
            <w:noProof/>
            <w:webHidden/>
          </w:rPr>
          <w:fldChar w:fldCharType="begin"/>
        </w:r>
        <w:r>
          <w:rPr>
            <w:noProof/>
            <w:webHidden/>
          </w:rPr>
          <w:instrText xml:space="preserve"> PAGEREF _Toc216797163 \h </w:instrText>
        </w:r>
        <w:r>
          <w:rPr>
            <w:noProof/>
            <w:webHidden/>
          </w:rPr>
        </w:r>
        <w:r>
          <w:rPr>
            <w:noProof/>
            <w:webHidden/>
          </w:rPr>
          <w:fldChar w:fldCharType="separate"/>
        </w:r>
        <w:r>
          <w:rPr>
            <w:noProof/>
            <w:webHidden/>
          </w:rPr>
          <w:t>33</w:t>
        </w:r>
        <w:r>
          <w:rPr>
            <w:noProof/>
            <w:webHidden/>
          </w:rPr>
          <w:fldChar w:fldCharType="end"/>
        </w:r>
      </w:hyperlink>
    </w:p>
    <w:p w14:paraId="4E44AF0C" w14:textId="25508310"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4" w:history="1">
        <w:r w:rsidRPr="00053C88">
          <w:rPr>
            <w:rStyle w:val="Lienhypertexte"/>
            <w:noProof/>
          </w:rPr>
          <w:t>Documentation &amp; Certification</w:t>
        </w:r>
        <w:r>
          <w:rPr>
            <w:noProof/>
            <w:webHidden/>
          </w:rPr>
          <w:tab/>
        </w:r>
        <w:r>
          <w:rPr>
            <w:noProof/>
            <w:webHidden/>
          </w:rPr>
          <w:fldChar w:fldCharType="begin"/>
        </w:r>
        <w:r>
          <w:rPr>
            <w:noProof/>
            <w:webHidden/>
          </w:rPr>
          <w:instrText xml:space="preserve"> PAGEREF _Toc216797164 \h </w:instrText>
        </w:r>
        <w:r>
          <w:rPr>
            <w:noProof/>
            <w:webHidden/>
          </w:rPr>
        </w:r>
        <w:r>
          <w:rPr>
            <w:noProof/>
            <w:webHidden/>
          </w:rPr>
          <w:fldChar w:fldCharType="separate"/>
        </w:r>
        <w:r>
          <w:rPr>
            <w:noProof/>
            <w:webHidden/>
          </w:rPr>
          <w:t>34</w:t>
        </w:r>
        <w:r>
          <w:rPr>
            <w:noProof/>
            <w:webHidden/>
          </w:rPr>
          <w:fldChar w:fldCharType="end"/>
        </w:r>
      </w:hyperlink>
    </w:p>
    <w:p w14:paraId="3BFC3F1E" w14:textId="2BCCA3CB"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5" w:history="1">
        <w:r w:rsidRPr="00053C88">
          <w:rPr>
            <w:rStyle w:val="Lienhypertexte"/>
            <w:noProof/>
          </w:rPr>
          <w:t>Formation &amp; Concours</w:t>
        </w:r>
        <w:r>
          <w:rPr>
            <w:noProof/>
            <w:webHidden/>
          </w:rPr>
          <w:tab/>
        </w:r>
        <w:r>
          <w:rPr>
            <w:noProof/>
            <w:webHidden/>
          </w:rPr>
          <w:fldChar w:fldCharType="begin"/>
        </w:r>
        <w:r>
          <w:rPr>
            <w:noProof/>
            <w:webHidden/>
          </w:rPr>
          <w:instrText xml:space="preserve"> PAGEREF _Toc216797165 \h </w:instrText>
        </w:r>
        <w:r>
          <w:rPr>
            <w:noProof/>
            <w:webHidden/>
          </w:rPr>
        </w:r>
        <w:r>
          <w:rPr>
            <w:noProof/>
            <w:webHidden/>
          </w:rPr>
          <w:fldChar w:fldCharType="separate"/>
        </w:r>
        <w:r>
          <w:rPr>
            <w:noProof/>
            <w:webHidden/>
          </w:rPr>
          <w:t>34</w:t>
        </w:r>
        <w:r>
          <w:rPr>
            <w:noProof/>
            <w:webHidden/>
          </w:rPr>
          <w:fldChar w:fldCharType="end"/>
        </w:r>
      </w:hyperlink>
    </w:p>
    <w:p w14:paraId="570E40FB" w14:textId="76484FC5"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6" w:history="1">
        <w:r w:rsidRPr="00053C88">
          <w:rPr>
            <w:rStyle w:val="Lienhypertexte"/>
            <w:noProof/>
          </w:rPr>
          <w:t>AMO &amp; Projets</w:t>
        </w:r>
        <w:r>
          <w:rPr>
            <w:noProof/>
            <w:webHidden/>
          </w:rPr>
          <w:tab/>
        </w:r>
        <w:r>
          <w:rPr>
            <w:noProof/>
            <w:webHidden/>
          </w:rPr>
          <w:fldChar w:fldCharType="begin"/>
        </w:r>
        <w:r>
          <w:rPr>
            <w:noProof/>
            <w:webHidden/>
          </w:rPr>
          <w:instrText xml:space="preserve"> PAGEREF _Toc216797166 \h </w:instrText>
        </w:r>
        <w:r>
          <w:rPr>
            <w:noProof/>
            <w:webHidden/>
          </w:rPr>
        </w:r>
        <w:r>
          <w:rPr>
            <w:noProof/>
            <w:webHidden/>
          </w:rPr>
          <w:fldChar w:fldCharType="separate"/>
        </w:r>
        <w:r>
          <w:rPr>
            <w:noProof/>
            <w:webHidden/>
          </w:rPr>
          <w:t>34</w:t>
        </w:r>
        <w:r>
          <w:rPr>
            <w:noProof/>
            <w:webHidden/>
          </w:rPr>
          <w:fldChar w:fldCharType="end"/>
        </w:r>
      </w:hyperlink>
    </w:p>
    <w:p w14:paraId="58DFCA47" w14:textId="7C7C2369"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7" w:history="1">
        <w:r w:rsidRPr="00053C88">
          <w:rPr>
            <w:rStyle w:val="Lienhypertexte"/>
            <w:noProof/>
          </w:rPr>
          <w:t>Création / Structuration</w:t>
        </w:r>
        <w:r>
          <w:rPr>
            <w:noProof/>
            <w:webHidden/>
          </w:rPr>
          <w:tab/>
        </w:r>
        <w:r>
          <w:rPr>
            <w:noProof/>
            <w:webHidden/>
          </w:rPr>
          <w:fldChar w:fldCharType="begin"/>
        </w:r>
        <w:r>
          <w:rPr>
            <w:noProof/>
            <w:webHidden/>
          </w:rPr>
          <w:instrText xml:space="preserve"> PAGEREF _Toc216797167 \h </w:instrText>
        </w:r>
        <w:r>
          <w:rPr>
            <w:noProof/>
            <w:webHidden/>
          </w:rPr>
        </w:r>
        <w:r>
          <w:rPr>
            <w:noProof/>
            <w:webHidden/>
          </w:rPr>
          <w:fldChar w:fldCharType="separate"/>
        </w:r>
        <w:r>
          <w:rPr>
            <w:noProof/>
            <w:webHidden/>
          </w:rPr>
          <w:t>34</w:t>
        </w:r>
        <w:r>
          <w:rPr>
            <w:noProof/>
            <w:webHidden/>
          </w:rPr>
          <w:fldChar w:fldCharType="end"/>
        </w:r>
      </w:hyperlink>
    </w:p>
    <w:p w14:paraId="1C5FF19E" w14:textId="3A677C25"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8" w:history="1">
        <w:r w:rsidRPr="00053C88">
          <w:rPr>
            <w:rStyle w:val="Lienhypertexte"/>
            <w:noProof/>
          </w:rPr>
          <w:t>Gestion de la Sécurité</w:t>
        </w:r>
        <w:r>
          <w:rPr>
            <w:noProof/>
            <w:webHidden/>
          </w:rPr>
          <w:tab/>
        </w:r>
        <w:r>
          <w:rPr>
            <w:noProof/>
            <w:webHidden/>
          </w:rPr>
          <w:fldChar w:fldCharType="begin"/>
        </w:r>
        <w:r>
          <w:rPr>
            <w:noProof/>
            <w:webHidden/>
          </w:rPr>
          <w:instrText xml:space="preserve"> PAGEREF _Toc216797168 \h </w:instrText>
        </w:r>
        <w:r>
          <w:rPr>
            <w:noProof/>
            <w:webHidden/>
          </w:rPr>
        </w:r>
        <w:r>
          <w:rPr>
            <w:noProof/>
            <w:webHidden/>
          </w:rPr>
          <w:fldChar w:fldCharType="separate"/>
        </w:r>
        <w:r>
          <w:rPr>
            <w:noProof/>
            <w:webHidden/>
          </w:rPr>
          <w:t>35</w:t>
        </w:r>
        <w:r>
          <w:rPr>
            <w:noProof/>
            <w:webHidden/>
          </w:rPr>
          <w:fldChar w:fldCharType="end"/>
        </w:r>
      </w:hyperlink>
    </w:p>
    <w:p w14:paraId="27C4FC7D" w14:textId="6F09E5ED"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69" w:history="1">
        <w:r w:rsidRPr="00053C88">
          <w:rPr>
            <w:rStyle w:val="Lienhypertexte"/>
            <w:noProof/>
          </w:rPr>
          <w:t>Organisation &amp; Management</w:t>
        </w:r>
        <w:r>
          <w:rPr>
            <w:noProof/>
            <w:webHidden/>
          </w:rPr>
          <w:tab/>
        </w:r>
        <w:r>
          <w:rPr>
            <w:noProof/>
            <w:webHidden/>
          </w:rPr>
          <w:fldChar w:fldCharType="begin"/>
        </w:r>
        <w:r>
          <w:rPr>
            <w:noProof/>
            <w:webHidden/>
          </w:rPr>
          <w:instrText xml:space="preserve"> PAGEREF _Toc216797169 \h </w:instrText>
        </w:r>
        <w:r>
          <w:rPr>
            <w:noProof/>
            <w:webHidden/>
          </w:rPr>
        </w:r>
        <w:r>
          <w:rPr>
            <w:noProof/>
            <w:webHidden/>
          </w:rPr>
          <w:fldChar w:fldCharType="separate"/>
        </w:r>
        <w:r>
          <w:rPr>
            <w:noProof/>
            <w:webHidden/>
          </w:rPr>
          <w:t>35</w:t>
        </w:r>
        <w:r>
          <w:rPr>
            <w:noProof/>
            <w:webHidden/>
          </w:rPr>
          <w:fldChar w:fldCharType="end"/>
        </w:r>
      </w:hyperlink>
    </w:p>
    <w:p w14:paraId="4B1702D4" w14:textId="024F3463" w:rsidR="003629BA" w:rsidRDefault="003629BA">
      <w:pPr>
        <w:pStyle w:val="TM1"/>
        <w:tabs>
          <w:tab w:val="left" w:pos="480"/>
          <w:tab w:val="right" w:leader="dot" w:pos="8302"/>
        </w:tabs>
        <w:rPr>
          <w:rFonts w:eastAsiaTheme="minorEastAsia" w:cstheme="minorBidi"/>
          <w:b w:val="0"/>
          <w:bCs w:val="0"/>
          <w:noProof/>
          <w:kern w:val="2"/>
          <w:sz w:val="24"/>
          <w:szCs w:val="24"/>
          <w14:ligatures w14:val="standardContextual"/>
        </w:rPr>
      </w:pPr>
      <w:hyperlink w:anchor="_Toc216797170" w:history="1">
        <w:r w:rsidRPr="00053C88">
          <w:rPr>
            <w:rStyle w:val="Lienhypertexte"/>
            <w:noProof/>
          </w:rPr>
          <w:t>8</w:t>
        </w:r>
        <w:r>
          <w:rPr>
            <w:rFonts w:eastAsiaTheme="minorEastAsia" w:cstheme="minorBidi"/>
            <w:b w:val="0"/>
            <w:bCs w:val="0"/>
            <w:noProof/>
            <w:kern w:val="2"/>
            <w:sz w:val="24"/>
            <w:szCs w:val="24"/>
            <w14:ligatures w14:val="standardContextual"/>
          </w:rPr>
          <w:tab/>
        </w:r>
        <w:r w:rsidRPr="00053C88">
          <w:rPr>
            <w:rStyle w:val="Lienhypertexte"/>
            <w:noProof/>
          </w:rPr>
          <w:t>CONCLUSION</w:t>
        </w:r>
        <w:r>
          <w:rPr>
            <w:noProof/>
            <w:webHidden/>
          </w:rPr>
          <w:tab/>
        </w:r>
        <w:r>
          <w:rPr>
            <w:noProof/>
            <w:webHidden/>
          </w:rPr>
          <w:fldChar w:fldCharType="begin"/>
        </w:r>
        <w:r>
          <w:rPr>
            <w:noProof/>
            <w:webHidden/>
          </w:rPr>
          <w:instrText xml:space="preserve"> PAGEREF _Toc216797170 \h </w:instrText>
        </w:r>
        <w:r>
          <w:rPr>
            <w:noProof/>
            <w:webHidden/>
          </w:rPr>
        </w:r>
        <w:r>
          <w:rPr>
            <w:noProof/>
            <w:webHidden/>
          </w:rPr>
          <w:fldChar w:fldCharType="separate"/>
        </w:r>
        <w:r>
          <w:rPr>
            <w:noProof/>
            <w:webHidden/>
          </w:rPr>
          <w:t>36</w:t>
        </w:r>
        <w:r>
          <w:rPr>
            <w:noProof/>
            <w:webHidden/>
          </w:rPr>
          <w:fldChar w:fldCharType="end"/>
        </w:r>
      </w:hyperlink>
    </w:p>
    <w:p w14:paraId="4CD45A6D" w14:textId="21AEE6B7"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71" w:history="1">
        <w:r w:rsidRPr="00053C88">
          <w:rPr>
            <w:rStyle w:val="Lienhypertexte"/>
            <w:noProof/>
          </w:rPr>
          <w:t>Principaux axes de différenciation PBC</w:t>
        </w:r>
        <w:r>
          <w:rPr>
            <w:noProof/>
            <w:webHidden/>
          </w:rPr>
          <w:tab/>
        </w:r>
        <w:r>
          <w:rPr>
            <w:noProof/>
            <w:webHidden/>
          </w:rPr>
          <w:fldChar w:fldCharType="begin"/>
        </w:r>
        <w:r>
          <w:rPr>
            <w:noProof/>
            <w:webHidden/>
          </w:rPr>
          <w:instrText xml:space="preserve"> PAGEREF _Toc216797171 \h </w:instrText>
        </w:r>
        <w:r>
          <w:rPr>
            <w:noProof/>
            <w:webHidden/>
          </w:rPr>
        </w:r>
        <w:r>
          <w:rPr>
            <w:noProof/>
            <w:webHidden/>
          </w:rPr>
          <w:fldChar w:fldCharType="separate"/>
        </w:r>
        <w:r>
          <w:rPr>
            <w:noProof/>
            <w:webHidden/>
          </w:rPr>
          <w:t>36</w:t>
        </w:r>
        <w:r>
          <w:rPr>
            <w:noProof/>
            <w:webHidden/>
          </w:rPr>
          <w:fldChar w:fldCharType="end"/>
        </w:r>
      </w:hyperlink>
    </w:p>
    <w:p w14:paraId="099DF885" w14:textId="1E142CEA" w:rsidR="003629BA" w:rsidRDefault="003629BA">
      <w:pPr>
        <w:pStyle w:val="TM2"/>
        <w:tabs>
          <w:tab w:val="right" w:leader="dot" w:pos="8302"/>
        </w:tabs>
        <w:rPr>
          <w:rFonts w:eastAsiaTheme="minorEastAsia" w:cstheme="minorBidi"/>
          <w:i w:val="0"/>
          <w:iCs w:val="0"/>
          <w:noProof/>
          <w:kern w:val="2"/>
          <w:sz w:val="24"/>
          <w:szCs w:val="24"/>
          <w14:ligatures w14:val="standardContextual"/>
        </w:rPr>
      </w:pPr>
      <w:hyperlink w:anchor="_Toc216797172" w:history="1">
        <w:r w:rsidRPr="00053C88">
          <w:rPr>
            <w:rStyle w:val="Lienhypertexte"/>
            <w:noProof/>
          </w:rPr>
          <w:t>Impact territorial</w:t>
        </w:r>
        <w:r>
          <w:rPr>
            <w:noProof/>
            <w:webHidden/>
          </w:rPr>
          <w:tab/>
        </w:r>
        <w:r>
          <w:rPr>
            <w:noProof/>
            <w:webHidden/>
          </w:rPr>
          <w:fldChar w:fldCharType="begin"/>
        </w:r>
        <w:r>
          <w:rPr>
            <w:noProof/>
            <w:webHidden/>
          </w:rPr>
          <w:instrText xml:space="preserve"> PAGEREF _Toc216797172 \h </w:instrText>
        </w:r>
        <w:r>
          <w:rPr>
            <w:noProof/>
            <w:webHidden/>
          </w:rPr>
        </w:r>
        <w:r>
          <w:rPr>
            <w:noProof/>
            <w:webHidden/>
          </w:rPr>
          <w:fldChar w:fldCharType="separate"/>
        </w:r>
        <w:r>
          <w:rPr>
            <w:noProof/>
            <w:webHidden/>
          </w:rPr>
          <w:t>36</w:t>
        </w:r>
        <w:r>
          <w:rPr>
            <w:noProof/>
            <w:webHidden/>
          </w:rPr>
          <w:fldChar w:fldCharType="end"/>
        </w:r>
      </w:hyperlink>
    </w:p>
    <w:p w14:paraId="1DEBB889" w14:textId="0C53AF88" w:rsidR="005B2271" w:rsidRDefault="00956116" w:rsidP="006F6431">
      <w:pPr>
        <w:tabs>
          <w:tab w:val="right" w:leader="dot" w:pos="9360"/>
        </w:tabs>
        <w:spacing w:after="240"/>
        <w:ind w:left="-540" w:right="-352"/>
        <w:jc w:val="center"/>
        <w:rPr>
          <w:rFonts w:asciiTheme="minorHAnsi" w:eastAsia="MS Mincho" w:hAnsiTheme="minorHAnsi" w:cstheme="minorHAnsi"/>
          <w:b/>
          <w:bCs/>
          <w:color w:val="1F4E79" w:themeColor="accent5" w:themeShade="80"/>
          <w:sz w:val="28"/>
          <w:szCs w:val="28"/>
          <w:u w:val="single"/>
        </w:rPr>
      </w:pPr>
      <w:r w:rsidRPr="005E1190">
        <w:rPr>
          <w:rFonts w:eastAsia="MS Mincho"/>
          <w:b/>
          <w:bCs/>
          <w:i/>
          <w:iCs/>
          <w:caps/>
          <w:sz w:val="22"/>
          <w:szCs w:val="22"/>
        </w:rPr>
        <w:fldChar w:fldCharType="end"/>
      </w:r>
      <w:r w:rsidR="005B2271">
        <w:rPr>
          <w:rFonts w:asciiTheme="minorHAnsi" w:eastAsia="MS Mincho" w:hAnsiTheme="minorHAnsi" w:cstheme="minorHAnsi"/>
          <w:b/>
          <w:bCs/>
          <w:color w:val="1F4E79" w:themeColor="accent5" w:themeShade="80"/>
          <w:sz w:val="28"/>
          <w:szCs w:val="28"/>
          <w:u w:val="single"/>
        </w:rPr>
        <w:br w:type="page"/>
      </w:r>
    </w:p>
    <w:p w14:paraId="0E6481B7" w14:textId="49D2803B" w:rsidR="008A04B3" w:rsidRPr="005E1190" w:rsidRDefault="008A04B3" w:rsidP="008557E7">
      <w:pPr>
        <w:pStyle w:val="Titre1"/>
        <w:numPr>
          <w:ilvl w:val="0"/>
          <w:numId w:val="0"/>
        </w:numPr>
        <w:ind w:left="-709" w:right="-714"/>
        <w:rPr>
          <w:caps w:val="0"/>
          <w:lang w:val="fr-FR"/>
        </w:rPr>
      </w:pPr>
      <w:bookmarkStart w:id="0" w:name="_Toc216797076"/>
      <w:r>
        <w:rPr>
          <w:caps w:val="0"/>
          <w:lang w:val="fr-FR"/>
        </w:rPr>
        <w:lastRenderedPageBreak/>
        <w:t>INTRODUCTION</w:t>
      </w:r>
      <w:bookmarkEnd w:id="0"/>
    </w:p>
    <w:p w14:paraId="640038B1" w14:textId="41B6000C" w:rsidR="000E044B" w:rsidRPr="000E044B" w:rsidRDefault="000E044B" w:rsidP="000E044B">
      <w:pPr>
        <w:spacing w:after="240"/>
        <w:ind w:left="-709" w:right="-710"/>
        <w:jc w:val="both"/>
        <w:rPr>
          <w:rFonts w:asciiTheme="minorHAnsi" w:eastAsia="MS Mincho" w:hAnsiTheme="minorHAnsi" w:cstheme="minorHAnsi"/>
          <w:sz w:val="22"/>
          <w:szCs w:val="22"/>
        </w:rPr>
      </w:pPr>
      <w:r w:rsidRPr="000E044B">
        <w:rPr>
          <w:rFonts w:asciiTheme="minorHAnsi" w:eastAsia="MS Mincho" w:hAnsiTheme="minorHAnsi" w:cstheme="minorHAnsi"/>
          <w:sz w:val="22"/>
          <w:szCs w:val="22"/>
        </w:rPr>
        <w:t>Pacific Blue Consulting est un cabinet de conseil indépendant basé en Polynésie française, qui accompagne les acteurs publics et privés dans leurs projets de transformation, d’investissement et de structuration, en particulier dans les secteurs du transport, des infrastructures, de l’énergie, de l’environnement et des services publics. Le cabinet intervient sur l’ensemble du cycle de vie des projets : études stratégiques, assistance à maîtrise d’ouvrage, modélisation économique, mise en conformité réglementaire, organisation et management, conduite du changement et formation de cadres, avec une compréhension fine des réalités insulaires et des contextes multipartenaires.​</w:t>
      </w:r>
    </w:p>
    <w:p w14:paraId="561FBE8C" w14:textId="18623F08" w:rsidR="00251F80" w:rsidRDefault="000E044B" w:rsidP="008D4E1A">
      <w:pPr>
        <w:spacing w:after="240"/>
        <w:ind w:left="-709" w:right="-760"/>
        <w:jc w:val="both"/>
        <w:rPr>
          <w:rFonts w:asciiTheme="minorHAnsi" w:eastAsia="MS Mincho" w:hAnsiTheme="minorHAnsi" w:cstheme="minorHAnsi"/>
          <w:sz w:val="22"/>
          <w:szCs w:val="22"/>
        </w:rPr>
      </w:pPr>
      <w:r w:rsidRPr="000E044B">
        <w:rPr>
          <w:rFonts w:asciiTheme="minorHAnsi" w:eastAsia="MS Mincho" w:hAnsiTheme="minorHAnsi" w:cstheme="minorHAnsi"/>
          <w:sz w:val="22"/>
          <w:szCs w:val="22"/>
        </w:rPr>
        <w:t xml:space="preserve">Fondé en 2017 par Pascal </w:t>
      </w:r>
      <w:r w:rsidR="00B47C13" w:rsidRPr="000E044B">
        <w:rPr>
          <w:rFonts w:asciiTheme="minorHAnsi" w:eastAsia="MS Mincho" w:hAnsiTheme="minorHAnsi" w:cstheme="minorHAnsi"/>
          <w:sz w:val="22"/>
          <w:szCs w:val="22"/>
        </w:rPr>
        <w:t>BAZER</w:t>
      </w:r>
      <w:r w:rsidR="00B47C13" w:rsidRPr="000E044B">
        <w:rPr>
          <w:rFonts w:ascii="Cambria Math" w:eastAsia="MS Mincho" w:hAnsi="Cambria Math" w:cs="Cambria Math"/>
          <w:sz w:val="22"/>
          <w:szCs w:val="22"/>
        </w:rPr>
        <w:t>‑</w:t>
      </w:r>
      <w:r w:rsidR="00B47C13" w:rsidRPr="000E044B">
        <w:rPr>
          <w:rFonts w:asciiTheme="minorHAnsi" w:eastAsia="MS Mincho" w:hAnsiTheme="minorHAnsi" w:cstheme="minorHAnsi"/>
          <w:sz w:val="22"/>
          <w:szCs w:val="22"/>
        </w:rPr>
        <w:t>BACHI</w:t>
      </w:r>
      <w:r w:rsidRPr="000E044B">
        <w:rPr>
          <w:rFonts w:asciiTheme="minorHAnsi" w:eastAsia="MS Mincho" w:hAnsiTheme="minorHAnsi" w:cstheme="minorHAnsi"/>
          <w:sz w:val="22"/>
          <w:szCs w:val="22"/>
        </w:rPr>
        <w:t>, Pacific Blue Consulting s’appuie sur plus de trente années d’expérience de direction et de pilotage de systèmes complexes, en Europe et dans le Pacifique. Pascal a exercé des responsabilités de premier plan dans l’aviation civile, les systèmes satellitaires, la régulation, l’exploitation d’aéroports et l’accompagnement d’investissements publics et privés, avant de mettre cette expertise au service de la création et de la transformation de multiples organisations : compagnies aériennes, autorités, collectivités, opérateurs d’infrastructures et entreprises en développement</w:t>
      </w:r>
    </w:p>
    <w:p w14:paraId="27A06EF8" w14:textId="77777777" w:rsidR="008D4E1A" w:rsidRDefault="008D4E1A" w:rsidP="000D3C59">
      <w:pPr>
        <w:spacing w:after="240"/>
        <w:ind w:left="-709" w:right="-710"/>
        <w:jc w:val="both"/>
        <w:rPr>
          <w:rFonts w:asciiTheme="minorHAnsi" w:eastAsia="MS Mincho" w:hAnsiTheme="minorHAnsi" w:cstheme="minorHAnsi"/>
          <w:sz w:val="22"/>
          <w:szCs w:val="22"/>
        </w:rPr>
      </w:pPr>
    </w:p>
    <w:p w14:paraId="2315E353" w14:textId="77777777" w:rsidR="003629BA" w:rsidRDefault="003629BA" w:rsidP="000D3C59">
      <w:pPr>
        <w:spacing w:after="240"/>
        <w:ind w:left="-709" w:right="-710"/>
        <w:jc w:val="both"/>
        <w:rPr>
          <w:rFonts w:asciiTheme="minorHAnsi" w:eastAsia="MS Mincho" w:hAnsiTheme="minorHAnsi" w:cstheme="minorHAnsi"/>
          <w:sz w:val="22"/>
          <w:szCs w:val="22"/>
        </w:rPr>
      </w:pPr>
    </w:p>
    <w:tbl>
      <w:tblPr>
        <w:tblStyle w:val="Grilledutableau"/>
        <w:tblW w:w="9776" w:type="dxa"/>
        <w:tblInd w:w="-709" w:type="dxa"/>
        <w:shd w:val="clear" w:color="auto" w:fill="FFF2CC" w:themeFill="accent4" w:themeFillTint="33"/>
        <w:tblLook w:val="04A0" w:firstRow="1" w:lastRow="0" w:firstColumn="1" w:lastColumn="0" w:noHBand="0" w:noVBand="1"/>
      </w:tblPr>
      <w:tblGrid>
        <w:gridCol w:w="9776"/>
      </w:tblGrid>
      <w:tr w:rsidR="008D4E1A" w14:paraId="4B561B4C" w14:textId="77777777" w:rsidTr="008D4E1A">
        <w:tc>
          <w:tcPr>
            <w:tcW w:w="9776" w:type="dxa"/>
            <w:shd w:val="clear" w:color="auto" w:fill="FFF2CC" w:themeFill="accent4" w:themeFillTint="33"/>
          </w:tcPr>
          <w:p w14:paraId="2AE7F888" w14:textId="2A776C23" w:rsidR="008D4E1A" w:rsidRPr="008D4E1A" w:rsidRDefault="008D4E1A" w:rsidP="008D4E1A">
            <w:pPr>
              <w:spacing w:after="240"/>
              <w:ind w:right="-710"/>
              <w:jc w:val="both"/>
              <w:rPr>
                <w:rFonts w:asciiTheme="minorHAnsi" w:eastAsia="MS Mincho" w:hAnsiTheme="minorHAnsi" w:cstheme="minorHAnsi"/>
                <w:b/>
                <w:bCs/>
                <w:sz w:val="22"/>
                <w:szCs w:val="22"/>
              </w:rPr>
            </w:pPr>
            <w:bookmarkStart w:id="1" w:name="_Hlk216735193"/>
            <w:r w:rsidRPr="008D4E1A">
              <w:rPr>
                <w:rFonts w:asciiTheme="minorHAnsi" w:eastAsia="MS Mincho" w:hAnsiTheme="minorHAnsi" w:cstheme="minorHAnsi"/>
                <w:b/>
                <w:bCs/>
                <w:sz w:val="22"/>
                <w:szCs w:val="22"/>
              </w:rPr>
              <w:t>Qui est Pascal BAZER</w:t>
            </w:r>
            <w:r w:rsidRPr="008D4E1A">
              <w:rPr>
                <w:rFonts w:ascii="Cambria Math" w:eastAsia="MS Mincho" w:hAnsi="Cambria Math" w:cs="Cambria Math"/>
                <w:b/>
                <w:bCs/>
                <w:sz w:val="22"/>
                <w:szCs w:val="22"/>
              </w:rPr>
              <w:t>‑</w:t>
            </w:r>
            <w:r w:rsidRPr="008D4E1A">
              <w:rPr>
                <w:rFonts w:asciiTheme="minorHAnsi" w:eastAsia="MS Mincho" w:hAnsiTheme="minorHAnsi" w:cstheme="minorHAnsi"/>
                <w:b/>
                <w:bCs/>
                <w:sz w:val="22"/>
                <w:szCs w:val="22"/>
              </w:rPr>
              <w:t>BACHI ?</w:t>
            </w:r>
          </w:p>
          <w:p w14:paraId="203647C9" w14:textId="7ED6E749" w:rsidR="008D4E1A" w:rsidRPr="008D4E1A" w:rsidRDefault="008D4E1A" w:rsidP="008D4E1A">
            <w:pPr>
              <w:spacing w:after="240"/>
              <w:jc w:val="both"/>
              <w:rPr>
                <w:rFonts w:asciiTheme="minorHAnsi" w:eastAsia="MS Mincho" w:hAnsiTheme="minorHAnsi" w:cstheme="minorHAnsi"/>
                <w:sz w:val="22"/>
                <w:szCs w:val="22"/>
              </w:rPr>
            </w:pPr>
            <w:r w:rsidRPr="008D4E1A">
              <w:rPr>
                <w:rFonts w:asciiTheme="minorHAnsi" w:eastAsia="MS Mincho" w:hAnsiTheme="minorHAnsi" w:cstheme="minorHAnsi"/>
                <w:sz w:val="22"/>
                <w:szCs w:val="22"/>
              </w:rPr>
              <w:t>Fondateur et</w:t>
            </w:r>
            <w:r w:rsidR="002A0CDC">
              <w:rPr>
                <w:rFonts w:asciiTheme="minorHAnsi" w:eastAsia="MS Mincho" w:hAnsiTheme="minorHAnsi" w:cstheme="minorHAnsi"/>
                <w:sz w:val="22"/>
                <w:szCs w:val="22"/>
              </w:rPr>
              <w:t xml:space="preserve"> président</w:t>
            </w:r>
            <w:r w:rsidRPr="008D4E1A">
              <w:rPr>
                <w:rFonts w:asciiTheme="minorHAnsi" w:eastAsia="MS Mincho" w:hAnsiTheme="minorHAnsi" w:cstheme="minorHAnsi"/>
                <w:sz w:val="22"/>
                <w:szCs w:val="22"/>
              </w:rPr>
              <w:t xml:space="preserve"> de Pacific Blue Consulting, Pascal BAZER</w:t>
            </w:r>
            <w:r w:rsidRPr="008D4E1A">
              <w:rPr>
                <w:rFonts w:ascii="Cambria Math" w:eastAsia="MS Mincho" w:hAnsi="Cambria Math" w:cs="Cambria Math"/>
                <w:sz w:val="22"/>
                <w:szCs w:val="22"/>
              </w:rPr>
              <w:t>‑</w:t>
            </w:r>
            <w:r w:rsidRPr="008D4E1A">
              <w:rPr>
                <w:rFonts w:asciiTheme="minorHAnsi" w:eastAsia="MS Mincho" w:hAnsiTheme="minorHAnsi" w:cstheme="minorHAnsi"/>
                <w:sz w:val="22"/>
                <w:szCs w:val="22"/>
              </w:rPr>
              <w:t>BACHI met au service de ses clients plus de trente ann</w:t>
            </w:r>
            <w:r w:rsidRPr="008D4E1A">
              <w:rPr>
                <w:rFonts w:eastAsia="MS Mincho" w:cs="Calibri"/>
                <w:sz w:val="22"/>
                <w:szCs w:val="22"/>
              </w:rPr>
              <w:t>é</w:t>
            </w:r>
            <w:r w:rsidRPr="008D4E1A">
              <w:rPr>
                <w:rFonts w:asciiTheme="minorHAnsi" w:eastAsia="MS Mincho" w:hAnsiTheme="minorHAnsi" w:cstheme="minorHAnsi"/>
                <w:sz w:val="22"/>
                <w:szCs w:val="22"/>
              </w:rPr>
              <w:t>es d</w:t>
            </w:r>
            <w:r w:rsidRPr="008D4E1A">
              <w:rPr>
                <w:rFonts w:eastAsia="MS Mincho" w:cs="Calibri"/>
                <w:sz w:val="22"/>
                <w:szCs w:val="22"/>
              </w:rPr>
              <w:t>’</w:t>
            </w:r>
            <w:r w:rsidRPr="008D4E1A">
              <w:rPr>
                <w:rFonts w:asciiTheme="minorHAnsi" w:eastAsia="MS Mincho" w:hAnsiTheme="minorHAnsi" w:cstheme="minorHAnsi"/>
                <w:sz w:val="22"/>
                <w:szCs w:val="22"/>
              </w:rPr>
              <w:t>exp</w:t>
            </w:r>
            <w:r w:rsidRPr="008D4E1A">
              <w:rPr>
                <w:rFonts w:eastAsia="MS Mincho" w:cs="Calibri"/>
                <w:sz w:val="22"/>
                <w:szCs w:val="22"/>
              </w:rPr>
              <w:t>é</w:t>
            </w:r>
            <w:r w:rsidRPr="008D4E1A">
              <w:rPr>
                <w:rFonts w:asciiTheme="minorHAnsi" w:eastAsia="MS Mincho" w:hAnsiTheme="minorHAnsi" w:cstheme="minorHAnsi"/>
                <w:sz w:val="22"/>
                <w:szCs w:val="22"/>
              </w:rPr>
              <w:t>rience de direction et de pilotage de syst</w:t>
            </w:r>
            <w:r w:rsidRPr="008D4E1A">
              <w:rPr>
                <w:rFonts w:eastAsia="MS Mincho" w:cs="Calibri"/>
                <w:sz w:val="22"/>
                <w:szCs w:val="22"/>
              </w:rPr>
              <w:t>è</w:t>
            </w:r>
            <w:r w:rsidRPr="008D4E1A">
              <w:rPr>
                <w:rFonts w:asciiTheme="minorHAnsi" w:eastAsia="MS Mincho" w:hAnsiTheme="minorHAnsi" w:cstheme="minorHAnsi"/>
                <w:sz w:val="22"/>
                <w:szCs w:val="22"/>
              </w:rPr>
              <w:t>mes complexes dans l</w:t>
            </w:r>
            <w:r w:rsidRPr="008D4E1A">
              <w:rPr>
                <w:rFonts w:eastAsia="MS Mincho" w:cs="Calibri"/>
                <w:sz w:val="22"/>
                <w:szCs w:val="22"/>
              </w:rPr>
              <w:t>’</w:t>
            </w:r>
            <w:r w:rsidRPr="008D4E1A">
              <w:rPr>
                <w:rFonts w:asciiTheme="minorHAnsi" w:eastAsia="MS Mincho" w:hAnsiTheme="minorHAnsi" w:cstheme="minorHAnsi"/>
                <w:sz w:val="22"/>
                <w:szCs w:val="22"/>
              </w:rPr>
              <w:t>aviation civile, les syst</w:t>
            </w:r>
            <w:r w:rsidRPr="008D4E1A">
              <w:rPr>
                <w:rFonts w:eastAsia="MS Mincho" w:cs="Calibri"/>
                <w:sz w:val="22"/>
                <w:szCs w:val="22"/>
              </w:rPr>
              <w:t>è</w:t>
            </w:r>
            <w:r w:rsidRPr="008D4E1A">
              <w:rPr>
                <w:rFonts w:asciiTheme="minorHAnsi" w:eastAsia="MS Mincho" w:hAnsiTheme="minorHAnsi" w:cstheme="minorHAnsi"/>
                <w:sz w:val="22"/>
                <w:szCs w:val="22"/>
              </w:rPr>
              <w:t>mes satellitaires, les a</w:t>
            </w:r>
            <w:r w:rsidRPr="008D4E1A">
              <w:rPr>
                <w:rFonts w:eastAsia="MS Mincho" w:cs="Calibri"/>
                <w:sz w:val="22"/>
                <w:szCs w:val="22"/>
              </w:rPr>
              <w:t>é</w:t>
            </w:r>
            <w:r w:rsidRPr="008D4E1A">
              <w:rPr>
                <w:rFonts w:asciiTheme="minorHAnsi" w:eastAsia="MS Mincho" w:hAnsiTheme="minorHAnsi" w:cstheme="minorHAnsi"/>
                <w:sz w:val="22"/>
                <w:szCs w:val="22"/>
              </w:rPr>
              <w:t>roports et les politiques publiques, en Europe et dans le Pacifique.</w:t>
            </w:r>
            <w:r w:rsidRPr="008D4E1A">
              <w:rPr>
                <w:rFonts w:eastAsia="MS Mincho" w:cs="Calibri"/>
                <w:sz w:val="22"/>
                <w:szCs w:val="22"/>
              </w:rPr>
              <w:t>​</w:t>
            </w:r>
          </w:p>
          <w:p w14:paraId="1A66ECBB" w14:textId="448E0129" w:rsidR="002A0CDC" w:rsidRPr="008D4E1A" w:rsidRDefault="008D4E1A" w:rsidP="008D4E1A">
            <w:pPr>
              <w:spacing w:after="240"/>
              <w:jc w:val="both"/>
              <w:rPr>
                <w:rFonts w:asciiTheme="minorHAnsi" w:eastAsia="MS Mincho" w:hAnsiTheme="minorHAnsi" w:cstheme="minorHAnsi"/>
                <w:sz w:val="22"/>
                <w:szCs w:val="22"/>
              </w:rPr>
            </w:pPr>
            <w:r>
              <w:rPr>
                <w:noProof/>
              </w:rPr>
              <w:drawing>
                <wp:anchor distT="0" distB="0" distL="114300" distR="114300" simplePos="0" relativeHeight="251660288" behindDoc="1" locked="0" layoutInCell="1" allowOverlap="1" wp14:anchorId="62F30B51" wp14:editId="7BA6CB12">
                  <wp:simplePos x="0" y="0"/>
                  <wp:positionH relativeFrom="column">
                    <wp:posOffset>3876040</wp:posOffset>
                  </wp:positionH>
                  <wp:positionV relativeFrom="paragraph">
                    <wp:posOffset>22225</wp:posOffset>
                  </wp:positionV>
                  <wp:extent cx="2133600" cy="1599565"/>
                  <wp:effectExtent l="57150" t="57150" r="95250" b="95885"/>
                  <wp:wrapTight wrapText="bothSides">
                    <wp:wrapPolygon edited="0">
                      <wp:start x="-579" y="-772"/>
                      <wp:lineTo x="-386" y="22638"/>
                      <wp:lineTo x="22179" y="22638"/>
                      <wp:lineTo x="22371" y="20580"/>
                      <wp:lineTo x="22371" y="3859"/>
                      <wp:lineTo x="22179" y="0"/>
                      <wp:lineTo x="22179" y="-772"/>
                      <wp:lineTo x="-579" y="-772"/>
                    </wp:wrapPolygon>
                  </wp:wrapTight>
                  <wp:docPr id="1927661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3600" cy="1599565"/>
                          </a:xfrm>
                          <a:prstGeom prst="rect">
                            <a:avLst/>
                          </a:prstGeom>
                          <a:noFill/>
                          <a:ln>
                            <a:solidFill>
                              <a:schemeClr val="accent5">
                                <a:lumMod val="50000"/>
                                <a:alpha val="49000"/>
                              </a:schemeClr>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8D4E1A">
              <w:rPr>
                <w:rFonts w:asciiTheme="minorHAnsi" w:eastAsia="MS Mincho" w:hAnsiTheme="minorHAnsi" w:cstheme="minorHAnsi"/>
                <w:sz w:val="22"/>
                <w:szCs w:val="22"/>
              </w:rPr>
              <w:t xml:space="preserve">Il </w:t>
            </w:r>
            <w:r w:rsidR="002A0CDC" w:rsidRPr="002A0CDC">
              <w:rPr>
                <w:rFonts w:asciiTheme="minorHAnsi" w:eastAsia="MS Mincho" w:hAnsiTheme="minorHAnsi" w:cstheme="minorHAnsi"/>
                <w:sz w:val="22"/>
                <w:szCs w:val="22"/>
              </w:rPr>
              <w:t>a occupé des fonctions de haut niveau dans l’administration et au sein d’opérateurs techniques, avant de créer plusieurs structures de conseil et d’ingénierie, ce qui lui donne une connaissance fine des contraintes des institutions, des entreprises et des porteurs de projets.</w:t>
            </w:r>
          </w:p>
          <w:p w14:paraId="400CEFBE" w14:textId="7D520E3C" w:rsidR="008D4E1A" w:rsidRDefault="002A0CDC" w:rsidP="008D4E1A">
            <w:pPr>
              <w:spacing w:after="240"/>
              <w:jc w:val="both"/>
              <w:rPr>
                <w:rFonts w:asciiTheme="minorHAnsi" w:eastAsia="MS Mincho" w:hAnsiTheme="minorHAnsi" w:cstheme="minorHAnsi"/>
                <w:sz w:val="22"/>
                <w:szCs w:val="22"/>
              </w:rPr>
            </w:pPr>
            <w:r w:rsidRPr="002A0CDC">
              <w:rPr>
                <w:rFonts w:asciiTheme="minorHAnsi" w:eastAsia="MS Mincho" w:hAnsiTheme="minorHAnsi" w:cstheme="minorHAnsi"/>
                <w:sz w:val="22"/>
                <w:szCs w:val="22"/>
              </w:rPr>
              <w:t>Chevalier de l’Ordre National du Mérite, il s’est vu reconnaître son engagement au service de l’intérêt général et de la modernisation des organisations publiques et privées.</w:t>
            </w:r>
          </w:p>
        </w:tc>
      </w:tr>
      <w:bookmarkEnd w:id="1"/>
    </w:tbl>
    <w:p w14:paraId="0528C379" w14:textId="77777777" w:rsidR="008D4E1A" w:rsidRDefault="008D4E1A" w:rsidP="000D3C59">
      <w:pPr>
        <w:spacing w:after="240"/>
        <w:ind w:left="-709" w:right="-710"/>
        <w:jc w:val="both"/>
        <w:rPr>
          <w:rFonts w:asciiTheme="minorHAnsi" w:eastAsia="MS Mincho" w:hAnsiTheme="minorHAnsi" w:cstheme="minorHAnsi"/>
          <w:sz w:val="22"/>
          <w:szCs w:val="22"/>
        </w:rPr>
      </w:pPr>
    </w:p>
    <w:p w14:paraId="44F34DF9" w14:textId="77777777" w:rsidR="003629BA" w:rsidRDefault="003629BA" w:rsidP="000E044B">
      <w:pPr>
        <w:spacing w:after="240"/>
        <w:ind w:left="-709" w:right="-710"/>
        <w:jc w:val="both"/>
        <w:rPr>
          <w:rFonts w:asciiTheme="minorHAnsi" w:eastAsia="MS Mincho" w:hAnsiTheme="minorHAnsi" w:cstheme="minorHAnsi"/>
          <w:sz w:val="22"/>
          <w:szCs w:val="22"/>
        </w:rPr>
      </w:pPr>
    </w:p>
    <w:p w14:paraId="241805F3" w14:textId="19BEBA07" w:rsidR="000E044B" w:rsidRDefault="000E044B" w:rsidP="000E044B">
      <w:pPr>
        <w:spacing w:after="240"/>
        <w:ind w:left="-709" w:right="-710"/>
        <w:jc w:val="both"/>
        <w:rPr>
          <w:rFonts w:asciiTheme="minorHAnsi" w:eastAsia="MS Mincho" w:hAnsiTheme="minorHAnsi" w:cstheme="minorHAnsi"/>
          <w:sz w:val="22"/>
          <w:szCs w:val="22"/>
        </w:rPr>
      </w:pPr>
      <w:r w:rsidRPr="000E044B">
        <w:rPr>
          <w:rFonts w:asciiTheme="minorHAnsi" w:eastAsia="MS Mincho" w:hAnsiTheme="minorHAnsi" w:cstheme="minorHAnsi"/>
          <w:sz w:val="22"/>
          <w:szCs w:val="22"/>
        </w:rPr>
        <w:t>Les interventions de Pacific Blue Consulting se caractérisent par quelques marqueurs constants : exigence de qualité, sérieux et rigueur dans l’analyse, mais aussi approche profondément humaine des organisations et des territoires.</w:t>
      </w:r>
    </w:p>
    <w:p w14:paraId="2DD2253F" w14:textId="447A54E7" w:rsidR="000E044B" w:rsidRDefault="000E044B" w:rsidP="000E044B">
      <w:pPr>
        <w:spacing w:after="240"/>
        <w:ind w:left="-709" w:right="-710"/>
        <w:jc w:val="both"/>
        <w:rPr>
          <w:rFonts w:asciiTheme="minorHAnsi" w:eastAsia="MS Mincho" w:hAnsiTheme="minorHAnsi" w:cstheme="minorHAnsi"/>
          <w:sz w:val="22"/>
          <w:szCs w:val="22"/>
        </w:rPr>
      </w:pPr>
      <w:r w:rsidRPr="000E044B">
        <w:rPr>
          <w:rFonts w:asciiTheme="minorHAnsi" w:eastAsia="MS Mincho" w:hAnsiTheme="minorHAnsi" w:cstheme="minorHAnsi"/>
          <w:sz w:val="22"/>
          <w:szCs w:val="22"/>
        </w:rPr>
        <w:t>Le cabinet revendique une pratique du conseil fondée sur l’expérience opérationnelle, l’éthique, la transparence des recommandations et une énergie orientée vers la mise en œuvre concrète, qu’il s’agisse de sécuriser un certificat d’exploitation, de bâtir un modèle économique, d’accompagner un projet d’infrastructure ou de former une nouvelle génération de managers.​</w:t>
      </w:r>
    </w:p>
    <w:p w14:paraId="22241172" w14:textId="77777777" w:rsidR="00B47C13" w:rsidRPr="000E044B" w:rsidRDefault="00B47C13" w:rsidP="000E044B">
      <w:pPr>
        <w:spacing w:after="240"/>
        <w:ind w:left="-709" w:right="-710"/>
        <w:jc w:val="both"/>
        <w:rPr>
          <w:rFonts w:asciiTheme="minorHAnsi" w:eastAsia="MS Mincho" w:hAnsiTheme="minorHAnsi" w:cstheme="minorHAnsi"/>
          <w:sz w:val="22"/>
          <w:szCs w:val="22"/>
        </w:rPr>
      </w:pPr>
    </w:p>
    <w:p w14:paraId="2D88F4D5" w14:textId="567EF350" w:rsidR="00B47C13" w:rsidRPr="00B47C13" w:rsidRDefault="00B47C13" w:rsidP="00B47C13">
      <w:pPr>
        <w:spacing w:after="240"/>
        <w:ind w:left="-709" w:right="-710"/>
        <w:jc w:val="both"/>
        <w:rPr>
          <w:rFonts w:asciiTheme="minorHAnsi" w:eastAsia="MS Mincho" w:hAnsiTheme="minorHAnsi" w:cstheme="minorHAnsi"/>
          <w:sz w:val="22"/>
          <w:szCs w:val="22"/>
        </w:rPr>
      </w:pPr>
      <w:r>
        <w:rPr>
          <w:noProof/>
        </w:rPr>
        <w:lastRenderedPageBreak/>
        <w:drawing>
          <wp:anchor distT="0" distB="0" distL="114300" distR="114300" simplePos="0" relativeHeight="251659264" behindDoc="1" locked="0" layoutInCell="1" allowOverlap="1" wp14:anchorId="0AC5A65E" wp14:editId="5E42FB3B">
            <wp:simplePos x="0" y="0"/>
            <wp:positionH relativeFrom="column">
              <wp:posOffset>2740025</wp:posOffset>
            </wp:positionH>
            <wp:positionV relativeFrom="paragraph">
              <wp:posOffset>13970</wp:posOffset>
            </wp:positionV>
            <wp:extent cx="2986405" cy="1790700"/>
            <wp:effectExtent l="0" t="0" r="4445" b="0"/>
            <wp:wrapTight wrapText="bothSides">
              <wp:wrapPolygon edited="0">
                <wp:start x="0" y="0"/>
                <wp:lineTo x="0" y="21370"/>
                <wp:lineTo x="21494" y="21370"/>
                <wp:lineTo x="21494" y="0"/>
                <wp:lineTo x="0" y="0"/>
              </wp:wrapPolygon>
            </wp:wrapTight>
            <wp:docPr id="6268523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640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7C13">
        <w:rPr>
          <w:rFonts w:asciiTheme="minorHAnsi" w:eastAsia="MS Mincho" w:hAnsiTheme="minorHAnsi" w:cstheme="minorHAnsi"/>
          <w:sz w:val="22"/>
          <w:szCs w:val="22"/>
        </w:rPr>
        <w:t xml:space="preserve">L’identité visuelle de Pacific Blue Consulting prolonge cette vision : elle naît d’un coquillage stylisé dont la spirale s’ouvre et s’agrandit à mesure qu’elle se déploie. Cette spirale suggère qu’aucun projet ne repart jamais de zéro : l’on repasse par des thèmes familiers – sûreté, continuité de service, modèles économiques, gouvernance </w:t>
      </w:r>
      <w:r>
        <w:rPr>
          <w:rFonts w:asciiTheme="minorHAnsi" w:eastAsia="MS Mincho" w:hAnsiTheme="minorHAnsi" w:cstheme="minorHAnsi"/>
          <w:sz w:val="22"/>
          <w:szCs w:val="22"/>
        </w:rPr>
        <w:t>-</w:t>
      </w:r>
      <w:r w:rsidRPr="00B47C13">
        <w:rPr>
          <w:rFonts w:asciiTheme="minorHAnsi" w:eastAsia="MS Mincho" w:hAnsiTheme="minorHAnsi" w:cstheme="minorHAnsi"/>
          <w:sz w:val="22"/>
          <w:szCs w:val="22"/>
        </w:rPr>
        <w:t xml:space="preserve"> mais à chaque tour, le regard est plus ample, l’expérience plus riche et la capacité à faire des choix structurants plus affirmée.​</w:t>
      </w:r>
    </w:p>
    <w:p w14:paraId="4389A7D9" w14:textId="601E078F" w:rsidR="00B47C13" w:rsidRDefault="00B47C13" w:rsidP="00B47C13">
      <w:pPr>
        <w:spacing w:after="240"/>
        <w:ind w:left="-709" w:right="-710"/>
        <w:jc w:val="both"/>
        <w:rPr>
          <w:rFonts w:asciiTheme="minorHAnsi" w:eastAsia="MS Mincho" w:hAnsiTheme="minorHAnsi" w:cstheme="minorHAnsi"/>
          <w:sz w:val="22"/>
          <w:szCs w:val="22"/>
        </w:rPr>
      </w:pPr>
      <w:r w:rsidRPr="00B47C13">
        <w:rPr>
          <w:rFonts w:asciiTheme="minorHAnsi" w:eastAsia="MS Mincho" w:hAnsiTheme="minorHAnsi" w:cstheme="minorHAnsi"/>
          <w:sz w:val="22"/>
          <w:szCs w:val="22"/>
        </w:rPr>
        <w:t xml:space="preserve">Ce coquillage est aussi un hommage à la Polynésie et au grand océan Pacifique, où il est à la fois objet du quotidien, symbole des lagons et trace sensible du lien entre terre et mer. Il fait écho au pu, la conque que l’on souffle pour signaler sa présence, annoncer un événement ou souhaiter la bienvenue aux navigateurs qui approchent, comme un appel clair et bienveillant dans l’immensité. Cette image exprime la vocation de PBC : accueillir, guider et sécuriser les trajectoires de ses clients dans un environnement complexe, tout en respectant profondément les territoires et les </w:t>
      </w:r>
      <w:r>
        <w:rPr>
          <w:rFonts w:asciiTheme="minorHAnsi" w:eastAsia="MS Mincho" w:hAnsiTheme="minorHAnsi" w:cstheme="minorHAnsi"/>
          <w:sz w:val="22"/>
          <w:szCs w:val="22"/>
        </w:rPr>
        <w:t>populations</w:t>
      </w:r>
      <w:r w:rsidRPr="00B47C13">
        <w:rPr>
          <w:rFonts w:asciiTheme="minorHAnsi" w:eastAsia="MS Mincho" w:hAnsiTheme="minorHAnsi" w:cstheme="minorHAnsi"/>
          <w:sz w:val="22"/>
          <w:szCs w:val="22"/>
        </w:rPr>
        <w:t>.</w:t>
      </w:r>
    </w:p>
    <w:p w14:paraId="409AE030" w14:textId="77777777" w:rsidR="008D4E1A" w:rsidRDefault="008D4E1A" w:rsidP="000D3C59">
      <w:pPr>
        <w:spacing w:after="240"/>
        <w:ind w:left="-709" w:right="-710"/>
        <w:jc w:val="both"/>
        <w:rPr>
          <w:rFonts w:asciiTheme="minorHAnsi" w:eastAsia="MS Mincho" w:hAnsiTheme="minorHAnsi" w:cstheme="minorHAnsi"/>
          <w:sz w:val="22"/>
          <w:szCs w:val="22"/>
        </w:rPr>
      </w:pPr>
    </w:p>
    <w:tbl>
      <w:tblPr>
        <w:tblStyle w:val="Grilledutableau"/>
        <w:tblW w:w="9776" w:type="dxa"/>
        <w:tblInd w:w="-709" w:type="dxa"/>
        <w:shd w:val="clear" w:color="auto" w:fill="FBE4D5" w:themeFill="accent2" w:themeFillTint="33"/>
        <w:tblLook w:val="04A0" w:firstRow="1" w:lastRow="0" w:firstColumn="1" w:lastColumn="0" w:noHBand="0" w:noVBand="1"/>
      </w:tblPr>
      <w:tblGrid>
        <w:gridCol w:w="9776"/>
      </w:tblGrid>
      <w:tr w:rsidR="008D4E1A" w14:paraId="53E6914B" w14:textId="77777777" w:rsidTr="008D4E1A">
        <w:tc>
          <w:tcPr>
            <w:tcW w:w="9776" w:type="dxa"/>
            <w:shd w:val="clear" w:color="auto" w:fill="FBE4D5" w:themeFill="accent2" w:themeFillTint="33"/>
          </w:tcPr>
          <w:p w14:paraId="2C5F3574" w14:textId="77777777" w:rsidR="008D4E1A" w:rsidRPr="003629BA" w:rsidRDefault="008D4E1A" w:rsidP="008D4E1A">
            <w:pPr>
              <w:spacing w:after="240"/>
              <w:jc w:val="both"/>
              <w:rPr>
                <w:rFonts w:asciiTheme="minorHAnsi" w:eastAsia="MS Mincho" w:hAnsiTheme="minorHAnsi" w:cstheme="minorHAnsi"/>
                <w:b/>
                <w:bCs/>
                <w:sz w:val="22"/>
                <w:szCs w:val="22"/>
              </w:rPr>
            </w:pPr>
            <w:r w:rsidRPr="003629BA">
              <w:rPr>
                <w:rFonts w:asciiTheme="minorHAnsi" w:eastAsia="MS Mincho" w:hAnsiTheme="minorHAnsi" w:cstheme="minorHAnsi"/>
                <w:b/>
                <w:bCs/>
                <w:sz w:val="22"/>
                <w:szCs w:val="22"/>
              </w:rPr>
              <w:t>L’ADN du fondateur</w:t>
            </w:r>
          </w:p>
          <w:p w14:paraId="1642F6AB" w14:textId="23E4BE99" w:rsidR="002A0CDC" w:rsidRPr="003629BA" w:rsidRDefault="002A0CDC" w:rsidP="008D4E1A">
            <w:pPr>
              <w:spacing w:after="240"/>
              <w:jc w:val="both"/>
              <w:rPr>
                <w:rFonts w:asciiTheme="minorHAnsi" w:eastAsia="MS Mincho" w:hAnsiTheme="minorHAnsi" w:cstheme="minorHAnsi"/>
                <w:sz w:val="22"/>
                <w:szCs w:val="22"/>
              </w:rPr>
            </w:pPr>
            <w:r w:rsidRPr="003629BA">
              <w:rPr>
                <w:rFonts w:asciiTheme="minorHAnsi" w:eastAsia="MS Mincho" w:hAnsiTheme="minorHAnsi" w:cstheme="minorHAnsi"/>
                <w:sz w:val="22"/>
                <w:szCs w:val="22"/>
              </w:rPr>
              <w:t>Le parcours de Pascal BAZER</w:t>
            </w:r>
            <w:r w:rsidRPr="003629BA">
              <w:rPr>
                <w:rFonts w:ascii="Cambria Math" w:eastAsia="MS Mincho" w:hAnsi="Cambria Math" w:cs="Cambria Math"/>
                <w:sz w:val="22"/>
                <w:szCs w:val="22"/>
              </w:rPr>
              <w:t>‑</w:t>
            </w:r>
            <w:r w:rsidRPr="003629BA">
              <w:rPr>
                <w:rFonts w:asciiTheme="minorHAnsi" w:eastAsia="MS Mincho" w:hAnsiTheme="minorHAnsi" w:cstheme="minorHAnsi"/>
                <w:sz w:val="22"/>
                <w:szCs w:val="22"/>
              </w:rPr>
              <w:t>BACHI se caractérise par une double culture : une maîtrise des enjeux réglementaires, économiques et environnementaux, et une pratique opérationnelle de la conduite de projets de transformation, d’investissement et de structuration d’organisations.</w:t>
            </w:r>
          </w:p>
          <w:p w14:paraId="7A8ED0A0" w14:textId="34F4AFFD" w:rsidR="008D4E1A" w:rsidRDefault="008D4E1A" w:rsidP="008D4E1A">
            <w:pPr>
              <w:spacing w:after="240"/>
              <w:jc w:val="both"/>
              <w:rPr>
                <w:rFonts w:asciiTheme="minorHAnsi" w:eastAsia="MS Mincho" w:hAnsiTheme="minorHAnsi" w:cstheme="minorHAnsi"/>
                <w:sz w:val="22"/>
                <w:szCs w:val="22"/>
              </w:rPr>
            </w:pPr>
            <w:r w:rsidRPr="003629BA">
              <w:rPr>
                <w:rFonts w:asciiTheme="minorHAnsi" w:eastAsia="MS Mincho" w:hAnsiTheme="minorHAnsi" w:cstheme="minorHAnsi"/>
                <w:sz w:val="22"/>
                <w:szCs w:val="22"/>
              </w:rPr>
              <w:t>Formé au management, à la gestion des risques industriels et au coaching professionnel, il privilégie une approche profondément humaine des organisations, combinant exigence de rigueur, écoute des parties prenantes et capacité à transformer des contraintes réglementaires en leviers de structuration et de performance durable.</w:t>
            </w:r>
          </w:p>
        </w:tc>
      </w:tr>
    </w:tbl>
    <w:p w14:paraId="1D76C365" w14:textId="77777777" w:rsidR="008D4E1A" w:rsidRDefault="008D4E1A" w:rsidP="000D3C59">
      <w:pPr>
        <w:pBdr>
          <w:bottom w:val="single" w:sz="6" w:space="1" w:color="auto"/>
        </w:pBdr>
        <w:spacing w:after="240"/>
        <w:ind w:left="-709" w:right="-710"/>
        <w:jc w:val="both"/>
        <w:rPr>
          <w:rFonts w:asciiTheme="minorHAnsi" w:eastAsia="MS Mincho" w:hAnsiTheme="minorHAnsi" w:cstheme="minorHAnsi"/>
          <w:sz w:val="22"/>
          <w:szCs w:val="22"/>
        </w:rPr>
      </w:pPr>
    </w:p>
    <w:p w14:paraId="6EC33988" w14:textId="77777777" w:rsidR="003629BA" w:rsidRDefault="003629BA" w:rsidP="000D3C59">
      <w:pPr>
        <w:pBdr>
          <w:bottom w:val="single" w:sz="6" w:space="1" w:color="auto"/>
        </w:pBdr>
        <w:spacing w:after="240"/>
        <w:ind w:left="-709" w:right="-710"/>
        <w:jc w:val="both"/>
        <w:rPr>
          <w:rFonts w:asciiTheme="minorHAnsi" w:eastAsia="MS Mincho" w:hAnsiTheme="minorHAnsi" w:cstheme="minorHAnsi"/>
          <w:sz w:val="22"/>
          <w:szCs w:val="22"/>
        </w:rPr>
      </w:pPr>
    </w:p>
    <w:p w14:paraId="3E2601F2" w14:textId="77777777" w:rsidR="001B3DFC" w:rsidRDefault="001B3DFC" w:rsidP="000D3C59">
      <w:pPr>
        <w:pBdr>
          <w:bottom w:val="single" w:sz="6" w:space="1" w:color="auto"/>
        </w:pBdr>
        <w:spacing w:after="240"/>
        <w:ind w:left="-709" w:right="-710"/>
        <w:jc w:val="both"/>
        <w:rPr>
          <w:rFonts w:asciiTheme="minorHAnsi" w:eastAsia="MS Mincho" w:hAnsiTheme="minorHAnsi" w:cstheme="minorHAnsi"/>
          <w:sz w:val="22"/>
          <w:szCs w:val="22"/>
        </w:rPr>
      </w:pPr>
      <w:bookmarkStart w:id="2" w:name="_Hlk216797033"/>
    </w:p>
    <w:bookmarkEnd w:id="2"/>
    <w:p w14:paraId="57B25410" w14:textId="0A8D0A23" w:rsidR="001B3DFC" w:rsidRPr="001B3DFC" w:rsidRDefault="001B3DFC" w:rsidP="003629BA">
      <w:pPr>
        <w:spacing w:after="240"/>
        <w:ind w:left="-709" w:right="-710"/>
        <w:jc w:val="center"/>
        <w:rPr>
          <w:rFonts w:asciiTheme="minorHAnsi" w:eastAsia="MS Mincho" w:hAnsiTheme="minorHAnsi" w:cstheme="minorHAnsi"/>
          <w:b/>
          <w:bCs/>
          <w:sz w:val="22"/>
          <w:szCs w:val="22"/>
        </w:rPr>
      </w:pPr>
      <w:r w:rsidRPr="001B3DFC">
        <w:rPr>
          <w:rFonts w:asciiTheme="minorHAnsi" w:eastAsia="MS Mincho" w:hAnsiTheme="minorHAnsi" w:cstheme="minorHAnsi"/>
          <w:b/>
          <w:bCs/>
          <w:sz w:val="22"/>
          <w:szCs w:val="22"/>
        </w:rPr>
        <w:t>PACIFIC BLUE CONSULTING est une Société par Actions Simplifiée, au capital initial de 200 000 FCFP.</w:t>
      </w:r>
    </w:p>
    <w:p w14:paraId="53B17990" w14:textId="05880837" w:rsidR="00383D5E" w:rsidRPr="001B3DFC" w:rsidRDefault="001B3DFC" w:rsidP="003629BA">
      <w:pPr>
        <w:spacing w:after="240"/>
        <w:ind w:left="-709" w:right="-710"/>
        <w:jc w:val="center"/>
        <w:rPr>
          <w:rFonts w:asciiTheme="minorHAnsi" w:eastAsia="MS Mincho" w:hAnsiTheme="minorHAnsi" w:cstheme="minorHAnsi"/>
          <w:b/>
          <w:bCs/>
          <w:sz w:val="22"/>
          <w:szCs w:val="22"/>
        </w:rPr>
      </w:pPr>
      <w:r w:rsidRPr="001B3DFC">
        <w:rPr>
          <w:rFonts w:asciiTheme="minorHAnsi" w:eastAsia="MS Mincho" w:hAnsiTheme="minorHAnsi" w:cstheme="minorHAnsi"/>
          <w:b/>
          <w:bCs/>
          <w:sz w:val="22"/>
          <w:szCs w:val="22"/>
        </w:rPr>
        <w:t>Adresse du siège social : PK 17,900 COTE MER - PUNAAUIA - POLYNESIE FRANCAISE</w:t>
      </w:r>
    </w:p>
    <w:p w14:paraId="298FF271" w14:textId="193B9C4B" w:rsidR="001B3DFC" w:rsidRDefault="001B3DFC" w:rsidP="003629BA">
      <w:pPr>
        <w:spacing w:after="240"/>
        <w:ind w:left="-709" w:right="-710"/>
        <w:jc w:val="center"/>
        <w:rPr>
          <w:rFonts w:asciiTheme="minorHAnsi" w:eastAsia="MS Mincho" w:hAnsiTheme="minorHAnsi" w:cstheme="minorHAnsi"/>
          <w:b/>
          <w:bCs/>
          <w:sz w:val="22"/>
          <w:szCs w:val="22"/>
        </w:rPr>
      </w:pPr>
      <w:r w:rsidRPr="001B3DFC">
        <w:rPr>
          <w:rFonts w:asciiTheme="minorHAnsi" w:eastAsia="MS Mincho" w:hAnsiTheme="minorHAnsi" w:cstheme="minorHAnsi"/>
          <w:b/>
          <w:bCs/>
          <w:sz w:val="22"/>
          <w:szCs w:val="22"/>
        </w:rPr>
        <w:t>Numéro Tahiti : G28823</w:t>
      </w:r>
    </w:p>
    <w:p w14:paraId="4DB1B859" w14:textId="77777777" w:rsidR="003629BA" w:rsidRDefault="003629BA" w:rsidP="003629BA">
      <w:pPr>
        <w:pBdr>
          <w:bottom w:val="single" w:sz="6" w:space="1" w:color="auto"/>
        </w:pBdr>
        <w:spacing w:after="240"/>
        <w:ind w:left="-709" w:right="-710"/>
        <w:jc w:val="both"/>
        <w:rPr>
          <w:rFonts w:asciiTheme="minorHAnsi" w:eastAsia="MS Mincho" w:hAnsiTheme="minorHAnsi" w:cstheme="minorHAnsi"/>
          <w:sz w:val="22"/>
          <w:szCs w:val="22"/>
        </w:rPr>
      </w:pPr>
    </w:p>
    <w:p w14:paraId="648A33CD" w14:textId="77777777" w:rsidR="003629BA" w:rsidRDefault="003629BA" w:rsidP="000D3C59">
      <w:pPr>
        <w:spacing w:after="240"/>
        <w:ind w:left="-709" w:right="-710"/>
        <w:jc w:val="both"/>
        <w:rPr>
          <w:rFonts w:asciiTheme="minorHAnsi" w:eastAsia="MS Mincho" w:hAnsiTheme="minorHAnsi" w:cstheme="minorHAnsi"/>
          <w:b/>
          <w:bCs/>
          <w:sz w:val="22"/>
          <w:szCs w:val="22"/>
        </w:rPr>
      </w:pPr>
    </w:p>
    <w:p w14:paraId="7C17464D" w14:textId="77777777" w:rsidR="003629BA" w:rsidRPr="001B3DFC" w:rsidRDefault="003629BA" w:rsidP="000D3C59">
      <w:pPr>
        <w:spacing w:after="240"/>
        <w:ind w:left="-709" w:right="-710"/>
        <w:jc w:val="both"/>
        <w:rPr>
          <w:rFonts w:asciiTheme="minorHAnsi" w:eastAsia="MS Mincho" w:hAnsiTheme="minorHAnsi" w:cstheme="minorHAnsi"/>
          <w:b/>
          <w:bCs/>
          <w:sz w:val="22"/>
          <w:szCs w:val="22"/>
        </w:rPr>
      </w:pPr>
    </w:p>
    <w:p w14:paraId="153130E1" w14:textId="4958957A" w:rsidR="00383D5E" w:rsidRDefault="00383D5E" w:rsidP="001B3DFC">
      <w:pPr>
        <w:spacing w:after="240"/>
        <w:ind w:left="-709" w:right="-710"/>
        <w:jc w:val="center"/>
        <w:rPr>
          <w:rFonts w:asciiTheme="minorHAnsi" w:eastAsia="MS Mincho" w:hAnsiTheme="minorHAnsi" w:cstheme="minorHAnsi"/>
          <w:sz w:val="22"/>
          <w:szCs w:val="22"/>
        </w:rPr>
      </w:pPr>
    </w:p>
    <w:p w14:paraId="390E0837" w14:textId="77777777" w:rsidR="003629BA" w:rsidRDefault="003629BA" w:rsidP="003629BA">
      <w:pPr>
        <w:spacing w:after="240"/>
        <w:ind w:left="-709" w:right="-710"/>
        <w:jc w:val="both"/>
        <w:rPr>
          <w:rFonts w:asciiTheme="minorHAnsi" w:eastAsia="MS Mincho" w:hAnsiTheme="minorHAnsi" w:cstheme="minorHAnsi"/>
          <w:sz w:val="22"/>
          <w:szCs w:val="22"/>
        </w:rPr>
      </w:pPr>
    </w:p>
    <w:p w14:paraId="5F071D9F" w14:textId="77777777" w:rsidR="003629BA" w:rsidRDefault="003629BA" w:rsidP="003629BA">
      <w:pPr>
        <w:spacing w:after="240"/>
        <w:ind w:left="-709" w:right="-710"/>
        <w:jc w:val="both"/>
        <w:rPr>
          <w:rFonts w:asciiTheme="minorHAnsi" w:eastAsia="MS Mincho" w:hAnsiTheme="minorHAnsi" w:cstheme="minorHAnsi"/>
          <w:sz w:val="22"/>
          <w:szCs w:val="22"/>
        </w:rPr>
      </w:pPr>
    </w:p>
    <w:tbl>
      <w:tblPr>
        <w:tblStyle w:val="Grilledutableau"/>
        <w:tblW w:w="9776" w:type="dxa"/>
        <w:tblInd w:w="-709" w:type="dxa"/>
        <w:shd w:val="clear" w:color="auto" w:fill="1F4E79" w:themeFill="accent5" w:themeFillShade="80"/>
        <w:tblLook w:val="04A0" w:firstRow="1" w:lastRow="0" w:firstColumn="1" w:lastColumn="0" w:noHBand="0" w:noVBand="1"/>
      </w:tblPr>
      <w:tblGrid>
        <w:gridCol w:w="9776"/>
      </w:tblGrid>
      <w:tr w:rsidR="003629BA" w14:paraId="5C810180" w14:textId="77777777" w:rsidTr="003629BA">
        <w:tc>
          <w:tcPr>
            <w:tcW w:w="9776" w:type="dxa"/>
            <w:shd w:val="clear" w:color="auto" w:fill="1F4E79" w:themeFill="accent5" w:themeFillShade="80"/>
          </w:tcPr>
          <w:p w14:paraId="6DCA33DA" w14:textId="77777777" w:rsidR="003629BA" w:rsidRDefault="003629BA" w:rsidP="003629BA">
            <w:pPr>
              <w:spacing w:after="240"/>
              <w:jc w:val="both"/>
              <w:rPr>
                <w:rFonts w:asciiTheme="minorHAnsi" w:eastAsia="MS Mincho" w:hAnsiTheme="minorHAnsi" w:cstheme="minorHAnsi"/>
                <w:sz w:val="22"/>
                <w:szCs w:val="22"/>
              </w:rPr>
            </w:pPr>
          </w:p>
          <w:p w14:paraId="3DF25E9C" w14:textId="2058127E" w:rsidR="003629BA" w:rsidRPr="003629BA" w:rsidRDefault="003629BA" w:rsidP="003629BA">
            <w:pPr>
              <w:spacing w:after="240"/>
              <w:jc w:val="both"/>
              <w:rPr>
                <w:rFonts w:asciiTheme="minorHAnsi" w:eastAsia="MS Mincho" w:hAnsiTheme="minorHAnsi" w:cstheme="minorHAnsi"/>
                <w:b/>
                <w:bCs/>
                <w:color w:val="FFFFFF" w:themeColor="background1"/>
                <w:sz w:val="22"/>
                <w:szCs w:val="22"/>
              </w:rPr>
            </w:pPr>
            <w:r w:rsidRPr="003629BA">
              <w:rPr>
                <w:rFonts w:asciiTheme="minorHAnsi" w:eastAsia="MS Mincho" w:hAnsiTheme="minorHAnsi" w:cstheme="minorHAnsi"/>
                <w:b/>
                <w:bCs/>
                <w:color w:val="FFFFFF" w:themeColor="background1"/>
                <w:sz w:val="22"/>
                <w:szCs w:val="22"/>
              </w:rPr>
              <w:t>Un écosystème d’experts mobilisables</w:t>
            </w:r>
          </w:p>
          <w:p w14:paraId="1624593F" w14:textId="77777777" w:rsidR="003629BA" w:rsidRPr="003629BA" w:rsidRDefault="003629BA" w:rsidP="003629BA">
            <w:pPr>
              <w:spacing w:after="240"/>
              <w:jc w:val="both"/>
              <w:rPr>
                <w:rFonts w:asciiTheme="minorHAnsi" w:eastAsia="MS Mincho" w:hAnsiTheme="minorHAnsi" w:cstheme="minorHAnsi"/>
                <w:color w:val="FFFFFF" w:themeColor="background1"/>
                <w:sz w:val="22"/>
                <w:szCs w:val="22"/>
              </w:rPr>
            </w:pPr>
            <w:r w:rsidRPr="003629BA">
              <w:rPr>
                <w:rFonts w:asciiTheme="minorHAnsi" w:eastAsia="MS Mincho" w:hAnsiTheme="minorHAnsi" w:cstheme="minorHAnsi"/>
                <w:color w:val="FFFFFF" w:themeColor="background1"/>
                <w:sz w:val="22"/>
                <w:szCs w:val="22"/>
              </w:rPr>
              <w:t>Pacific Blue Consulting intervient comme interlocuteur unique et responsable de la qualité des missions, tout en s’appuyant, lorsque nécessaire, sur un écosystème d’experts et de structures partenaires, mobilisés en fonction des besoins spécifiques de chaque projet.</w:t>
            </w:r>
          </w:p>
          <w:p w14:paraId="0B807FCF" w14:textId="77777777" w:rsidR="003629BA" w:rsidRPr="003629BA" w:rsidRDefault="003629BA" w:rsidP="003629BA">
            <w:pPr>
              <w:spacing w:after="240"/>
              <w:jc w:val="both"/>
              <w:rPr>
                <w:rFonts w:asciiTheme="minorHAnsi" w:eastAsia="MS Mincho" w:hAnsiTheme="minorHAnsi" w:cstheme="minorHAnsi"/>
                <w:color w:val="FFFFFF" w:themeColor="background1"/>
                <w:sz w:val="22"/>
                <w:szCs w:val="22"/>
              </w:rPr>
            </w:pPr>
            <w:r w:rsidRPr="003629BA">
              <w:rPr>
                <w:rFonts w:asciiTheme="minorHAnsi" w:eastAsia="MS Mincho" w:hAnsiTheme="minorHAnsi" w:cstheme="minorHAnsi"/>
                <w:color w:val="FFFFFF" w:themeColor="background1"/>
                <w:sz w:val="22"/>
                <w:szCs w:val="22"/>
              </w:rPr>
              <w:t>Au fil de plus de soixante missions conduites depuis 2017, le cabinet a développé des coopérations de confiance avec des bureaux d’études techniques, des laboratoires d’essais, des spécialistes de la formation, de l’environnement, des systèmes d’information et du financement de projets, en Polynésie française, en Nouvelle</w:t>
            </w:r>
            <w:r w:rsidRPr="003629BA">
              <w:rPr>
                <w:rFonts w:ascii="Cambria Math" w:eastAsia="MS Mincho" w:hAnsi="Cambria Math" w:cs="Cambria Math"/>
                <w:color w:val="FFFFFF" w:themeColor="background1"/>
                <w:sz w:val="22"/>
                <w:szCs w:val="22"/>
              </w:rPr>
              <w:t>‑</w:t>
            </w:r>
            <w:r w:rsidRPr="003629BA">
              <w:rPr>
                <w:rFonts w:asciiTheme="minorHAnsi" w:eastAsia="MS Mincho" w:hAnsiTheme="minorHAnsi" w:cstheme="minorHAnsi"/>
                <w:color w:val="FFFFFF" w:themeColor="background1"/>
                <w:sz w:val="22"/>
                <w:szCs w:val="22"/>
              </w:rPr>
              <w:t>Cal</w:t>
            </w:r>
            <w:r w:rsidRPr="003629BA">
              <w:rPr>
                <w:rFonts w:eastAsia="MS Mincho" w:cs="Calibri"/>
                <w:color w:val="FFFFFF" w:themeColor="background1"/>
                <w:sz w:val="22"/>
                <w:szCs w:val="22"/>
              </w:rPr>
              <w:t>é</w:t>
            </w:r>
            <w:r w:rsidRPr="003629BA">
              <w:rPr>
                <w:rFonts w:asciiTheme="minorHAnsi" w:eastAsia="MS Mincho" w:hAnsiTheme="minorHAnsi" w:cstheme="minorHAnsi"/>
                <w:color w:val="FFFFFF" w:themeColor="background1"/>
                <w:sz w:val="22"/>
                <w:szCs w:val="22"/>
              </w:rPr>
              <w:t>donie et en France m</w:t>
            </w:r>
            <w:r w:rsidRPr="003629BA">
              <w:rPr>
                <w:rFonts w:eastAsia="MS Mincho" w:cs="Calibri"/>
                <w:color w:val="FFFFFF" w:themeColor="background1"/>
                <w:sz w:val="22"/>
                <w:szCs w:val="22"/>
              </w:rPr>
              <w:t>é</w:t>
            </w:r>
            <w:r w:rsidRPr="003629BA">
              <w:rPr>
                <w:rFonts w:asciiTheme="minorHAnsi" w:eastAsia="MS Mincho" w:hAnsiTheme="minorHAnsi" w:cstheme="minorHAnsi"/>
                <w:color w:val="FFFFFF" w:themeColor="background1"/>
                <w:sz w:val="22"/>
                <w:szCs w:val="22"/>
              </w:rPr>
              <w:t>tropolitaine.</w:t>
            </w:r>
          </w:p>
          <w:p w14:paraId="18E3214B" w14:textId="0134285D" w:rsidR="003629BA" w:rsidRDefault="003629BA" w:rsidP="003629BA">
            <w:pPr>
              <w:spacing w:after="240"/>
              <w:jc w:val="both"/>
              <w:rPr>
                <w:rFonts w:asciiTheme="minorHAnsi" w:eastAsia="MS Mincho" w:hAnsiTheme="minorHAnsi" w:cstheme="minorHAnsi"/>
                <w:sz w:val="22"/>
                <w:szCs w:val="22"/>
              </w:rPr>
            </w:pPr>
            <w:r w:rsidRPr="003629BA">
              <w:rPr>
                <w:rFonts w:asciiTheme="minorHAnsi" w:eastAsia="MS Mincho" w:hAnsiTheme="minorHAnsi" w:cstheme="minorHAnsi"/>
                <w:color w:val="FFFFFF" w:themeColor="background1"/>
                <w:sz w:val="22"/>
                <w:szCs w:val="22"/>
              </w:rPr>
              <w:t>Cet écosystème permet de proposer, sous la bannière PBC, des interventions intégrées combinant stratégie, modélisation économique, mise en conformité réglementaire, ingénierie opérationnelle et appui à la mise en œuvre, tout en préservant l’indépendance des analyses et la transparence vis</w:t>
            </w:r>
            <w:r w:rsidRPr="003629BA">
              <w:rPr>
                <w:rFonts w:ascii="Cambria Math" w:eastAsia="MS Mincho" w:hAnsi="Cambria Math" w:cs="Cambria Math"/>
                <w:color w:val="FFFFFF" w:themeColor="background1"/>
                <w:sz w:val="22"/>
                <w:szCs w:val="22"/>
              </w:rPr>
              <w:t>‑</w:t>
            </w:r>
            <w:r w:rsidRPr="003629BA">
              <w:rPr>
                <w:rFonts w:eastAsia="MS Mincho" w:cs="Calibri"/>
                <w:color w:val="FFFFFF" w:themeColor="background1"/>
                <w:sz w:val="22"/>
                <w:szCs w:val="22"/>
              </w:rPr>
              <w:t>à</w:t>
            </w:r>
            <w:r w:rsidRPr="003629BA">
              <w:rPr>
                <w:rFonts w:ascii="Cambria Math" w:eastAsia="MS Mincho" w:hAnsi="Cambria Math" w:cs="Cambria Math"/>
                <w:color w:val="FFFFFF" w:themeColor="background1"/>
                <w:sz w:val="22"/>
                <w:szCs w:val="22"/>
              </w:rPr>
              <w:t>‑</w:t>
            </w:r>
            <w:r w:rsidRPr="003629BA">
              <w:rPr>
                <w:rFonts w:asciiTheme="minorHAnsi" w:eastAsia="MS Mincho" w:hAnsiTheme="minorHAnsi" w:cstheme="minorHAnsi"/>
                <w:color w:val="FFFFFF" w:themeColor="background1"/>
                <w:sz w:val="22"/>
                <w:szCs w:val="22"/>
              </w:rPr>
              <w:t>vis des clients.</w:t>
            </w:r>
          </w:p>
        </w:tc>
      </w:tr>
    </w:tbl>
    <w:p w14:paraId="7A5086AA" w14:textId="77777777" w:rsidR="003629BA" w:rsidRDefault="003629BA" w:rsidP="003629BA">
      <w:pPr>
        <w:spacing w:after="240"/>
        <w:ind w:left="-709" w:right="-710"/>
        <w:jc w:val="both"/>
        <w:rPr>
          <w:rFonts w:asciiTheme="minorHAnsi" w:eastAsia="MS Mincho" w:hAnsiTheme="minorHAnsi" w:cstheme="minorHAnsi"/>
          <w:sz w:val="22"/>
          <w:szCs w:val="22"/>
        </w:rPr>
      </w:pPr>
    </w:p>
    <w:p w14:paraId="3B24B744" w14:textId="77777777" w:rsidR="003629BA" w:rsidRDefault="003629BA" w:rsidP="003629BA">
      <w:pPr>
        <w:spacing w:after="240"/>
        <w:ind w:left="-709" w:right="-710"/>
        <w:jc w:val="both"/>
        <w:rPr>
          <w:rFonts w:asciiTheme="minorHAnsi" w:eastAsia="MS Mincho" w:hAnsiTheme="minorHAnsi" w:cstheme="minorHAnsi"/>
          <w:sz w:val="22"/>
          <w:szCs w:val="22"/>
        </w:rPr>
      </w:pPr>
    </w:p>
    <w:p w14:paraId="417C900B" w14:textId="77777777" w:rsidR="003629BA" w:rsidRDefault="003629BA" w:rsidP="003629BA">
      <w:pPr>
        <w:spacing w:after="240"/>
        <w:ind w:left="-709" w:right="-710"/>
        <w:jc w:val="both"/>
        <w:rPr>
          <w:rFonts w:asciiTheme="minorHAnsi" w:eastAsia="MS Mincho" w:hAnsiTheme="minorHAnsi" w:cstheme="minorHAnsi"/>
          <w:sz w:val="22"/>
          <w:szCs w:val="22"/>
        </w:rPr>
      </w:pPr>
    </w:p>
    <w:p w14:paraId="65CF8CC4" w14:textId="77777777" w:rsidR="003629BA" w:rsidRDefault="003629BA" w:rsidP="003629BA">
      <w:pPr>
        <w:spacing w:after="240"/>
        <w:ind w:left="-709" w:right="-710"/>
        <w:jc w:val="both"/>
        <w:rPr>
          <w:rFonts w:asciiTheme="minorHAnsi" w:eastAsia="MS Mincho" w:hAnsiTheme="minorHAnsi" w:cstheme="minorHAnsi"/>
          <w:sz w:val="22"/>
          <w:szCs w:val="22"/>
        </w:rPr>
      </w:pPr>
    </w:p>
    <w:p w14:paraId="5D400C40" w14:textId="77777777" w:rsidR="003629BA" w:rsidRDefault="003629BA" w:rsidP="003629BA">
      <w:pPr>
        <w:spacing w:after="240"/>
        <w:ind w:left="-709" w:right="-710"/>
        <w:jc w:val="both"/>
        <w:rPr>
          <w:rFonts w:asciiTheme="minorHAnsi" w:eastAsia="MS Mincho" w:hAnsiTheme="minorHAnsi" w:cstheme="minorHAnsi"/>
          <w:sz w:val="22"/>
          <w:szCs w:val="22"/>
        </w:rPr>
      </w:pPr>
    </w:p>
    <w:p w14:paraId="3F055048" w14:textId="77777777" w:rsidR="003629BA" w:rsidRDefault="003629BA" w:rsidP="003629BA">
      <w:pPr>
        <w:spacing w:after="240"/>
        <w:ind w:left="-709" w:right="-710"/>
        <w:jc w:val="both"/>
        <w:rPr>
          <w:rFonts w:asciiTheme="minorHAnsi" w:eastAsia="MS Mincho" w:hAnsiTheme="minorHAnsi" w:cstheme="minorHAnsi"/>
          <w:sz w:val="22"/>
          <w:szCs w:val="22"/>
        </w:rPr>
      </w:pPr>
    </w:p>
    <w:p w14:paraId="5C0924ED" w14:textId="77777777" w:rsidR="003629BA" w:rsidRDefault="003629BA" w:rsidP="003629BA">
      <w:pPr>
        <w:spacing w:after="240"/>
        <w:ind w:left="-709" w:right="-710"/>
        <w:jc w:val="both"/>
        <w:rPr>
          <w:rFonts w:asciiTheme="minorHAnsi" w:eastAsia="MS Mincho" w:hAnsiTheme="minorHAnsi" w:cstheme="minorHAnsi"/>
          <w:sz w:val="22"/>
          <w:szCs w:val="22"/>
        </w:rPr>
      </w:pPr>
    </w:p>
    <w:p w14:paraId="08C4D0B1" w14:textId="77777777" w:rsidR="003629BA" w:rsidRDefault="003629BA" w:rsidP="003629BA">
      <w:pPr>
        <w:spacing w:after="240"/>
        <w:ind w:left="-709" w:right="-710"/>
        <w:jc w:val="both"/>
        <w:rPr>
          <w:rFonts w:asciiTheme="minorHAnsi" w:eastAsia="MS Mincho" w:hAnsiTheme="minorHAnsi" w:cstheme="minorHAnsi"/>
          <w:sz w:val="22"/>
          <w:szCs w:val="22"/>
        </w:rPr>
      </w:pPr>
    </w:p>
    <w:p w14:paraId="29317D66" w14:textId="6AA48A65" w:rsidR="003629BA" w:rsidRDefault="003629BA" w:rsidP="003629BA">
      <w:pPr>
        <w:spacing w:after="240"/>
        <w:ind w:left="-709" w:right="-710"/>
        <w:jc w:val="center"/>
        <w:rPr>
          <w:rFonts w:asciiTheme="minorHAnsi" w:eastAsia="MS Mincho" w:hAnsiTheme="minorHAnsi" w:cstheme="minorHAnsi"/>
          <w:sz w:val="22"/>
          <w:szCs w:val="22"/>
        </w:rPr>
      </w:pPr>
      <w:r w:rsidRPr="001B3DFC">
        <w:rPr>
          <w:rFonts w:asciiTheme="minorHAnsi" w:eastAsia="MS Mincho" w:hAnsiTheme="minorHAnsi" w:cstheme="minorHAnsi"/>
          <w:noProof/>
          <w:sz w:val="22"/>
          <w:szCs w:val="22"/>
        </w:rPr>
        <w:drawing>
          <wp:inline distT="0" distB="0" distL="0" distR="0" wp14:anchorId="455E2FF4" wp14:editId="49626AF9">
            <wp:extent cx="2390775" cy="1551629"/>
            <wp:effectExtent l="38100" t="38100" r="85725" b="86995"/>
            <wp:docPr id="453890748" name="Image 1" descr="Une image contenant texte, capture d’écran, Polic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0748" name="Image 1" descr="Une image contenant texte, capture d’écran, Police, cercle&#10;&#10;Le contenu généré par l’IA peut être incorrect."/>
                    <pic:cNvPicPr/>
                  </pic:nvPicPr>
                  <pic:blipFill>
                    <a:blip r:embed="rId11"/>
                    <a:stretch>
                      <a:fillRect/>
                    </a:stretch>
                  </pic:blipFill>
                  <pic:spPr>
                    <a:xfrm>
                      <a:off x="0" y="0"/>
                      <a:ext cx="2396682" cy="1555463"/>
                    </a:xfrm>
                    <a:prstGeom prst="rect">
                      <a:avLst/>
                    </a:prstGeom>
                    <a:effectLst>
                      <a:outerShdw blurRad="50800" dist="38100" dir="2700000" algn="tl" rotWithShape="0">
                        <a:prstClr val="black">
                          <a:alpha val="40000"/>
                        </a:prstClr>
                      </a:outerShdw>
                    </a:effectLst>
                  </pic:spPr>
                </pic:pic>
              </a:graphicData>
            </a:graphic>
          </wp:inline>
        </w:drawing>
      </w:r>
    </w:p>
    <w:p w14:paraId="136A9777" w14:textId="77777777" w:rsidR="003629BA" w:rsidRDefault="003629BA" w:rsidP="003629BA">
      <w:pPr>
        <w:spacing w:after="240"/>
        <w:ind w:left="-709" w:right="-710"/>
        <w:jc w:val="both"/>
        <w:rPr>
          <w:rFonts w:asciiTheme="minorHAnsi" w:eastAsia="MS Mincho" w:hAnsiTheme="minorHAnsi" w:cstheme="minorHAnsi"/>
          <w:sz w:val="22"/>
          <w:szCs w:val="22"/>
        </w:rPr>
      </w:pPr>
    </w:p>
    <w:p w14:paraId="572E6C52" w14:textId="77777777" w:rsidR="003629BA" w:rsidRDefault="003629BA" w:rsidP="003629BA">
      <w:pPr>
        <w:spacing w:after="240"/>
        <w:ind w:left="-709" w:right="-710"/>
        <w:jc w:val="both"/>
        <w:rPr>
          <w:rFonts w:asciiTheme="minorHAnsi" w:eastAsia="MS Mincho" w:hAnsiTheme="minorHAnsi" w:cstheme="minorHAnsi"/>
          <w:sz w:val="22"/>
          <w:szCs w:val="22"/>
        </w:rPr>
      </w:pPr>
    </w:p>
    <w:p w14:paraId="3DEA5987" w14:textId="77777777" w:rsidR="003629BA" w:rsidRDefault="003629BA" w:rsidP="003629BA">
      <w:pPr>
        <w:spacing w:after="240"/>
        <w:ind w:left="-709" w:right="-710"/>
        <w:jc w:val="both"/>
        <w:rPr>
          <w:rFonts w:asciiTheme="minorHAnsi" w:eastAsia="MS Mincho" w:hAnsiTheme="minorHAnsi" w:cstheme="minorHAnsi"/>
          <w:sz w:val="22"/>
          <w:szCs w:val="22"/>
        </w:rPr>
      </w:pPr>
    </w:p>
    <w:p w14:paraId="4F98312E" w14:textId="77777777" w:rsidR="003629BA" w:rsidRDefault="003629BA" w:rsidP="003629BA">
      <w:pPr>
        <w:spacing w:after="240"/>
        <w:ind w:left="-709" w:right="-710"/>
        <w:jc w:val="both"/>
        <w:rPr>
          <w:rFonts w:asciiTheme="minorHAnsi" w:eastAsia="MS Mincho" w:hAnsiTheme="minorHAnsi" w:cstheme="minorHAnsi"/>
          <w:sz w:val="22"/>
          <w:szCs w:val="22"/>
        </w:rPr>
      </w:pPr>
    </w:p>
    <w:p w14:paraId="79D3860C" w14:textId="12EC24E1" w:rsidR="008557E7" w:rsidRPr="008557E7" w:rsidRDefault="00793254" w:rsidP="008557E7">
      <w:pPr>
        <w:pStyle w:val="Titre1"/>
        <w:tabs>
          <w:tab w:val="clear" w:pos="567"/>
          <w:tab w:val="num" w:pos="0"/>
        </w:tabs>
        <w:ind w:left="-709" w:right="-714" w:firstLine="0"/>
        <w:rPr>
          <w:caps w:val="0"/>
          <w:lang w:val="fr-FR"/>
        </w:rPr>
      </w:pPr>
      <w:bookmarkStart w:id="3" w:name="_Toc216797077"/>
      <w:r w:rsidRPr="00793254">
        <w:rPr>
          <w:caps w:val="0"/>
          <w:lang w:val="fr-FR"/>
        </w:rPr>
        <w:lastRenderedPageBreak/>
        <w:t>OPERATIONS ET COMPAGNIES AERIENNES</w:t>
      </w:r>
      <w:bookmarkEnd w:id="3"/>
    </w:p>
    <w:p w14:paraId="5F0A9C2C" w14:textId="77777777" w:rsidR="008557E7" w:rsidRDefault="008557E7" w:rsidP="008557E7">
      <w:pPr>
        <w:spacing w:after="240"/>
        <w:ind w:left="-709" w:right="-710"/>
        <w:jc w:val="both"/>
        <w:rPr>
          <w:rFonts w:asciiTheme="minorHAnsi" w:eastAsia="MS Mincho" w:hAnsiTheme="minorHAnsi" w:cstheme="minorHAnsi"/>
          <w:sz w:val="22"/>
          <w:szCs w:val="22"/>
        </w:rPr>
      </w:pPr>
    </w:p>
    <w:p w14:paraId="42CA746B" w14:textId="69E50FDD" w:rsidR="008557E7" w:rsidRPr="00593954" w:rsidRDefault="008557E7" w:rsidP="00593954">
      <w:pPr>
        <w:pStyle w:val="Titre2"/>
        <w:spacing w:before="240" w:after="240"/>
        <w:ind w:left="-709" w:right="-710"/>
        <w:rPr>
          <w:u w:val="single"/>
          <w:lang w:val="fr-FR"/>
        </w:rPr>
      </w:pPr>
      <w:bookmarkStart w:id="4" w:name="_Toc216797078"/>
      <w:r w:rsidRPr="00593954">
        <w:rPr>
          <w:u w:val="single"/>
          <w:lang w:val="fr-FR"/>
        </w:rPr>
        <w:t>Structuration de compagnies aériennes</w:t>
      </w:r>
      <w:bookmarkEnd w:id="4"/>
    </w:p>
    <w:p w14:paraId="439C8CF7" w14:textId="77777777" w:rsidR="00593954" w:rsidRDefault="00593954" w:rsidP="008557E7">
      <w:pPr>
        <w:spacing w:after="240"/>
        <w:ind w:left="-709" w:right="-710"/>
        <w:jc w:val="both"/>
        <w:rPr>
          <w:rFonts w:asciiTheme="minorHAnsi" w:eastAsia="MS Mincho" w:hAnsiTheme="minorHAnsi" w:cstheme="minorHAnsi"/>
          <w:sz w:val="22"/>
          <w:szCs w:val="22"/>
        </w:rPr>
      </w:pPr>
    </w:p>
    <w:p w14:paraId="264EE239" w14:textId="49B2A43F" w:rsidR="00561A7D" w:rsidRPr="00561A7D" w:rsidRDefault="00561A7D" w:rsidP="00561A7D">
      <w:pPr>
        <w:pStyle w:val="Titre3"/>
        <w:tabs>
          <w:tab w:val="num" w:pos="993"/>
        </w:tabs>
        <w:ind w:right="-1044" w:hanging="709"/>
        <w:rPr>
          <w:rFonts w:eastAsia="MS Mincho"/>
          <w:u w:val="single"/>
          <w:lang w:val="fr-FR"/>
        </w:rPr>
      </w:pPr>
      <w:bookmarkStart w:id="5" w:name="_Toc216797079"/>
      <w:r w:rsidRPr="00561A7D">
        <w:rPr>
          <w:rFonts w:eastAsia="MS Mincho"/>
          <w:u w:val="single"/>
          <w:lang w:val="fr-FR"/>
        </w:rPr>
        <w:t>Création et structuration de Tahiti Nui Helicopters</w:t>
      </w:r>
      <w:bookmarkEnd w:id="5"/>
    </w:p>
    <w:p w14:paraId="3B496B5D" w14:textId="66D0DC3F" w:rsidR="00561A7D" w:rsidRPr="00561A7D" w:rsidRDefault="00561A7D" w:rsidP="00561A7D">
      <w:pPr>
        <w:spacing w:after="240"/>
        <w:ind w:left="-709" w:right="-710"/>
        <w:jc w:val="both"/>
        <w:rPr>
          <w:rFonts w:asciiTheme="minorHAnsi" w:eastAsia="MS Mincho" w:hAnsiTheme="minorHAnsi" w:cstheme="minorHAnsi"/>
          <w:sz w:val="22"/>
          <w:szCs w:val="22"/>
        </w:rPr>
      </w:pPr>
      <w:r w:rsidRPr="00561A7D">
        <w:rPr>
          <w:rFonts w:asciiTheme="minorHAnsi" w:eastAsia="MS Mincho" w:hAnsiTheme="minorHAnsi" w:cstheme="minorHAnsi"/>
          <w:sz w:val="22"/>
          <w:szCs w:val="22"/>
        </w:rPr>
        <w:t xml:space="preserve">Client : Partenaires ATN / HBG | Années : 2017–2018 | Domaine : Aérien | Famille : Création/Structuration &amp; </w:t>
      </w:r>
      <w:r>
        <w:rPr>
          <w:rFonts w:asciiTheme="minorHAnsi" w:eastAsia="MS Mincho" w:hAnsiTheme="minorHAnsi" w:cstheme="minorHAnsi"/>
          <w:sz w:val="22"/>
          <w:szCs w:val="22"/>
        </w:rPr>
        <w:t>E</w:t>
      </w:r>
      <w:r w:rsidRPr="00561A7D">
        <w:rPr>
          <w:rFonts w:asciiTheme="minorHAnsi" w:eastAsia="MS Mincho" w:hAnsiTheme="minorHAnsi" w:cstheme="minorHAnsi"/>
          <w:sz w:val="22"/>
          <w:szCs w:val="22"/>
        </w:rPr>
        <w:t>tudes &amp; Stratégie</w:t>
      </w:r>
    </w:p>
    <w:p w14:paraId="050060CA" w14:textId="77777777" w:rsidR="00561A7D" w:rsidRPr="00561A7D" w:rsidRDefault="00561A7D" w:rsidP="00561A7D">
      <w:pPr>
        <w:spacing w:after="240"/>
        <w:ind w:left="-709" w:right="-710"/>
        <w:jc w:val="both"/>
        <w:rPr>
          <w:rFonts w:asciiTheme="minorHAnsi" w:eastAsia="MS Mincho" w:hAnsiTheme="minorHAnsi" w:cstheme="minorHAnsi"/>
          <w:sz w:val="22"/>
          <w:szCs w:val="22"/>
        </w:rPr>
      </w:pPr>
      <w:r w:rsidRPr="00561A7D">
        <w:rPr>
          <w:rFonts w:asciiTheme="minorHAnsi" w:eastAsia="MS Mincho" w:hAnsiTheme="minorHAnsi" w:cstheme="minorHAnsi"/>
          <w:sz w:val="22"/>
          <w:szCs w:val="22"/>
        </w:rPr>
        <w:t>Conception et structuration complètes de la nouvelle compagnie d’hélicoptères Tahiti Nui Helicopters, à partir d’une analyse stratégique détaillée du redéploiement de l’activité hélicoptère en Polynésie française : étude des missions (transport passagers, évacuations sanitaires, travail aérien), analyse géographique et opérationnelle des zones d’exploitation, choix des types de machines et de leurs équipements, définition des bases, organisation de la maintenance, modèle économique, gouvernance cible, marketing et plan de démarrage.​</w:t>
      </w:r>
    </w:p>
    <w:p w14:paraId="3907B0A0" w14:textId="2FE79488" w:rsidR="00561A7D" w:rsidRDefault="00561A7D" w:rsidP="00561A7D">
      <w:pPr>
        <w:spacing w:after="240"/>
        <w:ind w:left="-709" w:right="-710"/>
        <w:jc w:val="both"/>
        <w:rPr>
          <w:rFonts w:asciiTheme="minorHAnsi" w:eastAsia="MS Mincho" w:hAnsiTheme="minorHAnsi" w:cstheme="minorHAnsi"/>
          <w:sz w:val="22"/>
          <w:szCs w:val="22"/>
        </w:rPr>
      </w:pPr>
      <w:r w:rsidRPr="00561A7D">
        <w:rPr>
          <w:rFonts w:asciiTheme="minorHAnsi" w:eastAsia="MS Mincho" w:hAnsiTheme="minorHAnsi" w:cstheme="minorHAnsi"/>
          <w:sz w:val="22"/>
          <w:szCs w:val="22"/>
        </w:rPr>
        <w:t>Bénéfice client : Mise en place d’un opérateur hélicoptère structuré et viable, capable de répondre aux besoins de transport, de tourisme et d’évacuation sanitaire sur un territoire très dispersé, tout en optimisant les investissements, la mutualisation des moyens et la complémentarité avec les autres acteurs aériens.</w:t>
      </w:r>
    </w:p>
    <w:p w14:paraId="7CCB060E" w14:textId="09E88302" w:rsidR="00793254" w:rsidRDefault="00793254" w:rsidP="00793254">
      <w:pPr>
        <w:spacing w:after="240"/>
        <w:ind w:left="-709" w:right="-710"/>
        <w:jc w:val="center"/>
        <w:rPr>
          <w:rFonts w:asciiTheme="minorHAnsi" w:eastAsia="MS Mincho" w:hAnsiTheme="minorHAnsi" w:cstheme="minorHAnsi"/>
          <w:sz w:val="22"/>
          <w:szCs w:val="22"/>
        </w:rPr>
      </w:pPr>
      <w:r w:rsidRPr="008F6AFA">
        <w:rPr>
          <w:rFonts w:eastAsia="MS Mincho"/>
          <w:noProof/>
        </w:rPr>
        <w:drawing>
          <wp:inline distT="0" distB="0" distL="0" distR="0" wp14:anchorId="3440FD35" wp14:editId="3761203D">
            <wp:extent cx="3971925" cy="2006510"/>
            <wp:effectExtent l="38100" t="38100" r="85725" b="89535"/>
            <wp:docPr id="5075795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2898" cy="201205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2989D61" w14:textId="77777777" w:rsidR="00793254" w:rsidRDefault="00793254" w:rsidP="008557E7">
      <w:pPr>
        <w:spacing w:after="240"/>
        <w:ind w:left="-709" w:right="-710"/>
        <w:jc w:val="both"/>
        <w:rPr>
          <w:rFonts w:asciiTheme="minorHAnsi" w:eastAsia="MS Mincho" w:hAnsiTheme="minorHAnsi" w:cstheme="minorHAnsi"/>
          <w:sz w:val="22"/>
          <w:szCs w:val="22"/>
        </w:rPr>
      </w:pPr>
    </w:p>
    <w:p w14:paraId="5B204C94" w14:textId="77777777" w:rsidR="00793254" w:rsidRDefault="00793254" w:rsidP="008557E7">
      <w:pPr>
        <w:spacing w:after="240"/>
        <w:ind w:left="-709" w:right="-710"/>
        <w:jc w:val="both"/>
        <w:rPr>
          <w:rFonts w:asciiTheme="minorHAnsi" w:eastAsia="MS Mincho" w:hAnsiTheme="minorHAnsi" w:cstheme="minorHAnsi"/>
          <w:sz w:val="22"/>
          <w:szCs w:val="22"/>
        </w:rPr>
      </w:pPr>
    </w:p>
    <w:p w14:paraId="6BE102A9" w14:textId="04A83FBB" w:rsidR="008557E7" w:rsidRPr="00593954" w:rsidRDefault="008557E7" w:rsidP="00593954">
      <w:pPr>
        <w:pStyle w:val="Titre3"/>
        <w:tabs>
          <w:tab w:val="num" w:pos="993"/>
        </w:tabs>
        <w:ind w:right="-1044" w:hanging="709"/>
        <w:rPr>
          <w:rFonts w:eastAsia="MS Mincho"/>
          <w:u w:val="single"/>
          <w:lang w:val="fr-FR"/>
        </w:rPr>
      </w:pPr>
      <w:bookmarkStart w:id="6" w:name="_Toc216797080"/>
      <w:r w:rsidRPr="00593954">
        <w:rPr>
          <w:rFonts w:eastAsia="MS Mincho"/>
          <w:u w:val="single"/>
          <w:lang w:val="fr-FR"/>
        </w:rPr>
        <w:t>Structuration complète d'une compagnie régionale</w:t>
      </w:r>
      <w:bookmarkEnd w:id="6"/>
    </w:p>
    <w:p w14:paraId="32300CC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Islands Airline | Année : 2019 | Domaine : Aérien | Famille : Documentation &amp; Certification</w:t>
      </w:r>
    </w:p>
    <w:p w14:paraId="7866D9A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Accompagnement complet de la certification d'exploitation d'Islands Airline. Rédaction de 47 documents opérationnels (MANEX A/B/C/D, MGN, MGS) et matrices de conformité pour obtention du Certificat de Transport Aérien (CTA).</w:t>
      </w:r>
    </w:p>
    <w:p w14:paraId="1CB9A23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CTA obtenu, opérations lancées sur bases solides, conformité réglementaire démontrée auprès de la DAC-Pf.</w:t>
      </w:r>
    </w:p>
    <w:p w14:paraId="7DC47649" w14:textId="5E26F0A5" w:rsidR="008557E7" w:rsidRPr="00593954" w:rsidRDefault="008557E7" w:rsidP="00593954">
      <w:pPr>
        <w:pStyle w:val="Titre3"/>
        <w:tabs>
          <w:tab w:val="num" w:pos="993"/>
        </w:tabs>
        <w:ind w:right="-1044" w:hanging="709"/>
        <w:rPr>
          <w:rFonts w:eastAsia="MS Mincho"/>
          <w:u w:val="single"/>
          <w:lang w:val="fr-FR"/>
        </w:rPr>
      </w:pPr>
      <w:bookmarkStart w:id="7" w:name="_Toc216797081"/>
      <w:r w:rsidRPr="00593954">
        <w:rPr>
          <w:rFonts w:eastAsia="MS Mincho"/>
          <w:u w:val="single"/>
          <w:lang w:val="fr-FR"/>
        </w:rPr>
        <w:lastRenderedPageBreak/>
        <w:t xml:space="preserve">Structuration d'une compagnie aérienne startup – </w:t>
      </w:r>
      <w:r w:rsidR="00561A7D">
        <w:rPr>
          <w:rFonts w:eastAsia="MS Mincho"/>
          <w:u w:val="single"/>
          <w:lang w:val="fr-FR"/>
        </w:rPr>
        <w:t>C</w:t>
      </w:r>
      <w:r w:rsidRPr="00593954">
        <w:rPr>
          <w:rFonts w:eastAsia="MS Mincho"/>
          <w:u w:val="single"/>
          <w:lang w:val="fr-FR"/>
        </w:rPr>
        <w:t>réation Air Bora Bora</w:t>
      </w:r>
      <w:bookmarkEnd w:id="7"/>
    </w:p>
    <w:p w14:paraId="74FADB7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Bora Bora | Années : 2020–2023 | Domaine : Aérien | Famille : Création/Structuration &amp; AMO</w:t>
      </w:r>
    </w:p>
    <w:p w14:paraId="56C20AF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complète d'une compagnie aérienne startup. Structuration juridique (SAS), immatriculation, assistance maîtrise d'ouvrage globale (stratégie lancement, business plan), stratégie commerciale et programme de vols (liaisons Moorea/atolls), gestion de projet et coordination calendrier lancement.</w:t>
      </w:r>
    </w:p>
    <w:p w14:paraId="6D2BA27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Structure juridique et financière validée, stratégie commerciale crédible, projets menés à terme, lancement réussi avec partenariats établis.</w:t>
      </w:r>
    </w:p>
    <w:p w14:paraId="244FCDE4" w14:textId="77777777" w:rsidR="00921AED" w:rsidRDefault="00921AED" w:rsidP="008557E7">
      <w:pPr>
        <w:spacing w:after="240"/>
        <w:ind w:left="-709" w:right="-710"/>
        <w:jc w:val="both"/>
        <w:rPr>
          <w:rFonts w:asciiTheme="minorHAnsi" w:eastAsia="MS Mincho" w:hAnsiTheme="minorHAnsi" w:cstheme="minorHAnsi"/>
          <w:sz w:val="22"/>
          <w:szCs w:val="22"/>
        </w:rPr>
      </w:pPr>
    </w:p>
    <w:p w14:paraId="62AC8B37" w14:textId="68AEA2DE" w:rsidR="00376463" w:rsidRPr="00376463" w:rsidRDefault="00376463" w:rsidP="00376463">
      <w:pPr>
        <w:pStyle w:val="Titre3"/>
        <w:tabs>
          <w:tab w:val="num" w:pos="993"/>
        </w:tabs>
        <w:ind w:right="-1044" w:hanging="709"/>
        <w:rPr>
          <w:rFonts w:eastAsia="MS Mincho"/>
          <w:u w:val="single"/>
          <w:lang w:val="fr-FR"/>
        </w:rPr>
      </w:pPr>
      <w:bookmarkStart w:id="8" w:name="_Toc216797082"/>
      <w:r w:rsidRPr="00376463">
        <w:rPr>
          <w:rFonts w:eastAsia="MS Mincho"/>
          <w:u w:val="single"/>
          <w:lang w:val="fr-FR"/>
        </w:rPr>
        <w:t>Structuration et modernisation d’une compagnie aérienne – Air Loyauté (Nou</w:t>
      </w:r>
      <w:r>
        <w:rPr>
          <w:rFonts w:eastAsia="MS Mincho"/>
          <w:u w:val="single"/>
          <w:lang w:val="fr-FR"/>
        </w:rPr>
        <w:t>mea)</w:t>
      </w:r>
      <w:bookmarkEnd w:id="8"/>
    </w:p>
    <w:p w14:paraId="1065995F"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Client : Air Loyauté | Années : 2019–2023 | Domaine : Aérien | Famille : Création/Structuration &amp; Audits &amp; Conformité</w:t>
      </w:r>
    </w:p>
    <w:p w14:paraId="7BF91209"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Accompagnement pluriannuel d’Air Loyauté, compagnie régionale de Nouvelle-Calédonie, dans l’évolution de son organisation et de ses référentiels techniques et opérationnels. La mission a couvert la mise à jour des dossiers de conformité et de certification (CTA, Part-145, Part-M, Part-CAMO), le renforcement du système de gestion de la sécurité (SGS), l’appui à la structuration de la fonction RH, ainsi que l’actualisation des procédures opérationnelles et de la gestion des opérations de vol, incluant la formation des équipages.</w:t>
      </w:r>
    </w:p>
    <w:p w14:paraId="56DE6E55" w14:textId="378F88D7" w:rsid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Bénéfice client : Compagnie alignée sur les exigences réglementaires en vigueur, processus internes consolidés, documentation et pratiques opérationnelles harmonisées, culture de sécurité renforcée au sein des équipes.</w:t>
      </w:r>
    </w:p>
    <w:p w14:paraId="41E4EEBA" w14:textId="77777777" w:rsidR="00376463" w:rsidRDefault="00376463" w:rsidP="008557E7">
      <w:pPr>
        <w:spacing w:after="240"/>
        <w:ind w:left="-709" w:right="-710"/>
        <w:jc w:val="both"/>
        <w:rPr>
          <w:rFonts w:asciiTheme="minorHAnsi" w:eastAsia="MS Mincho" w:hAnsiTheme="minorHAnsi" w:cstheme="minorHAnsi"/>
          <w:sz w:val="22"/>
          <w:szCs w:val="22"/>
        </w:rPr>
      </w:pPr>
    </w:p>
    <w:p w14:paraId="24AEFA54" w14:textId="77777777" w:rsidR="00376463" w:rsidRDefault="00376463" w:rsidP="008557E7">
      <w:pPr>
        <w:spacing w:after="240"/>
        <w:ind w:left="-709" w:right="-710"/>
        <w:jc w:val="both"/>
        <w:rPr>
          <w:rFonts w:asciiTheme="minorHAnsi" w:eastAsia="MS Mincho" w:hAnsiTheme="minorHAnsi" w:cstheme="minorHAnsi"/>
          <w:sz w:val="22"/>
          <w:szCs w:val="22"/>
        </w:rPr>
      </w:pPr>
    </w:p>
    <w:p w14:paraId="0659E4F1" w14:textId="77777777" w:rsidR="00376463" w:rsidRDefault="00376463" w:rsidP="008557E7">
      <w:pPr>
        <w:spacing w:after="240"/>
        <w:ind w:left="-709" w:right="-710"/>
        <w:jc w:val="both"/>
        <w:rPr>
          <w:rFonts w:asciiTheme="minorHAnsi" w:eastAsia="MS Mincho" w:hAnsiTheme="minorHAnsi" w:cstheme="minorHAnsi"/>
          <w:sz w:val="22"/>
          <w:szCs w:val="22"/>
        </w:rPr>
      </w:pPr>
    </w:p>
    <w:p w14:paraId="32A638F9" w14:textId="77777777" w:rsidR="00376463" w:rsidRDefault="00376463" w:rsidP="008557E7">
      <w:pPr>
        <w:spacing w:after="240"/>
        <w:ind w:left="-709" w:right="-710"/>
        <w:jc w:val="both"/>
        <w:rPr>
          <w:rFonts w:asciiTheme="minorHAnsi" w:eastAsia="MS Mincho" w:hAnsiTheme="minorHAnsi" w:cstheme="minorHAnsi"/>
          <w:sz w:val="22"/>
          <w:szCs w:val="22"/>
        </w:rPr>
      </w:pPr>
    </w:p>
    <w:p w14:paraId="2F98CF9D" w14:textId="7D8CD464" w:rsidR="00376463" w:rsidRDefault="0037646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7D4782FE" w14:textId="69AB034A" w:rsidR="008557E7" w:rsidRPr="00376463" w:rsidRDefault="00593954" w:rsidP="00376463">
      <w:pPr>
        <w:pStyle w:val="Titre2"/>
        <w:spacing w:before="240" w:after="240"/>
        <w:ind w:left="-709" w:right="-710"/>
        <w:rPr>
          <w:u w:val="single"/>
          <w:lang w:val="fr-FR"/>
        </w:rPr>
      </w:pPr>
      <w:bookmarkStart w:id="9" w:name="_Toc216797083"/>
      <w:r w:rsidRPr="00376463">
        <w:rPr>
          <w:u w:val="single"/>
          <w:lang w:val="fr-FR"/>
        </w:rPr>
        <w:lastRenderedPageBreak/>
        <w:t>E</w:t>
      </w:r>
      <w:r w:rsidR="008557E7" w:rsidRPr="00376463">
        <w:rPr>
          <w:u w:val="single"/>
          <w:lang w:val="fr-FR"/>
        </w:rPr>
        <w:t>tudes et stratégie aériennes</w:t>
      </w:r>
      <w:bookmarkEnd w:id="9"/>
    </w:p>
    <w:p w14:paraId="78B19673" w14:textId="77777777" w:rsidR="00376463" w:rsidRDefault="00376463" w:rsidP="008557E7">
      <w:pPr>
        <w:spacing w:after="240"/>
        <w:ind w:left="-709" w:right="-710"/>
        <w:jc w:val="both"/>
        <w:rPr>
          <w:rFonts w:asciiTheme="minorHAnsi" w:eastAsia="MS Mincho" w:hAnsiTheme="minorHAnsi" w:cstheme="minorHAnsi"/>
          <w:sz w:val="22"/>
          <w:szCs w:val="22"/>
        </w:rPr>
      </w:pPr>
    </w:p>
    <w:p w14:paraId="3B793BB7" w14:textId="3348F0F4" w:rsidR="008557E7" w:rsidRPr="00376463" w:rsidRDefault="008557E7" w:rsidP="00376463">
      <w:pPr>
        <w:pStyle w:val="Titre3"/>
        <w:tabs>
          <w:tab w:val="num" w:pos="993"/>
        </w:tabs>
        <w:ind w:right="-1044" w:hanging="709"/>
        <w:rPr>
          <w:rFonts w:eastAsia="MS Mincho"/>
          <w:u w:val="single"/>
          <w:lang w:val="fr-FR"/>
        </w:rPr>
      </w:pPr>
      <w:bookmarkStart w:id="10" w:name="_Toc216797084"/>
      <w:r w:rsidRPr="00376463">
        <w:rPr>
          <w:rFonts w:eastAsia="MS Mincho"/>
          <w:u w:val="single"/>
          <w:lang w:val="fr-FR"/>
        </w:rPr>
        <w:t>Optimisation et sécurisation d'exploitations hélicoptères en Polynésie</w:t>
      </w:r>
      <w:bookmarkEnd w:id="10"/>
    </w:p>
    <w:p w14:paraId="34F4B59F"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Tahiti Nui Helicopters | Année : 2019 | Domaine : Aérien | Famille : Études &amp; Stratégie</w:t>
      </w:r>
    </w:p>
    <w:p w14:paraId="2AE85BF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Analyse des opérations hélicoptères TNH sur deux bases (Pago/Bora Bora, Taravao). Identification complète des écarts réglementaires et opérationnels. Propositions de solutions opérationnelles et règlementaires pour conformité EASA.</w:t>
      </w:r>
    </w:p>
    <w:p w14:paraId="2F1C1BD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Cadre d'exploitation clarifié, conformité améliorée, continuité du service aérien préservée, risques opérationnels minimisés.</w:t>
      </w:r>
    </w:p>
    <w:p w14:paraId="60722772" w14:textId="77777777" w:rsidR="008557E7" w:rsidRDefault="008557E7" w:rsidP="008557E7">
      <w:pPr>
        <w:spacing w:after="240"/>
        <w:ind w:left="-709" w:right="-710"/>
        <w:jc w:val="both"/>
        <w:rPr>
          <w:rFonts w:asciiTheme="minorHAnsi" w:eastAsia="MS Mincho" w:hAnsiTheme="minorHAnsi" w:cstheme="minorHAnsi"/>
          <w:sz w:val="22"/>
          <w:szCs w:val="22"/>
        </w:rPr>
      </w:pPr>
    </w:p>
    <w:p w14:paraId="6ED3B21E" w14:textId="58315BDE" w:rsidR="008557E7" w:rsidRPr="00376463" w:rsidRDefault="008557E7" w:rsidP="00376463">
      <w:pPr>
        <w:pStyle w:val="Titre3"/>
        <w:tabs>
          <w:tab w:val="num" w:pos="993"/>
        </w:tabs>
        <w:ind w:right="-1044" w:hanging="709"/>
        <w:rPr>
          <w:rFonts w:eastAsia="MS Mincho"/>
          <w:u w:val="single"/>
          <w:lang w:val="fr-FR"/>
        </w:rPr>
      </w:pPr>
      <w:bookmarkStart w:id="11" w:name="_Toc216797085"/>
      <w:r w:rsidRPr="00376463">
        <w:rPr>
          <w:rFonts w:eastAsia="MS Mincho"/>
          <w:u w:val="single"/>
          <w:lang w:val="fr-FR"/>
        </w:rPr>
        <w:t>Business plan et modèle économique – Islands Airline</w:t>
      </w:r>
      <w:bookmarkEnd w:id="11"/>
    </w:p>
    <w:p w14:paraId="4A65158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Islands Airline | Année : 2019 | Domaine : Aérien | Famille : Études &amp; Stratégie</w:t>
      </w:r>
    </w:p>
    <w:p w14:paraId="22F85E0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Préparation stratégique et financière complète d'Islands Airline : modèle économique détaillé, programmes de vols, structure financière, partenariats (notamment avec TASC pour la maintenance).</w:t>
      </w:r>
    </w:p>
    <w:p w14:paraId="2D3BCE91"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Stratégie commerciale validée par les investisseurs, financement sécurisé, lancement commercial crédible et calendrier réaliste.</w:t>
      </w:r>
    </w:p>
    <w:p w14:paraId="00493C60" w14:textId="77777777" w:rsidR="008557E7" w:rsidRDefault="008557E7" w:rsidP="008557E7">
      <w:pPr>
        <w:spacing w:after="240"/>
        <w:ind w:left="-709" w:right="-710"/>
        <w:jc w:val="both"/>
        <w:rPr>
          <w:rFonts w:asciiTheme="minorHAnsi" w:eastAsia="MS Mincho" w:hAnsiTheme="minorHAnsi" w:cstheme="minorHAnsi"/>
          <w:sz w:val="22"/>
          <w:szCs w:val="22"/>
        </w:rPr>
      </w:pPr>
    </w:p>
    <w:p w14:paraId="75516005" w14:textId="4F336A9A" w:rsidR="008557E7" w:rsidRPr="00376463" w:rsidRDefault="008557E7" w:rsidP="00376463">
      <w:pPr>
        <w:pStyle w:val="Titre3"/>
        <w:tabs>
          <w:tab w:val="num" w:pos="993"/>
        </w:tabs>
        <w:ind w:right="-1044" w:hanging="709"/>
        <w:rPr>
          <w:rFonts w:eastAsia="MS Mincho"/>
          <w:u w:val="single"/>
          <w:lang w:val="fr-FR"/>
        </w:rPr>
      </w:pPr>
      <w:bookmarkStart w:id="12" w:name="_Toc216797086"/>
      <w:r w:rsidRPr="00376463">
        <w:rPr>
          <w:rFonts w:eastAsia="MS Mincho"/>
          <w:u w:val="single"/>
          <w:lang w:val="fr-FR"/>
        </w:rPr>
        <w:t>Appui stratégique à une candidature de concession aéroportuaire majeure</w:t>
      </w:r>
      <w:bookmarkEnd w:id="12"/>
    </w:p>
    <w:p w14:paraId="4DDD923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Vinci Airports | Année : 2020 | Domaine : Aérien | Famille : Études &amp; Stratégie</w:t>
      </w:r>
    </w:p>
    <w:p w14:paraId="483FC95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Support complet de la candidature de Vinci Airports à la concession d'exploitation de Tahiti-Faa'a. Production de 5 notes techniques : trafic aéroportuaire, obligation de service public (OSP), certification exploitant, sûreté aéroportuaire, benchmarking international.</w:t>
      </w:r>
    </w:p>
    <w:p w14:paraId="521CA5C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Candidature complète et hautement crédible, différenciation concurrentielle démontrée, dossier structuré pour la sélection gouvernementale.</w:t>
      </w:r>
    </w:p>
    <w:p w14:paraId="07776E94" w14:textId="77777777" w:rsidR="008557E7" w:rsidRDefault="008557E7" w:rsidP="008557E7">
      <w:pPr>
        <w:spacing w:after="240"/>
        <w:ind w:left="-709" w:right="-710"/>
        <w:jc w:val="both"/>
        <w:rPr>
          <w:rFonts w:asciiTheme="minorHAnsi" w:eastAsia="MS Mincho" w:hAnsiTheme="minorHAnsi" w:cstheme="minorHAnsi"/>
          <w:sz w:val="22"/>
          <w:szCs w:val="22"/>
        </w:rPr>
      </w:pPr>
    </w:p>
    <w:p w14:paraId="18777A17" w14:textId="5BFDFB2D" w:rsidR="008557E7" w:rsidRPr="00376463" w:rsidRDefault="00376463" w:rsidP="00376463">
      <w:pPr>
        <w:pStyle w:val="Titre3"/>
        <w:tabs>
          <w:tab w:val="num" w:pos="993"/>
        </w:tabs>
        <w:ind w:right="-1044" w:hanging="709"/>
        <w:rPr>
          <w:rFonts w:eastAsia="MS Mincho"/>
          <w:u w:val="single"/>
          <w:lang w:val="fr-FR"/>
        </w:rPr>
      </w:pPr>
      <w:bookmarkStart w:id="13" w:name="_Toc216797087"/>
      <w:r>
        <w:rPr>
          <w:rFonts w:eastAsia="MS Mincho"/>
          <w:u w:val="single"/>
          <w:lang w:val="fr-FR"/>
        </w:rPr>
        <w:t>E</w:t>
      </w:r>
      <w:r w:rsidR="008557E7" w:rsidRPr="00376463">
        <w:rPr>
          <w:rFonts w:eastAsia="MS Mincho"/>
          <w:u w:val="single"/>
          <w:lang w:val="fr-FR"/>
        </w:rPr>
        <w:t>tudes thématiques complémentaires – développement aéroportuaire</w:t>
      </w:r>
      <w:bookmarkEnd w:id="13"/>
    </w:p>
    <w:p w14:paraId="3A93863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Vinci Airports | Année : 2020 | Domaine : Aérien | Famille : Études &amp; Stratégie</w:t>
      </w:r>
    </w:p>
    <w:p w14:paraId="4890DF3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Études de support technique et commerciale pour la candidature Tahiti-Faa'a : travaux de maintenance aéroportuaire, régimes de taxation aéroportuaire, éléments techniques pour appel d'offres.</w:t>
      </w:r>
    </w:p>
    <w:p w14:paraId="78D04F1E"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Dossier de réponse à appel d'offres renforcé, éléments techniques validés, dossier final compétitif.</w:t>
      </w:r>
    </w:p>
    <w:p w14:paraId="5E2921B7" w14:textId="77777777" w:rsidR="008557E7" w:rsidRDefault="008557E7" w:rsidP="008557E7">
      <w:pPr>
        <w:spacing w:after="240"/>
        <w:ind w:left="-709" w:right="-710"/>
        <w:jc w:val="both"/>
        <w:rPr>
          <w:rFonts w:asciiTheme="minorHAnsi" w:eastAsia="MS Mincho" w:hAnsiTheme="minorHAnsi" w:cstheme="minorHAnsi"/>
          <w:sz w:val="22"/>
          <w:szCs w:val="22"/>
        </w:rPr>
      </w:pPr>
    </w:p>
    <w:p w14:paraId="2F06C1F6" w14:textId="41FF82D9" w:rsidR="008557E7" w:rsidRPr="00376463" w:rsidRDefault="008557E7" w:rsidP="00376463">
      <w:pPr>
        <w:pStyle w:val="Titre3"/>
        <w:tabs>
          <w:tab w:val="num" w:pos="993"/>
        </w:tabs>
        <w:ind w:right="-1044" w:hanging="709"/>
        <w:rPr>
          <w:rFonts w:eastAsia="MS Mincho"/>
          <w:u w:val="single"/>
          <w:lang w:val="fr-FR"/>
        </w:rPr>
      </w:pPr>
      <w:bookmarkStart w:id="14" w:name="_Toc216797088"/>
      <w:r w:rsidRPr="00376463">
        <w:rPr>
          <w:rFonts w:eastAsia="MS Mincho"/>
          <w:u w:val="single"/>
          <w:lang w:val="fr-FR"/>
        </w:rPr>
        <w:lastRenderedPageBreak/>
        <w:t xml:space="preserve">Marché d'étude – </w:t>
      </w:r>
      <w:r w:rsidR="00376463">
        <w:rPr>
          <w:rFonts w:eastAsia="MS Mincho"/>
          <w:u w:val="single"/>
          <w:lang w:val="fr-FR"/>
        </w:rPr>
        <w:t>L</w:t>
      </w:r>
      <w:r w:rsidRPr="00376463">
        <w:rPr>
          <w:rFonts w:eastAsia="MS Mincho"/>
          <w:u w:val="single"/>
          <w:lang w:val="fr-FR"/>
        </w:rPr>
        <w:t>igne aérienne Tahiti – Iles Cook – Tonga – Samoa – Fidji</w:t>
      </w:r>
      <w:bookmarkEnd w:id="14"/>
    </w:p>
    <w:p w14:paraId="314BD9C1" w14:textId="5180A63A"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Service d'</w:t>
      </w:r>
      <w:r w:rsidR="00376463">
        <w:rPr>
          <w:rFonts w:asciiTheme="minorHAnsi" w:eastAsia="MS Mincho" w:hAnsiTheme="minorHAnsi" w:cstheme="minorHAnsi"/>
          <w:sz w:val="22"/>
          <w:szCs w:val="22"/>
        </w:rPr>
        <w:t>E</w:t>
      </w:r>
      <w:r w:rsidRPr="008557E7">
        <w:rPr>
          <w:rFonts w:asciiTheme="minorHAnsi" w:eastAsia="MS Mincho" w:hAnsiTheme="minorHAnsi" w:cstheme="minorHAnsi"/>
          <w:sz w:val="22"/>
          <w:szCs w:val="22"/>
        </w:rPr>
        <w:t>tat de l'Aviation Civile en Polynésie française | Année : 2025 | Domaine : Aérien | Famille : Études &amp; Stratégie</w:t>
      </w:r>
    </w:p>
    <w:p w14:paraId="45ED7D5B" w14:textId="29C5294E" w:rsidR="008557E7" w:rsidRPr="008557E7" w:rsidRDefault="0037646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tude de faisabilité pour l'ouverture et l'exploitation d'une ligne aérienne régionale reliant Tahiti aux Iles Cook, Tonga, Samoa et Fidji, visant une meilleure connectivité et intégration économique des États insulaires du Pacifique.</w:t>
      </w:r>
    </w:p>
    <w:p w14:paraId="42EEE76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Positionnement stratégique de la Polynésie renforcé, feuille de route pour connectivité régionale, viabilité économique démontrée.</w:t>
      </w:r>
    </w:p>
    <w:p w14:paraId="5DF75043" w14:textId="77777777" w:rsidR="008557E7" w:rsidRDefault="008557E7" w:rsidP="008557E7">
      <w:pPr>
        <w:spacing w:after="240"/>
        <w:ind w:left="-709" w:right="-710"/>
        <w:jc w:val="both"/>
        <w:rPr>
          <w:rFonts w:asciiTheme="minorHAnsi" w:eastAsia="MS Mincho" w:hAnsiTheme="minorHAnsi" w:cstheme="minorHAnsi"/>
          <w:sz w:val="22"/>
          <w:szCs w:val="22"/>
        </w:rPr>
      </w:pPr>
    </w:p>
    <w:p w14:paraId="4A549C13" w14:textId="77777777" w:rsidR="00376463" w:rsidRDefault="00376463" w:rsidP="008557E7">
      <w:pPr>
        <w:spacing w:after="240"/>
        <w:ind w:left="-709" w:right="-710"/>
        <w:jc w:val="both"/>
        <w:rPr>
          <w:rFonts w:asciiTheme="minorHAnsi" w:eastAsia="MS Mincho" w:hAnsiTheme="minorHAnsi" w:cstheme="minorHAnsi"/>
          <w:sz w:val="22"/>
          <w:szCs w:val="22"/>
        </w:rPr>
      </w:pPr>
    </w:p>
    <w:p w14:paraId="7B9B93ED" w14:textId="431DB03E" w:rsidR="00376463" w:rsidRDefault="0037646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653C2245" w14:textId="6AF22747" w:rsidR="008557E7" w:rsidRPr="00376463" w:rsidRDefault="008557E7" w:rsidP="00376463">
      <w:pPr>
        <w:pStyle w:val="Titre2"/>
        <w:spacing w:before="240" w:after="240"/>
        <w:ind w:left="-709" w:right="-710"/>
        <w:rPr>
          <w:u w:val="single"/>
          <w:lang w:val="fr-FR"/>
        </w:rPr>
      </w:pPr>
      <w:bookmarkStart w:id="15" w:name="_Toc216797089"/>
      <w:r w:rsidRPr="00376463">
        <w:rPr>
          <w:u w:val="single"/>
          <w:lang w:val="fr-FR"/>
        </w:rPr>
        <w:lastRenderedPageBreak/>
        <w:t>Audits &amp; conformité aérienne</w:t>
      </w:r>
      <w:bookmarkEnd w:id="15"/>
    </w:p>
    <w:p w14:paraId="7102B839" w14:textId="77777777" w:rsidR="00376463" w:rsidRPr="008557E7" w:rsidRDefault="00376463" w:rsidP="008557E7">
      <w:pPr>
        <w:spacing w:after="240"/>
        <w:ind w:left="-709" w:right="-710"/>
        <w:jc w:val="both"/>
        <w:rPr>
          <w:rFonts w:asciiTheme="minorHAnsi" w:eastAsia="MS Mincho" w:hAnsiTheme="minorHAnsi" w:cstheme="minorHAnsi"/>
          <w:sz w:val="22"/>
          <w:szCs w:val="22"/>
        </w:rPr>
      </w:pPr>
    </w:p>
    <w:p w14:paraId="3A01B569" w14:textId="408F396F" w:rsidR="00376463" w:rsidRPr="00376463" w:rsidRDefault="00376463" w:rsidP="00376463">
      <w:pPr>
        <w:pStyle w:val="Titre3"/>
        <w:tabs>
          <w:tab w:val="num" w:pos="993"/>
        </w:tabs>
        <w:ind w:right="-1044" w:hanging="709"/>
        <w:rPr>
          <w:rFonts w:eastAsia="MS Mincho"/>
          <w:u w:val="single"/>
          <w:lang w:val="fr-FR"/>
        </w:rPr>
      </w:pPr>
      <w:bookmarkStart w:id="16" w:name="_Toc216797090"/>
      <w:r w:rsidRPr="00376463">
        <w:rPr>
          <w:rFonts w:eastAsia="MS Mincho"/>
          <w:u w:val="single"/>
          <w:lang w:val="fr-FR"/>
        </w:rPr>
        <w:t>Audit organisationnel – Direction de l'Aviation Civile de Polynésie française</w:t>
      </w:r>
      <w:bookmarkEnd w:id="16"/>
    </w:p>
    <w:p w14:paraId="6E9947B2"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Client : Ministère des Transports (DAC-Pf) | Année : 2019 | Domaine : Aérien | Famille : Audits &amp; Conformité</w:t>
      </w:r>
    </w:p>
    <w:p w14:paraId="53598330"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Réalisation d’un audit réglementaire et d’un diagnostic organisationnel de la Direction de l’Aviation Civile de Polynésie française. La mission a porté sur l’analyse des processus et de l’organisation, l’identification des axes de progrès et la proposition d’un plan d’actions pour accompagner l’évolution de la structure.</w:t>
      </w:r>
    </w:p>
    <w:p w14:paraId="0F33EE02" w14:textId="2F64EAF1" w:rsid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Bénéfice client : Vision consolidée de la situation de la DAC-Pf, feuille de route partagée pour les ajustements organisationnels et renforcement de la gouvernance interne.</w:t>
      </w:r>
    </w:p>
    <w:p w14:paraId="2AADA282" w14:textId="77777777" w:rsidR="00376463" w:rsidRDefault="00376463" w:rsidP="008557E7">
      <w:pPr>
        <w:spacing w:after="240"/>
        <w:ind w:left="-709" w:right="-710"/>
        <w:jc w:val="both"/>
        <w:rPr>
          <w:rFonts w:asciiTheme="minorHAnsi" w:eastAsia="MS Mincho" w:hAnsiTheme="minorHAnsi" w:cstheme="minorHAnsi"/>
          <w:sz w:val="22"/>
          <w:szCs w:val="22"/>
        </w:rPr>
      </w:pPr>
    </w:p>
    <w:p w14:paraId="467B5E07" w14:textId="6AC2A994" w:rsidR="008557E7" w:rsidRPr="00376463" w:rsidRDefault="008557E7" w:rsidP="00376463">
      <w:pPr>
        <w:pStyle w:val="Titre3"/>
        <w:tabs>
          <w:tab w:val="num" w:pos="993"/>
        </w:tabs>
        <w:ind w:right="-1044" w:hanging="709"/>
        <w:rPr>
          <w:rFonts w:eastAsia="MS Mincho"/>
          <w:u w:val="single"/>
          <w:lang w:val="fr-FR"/>
        </w:rPr>
      </w:pPr>
      <w:bookmarkStart w:id="17" w:name="_Toc216797091"/>
      <w:r w:rsidRPr="00376463">
        <w:rPr>
          <w:rFonts w:eastAsia="MS Mincho"/>
          <w:u w:val="single"/>
          <w:lang w:val="fr-FR"/>
        </w:rPr>
        <w:t xml:space="preserve">Audit de conformité Part-145 et Part-M – </w:t>
      </w:r>
      <w:r w:rsidR="00376463">
        <w:rPr>
          <w:rFonts w:eastAsia="MS Mincho"/>
          <w:u w:val="single"/>
          <w:lang w:val="fr-FR"/>
        </w:rPr>
        <w:t>E</w:t>
      </w:r>
      <w:r w:rsidRPr="00376463">
        <w:rPr>
          <w:rFonts w:eastAsia="MS Mincho"/>
          <w:u w:val="single"/>
          <w:lang w:val="fr-FR"/>
        </w:rPr>
        <w:t>xploitant maintenance</w:t>
      </w:r>
      <w:bookmarkEnd w:id="17"/>
    </w:p>
    <w:p w14:paraId="05D31F7E"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TASC (Tahiti Air Services Corporation) | Année : 2019 | Domaine : Aérien | Famille : Audits &amp; Conformité</w:t>
      </w:r>
    </w:p>
    <w:p w14:paraId="0F6BDC4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Audit complet de conformité au règlement Part-145 (maintenance d'aéronefs) et Part-M (propriétaire exploitant), conformément au règlement EASA 1321/2014.</w:t>
      </w:r>
    </w:p>
    <w:p w14:paraId="37EF19F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Conformité réglementaire démontrée, opérations de maintenance sécurisées, risques de non-conformité maîtrisés, certifications à jour.</w:t>
      </w:r>
    </w:p>
    <w:p w14:paraId="46F60146" w14:textId="77777777" w:rsidR="008557E7" w:rsidRDefault="008557E7" w:rsidP="008557E7">
      <w:pPr>
        <w:spacing w:after="240"/>
        <w:ind w:left="-709" w:right="-710"/>
        <w:jc w:val="both"/>
        <w:rPr>
          <w:rFonts w:asciiTheme="minorHAnsi" w:eastAsia="MS Mincho" w:hAnsiTheme="minorHAnsi" w:cstheme="minorHAnsi"/>
          <w:sz w:val="22"/>
          <w:szCs w:val="22"/>
        </w:rPr>
      </w:pPr>
    </w:p>
    <w:p w14:paraId="53135FCC" w14:textId="17863FE2" w:rsidR="008557E7" w:rsidRPr="00376463" w:rsidRDefault="008557E7" w:rsidP="00376463">
      <w:pPr>
        <w:pStyle w:val="Titre3"/>
        <w:tabs>
          <w:tab w:val="num" w:pos="993"/>
        </w:tabs>
        <w:ind w:right="-1044" w:hanging="709"/>
        <w:rPr>
          <w:rFonts w:eastAsia="MS Mincho"/>
          <w:u w:val="single"/>
          <w:lang w:val="fr-FR"/>
        </w:rPr>
      </w:pPr>
      <w:bookmarkStart w:id="18" w:name="_Toc216797092"/>
      <w:r w:rsidRPr="00376463">
        <w:rPr>
          <w:rFonts w:eastAsia="MS Mincho"/>
          <w:u w:val="single"/>
          <w:lang w:val="fr-FR"/>
        </w:rPr>
        <w:t xml:space="preserve">Plan d'actions conformité – </w:t>
      </w:r>
      <w:r w:rsidR="00376463">
        <w:rPr>
          <w:rFonts w:eastAsia="MS Mincho"/>
          <w:u w:val="single"/>
          <w:lang w:val="fr-FR"/>
        </w:rPr>
        <w:t>E</w:t>
      </w:r>
      <w:r w:rsidRPr="00376463">
        <w:rPr>
          <w:rFonts w:eastAsia="MS Mincho"/>
          <w:u w:val="single"/>
          <w:lang w:val="fr-FR"/>
        </w:rPr>
        <w:t>xploitant aérien régional</w:t>
      </w:r>
      <w:bookmarkEnd w:id="18"/>
    </w:p>
    <w:p w14:paraId="294F08E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TASC | Année : 2019 | Domaine : Aérien | Famille : Audits &amp; Conformité</w:t>
      </w:r>
    </w:p>
    <w:p w14:paraId="58144534"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Développement et mise en place d'un plan d'actions complet pour la résolution des écarts de conformité relevés lors des audits menés par les autorités de l'aviation civile (2019–2021). Calendrier d'amélioration, responsabilités assignées, suivi d'exécution.</w:t>
      </w:r>
    </w:p>
    <w:p w14:paraId="1CAFAED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Écarts de conformité résorbés, certifications maintenues, relation avec autorités améliorée, continuité opérationnelle garantie.</w:t>
      </w:r>
    </w:p>
    <w:p w14:paraId="7CB06022" w14:textId="77777777" w:rsidR="008557E7" w:rsidRDefault="008557E7" w:rsidP="008557E7">
      <w:pPr>
        <w:spacing w:after="240"/>
        <w:ind w:left="-709" w:right="-710"/>
        <w:jc w:val="both"/>
        <w:rPr>
          <w:rFonts w:asciiTheme="minorHAnsi" w:eastAsia="MS Mincho" w:hAnsiTheme="minorHAnsi" w:cstheme="minorHAnsi"/>
          <w:sz w:val="22"/>
          <w:szCs w:val="22"/>
        </w:rPr>
      </w:pPr>
    </w:p>
    <w:p w14:paraId="312C3DC2" w14:textId="7FE5D7A2" w:rsidR="008557E7" w:rsidRPr="00376463" w:rsidRDefault="008557E7" w:rsidP="00376463">
      <w:pPr>
        <w:pStyle w:val="Titre3"/>
        <w:tabs>
          <w:tab w:val="num" w:pos="993"/>
        </w:tabs>
        <w:ind w:right="-1044" w:hanging="709"/>
        <w:rPr>
          <w:rFonts w:eastAsia="MS Mincho"/>
          <w:u w:val="single"/>
          <w:lang w:val="fr-FR"/>
        </w:rPr>
      </w:pPr>
      <w:bookmarkStart w:id="19" w:name="_Toc216797093"/>
      <w:r w:rsidRPr="00376463">
        <w:rPr>
          <w:rFonts w:eastAsia="MS Mincho"/>
          <w:u w:val="single"/>
          <w:lang w:val="fr-FR"/>
        </w:rPr>
        <w:t>Gestion des pièces détachées Twin-Otter réintégrées</w:t>
      </w:r>
      <w:bookmarkEnd w:id="19"/>
    </w:p>
    <w:p w14:paraId="094A0D9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2021 | Domaine : Aérien | Famille : Audits &amp; Conformité</w:t>
      </w:r>
    </w:p>
    <w:p w14:paraId="78F8836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Inventaire détaillé et gestion administrative des pièces détachées de l'aéronef Twin-Otter F-OIQF réintégrées en Polynésie française </w:t>
      </w:r>
      <w:proofErr w:type="gramStart"/>
      <w:r w:rsidRPr="008557E7">
        <w:rPr>
          <w:rFonts w:asciiTheme="minorHAnsi" w:eastAsia="MS Mincho" w:hAnsiTheme="minorHAnsi" w:cstheme="minorHAnsi"/>
          <w:sz w:val="22"/>
          <w:szCs w:val="22"/>
        </w:rPr>
        <w:t>suite à un</w:t>
      </w:r>
      <w:proofErr w:type="gramEnd"/>
      <w:r w:rsidRPr="008557E7">
        <w:rPr>
          <w:rFonts w:asciiTheme="minorHAnsi" w:eastAsia="MS Mincho" w:hAnsiTheme="minorHAnsi" w:cstheme="minorHAnsi"/>
          <w:sz w:val="22"/>
          <w:szCs w:val="22"/>
        </w:rPr>
        <w:t xml:space="preserve"> rapatriement. Rapport d'inventaire complété avec traçabilité complète.</w:t>
      </w:r>
    </w:p>
    <w:p w14:paraId="70D67BB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Inventaire sécurisé et transparent, pièces restituées régulièrement, responsabilité financière clarifiée.</w:t>
      </w:r>
    </w:p>
    <w:p w14:paraId="5E35AA9B" w14:textId="77777777" w:rsidR="008557E7" w:rsidRDefault="008557E7" w:rsidP="008557E7">
      <w:pPr>
        <w:spacing w:after="240"/>
        <w:ind w:left="-709" w:right="-710"/>
        <w:jc w:val="both"/>
        <w:rPr>
          <w:rFonts w:asciiTheme="minorHAnsi" w:eastAsia="MS Mincho" w:hAnsiTheme="minorHAnsi" w:cstheme="minorHAnsi"/>
          <w:sz w:val="22"/>
          <w:szCs w:val="22"/>
        </w:rPr>
      </w:pPr>
    </w:p>
    <w:p w14:paraId="445265A3" w14:textId="14621F4C" w:rsidR="008557E7" w:rsidRPr="00376463" w:rsidRDefault="008557E7" w:rsidP="00376463">
      <w:pPr>
        <w:pStyle w:val="Titre3"/>
        <w:tabs>
          <w:tab w:val="num" w:pos="993"/>
        </w:tabs>
        <w:ind w:right="-1044" w:hanging="709"/>
        <w:rPr>
          <w:rFonts w:eastAsia="MS Mincho"/>
          <w:u w:val="single"/>
          <w:lang w:val="fr-FR"/>
        </w:rPr>
      </w:pPr>
      <w:bookmarkStart w:id="20" w:name="_Toc216797094"/>
      <w:r w:rsidRPr="00376463">
        <w:rPr>
          <w:rFonts w:eastAsia="MS Mincho"/>
          <w:u w:val="single"/>
          <w:lang w:val="fr-FR"/>
        </w:rPr>
        <w:lastRenderedPageBreak/>
        <w:t>Dossiers conformité et certification – audits internes et externes – Air Loyauté</w:t>
      </w:r>
      <w:bookmarkEnd w:id="20"/>
    </w:p>
    <w:p w14:paraId="2811F55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Loyauté | Années : 2020–2023 | Domaine : Aérien | Famille : Audits &amp; Conformité</w:t>
      </w:r>
    </w:p>
    <w:p w14:paraId="53FE876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Gestion complète des dossiers de conformité et certification pour Air Loyauté : CTA (Certificat de Transport Aérien), Part-145, Part-M, Part-CAMO, Part-OPS. Préparation et accompagnement des audits internes et externes (autorités et auditeurs tiers).</w:t>
      </w:r>
    </w:p>
    <w:p w14:paraId="669DC1C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Certifications de transport aérien maintenues, audits réussis, conformité EASA démontrée en continu, opérations certifiées.</w:t>
      </w:r>
    </w:p>
    <w:p w14:paraId="4225BACF" w14:textId="77777777" w:rsidR="008557E7" w:rsidRDefault="008557E7" w:rsidP="008557E7">
      <w:pPr>
        <w:spacing w:after="240"/>
        <w:ind w:left="-709" w:right="-710"/>
        <w:jc w:val="both"/>
        <w:rPr>
          <w:rFonts w:asciiTheme="minorHAnsi" w:eastAsia="MS Mincho" w:hAnsiTheme="minorHAnsi" w:cstheme="minorHAnsi"/>
          <w:sz w:val="22"/>
          <w:szCs w:val="22"/>
        </w:rPr>
      </w:pPr>
    </w:p>
    <w:p w14:paraId="39623D3A" w14:textId="5CE80A79" w:rsidR="00376463" w:rsidRPr="00376463" w:rsidRDefault="00376463" w:rsidP="00376463">
      <w:pPr>
        <w:pStyle w:val="Titre3"/>
        <w:tabs>
          <w:tab w:val="num" w:pos="993"/>
        </w:tabs>
        <w:ind w:right="-1044" w:hanging="709"/>
        <w:rPr>
          <w:rFonts w:eastAsia="MS Mincho"/>
          <w:u w:val="single"/>
          <w:lang w:val="fr-FR"/>
        </w:rPr>
      </w:pPr>
      <w:bookmarkStart w:id="21" w:name="_Toc216797095"/>
      <w:r w:rsidRPr="00376463">
        <w:rPr>
          <w:rFonts w:eastAsia="MS Mincho"/>
          <w:u w:val="single"/>
          <w:lang w:val="fr-FR"/>
        </w:rPr>
        <w:t xml:space="preserve">Système de gestion de la sécurité (SGS) – </w:t>
      </w:r>
      <w:r>
        <w:rPr>
          <w:rFonts w:eastAsia="MS Mincho"/>
          <w:u w:val="single"/>
          <w:lang w:val="fr-FR"/>
        </w:rPr>
        <w:t>R</w:t>
      </w:r>
      <w:r w:rsidRPr="00376463">
        <w:rPr>
          <w:rFonts w:eastAsia="MS Mincho"/>
          <w:u w:val="single"/>
          <w:lang w:val="fr-FR"/>
        </w:rPr>
        <w:t>enforcement et accompagnement – Air Loyauté</w:t>
      </w:r>
      <w:bookmarkEnd w:id="21"/>
    </w:p>
    <w:p w14:paraId="08D3A00F"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Client : Air Loyauté | Années : 2021–2023 | Domaine : Aérien | Famille : Gestion de la Sécurité</w:t>
      </w:r>
    </w:p>
    <w:p w14:paraId="30D336CA" w14:textId="77777777" w:rsidR="00376463" w:rsidRPr="00376463"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Accompagnement d’Air Loyauté dans le renforcement et la structuration de son système de gestion de la sécurité (SGS) : consolidation des processus de retour d’expérience (comptes rendus PNT/CRES/CRESAC), animation des instances SGS (SAG, SRB), définition et suivi d’indicateurs de sécurité opérationnelle, soutien aux audits internes.</w:t>
      </w:r>
    </w:p>
    <w:p w14:paraId="2B9C7089" w14:textId="6FADFE22" w:rsidR="008557E7" w:rsidRDefault="00376463" w:rsidP="00376463">
      <w:pPr>
        <w:spacing w:after="240"/>
        <w:ind w:left="-709" w:right="-710"/>
        <w:jc w:val="both"/>
        <w:rPr>
          <w:rFonts w:asciiTheme="minorHAnsi" w:eastAsia="MS Mincho" w:hAnsiTheme="minorHAnsi" w:cstheme="minorHAnsi"/>
          <w:sz w:val="22"/>
          <w:szCs w:val="22"/>
        </w:rPr>
      </w:pPr>
      <w:r w:rsidRPr="00376463">
        <w:rPr>
          <w:rFonts w:asciiTheme="minorHAnsi" w:eastAsia="MS Mincho" w:hAnsiTheme="minorHAnsi" w:cstheme="minorHAnsi"/>
          <w:sz w:val="22"/>
          <w:szCs w:val="22"/>
        </w:rPr>
        <w:t>Bénéfice client : Dispositif SGS consolidé, culture de sécurité mieux partagée au sein des équipes et pilotage plus fin des enjeux de sécurité opérationnelle.</w:t>
      </w:r>
    </w:p>
    <w:p w14:paraId="1B6F556A" w14:textId="395DA029" w:rsidR="00376463" w:rsidRDefault="0037646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36F6A2CE" w14:textId="21D7F8FF" w:rsidR="008557E7" w:rsidRPr="00376463" w:rsidRDefault="008557E7" w:rsidP="00376463">
      <w:pPr>
        <w:pStyle w:val="Titre2"/>
        <w:spacing w:before="240" w:after="240"/>
        <w:ind w:left="-709" w:right="-710"/>
        <w:rPr>
          <w:u w:val="single"/>
          <w:lang w:val="fr-FR"/>
        </w:rPr>
      </w:pPr>
      <w:bookmarkStart w:id="22" w:name="_Toc216797096"/>
      <w:r w:rsidRPr="00376463">
        <w:rPr>
          <w:u w:val="single"/>
          <w:lang w:val="fr-FR"/>
        </w:rPr>
        <w:lastRenderedPageBreak/>
        <w:t>Documentation &amp; procédures opérationnelles</w:t>
      </w:r>
      <w:bookmarkEnd w:id="22"/>
    </w:p>
    <w:p w14:paraId="1E551302" w14:textId="77777777" w:rsidR="00376463" w:rsidRDefault="00376463" w:rsidP="008557E7">
      <w:pPr>
        <w:spacing w:after="240"/>
        <w:ind w:left="-709" w:right="-710"/>
        <w:jc w:val="both"/>
        <w:rPr>
          <w:rFonts w:asciiTheme="minorHAnsi" w:eastAsia="MS Mincho" w:hAnsiTheme="minorHAnsi" w:cstheme="minorHAnsi"/>
          <w:sz w:val="22"/>
          <w:szCs w:val="22"/>
        </w:rPr>
      </w:pPr>
    </w:p>
    <w:p w14:paraId="2ED07D19" w14:textId="1D929405" w:rsidR="008557E7" w:rsidRPr="00376463" w:rsidRDefault="008557E7" w:rsidP="00376463">
      <w:pPr>
        <w:pStyle w:val="Titre3"/>
        <w:tabs>
          <w:tab w:val="num" w:pos="993"/>
        </w:tabs>
        <w:ind w:right="-1044" w:hanging="709"/>
        <w:rPr>
          <w:rFonts w:eastAsia="MS Mincho"/>
          <w:u w:val="single"/>
          <w:lang w:val="fr-FR"/>
        </w:rPr>
      </w:pPr>
      <w:bookmarkStart w:id="23" w:name="_Toc216797097"/>
      <w:r w:rsidRPr="00376463">
        <w:rPr>
          <w:rFonts w:eastAsia="MS Mincho"/>
          <w:u w:val="single"/>
          <w:lang w:val="fr-FR"/>
        </w:rPr>
        <w:t>Certification et documentation opérationnelle – Islands Airline</w:t>
      </w:r>
      <w:bookmarkEnd w:id="23"/>
    </w:p>
    <w:p w14:paraId="0F5BEDC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Islands Airline | Année : 2019 | Domaine : Aérien | Famille : Documentation &amp; Certification</w:t>
      </w:r>
    </w:p>
    <w:p w14:paraId="54BD4F3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Rédaction intégrale de 47 documents opérationnels pour certification d'exploitation : MANEX A (Politique générale), MANEX B (Procédures d'exploitation), MANEX C (Procédures de sécurité), MANEX D (Procédures techniques), MGN (Manuel de Gestion Normale), MGS (Manuel de Gestion de la Sécurité), ainsi que matrices complètes de conformité réglementaire.</w:t>
      </w:r>
    </w:p>
    <w:p w14:paraId="7D940694"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Documentation opérationnelle complète et conforme, certification obtenue auprès de la DAC-Pf, opérations encadrées et sécurisées depuis le premier jour.</w:t>
      </w:r>
    </w:p>
    <w:p w14:paraId="345FBFAD" w14:textId="77777777" w:rsidR="008557E7" w:rsidRDefault="008557E7" w:rsidP="008557E7">
      <w:pPr>
        <w:spacing w:after="240"/>
        <w:ind w:left="-709" w:right="-710"/>
        <w:jc w:val="both"/>
        <w:rPr>
          <w:rFonts w:asciiTheme="minorHAnsi" w:eastAsia="MS Mincho" w:hAnsiTheme="minorHAnsi" w:cstheme="minorHAnsi"/>
          <w:sz w:val="22"/>
          <w:szCs w:val="22"/>
        </w:rPr>
      </w:pPr>
    </w:p>
    <w:p w14:paraId="0BB58630" w14:textId="33A1E9FA" w:rsidR="008557E7" w:rsidRPr="00376463" w:rsidRDefault="008557E7" w:rsidP="00376463">
      <w:pPr>
        <w:pStyle w:val="Titre3"/>
        <w:tabs>
          <w:tab w:val="num" w:pos="993"/>
        </w:tabs>
        <w:ind w:right="-1044" w:hanging="709"/>
        <w:rPr>
          <w:rFonts w:eastAsia="MS Mincho"/>
          <w:u w:val="single"/>
          <w:lang w:val="fr-FR"/>
        </w:rPr>
      </w:pPr>
      <w:bookmarkStart w:id="24" w:name="_Toc216797098"/>
      <w:r w:rsidRPr="00376463">
        <w:rPr>
          <w:rFonts w:eastAsia="MS Mincho"/>
          <w:u w:val="single"/>
          <w:lang w:val="fr-FR"/>
        </w:rPr>
        <w:t>Procédures opérationnelles et gestion des opérations vol – Air Loyauté</w:t>
      </w:r>
      <w:bookmarkEnd w:id="24"/>
    </w:p>
    <w:p w14:paraId="4DE99E8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Loyauté | Années : 2020–2023 | Domaine : Aérien | Famille : Documentation &amp; Certification</w:t>
      </w:r>
    </w:p>
    <w:p w14:paraId="167378A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Rédaction et mise à jour continue des procédures opérationnelles complètes : procédures de vol normal et anormal, approches, procédures d'urgence, manuel de vol des équipages, procédures de maintenance en ligne, processus de gestion des déroutements.</w:t>
      </w:r>
    </w:p>
    <w:p w14:paraId="66E7C5A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Équipages formés et calibrés, opérations standardisées, sécurité des vols optimisée, processus de gestion des incidents structurés.</w:t>
      </w:r>
    </w:p>
    <w:p w14:paraId="08EB20F6" w14:textId="77777777" w:rsidR="008557E7" w:rsidRDefault="008557E7" w:rsidP="008557E7">
      <w:pPr>
        <w:spacing w:after="240"/>
        <w:ind w:left="-709" w:right="-710"/>
        <w:jc w:val="both"/>
        <w:rPr>
          <w:rFonts w:asciiTheme="minorHAnsi" w:eastAsia="MS Mincho" w:hAnsiTheme="minorHAnsi" w:cstheme="minorHAnsi"/>
          <w:sz w:val="22"/>
          <w:szCs w:val="22"/>
        </w:rPr>
      </w:pPr>
    </w:p>
    <w:p w14:paraId="7BC3CBEE" w14:textId="208DED6A" w:rsidR="008557E7" w:rsidRPr="00376463" w:rsidRDefault="008557E7" w:rsidP="00376463">
      <w:pPr>
        <w:pStyle w:val="Titre3"/>
        <w:tabs>
          <w:tab w:val="num" w:pos="993"/>
        </w:tabs>
        <w:ind w:right="-1044" w:hanging="709"/>
        <w:rPr>
          <w:rFonts w:eastAsia="MS Mincho"/>
          <w:u w:val="single"/>
          <w:lang w:val="fr-FR"/>
        </w:rPr>
      </w:pPr>
      <w:bookmarkStart w:id="25" w:name="_Toc216797099"/>
      <w:r w:rsidRPr="00376463">
        <w:rPr>
          <w:rFonts w:eastAsia="MS Mincho"/>
          <w:u w:val="single"/>
          <w:lang w:val="fr-FR"/>
        </w:rPr>
        <w:t xml:space="preserve">Mise en place desserte inter-îles – </w:t>
      </w:r>
      <w:r w:rsidR="00376463">
        <w:rPr>
          <w:rFonts w:eastAsia="MS Mincho"/>
          <w:u w:val="single"/>
          <w:lang w:val="fr-FR"/>
        </w:rPr>
        <w:t>D</w:t>
      </w:r>
      <w:r w:rsidRPr="00376463">
        <w:rPr>
          <w:rFonts w:eastAsia="MS Mincho"/>
          <w:u w:val="single"/>
          <w:lang w:val="fr-FR"/>
        </w:rPr>
        <w:t>ocumentation et conformité – Tahiti Air Charter</w:t>
      </w:r>
      <w:bookmarkEnd w:id="25"/>
    </w:p>
    <w:p w14:paraId="2173522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Tahiti Air Charter (TAC) | Année : 2021 | Domaine : Aérien | Famille : Documentation &amp; Certification &amp; AMO</w:t>
      </w:r>
    </w:p>
    <w:p w14:paraId="6022D91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Mise en place opérationnelle complète d'une nouvelle desserte inter-îles (Marquises). Rédaction du Manuel d'Exploitation (MEL), MANEX, procédures opérationnelles spécifiques terrain, documentation de conformité DAC-Pf, lettres d'approbation.</w:t>
      </w:r>
    </w:p>
    <w:p w14:paraId="33F0038E" w14:textId="77777777" w:rsid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Nouvelle desserte lancée conformément à la réglementation, liaisons inter-îles sécurisées, acceptabilité DAC-Pf obtenue, populations insulaires desservies.</w:t>
      </w:r>
    </w:p>
    <w:p w14:paraId="478963F1" w14:textId="61F278F3" w:rsidR="00793254" w:rsidRPr="008557E7" w:rsidRDefault="00793254" w:rsidP="00793254">
      <w:pPr>
        <w:spacing w:after="240"/>
        <w:ind w:left="-709" w:right="-710"/>
        <w:jc w:val="center"/>
        <w:rPr>
          <w:rFonts w:asciiTheme="minorHAnsi" w:eastAsia="MS Mincho" w:hAnsiTheme="minorHAnsi" w:cstheme="minorHAnsi"/>
          <w:sz w:val="22"/>
          <w:szCs w:val="22"/>
        </w:rPr>
      </w:pPr>
      <w:r w:rsidRPr="000906C2">
        <w:rPr>
          <w:rFonts w:eastAsia="MS Mincho"/>
          <w:noProof/>
        </w:rPr>
        <w:drawing>
          <wp:inline distT="0" distB="0" distL="0" distR="0" wp14:anchorId="7CCBEE76" wp14:editId="4F136D9E">
            <wp:extent cx="4276725" cy="1634981"/>
            <wp:effectExtent l="0" t="0" r="0" b="3810"/>
            <wp:docPr id="1474394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4072" cy="1637790"/>
                    </a:xfrm>
                    <a:prstGeom prst="rect">
                      <a:avLst/>
                    </a:prstGeom>
                    <a:noFill/>
                    <a:ln>
                      <a:noFill/>
                    </a:ln>
                  </pic:spPr>
                </pic:pic>
              </a:graphicData>
            </a:graphic>
          </wp:inline>
        </w:drawing>
      </w:r>
    </w:p>
    <w:p w14:paraId="3B551ED3" w14:textId="4275B6B2" w:rsidR="008557E7" w:rsidRPr="00376463" w:rsidRDefault="008557E7" w:rsidP="00376463">
      <w:pPr>
        <w:pStyle w:val="Titre3"/>
        <w:tabs>
          <w:tab w:val="num" w:pos="993"/>
        </w:tabs>
        <w:ind w:right="-1044" w:hanging="709"/>
        <w:rPr>
          <w:rFonts w:eastAsia="MS Mincho"/>
          <w:u w:val="single"/>
          <w:lang w:val="fr-FR"/>
        </w:rPr>
      </w:pPr>
      <w:bookmarkStart w:id="26" w:name="_Toc216797100"/>
      <w:r w:rsidRPr="00376463">
        <w:rPr>
          <w:rFonts w:eastAsia="MS Mincho"/>
          <w:u w:val="single"/>
          <w:lang w:val="fr-FR"/>
        </w:rPr>
        <w:lastRenderedPageBreak/>
        <w:t>Direction de l'Aviation Civile de Polynésie française – Création d</w:t>
      </w:r>
      <w:r w:rsidR="00376463">
        <w:rPr>
          <w:rFonts w:eastAsia="MS Mincho"/>
          <w:u w:val="single"/>
          <w:lang w:val="fr-FR"/>
        </w:rPr>
        <w:t xml:space="preserve">’une nouvelle génération de RCO </w:t>
      </w:r>
      <w:r w:rsidRPr="00376463">
        <w:rPr>
          <w:rFonts w:eastAsia="MS Mincho"/>
          <w:u w:val="single"/>
          <w:lang w:val="fr-FR"/>
        </w:rPr>
        <w:t>SSLIA</w:t>
      </w:r>
      <w:bookmarkEnd w:id="26"/>
    </w:p>
    <w:p w14:paraId="4B8C662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Aérien | Famille : Documentation &amp; Certification</w:t>
      </w:r>
    </w:p>
    <w:p w14:paraId="64370C41" w14:textId="10CB932A"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d'une nouvelle génération de Recueils de Consignes Opérationnel</w:t>
      </w:r>
      <w:r w:rsidR="00376463">
        <w:rPr>
          <w:rFonts w:asciiTheme="minorHAnsi" w:eastAsia="MS Mincho" w:hAnsiTheme="minorHAnsi" w:cstheme="minorHAnsi"/>
          <w:sz w:val="22"/>
          <w:szCs w:val="22"/>
        </w:rPr>
        <w:t>le</w:t>
      </w:r>
      <w:r w:rsidRPr="008557E7">
        <w:rPr>
          <w:rFonts w:asciiTheme="minorHAnsi" w:eastAsia="MS Mincho" w:hAnsiTheme="minorHAnsi" w:cstheme="minorHAnsi"/>
          <w:sz w:val="22"/>
          <w:szCs w:val="22"/>
        </w:rPr>
        <w:t xml:space="preserve">s pour les </w:t>
      </w:r>
      <w:r w:rsidR="00376463">
        <w:rPr>
          <w:rFonts w:asciiTheme="minorHAnsi" w:eastAsia="MS Mincho" w:hAnsiTheme="minorHAnsi" w:cstheme="minorHAnsi"/>
          <w:sz w:val="22"/>
          <w:szCs w:val="22"/>
        </w:rPr>
        <w:t>opérations des pompiers d’aérodromes (SSLIA – Service de Secours et de Lutte contre les Incendies d’Aéronefs</w:t>
      </w:r>
      <w:r w:rsidRPr="008557E7">
        <w:rPr>
          <w:rFonts w:asciiTheme="minorHAnsi" w:eastAsia="MS Mincho" w:hAnsiTheme="minorHAnsi" w:cstheme="minorHAnsi"/>
          <w:sz w:val="22"/>
          <w:szCs w:val="22"/>
        </w:rPr>
        <w:t>), avec concept innovant de document "Master" et base de données centralisée des procédures. Permet mise à jour simplifiée et conformité facilitée.</w:t>
      </w:r>
    </w:p>
    <w:p w14:paraId="2EDDF4A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Recueils modernes et modulaires, maintenance documentaire simplifiée, conformité opérationnelle maintenue, procédures à jour en continu.</w:t>
      </w:r>
    </w:p>
    <w:p w14:paraId="395FE46D" w14:textId="77777777" w:rsidR="008557E7" w:rsidRDefault="008557E7" w:rsidP="008557E7">
      <w:pPr>
        <w:spacing w:after="240"/>
        <w:ind w:left="-709" w:right="-710"/>
        <w:jc w:val="both"/>
        <w:rPr>
          <w:rFonts w:asciiTheme="minorHAnsi" w:eastAsia="MS Mincho" w:hAnsiTheme="minorHAnsi" w:cstheme="minorHAnsi"/>
          <w:sz w:val="22"/>
          <w:szCs w:val="22"/>
        </w:rPr>
      </w:pPr>
    </w:p>
    <w:p w14:paraId="4AC7F534" w14:textId="1928F5AB" w:rsidR="008557E7" w:rsidRPr="00376463" w:rsidRDefault="008557E7" w:rsidP="00376463">
      <w:pPr>
        <w:pStyle w:val="Titre3"/>
        <w:tabs>
          <w:tab w:val="num" w:pos="993"/>
        </w:tabs>
        <w:ind w:right="-1044" w:hanging="709"/>
        <w:rPr>
          <w:rFonts w:eastAsia="MS Mincho"/>
          <w:u w:val="single"/>
          <w:lang w:val="fr-FR"/>
        </w:rPr>
      </w:pPr>
      <w:bookmarkStart w:id="27" w:name="_Toc216797101"/>
      <w:r w:rsidRPr="00376463">
        <w:rPr>
          <w:rFonts w:eastAsia="MS Mincho"/>
          <w:u w:val="single"/>
          <w:lang w:val="fr-FR"/>
        </w:rPr>
        <w:t>Direction de l'Aviation Civile de Polynésie française – Création des Manuels d'Exploitation AFIS</w:t>
      </w:r>
      <w:bookmarkEnd w:id="27"/>
    </w:p>
    <w:p w14:paraId="7416A01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Aérien | Famille : Documentation &amp; Certification</w:t>
      </w:r>
    </w:p>
    <w:p w14:paraId="2309324F" w14:textId="07C85B6F"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des Manuels d'Exploitation pour les services AFIS (</w:t>
      </w:r>
      <w:r w:rsidR="00E25F19" w:rsidRPr="00E25F19">
        <w:rPr>
          <w:rFonts w:asciiTheme="minorHAnsi" w:eastAsia="MS Mincho" w:hAnsiTheme="minorHAnsi" w:cstheme="minorHAnsi"/>
          <w:sz w:val="22"/>
          <w:szCs w:val="22"/>
        </w:rPr>
        <w:t>Aerodrome Flight Information Service</w:t>
      </w:r>
      <w:r w:rsidRPr="008557E7">
        <w:rPr>
          <w:rFonts w:asciiTheme="minorHAnsi" w:eastAsia="MS Mincho" w:hAnsiTheme="minorHAnsi" w:cstheme="minorHAnsi"/>
          <w:sz w:val="22"/>
          <w:szCs w:val="22"/>
        </w:rPr>
        <w:t>) avec concept "Master" et base de données des procédures d'information aéronautique de surface, exploitables sur tous les aérodromes polynésiens.</w:t>
      </w:r>
    </w:p>
    <w:p w14:paraId="32DBB5F9"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Manuels AFIS standardisés, cohérence informationnelle aéroportuaire améliorée, maintenance simplifiée, conformité opérationnelle continuée.</w:t>
      </w:r>
    </w:p>
    <w:p w14:paraId="3EE7DEFF" w14:textId="77777777" w:rsidR="008557E7" w:rsidRDefault="008557E7" w:rsidP="008557E7">
      <w:pPr>
        <w:spacing w:after="240"/>
        <w:ind w:left="-709" w:right="-710"/>
        <w:jc w:val="both"/>
        <w:rPr>
          <w:rFonts w:asciiTheme="minorHAnsi" w:eastAsia="MS Mincho" w:hAnsiTheme="minorHAnsi" w:cstheme="minorHAnsi"/>
          <w:sz w:val="22"/>
          <w:szCs w:val="22"/>
        </w:rPr>
      </w:pPr>
    </w:p>
    <w:p w14:paraId="1D872A96" w14:textId="463F485B" w:rsidR="008557E7" w:rsidRPr="00E25F19" w:rsidRDefault="008557E7" w:rsidP="00E25F19">
      <w:pPr>
        <w:pStyle w:val="Titre3"/>
        <w:tabs>
          <w:tab w:val="num" w:pos="993"/>
        </w:tabs>
        <w:ind w:right="-1044" w:hanging="709"/>
        <w:rPr>
          <w:rFonts w:eastAsia="MS Mincho"/>
          <w:u w:val="single"/>
          <w:lang w:val="fr-FR"/>
        </w:rPr>
      </w:pPr>
      <w:bookmarkStart w:id="28" w:name="_Toc216797102"/>
      <w:r w:rsidRPr="00E25F19">
        <w:rPr>
          <w:rFonts w:eastAsia="MS Mincho"/>
          <w:u w:val="single"/>
          <w:lang w:val="fr-FR"/>
        </w:rPr>
        <w:t>Direction de l'Aviation Civile de Polynésie française – Création des Manuels de Maintenance des assets électrotechniques</w:t>
      </w:r>
      <w:bookmarkEnd w:id="28"/>
    </w:p>
    <w:p w14:paraId="65796D5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Aérien | Famille : Documentation &amp; Certification</w:t>
      </w:r>
    </w:p>
    <w:p w14:paraId="7E64B34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de manuels techniques et de maintenance pour l'ensemble des assets électrotechniques gérés par la DAC-Pf (systèmes d'information, équipements aéroportuaires, transmissions). Concept "Master" avec base de données procédures pour maintenance prédictive et gestion d'actifs.</w:t>
      </w:r>
    </w:p>
    <w:p w14:paraId="783F146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Manuels de maintenance techniques standardisés, maintenance prédictive possible, interruptions réduites, disponibilité des systèmes améliorée, coûts d'exploitation diminués.</w:t>
      </w:r>
    </w:p>
    <w:p w14:paraId="44784995" w14:textId="77777777" w:rsidR="008557E7" w:rsidRDefault="008557E7" w:rsidP="008557E7">
      <w:pPr>
        <w:spacing w:after="240"/>
        <w:ind w:left="-709" w:right="-710"/>
        <w:jc w:val="both"/>
        <w:rPr>
          <w:rFonts w:asciiTheme="minorHAnsi" w:eastAsia="MS Mincho" w:hAnsiTheme="minorHAnsi" w:cstheme="minorHAnsi"/>
          <w:sz w:val="22"/>
          <w:szCs w:val="22"/>
        </w:rPr>
      </w:pPr>
    </w:p>
    <w:p w14:paraId="278DCE12" w14:textId="78E038DA" w:rsidR="008557E7" w:rsidRPr="00E25F19" w:rsidRDefault="008557E7" w:rsidP="00E25F19">
      <w:pPr>
        <w:pStyle w:val="Titre3"/>
        <w:tabs>
          <w:tab w:val="num" w:pos="993"/>
        </w:tabs>
        <w:ind w:right="-1044" w:hanging="709"/>
        <w:rPr>
          <w:rFonts w:eastAsia="MS Mincho"/>
          <w:u w:val="single"/>
          <w:lang w:val="fr-FR"/>
        </w:rPr>
      </w:pPr>
      <w:bookmarkStart w:id="29" w:name="_Toc216797103"/>
      <w:r w:rsidRPr="00E25F19">
        <w:rPr>
          <w:rFonts w:eastAsia="MS Mincho"/>
          <w:u w:val="single"/>
          <w:lang w:val="fr-FR"/>
        </w:rPr>
        <w:t>Réalisation de manuels d'exploitation UAV</w:t>
      </w:r>
      <w:bookmarkEnd w:id="29"/>
    </w:p>
    <w:p w14:paraId="06274B8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Opérateur privé / DGEE (Service audiovisuel) | Années : 2024–2025 | Domaine : Aérien | Famille : Documentation &amp; Certification</w:t>
      </w:r>
    </w:p>
    <w:p w14:paraId="2C893C5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Rédaction complète de manuels d'exploitation pour drones/UAV (Unmanned </w:t>
      </w:r>
      <w:proofErr w:type="spellStart"/>
      <w:r w:rsidRPr="008557E7">
        <w:rPr>
          <w:rFonts w:asciiTheme="minorHAnsi" w:eastAsia="MS Mincho" w:hAnsiTheme="minorHAnsi" w:cstheme="minorHAnsi"/>
          <w:sz w:val="22"/>
          <w:szCs w:val="22"/>
        </w:rPr>
        <w:t>Aerial</w:t>
      </w:r>
      <w:proofErr w:type="spellEnd"/>
      <w:r w:rsidRPr="008557E7">
        <w:rPr>
          <w:rFonts w:asciiTheme="minorHAnsi" w:eastAsia="MS Mincho" w:hAnsiTheme="minorHAnsi" w:cstheme="minorHAnsi"/>
          <w:sz w:val="22"/>
          <w:szCs w:val="22"/>
        </w:rPr>
        <w:t xml:space="preserve"> </w:t>
      </w:r>
      <w:proofErr w:type="spellStart"/>
      <w:r w:rsidRPr="008557E7">
        <w:rPr>
          <w:rFonts w:asciiTheme="minorHAnsi" w:eastAsia="MS Mincho" w:hAnsiTheme="minorHAnsi" w:cstheme="minorHAnsi"/>
          <w:sz w:val="22"/>
          <w:szCs w:val="22"/>
        </w:rPr>
        <w:t>Vehicles</w:t>
      </w:r>
      <w:proofErr w:type="spellEnd"/>
      <w:r w:rsidRPr="008557E7">
        <w:rPr>
          <w:rFonts w:asciiTheme="minorHAnsi" w:eastAsia="MS Mincho" w:hAnsiTheme="minorHAnsi" w:cstheme="minorHAnsi"/>
          <w:sz w:val="22"/>
          <w:szCs w:val="22"/>
        </w:rPr>
        <w:t>), incluant procédures de vol, maintenance, consignes de sécurité, procédures d'urgence, conformité réglementaire française/européenne.</w:t>
      </w:r>
    </w:p>
    <w:p w14:paraId="27DD3F6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lastRenderedPageBreak/>
        <w:t>Bénéfice client : Documentation UAV complète et conforme, opérateurs qualifiés et certifiés, exploitation sécurisée des drones, missions d'imagerie aérienne professionnelles et réglementaires.</w:t>
      </w:r>
    </w:p>
    <w:p w14:paraId="34AD8068" w14:textId="50F3A5FB" w:rsidR="00E25F19" w:rsidRDefault="00E25F19"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2E100F59" w14:textId="523069FA" w:rsidR="008557E7" w:rsidRPr="00E25F19" w:rsidRDefault="008557E7" w:rsidP="00E25F19">
      <w:pPr>
        <w:pStyle w:val="Titre2"/>
        <w:spacing w:before="240" w:after="240"/>
        <w:ind w:left="-709" w:right="-710"/>
        <w:rPr>
          <w:u w:val="single"/>
          <w:lang w:val="fr-FR"/>
        </w:rPr>
      </w:pPr>
      <w:bookmarkStart w:id="30" w:name="_Toc216797104"/>
      <w:r w:rsidRPr="00E25F19">
        <w:rPr>
          <w:u w:val="single"/>
          <w:lang w:val="fr-FR"/>
        </w:rPr>
        <w:lastRenderedPageBreak/>
        <w:t>Gestion de la sécurité &amp; études spécifiques</w:t>
      </w:r>
      <w:bookmarkEnd w:id="30"/>
    </w:p>
    <w:p w14:paraId="2E42B44D" w14:textId="77777777" w:rsidR="00E25F19" w:rsidRPr="00E25F19" w:rsidRDefault="00E25F19" w:rsidP="00E25F19">
      <w:pPr>
        <w:spacing w:after="240"/>
        <w:ind w:left="-709" w:right="-710"/>
        <w:jc w:val="both"/>
        <w:rPr>
          <w:rFonts w:asciiTheme="minorHAnsi" w:eastAsia="MS Mincho" w:hAnsiTheme="minorHAnsi" w:cstheme="minorHAnsi"/>
          <w:sz w:val="22"/>
          <w:szCs w:val="22"/>
        </w:rPr>
      </w:pPr>
    </w:p>
    <w:p w14:paraId="39298E7E" w14:textId="3025A39D" w:rsidR="008557E7" w:rsidRPr="00E25F19" w:rsidRDefault="00E25F19" w:rsidP="00E25F19">
      <w:pPr>
        <w:pStyle w:val="Titre3"/>
        <w:tabs>
          <w:tab w:val="num" w:pos="993"/>
        </w:tabs>
        <w:ind w:right="-1044" w:hanging="709"/>
        <w:rPr>
          <w:rFonts w:eastAsia="MS Mincho"/>
          <w:u w:val="single"/>
          <w:lang w:val="fr-FR"/>
        </w:rPr>
      </w:pPr>
      <w:bookmarkStart w:id="31" w:name="_Toc216797105"/>
      <w:r>
        <w:rPr>
          <w:rFonts w:eastAsia="MS Mincho"/>
          <w:u w:val="single"/>
          <w:lang w:val="fr-FR"/>
        </w:rPr>
        <w:t>E</w:t>
      </w:r>
      <w:r w:rsidR="008557E7" w:rsidRPr="00E25F19">
        <w:rPr>
          <w:rFonts w:eastAsia="MS Mincho"/>
          <w:u w:val="single"/>
          <w:lang w:val="fr-FR"/>
        </w:rPr>
        <w:t>tude de sécurité – exploitation inter-îles en archipel montagneux – Marquises</w:t>
      </w:r>
      <w:bookmarkEnd w:id="31"/>
    </w:p>
    <w:p w14:paraId="0A4C445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Tahiti Air Charter (TAC) | Année : 2021 | Domaine : Aérien | Famille : Gestion de la Sécurité</w:t>
      </w:r>
    </w:p>
    <w:p w14:paraId="2AE6FC99"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Étude de sécurité spécifique et approfondie pour l'exploitation aérienne en terrain montagneux des Marquises. Cartographie complète des risques terrain, des facteurs météorologiques, des trajectoires de vol critiques, évaluation de l'acceptabilité sécurité et recommandations.</w:t>
      </w:r>
    </w:p>
    <w:p w14:paraId="7A75537E"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Sécurité opérationnelle démontrée malgré terrain exigeant, acceptabilité DAC-Pf pour exploitation obtenue, opérations Marquises approuvées et sûres.</w:t>
      </w:r>
    </w:p>
    <w:p w14:paraId="2158F0AD" w14:textId="77777777" w:rsidR="008557E7" w:rsidRDefault="008557E7" w:rsidP="008557E7">
      <w:pPr>
        <w:spacing w:after="240"/>
        <w:ind w:left="-709" w:right="-710"/>
        <w:jc w:val="both"/>
        <w:rPr>
          <w:rFonts w:asciiTheme="minorHAnsi" w:eastAsia="MS Mincho" w:hAnsiTheme="minorHAnsi" w:cstheme="minorHAnsi"/>
          <w:sz w:val="22"/>
          <w:szCs w:val="22"/>
        </w:rPr>
      </w:pPr>
    </w:p>
    <w:p w14:paraId="626432A2" w14:textId="0E17F1E8" w:rsidR="008557E7" w:rsidRPr="00E25F19" w:rsidRDefault="008557E7" w:rsidP="00E25F19">
      <w:pPr>
        <w:pStyle w:val="Titre3"/>
        <w:tabs>
          <w:tab w:val="num" w:pos="993"/>
        </w:tabs>
        <w:ind w:right="-1044" w:hanging="709"/>
        <w:rPr>
          <w:rFonts w:eastAsia="MS Mincho"/>
          <w:u w:val="single"/>
          <w:lang w:val="fr-FR"/>
        </w:rPr>
      </w:pPr>
      <w:bookmarkStart w:id="32" w:name="_Toc216797106"/>
      <w:r w:rsidRPr="00E25F19">
        <w:rPr>
          <w:rFonts w:eastAsia="MS Mincho"/>
          <w:u w:val="single"/>
          <w:lang w:val="fr-FR"/>
        </w:rPr>
        <w:t>Continuité territoriale aérienne interinsulaire – cadre et propositions</w:t>
      </w:r>
      <w:bookmarkEnd w:id="32"/>
    </w:p>
    <w:p w14:paraId="38F76CC9"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Ministère des Transports / MLA (Aérodromes) | Année : 2021 | Domaine : Aérien | Famille : Études &amp; Stratégie / Gestion de la Sécurité</w:t>
      </w:r>
    </w:p>
    <w:p w14:paraId="0715362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Présentation du cadre réglementaire et stratégique de la continuité territoriale aérienne pour les liaisons inter-îles, avec propositions de renforcement du dispositif d'aide publique, amélioration de l'accessibilité, modèles économiques optimisés.</w:t>
      </w:r>
    </w:p>
    <w:p w14:paraId="53CA8B6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Cadre politique clarifié, propositions de continuité territoriale validées, allocation des aides optimisée, connectivité inter-îles renforcée.</w:t>
      </w:r>
    </w:p>
    <w:p w14:paraId="1F0AAD9E" w14:textId="77777777" w:rsidR="008557E7" w:rsidRDefault="008557E7" w:rsidP="008557E7">
      <w:pPr>
        <w:spacing w:after="240"/>
        <w:ind w:left="-709" w:right="-710"/>
        <w:jc w:val="both"/>
        <w:rPr>
          <w:rFonts w:asciiTheme="minorHAnsi" w:eastAsia="MS Mincho" w:hAnsiTheme="minorHAnsi" w:cstheme="minorHAnsi"/>
          <w:sz w:val="22"/>
          <w:szCs w:val="22"/>
        </w:rPr>
      </w:pPr>
    </w:p>
    <w:p w14:paraId="24487759" w14:textId="09365A31" w:rsidR="008557E7" w:rsidRPr="00E25F19" w:rsidRDefault="008557E7" w:rsidP="00E25F19">
      <w:pPr>
        <w:pStyle w:val="Titre3"/>
        <w:tabs>
          <w:tab w:val="num" w:pos="993"/>
        </w:tabs>
        <w:ind w:right="-1044" w:hanging="709"/>
        <w:rPr>
          <w:rFonts w:eastAsia="MS Mincho"/>
          <w:u w:val="single"/>
          <w:lang w:val="fr-FR"/>
        </w:rPr>
      </w:pPr>
      <w:bookmarkStart w:id="33" w:name="_Toc216797107"/>
      <w:r w:rsidRPr="00E25F19">
        <w:rPr>
          <w:rFonts w:eastAsia="MS Mincho"/>
          <w:u w:val="single"/>
          <w:lang w:val="fr-FR"/>
        </w:rPr>
        <w:t>Diverses Études d'Impacts sur la Sécurité Aéroportuaire (EISA) – DAC-Pf</w:t>
      </w:r>
      <w:bookmarkEnd w:id="33"/>
    </w:p>
    <w:p w14:paraId="0B17479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Années : 2024–2025 | Domaine : Aérien | Famille : Gestion de la Sécurité</w:t>
      </w:r>
    </w:p>
    <w:p w14:paraId="1721E61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Réalisation d'études d'impacts sur la sécurité aéroportuaire (EISA) pour diverses modifications opérationnelles ou infrastructurelles sur les plateformes aéroportuaires polynésiennes. Cartographie des risques de sécurité, recommandations d'atténuation.</w:t>
      </w:r>
    </w:p>
    <w:p w14:paraId="0A84B45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Impacts sécurité aéroportuaire identifiés en amont, risques minorés, modifications validées sécuritairement, conformité réglementaire maintenue.</w:t>
      </w:r>
    </w:p>
    <w:p w14:paraId="31419DBD" w14:textId="77777777" w:rsidR="008557E7" w:rsidRDefault="008557E7" w:rsidP="008557E7">
      <w:pPr>
        <w:spacing w:after="240"/>
        <w:ind w:left="-709" w:right="-710"/>
        <w:jc w:val="both"/>
        <w:rPr>
          <w:rFonts w:asciiTheme="minorHAnsi" w:eastAsia="MS Mincho" w:hAnsiTheme="minorHAnsi" w:cstheme="minorHAnsi"/>
          <w:sz w:val="22"/>
          <w:szCs w:val="22"/>
        </w:rPr>
      </w:pPr>
    </w:p>
    <w:p w14:paraId="732FE046" w14:textId="54F3A70C" w:rsidR="00E25F19" w:rsidRDefault="00E25F19"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69A1E558" w14:textId="75477098" w:rsidR="008557E7" w:rsidRPr="00E25F19" w:rsidRDefault="008557E7" w:rsidP="00E25F19">
      <w:pPr>
        <w:pStyle w:val="Titre2"/>
        <w:spacing w:before="240" w:after="240"/>
        <w:ind w:left="-709" w:right="-710"/>
        <w:rPr>
          <w:u w:val="single"/>
          <w:lang w:val="fr-FR"/>
        </w:rPr>
      </w:pPr>
      <w:bookmarkStart w:id="34" w:name="_Toc216797108"/>
      <w:r w:rsidRPr="00E25F19">
        <w:rPr>
          <w:u w:val="single"/>
          <w:lang w:val="fr-FR"/>
        </w:rPr>
        <w:lastRenderedPageBreak/>
        <w:t>Drones, modélisation et nouvelles technologies</w:t>
      </w:r>
      <w:bookmarkEnd w:id="34"/>
    </w:p>
    <w:p w14:paraId="6AB33A66" w14:textId="77777777" w:rsidR="00E25F19" w:rsidRPr="008557E7" w:rsidRDefault="00E25F19" w:rsidP="008557E7">
      <w:pPr>
        <w:spacing w:after="240"/>
        <w:ind w:left="-709" w:right="-710"/>
        <w:jc w:val="both"/>
        <w:rPr>
          <w:rFonts w:asciiTheme="minorHAnsi" w:eastAsia="MS Mincho" w:hAnsiTheme="minorHAnsi" w:cstheme="minorHAnsi"/>
          <w:sz w:val="22"/>
          <w:szCs w:val="22"/>
        </w:rPr>
      </w:pPr>
    </w:p>
    <w:p w14:paraId="02E8582F" w14:textId="5A4C11EA" w:rsidR="008557E7" w:rsidRPr="00E25F19" w:rsidRDefault="00E25F19" w:rsidP="00E25F19">
      <w:pPr>
        <w:pStyle w:val="Titre3"/>
        <w:tabs>
          <w:tab w:val="num" w:pos="993"/>
        </w:tabs>
        <w:ind w:right="-1044" w:hanging="709"/>
        <w:rPr>
          <w:rFonts w:eastAsia="MS Mincho"/>
          <w:u w:val="single"/>
          <w:lang w:val="fr-FR"/>
        </w:rPr>
      </w:pPr>
      <w:bookmarkStart w:id="35" w:name="_Toc216797109"/>
      <w:r>
        <w:rPr>
          <w:rFonts w:eastAsia="MS Mincho"/>
          <w:u w:val="single"/>
          <w:lang w:val="fr-FR"/>
        </w:rPr>
        <w:t>E</w:t>
      </w:r>
      <w:r w:rsidR="008557E7" w:rsidRPr="00E25F19">
        <w:rPr>
          <w:rFonts w:eastAsia="MS Mincho"/>
          <w:u w:val="single"/>
          <w:lang w:val="fr-FR"/>
        </w:rPr>
        <w:t>tude d'exploration des opportunités de déploiement des drones en Polynésie française</w:t>
      </w:r>
      <w:bookmarkEnd w:id="35"/>
    </w:p>
    <w:p w14:paraId="268BB62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Aérien | Famille : Études &amp; Stratégie</w:t>
      </w:r>
    </w:p>
    <w:p w14:paraId="58D8B18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Étude stratégique exploratoire sur les opportunités de déploiement des drones/UAV en Polynésie française : usages civils (surveillance, imagerie, inspection), cadre réglementaire européen applicable, enjeux sécurité aérienne, modèles économiques d'exploitation, recommandations de politique publique.</w:t>
      </w:r>
    </w:p>
    <w:p w14:paraId="0C20002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Stratégie drone clarifiée, cadre réglementaire défini, opportunités commerciales identifiées, feuille de route gouvernementale pour le secteur UAV.</w:t>
      </w:r>
    </w:p>
    <w:p w14:paraId="546C53CB" w14:textId="77777777" w:rsidR="008557E7" w:rsidRDefault="008557E7" w:rsidP="008557E7">
      <w:pPr>
        <w:spacing w:after="240"/>
        <w:ind w:left="-709" w:right="-710"/>
        <w:jc w:val="both"/>
        <w:rPr>
          <w:rFonts w:asciiTheme="minorHAnsi" w:eastAsia="MS Mincho" w:hAnsiTheme="minorHAnsi" w:cstheme="minorHAnsi"/>
          <w:sz w:val="22"/>
          <w:szCs w:val="22"/>
        </w:rPr>
      </w:pPr>
    </w:p>
    <w:p w14:paraId="3C43DA66" w14:textId="640A2F78" w:rsidR="008557E7" w:rsidRPr="00E25F19" w:rsidRDefault="008557E7" w:rsidP="00E25F19">
      <w:pPr>
        <w:pStyle w:val="Titre3"/>
        <w:tabs>
          <w:tab w:val="num" w:pos="993"/>
        </w:tabs>
        <w:ind w:right="-1044" w:hanging="709"/>
        <w:rPr>
          <w:rFonts w:eastAsia="MS Mincho"/>
          <w:u w:val="single"/>
          <w:lang w:val="fr-FR"/>
        </w:rPr>
      </w:pPr>
      <w:bookmarkStart w:id="36" w:name="_Toc216797110"/>
      <w:r w:rsidRPr="00E25F19">
        <w:rPr>
          <w:rFonts w:eastAsia="MS Mincho"/>
          <w:u w:val="single"/>
          <w:lang w:val="fr-FR"/>
        </w:rPr>
        <w:t>Outil de modélisation de la desserte en Polynésie française</w:t>
      </w:r>
      <w:bookmarkEnd w:id="36"/>
    </w:p>
    <w:p w14:paraId="121E614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Aérien | Famille : Études &amp; Stratégie</w:t>
      </w:r>
    </w:p>
    <w:p w14:paraId="3285F18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Développement d'un outil/modèle de simulation permettant de modéliser la desserte aérienne inter-îles en fonction de paramètres variables (flottes aériennes, capacités, fréquences, coûts, connectivité, accessibilité). Aide à la décision stratégique pour optimisation de la continuité territoriale.</w:t>
      </w:r>
    </w:p>
    <w:p w14:paraId="578F85A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Outil de planification stratégique disponible, scénarios de desserte visualisables, decisions publiques aéronautiques mieux informées, résilience de la connectivité améliorée.</w:t>
      </w:r>
    </w:p>
    <w:p w14:paraId="180E29E8" w14:textId="77777777" w:rsidR="008557E7" w:rsidRDefault="008557E7" w:rsidP="008557E7">
      <w:pPr>
        <w:spacing w:after="240"/>
        <w:ind w:left="-709" w:right="-710"/>
        <w:jc w:val="both"/>
        <w:rPr>
          <w:rFonts w:asciiTheme="minorHAnsi" w:eastAsia="MS Mincho" w:hAnsiTheme="minorHAnsi" w:cstheme="minorHAnsi"/>
          <w:sz w:val="22"/>
          <w:szCs w:val="22"/>
        </w:rPr>
      </w:pPr>
    </w:p>
    <w:p w14:paraId="6C0A9089" w14:textId="4E2D4591" w:rsidR="008557E7" w:rsidRPr="00E25F19" w:rsidRDefault="008557E7" w:rsidP="00E25F19">
      <w:pPr>
        <w:pStyle w:val="Titre3"/>
        <w:tabs>
          <w:tab w:val="num" w:pos="993"/>
        </w:tabs>
        <w:ind w:right="-1044" w:hanging="709"/>
        <w:rPr>
          <w:rFonts w:eastAsia="MS Mincho"/>
          <w:u w:val="single"/>
          <w:lang w:val="fr-FR"/>
        </w:rPr>
      </w:pPr>
      <w:bookmarkStart w:id="37" w:name="_Toc216797111"/>
      <w:r w:rsidRPr="00E25F19">
        <w:rPr>
          <w:rFonts w:eastAsia="MS Mincho"/>
          <w:u w:val="single"/>
          <w:lang w:val="fr-FR"/>
        </w:rPr>
        <w:t>Pacific Blue Consulting – Missions d'imagerie aérienne par télépilote</w:t>
      </w:r>
      <w:bookmarkEnd w:id="37"/>
    </w:p>
    <w:p w14:paraId="6C57D89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Pacific Blue Consulting interne | Années : 2024–2025 | Domaine : Aérien | Famille : Services nouveaux</w:t>
      </w:r>
    </w:p>
    <w:p w14:paraId="011C3C2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Le président de Pacific Blue Consulting, télépilote qualifié (qualifications européennes), réalise des missions d'imagerie aérienne professionnelle avec matériel DJI (drones de haute qualité) pour clients institutionnels et privés. </w:t>
      </w:r>
      <w:proofErr w:type="spellStart"/>
      <w:r w:rsidRPr="008557E7">
        <w:rPr>
          <w:rFonts w:asciiTheme="minorHAnsi" w:eastAsia="MS Mincho" w:hAnsiTheme="minorHAnsi" w:cstheme="minorHAnsi"/>
          <w:sz w:val="22"/>
          <w:szCs w:val="22"/>
        </w:rPr>
        <w:t>Surveils</w:t>
      </w:r>
      <w:proofErr w:type="spellEnd"/>
      <w:r w:rsidRPr="008557E7">
        <w:rPr>
          <w:rFonts w:asciiTheme="minorHAnsi" w:eastAsia="MS Mincho" w:hAnsiTheme="minorHAnsi" w:cstheme="minorHAnsi"/>
          <w:sz w:val="22"/>
          <w:szCs w:val="22"/>
        </w:rPr>
        <w:t xml:space="preserve"> infrastructures aéroportuaires, cartographie, inspection, documentation visuelle.</w:t>
      </w:r>
    </w:p>
    <w:p w14:paraId="333D237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Imagerie aérienne professionnelle et conforme, données visuelles d'haute résolution, expertise en acquisition des donnés aériennes, rapports d'inspection complets.</w:t>
      </w:r>
    </w:p>
    <w:p w14:paraId="749AD9F9" w14:textId="77777777" w:rsidR="008557E7" w:rsidRDefault="008557E7" w:rsidP="008557E7">
      <w:pPr>
        <w:spacing w:after="240"/>
        <w:ind w:left="-709" w:right="-710"/>
        <w:jc w:val="both"/>
        <w:rPr>
          <w:rFonts w:asciiTheme="minorHAnsi" w:eastAsia="MS Mincho" w:hAnsiTheme="minorHAnsi" w:cstheme="minorHAnsi"/>
          <w:sz w:val="22"/>
          <w:szCs w:val="22"/>
        </w:rPr>
      </w:pPr>
    </w:p>
    <w:p w14:paraId="3BFC8BCC" w14:textId="77777777" w:rsidR="008557E7" w:rsidRDefault="008557E7" w:rsidP="008557E7">
      <w:pPr>
        <w:spacing w:after="240"/>
        <w:ind w:left="-709" w:right="-710"/>
        <w:jc w:val="both"/>
        <w:rPr>
          <w:rFonts w:asciiTheme="minorHAnsi" w:eastAsia="MS Mincho" w:hAnsiTheme="minorHAnsi" w:cstheme="minorHAnsi"/>
          <w:sz w:val="22"/>
          <w:szCs w:val="22"/>
        </w:rPr>
      </w:pPr>
    </w:p>
    <w:p w14:paraId="2A5459E3" w14:textId="77777777" w:rsidR="008557E7" w:rsidRDefault="008557E7" w:rsidP="008557E7">
      <w:pPr>
        <w:spacing w:after="240"/>
        <w:ind w:left="-709" w:right="-710"/>
        <w:jc w:val="both"/>
        <w:rPr>
          <w:rFonts w:asciiTheme="minorHAnsi" w:eastAsia="MS Mincho" w:hAnsiTheme="minorHAnsi" w:cstheme="minorHAnsi"/>
          <w:sz w:val="22"/>
          <w:szCs w:val="22"/>
        </w:rPr>
      </w:pPr>
    </w:p>
    <w:p w14:paraId="662A5087" w14:textId="31BA84CF" w:rsidR="008557E7" w:rsidRPr="008557E7" w:rsidRDefault="00793254" w:rsidP="008557E7">
      <w:pPr>
        <w:pStyle w:val="Titre1"/>
        <w:tabs>
          <w:tab w:val="clear" w:pos="567"/>
          <w:tab w:val="num" w:pos="0"/>
        </w:tabs>
        <w:ind w:left="-709" w:right="-714" w:firstLine="0"/>
        <w:rPr>
          <w:caps w:val="0"/>
          <w:lang w:val="fr-FR"/>
        </w:rPr>
      </w:pPr>
      <w:bookmarkStart w:id="38" w:name="_Toc216797112"/>
      <w:r>
        <w:rPr>
          <w:caps w:val="0"/>
          <w:lang w:val="fr-FR"/>
        </w:rPr>
        <w:lastRenderedPageBreak/>
        <w:t xml:space="preserve">AEROPORTS ET </w:t>
      </w:r>
      <w:r w:rsidR="008557E7" w:rsidRPr="008557E7">
        <w:rPr>
          <w:caps w:val="0"/>
          <w:lang w:val="fr-FR"/>
        </w:rPr>
        <w:t>INFRASTRUCTURES</w:t>
      </w:r>
      <w:bookmarkEnd w:id="38"/>
    </w:p>
    <w:p w14:paraId="38B6BCED" w14:textId="77777777" w:rsidR="008557E7" w:rsidRDefault="008557E7" w:rsidP="008557E7">
      <w:pPr>
        <w:spacing w:after="240"/>
        <w:ind w:left="-709" w:right="-710"/>
        <w:jc w:val="both"/>
        <w:rPr>
          <w:rFonts w:asciiTheme="minorHAnsi" w:eastAsia="MS Mincho" w:hAnsiTheme="minorHAnsi" w:cstheme="minorHAnsi"/>
          <w:sz w:val="22"/>
          <w:szCs w:val="22"/>
        </w:rPr>
      </w:pPr>
    </w:p>
    <w:p w14:paraId="00603D8A" w14:textId="04512915" w:rsidR="008557E7" w:rsidRPr="00E25F19" w:rsidRDefault="008557E7" w:rsidP="00E25F19">
      <w:pPr>
        <w:pStyle w:val="Titre2"/>
        <w:spacing w:before="240" w:after="240"/>
        <w:ind w:left="-709" w:right="-710"/>
        <w:rPr>
          <w:u w:val="single"/>
          <w:lang w:val="fr-FR"/>
        </w:rPr>
      </w:pPr>
      <w:bookmarkStart w:id="39" w:name="_Toc216797113"/>
      <w:r w:rsidRPr="00E25F19">
        <w:rPr>
          <w:u w:val="single"/>
          <w:lang w:val="fr-FR"/>
        </w:rPr>
        <w:t>Aérodromes et aéroports</w:t>
      </w:r>
      <w:bookmarkEnd w:id="39"/>
    </w:p>
    <w:p w14:paraId="6426E7F7" w14:textId="77777777" w:rsidR="00E25F19" w:rsidRPr="008557E7" w:rsidRDefault="00E25F19" w:rsidP="008557E7">
      <w:pPr>
        <w:spacing w:after="240"/>
        <w:ind w:left="-709" w:right="-710"/>
        <w:jc w:val="both"/>
        <w:rPr>
          <w:rFonts w:asciiTheme="minorHAnsi" w:eastAsia="MS Mincho" w:hAnsiTheme="minorHAnsi" w:cstheme="minorHAnsi"/>
          <w:sz w:val="22"/>
          <w:szCs w:val="22"/>
        </w:rPr>
      </w:pPr>
    </w:p>
    <w:p w14:paraId="0725793B" w14:textId="69C216E8" w:rsidR="008557E7" w:rsidRPr="00E25F19" w:rsidRDefault="008557E7" w:rsidP="00E25F19">
      <w:pPr>
        <w:pStyle w:val="Titre3"/>
        <w:tabs>
          <w:tab w:val="num" w:pos="993"/>
        </w:tabs>
        <w:ind w:right="-1044" w:hanging="709"/>
        <w:rPr>
          <w:rFonts w:eastAsia="MS Mincho"/>
          <w:u w:val="single"/>
          <w:lang w:val="fr-FR"/>
        </w:rPr>
      </w:pPr>
      <w:bookmarkStart w:id="40" w:name="_Toc216797114"/>
      <w:r w:rsidRPr="00E25F19">
        <w:rPr>
          <w:rFonts w:eastAsia="MS Mincho"/>
          <w:u w:val="single"/>
          <w:lang w:val="fr-FR"/>
        </w:rPr>
        <w:t>Diagnostic et plans d'amélioration – exploitation piste aéroport insulaire (Aratika)</w:t>
      </w:r>
      <w:bookmarkEnd w:id="40"/>
    </w:p>
    <w:p w14:paraId="43A87259"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Dexios / Aratika | Année : 2020 | Domaine : Infrastructures | Famille : Études &amp; Stratégie</w:t>
      </w:r>
    </w:p>
    <w:p w14:paraId="3037A51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Audit opérationnel approfondi de la plateforme aéroportuaire d'Aratika (sud). Analyse complète des infrastructures, aspects sol, capacités opérationnelles, opérations aériennes. Identification des points forts et vulnérabilités, recommandations préconisations.</w:t>
      </w:r>
    </w:p>
    <w:p w14:paraId="61C5ACC3" w14:textId="77777777" w:rsid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Décision d'exploitation fondée sur diagnostic solide, risques opérationnels identifiés, solutions d'amélioration priorisées, investissements futurs orientés.</w:t>
      </w:r>
    </w:p>
    <w:p w14:paraId="3906F5C6" w14:textId="77777777" w:rsidR="00E25F19" w:rsidRPr="008557E7" w:rsidRDefault="00E25F19" w:rsidP="008557E7">
      <w:pPr>
        <w:spacing w:after="240"/>
        <w:ind w:left="-709" w:right="-710"/>
        <w:jc w:val="both"/>
        <w:rPr>
          <w:rFonts w:asciiTheme="minorHAnsi" w:eastAsia="MS Mincho" w:hAnsiTheme="minorHAnsi" w:cstheme="minorHAnsi"/>
          <w:sz w:val="22"/>
          <w:szCs w:val="22"/>
        </w:rPr>
      </w:pPr>
    </w:p>
    <w:p w14:paraId="41BB6A54" w14:textId="2600E05D" w:rsidR="008557E7" w:rsidRPr="00E25F19" w:rsidRDefault="008557E7" w:rsidP="00E25F19">
      <w:pPr>
        <w:pStyle w:val="Titre3"/>
        <w:tabs>
          <w:tab w:val="num" w:pos="993"/>
        </w:tabs>
        <w:ind w:right="-1044" w:hanging="709"/>
        <w:rPr>
          <w:rFonts w:eastAsia="MS Mincho"/>
          <w:u w:val="single"/>
          <w:lang w:val="fr-FR"/>
        </w:rPr>
      </w:pPr>
      <w:bookmarkStart w:id="41" w:name="_Toc216797115"/>
      <w:r w:rsidRPr="00E25F19">
        <w:rPr>
          <w:rFonts w:eastAsia="MS Mincho"/>
          <w:u w:val="single"/>
          <w:lang w:val="fr-FR"/>
        </w:rPr>
        <w:t>Diagnostic de conformité du réseau d'aérodromes polynésiens</w:t>
      </w:r>
      <w:bookmarkEnd w:id="41"/>
    </w:p>
    <w:p w14:paraId="4DEAFBA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MLA (Aérodromes) | Année : 2021 | Domaine : Infrastructures | Famille : Audits &amp; Conformité</w:t>
      </w:r>
    </w:p>
    <w:p w14:paraId="4AC4CEB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Audit complet de conformité réglementaire pour l'ensemble du réseau d'aérodromes polynésiens gérés par MLA. Analyse des constats d'autorité, description des activités d'exploitation, identification des écarts, plan d'actions hiérarchisé.</w:t>
      </w:r>
    </w:p>
    <w:p w14:paraId="7B3A4FC3" w14:textId="77777777" w:rsid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Vision d'ensemble de la conformité du réseau, priorités d'amélioration clarifiées, stratégie de conformité définie, dossiers d'autorités structurés.</w:t>
      </w:r>
    </w:p>
    <w:p w14:paraId="2F8E28EA" w14:textId="77777777" w:rsidR="00E25F19" w:rsidRPr="008557E7" w:rsidRDefault="00E25F19" w:rsidP="008557E7">
      <w:pPr>
        <w:spacing w:after="240"/>
        <w:ind w:left="-709" w:right="-710"/>
        <w:jc w:val="both"/>
        <w:rPr>
          <w:rFonts w:asciiTheme="minorHAnsi" w:eastAsia="MS Mincho" w:hAnsiTheme="minorHAnsi" w:cstheme="minorHAnsi"/>
          <w:sz w:val="22"/>
          <w:szCs w:val="22"/>
        </w:rPr>
      </w:pPr>
    </w:p>
    <w:p w14:paraId="7B6F19BE" w14:textId="7F655C41" w:rsidR="008557E7" w:rsidRPr="00E25F19" w:rsidRDefault="008557E7" w:rsidP="00E25F19">
      <w:pPr>
        <w:pStyle w:val="Titre3"/>
        <w:tabs>
          <w:tab w:val="num" w:pos="993"/>
        </w:tabs>
        <w:ind w:right="-1044" w:hanging="709"/>
        <w:rPr>
          <w:rFonts w:eastAsia="MS Mincho"/>
          <w:u w:val="single"/>
          <w:lang w:val="fr-FR"/>
        </w:rPr>
      </w:pPr>
      <w:bookmarkStart w:id="42" w:name="_Toc216797116"/>
      <w:r w:rsidRPr="00E25F19">
        <w:rPr>
          <w:rFonts w:eastAsia="MS Mincho"/>
          <w:u w:val="single"/>
          <w:lang w:val="fr-FR"/>
        </w:rPr>
        <w:t>Certification des aéroports – dossiers par aérodrome</w:t>
      </w:r>
      <w:bookmarkEnd w:id="42"/>
    </w:p>
    <w:p w14:paraId="703B8FA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MLA (Aérodromes) | Année : 2021 | Domaine : Infrastructures | Famille : Audits &amp; Conformité</w:t>
      </w:r>
    </w:p>
    <w:p w14:paraId="3802B67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Préparation et rédaction de dossiers de certification pour chaque aérodrome du réseau. Documentation technique, déclaration de conformité, soumission auprès de la DGAC pour obtention/maintien des certifications d'exploitation.</w:t>
      </w:r>
    </w:p>
    <w:p w14:paraId="5B1DA62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Certifications aéroportuaires à jour pour toutes les plateformes, opérations régulières autorisées, conformité réglementaire continuée, risque de suspension réduit.</w:t>
      </w:r>
    </w:p>
    <w:p w14:paraId="276CBFB3" w14:textId="77777777" w:rsidR="00E25F19" w:rsidRDefault="00E25F19" w:rsidP="008557E7">
      <w:pPr>
        <w:spacing w:after="240"/>
        <w:ind w:left="-709" w:right="-710"/>
        <w:jc w:val="both"/>
        <w:rPr>
          <w:rFonts w:asciiTheme="minorHAnsi" w:eastAsia="MS Mincho" w:hAnsiTheme="minorHAnsi" w:cstheme="minorHAnsi"/>
          <w:sz w:val="22"/>
          <w:szCs w:val="22"/>
        </w:rPr>
      </w:pPr>
    </w:p>
    <w:p w14:paraId="7E3BC85A" w14:textId="49431B7E" w:rsidR="008557E7" w:rsidRPr="00E25F19" w:rsidRDefault="00E25F19" w:rsidP="00E25F19">
      <w:pPr>
        <w:pStyle w:val="Titre3"/>
        <w:tabs>
          <w:tab w:val="num" w:pos="993"/>
        </w:tabs>
        <w:ind w:right="-1044" w:hanging="709"/>
        <w:rPr>
          <w:rFonts w:eastAsia="MS Mincho"/>
          <w:u w:val="single"/>
          <w:lang w:val="fr-FR"/>
        </w:rPr>
      </w:pPr>
      <w:bookmarkStart w:id="43" w:name="_Toc216797117"/>
      <w:r>
        <w:rPr>
          <w:rFonts w:eastAsia="MS Mincho"/>
          <w:u w:val="single"/>
          <w:lang w:val="fr-FR"/>
        </w:rPr>
        <w:t>E</w:t>
      </w:r>
      <w:r w:rsidR="008557E7" w:rsidRPr="00E25F19">
        <w:rPr>
          <w:rFonts w:eastAsia="MS Mincho"/>
          <w:u w:val="single"/>
          <w:lang w:val="fr-FR"/>
        </w:rPr>
        <w:t xml:space="preserve">tude de faisabilité – </w:t>
      </w:r>
      <w:r w:rsidR="00E646DE">
        <w:rPr>
          <w:rFonts w:eastAsia="MS Mincho"/>
          <w:u w:val="single"/>
          <w:lang w:val="fr-FR"/>
        </w:rPr>
        <w:t>C</w:t>
      </w:r>
      <w:r w:rsidR="008557E7" w:rsidRPr="00E25F19">
        <w:rPr>
          <w:rFonts w:eastAsia="MS Mincho"/>
          <w:u w:val="single"/>
          <w:lang w:val="fr-FR"/>
        </w:rPr>
        <w:t>lassification aéroport international – Lifou (Wanaham)</w:t>
      </w:r>
      <w:bookmarkEnd w:id="43"/>
    </w:p>
    <w:p w14:paraId="56822ED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Terciel / Lifou | Année : 2022 | Domaine : Infrastructures | Famille : Études &amp; Stratégie</w:t>
      </w:r>
    </w:p>
    <w:p w14:paraId="5B4CAC06" w14:textId="6270EAAB" w:rsidR="008557E7" w:rsidRPr="008557E7" w:rsidRDefault="00E646DE"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tude approfondie de faisabilité pour la classification d'une plateforme de Lifou (Wanaham) comme aéroport international. Analyse des contraintes techniques, réglementaires, commerciales, scénarios d'investissement et modèle économique initial.</w:t>
      </w:r>
    </w:p>
    <w:p w14:paraId="277056E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lastRenderedPageBreak/>
        <w:t>Bénéfice client : Décideurs munis d'analyse solide sur faisabilité, études ultérieures guidées, stratégie d'investissement aéroportuaire validée, développement territorial envisageable.</w:t>
      </w:r>
    </w:p>
    <w:p w14:paraId="19E67070" w14:textId="77777777" w:rsidR="00E25F19" w:rsidRDefault="00E25F19" w:rsidP="008557E7">
      <w:pPr>
        <w:spacing w:after="240"/>
        <w:ind w:left="-709" w:right="-710"/>
        <w:jc w:val="both"/>
        <w:rPr>
          <w:rFonts w:asciiTheme="minorHAnsi" w:eastAsia="MS Mincho" w:hAnsiTheme="minorHAnsi" w:cstheme="minorHAnsi"/>
          <w:sz w:val="22"/>
          <w:szCs w:val="22"/>
        </w:rPr>
      </w:pPr>
    </w:p>
    <w:p w14:paraId="2EBCDC8D" w14:textId="5D463C89" w:rsidR="008557E7" w:rsidRPr="00E25F19" w:rsidRDefault="00E646DE" w:rsidP="00E25F19">
      <w:pPr>
        <w:pStyle w:val="Titre3"/>
        <w:tabs>
          <w:tab w:val="num" w:pos="993"/>
        </w:tabs>
        <w:ind w:right="-1044" w:hanging="709"/>
        <w:rPr>
          <w:rFonts w:eastAsia="MS Mincho"/>
          <w:u w:val="single"/>
          <w:lang w:val="fr-FR"/>
        </w:rPr>
      </w:pPr>
      <w:bookmarkStart w:id="44" w:name="_Toc216797118"/>
      <w:r>
        <w:rPr>
          <w:rFonts w:eastAsia="MS Mincho"/>
          <w:u w:val="single"/>
          <w:lang w:val="fr-FR"/>
        </w:rPr>
        <w:t>E</w:t>
      </w:r>
      <w:r w:rsidR="008557E7" w:rsidRPr="00E25F19">
        <w:rPr>
          <w:rFonts w:eastAsia="MS Mincho"/>
          <w:u w:val="single"/>
          <w:lang w:val="fr-FR"/>
        </w:rPr>
        <w:t>tude de création d'un aéroport ouvert à la CAP sur les terres de la tribu de Hmelek</w:t>
      </w:r>
      <w:bookmarkEnd w:id="44"/>
    </w:p>
    <w:p w14:paraId="1E65C87E" w14:textId="6F3FFCD3"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Client : Province des Îles / Lifou | Année : 2022 | Domaine : Infrastructures | Famille : </w:t>
      </w:r>
      <w:r w:rsidR="00E646DE">
        <w:rPr>
          <w:rFonts w:asciiTheme="minorHAnsi" w:eastAsia="MS Mincho" w:hAnsiTheme="minorHAnsi" w:cstheme="minorHAnsi"/>
          <w:sz w:val="22"/>
          <w:szCs w:val="22"/>
        </w:rPr>
        <w:t>E</w:t>
      </w:r>
      <w:r w:rsidRPr="008557E7">
        <w:rPr>
          <w:rFonts w:asciiTheme="minorHAnsi" w:eastAsia="MS Mincho" w:hAnsiTheme="minorHAnsi" w:cstheme="minorHAnsi"/>
          <w:sz w:val="22"/>
          <w:szCs w:val="22"/>
        </w:rPr>
        <w:t>tudes &amp; Stratégie &amp; AMO</w:t>
      </w:r>
    </w:p>
    <w:p w14:paraId="41C95740" w14:textId="6F6271CF" w:rsidR="008557E7" w:rsidRPr="008557E7" w:rsidRDefault="00E646DE"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tude de faisabilité technique, réglementaire et socio-économique pour la création d'une plateforme aéroportuaire ouverte à la circulation aérienne publique (CAP) sur les terres de la communauté de Hmelek. Concertation locale, conformité foncière, autorisation, modèle de gestion.</w:t>
      </w:r>
    </w:p>
    <w:p w14:paraId="6425050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Projet d'infrastructure territoriale étudié complètement, acceptabilité locale confirmée, dossiers administratifs prêts, vision stratégique de développement structurée.</w:t>
      </w:r>
    </w:p>
    <w:p w14:paraId="5B36BFC8" w14:textId="77777777" w:rsidR="00E25F19" w:rsidRDefault="00E25F19" w:rsidP="008557E7">
      <w:pPr>
        <w:spacing w:after="240"/>
        <w:ind w:left="-709" w:right="-710"/>
        <w:jc w:val="both"/>
        <w:rPr>
          <w:rFonts w:asciiTheme="minorHAnsi" w:eastAsia="MS Mincho" w:hAnsiTheme="minorHAnsi" w:cstheme="minorHAnsi"/>
          <w:sz w:val="22"/>
          <w:szCs w:val="22"/>
        </w:rPr>
      </w:pPr>
    </w:p>
    <w:p w14:paraId="3C7AF448" w14:textId="77777777" w:rsidR="00E646DE" w:rsidRDefault="00E646DE" w:rsidP="008557E7">
      <w:pPr>
        <w:spacing w:after="240"/>
        <w:ind w:left="-709" w:right="-710"/>
        <w:jc w:val="both"/>
        <w:rPr>
          <w:rFonts w:asciiTheme="minorHAnsi" w:eastAsia="MS Mincho" w:hAnsiTheme="minorHAnsi" w:cstheme="minorHAnsi"/>
          <w:sz w:val="22"/>
          <w:szCs w:val="22"/>
        </w:rPr>
      </w:pPr>
    </w:p>
    <w:p w14:paraId="45609F86" w14:textId="77777777" w:rsidR="00E646DE" w:rsidRDefault="00E646DE" w:rsidP="008557E7">
      <w:pPr>
        <w:spacing w:after="240"/>
        <w:ind w:left="-709" w:right="-710"/>
        <w:jc w:val="both"/>
        <w:rPr>
          <w:rFonts w:asciiTheme="minorHAnsi" w:eastAsia="MS Mincho" w:hAnsiTheme="minorHAnsi" w:cstheme="minorHAnsi"/>
          <w:sz w:val="22"/>
          <w:szCs w:val="22"/>
        </w:rPr>
      </w:pPr>
    </w:p>
    <w:p w14:paraId="4618CA9B" w14:textId="77777777" w:rsidR="00E646DE" w:rsidRDefault="00E646DE" w:rsidP="008557E7">
      <w:pPr>
        <w:spacing w:after="240"/>
        <w:ind w:left="-709" w:right="-710"/>
        <w:jc w:val="both"/>
        <w:rPr>
          <w:rFonts w:asciiTheme="minorHAnsi" w:eastAsia="MS Mincho" w:hAnsiTheme="minorHAnsi" w:cstheme="minorHAnsi"/>
          <w:sz w:val="22"/>
          <w:szCs w:val="22"/>
        </w:rPr>
      </w:pPr>
    </w:p>
    <w:p w14:paraId="5C5FDCC3" w14:textId="77777777" w:rsidR="00E646DE" w:rsidRDefault="00E646DE" w:rsidP="008557E7">
      <w:pPr>
        <w:spacing w:after="240"/>
        <w:ind w:left="-709" w:right="-710"/>
        <w:jc w:val="both"/>
        <w:rPr>
          <w:rFonts w:asciiTheme="minorHAnsi" w:eastAsia="MS Mincho" w:hAnsiTheme="minorHAnsi" w:cstheme="minorHAnsi"/>
          <w:sz w:val="22"/>
          <w:szCs w:val="22"/>
        </w:rPr>
      </w:pPr>
    </w:p>
    <w:p w14:paraId="2C8E1F8F" w14:textId="77777777" w:rsidR="00E646DE" w:rsidRDefault="00E646DE" w:rsidP="008557E7">
      <w:pPr>
        <w:spacing w:after="240"/>
        <w:ind w:left="-709" w:right="-710"/>
        <w:jc w:val="both"/>
        <w:rPr>
          <w:rFonts w:asciiTheme="minorHAnsi" w:eastAsia="MS Mincho" w:hAnsiTheme="minorHAnsi" w:cstheme="minorHAnsi"/>
          <w:sz w:val="22"/>
          <w:szCs w:val="22"/>
        </w:rPr>
      </w:pPr>
    </w:p>
    <w:p w14:paraId="16A518EE" w14:textId="77777777" w:rsidR="00E646DE" w:rsidRDefault="00E646DE" w:rsidP="008557E7">
      <w:pPr>
        <w:spacing w:after="240"/>
        <w:ind w:left="-709" w:right="-710"/>
        <w:jc w:val="both"/>
        <w:rPr>
          <w:rFonts w:asciiTheme="minorHAnsi" w:eastAsia="MS Mincho" w:hAnsiTheme="minorHAnsi" w:cstheme="minorHAnsi"/>
          <w:sz w:val="22"/>
          <w:szCs w:val="22"/>
        </w:rPr>
      </w:pPr>
    </w:p>
    <w:p w14:paraId="3B3911C0" w14:textId="74940CEA" w:rsidR="00E646DE" w:rsidRDefault="00E646DE"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4B262436" w14:textId="52C158FD" w:rsidR="008557E7" w:rsidRPr="00E646DE" w:rsidRDefault="008557E7" w:rsidP="00E646DE">
      <w:pPr>
        <w:pStyle w:val="Titre2"/>
        <w:spacing w:before="240" w:after="240"/>
        <w:ind w:left="-709" w:right="-710"/>
        <w:rPr>
          <w:u w:val="single"/>
          <w:lang w:val="fr-FR"/>
        </w:rPr>
      </w:pPr>
      <w:bookmarkStart w:id="45" w:name="_Toc216797119"/>
      <w:r w:rsidRPr="00E646DE">
        <w:rPr>
          <w:u w:val="single"/>
          <w:lang w:val="fr-FR"/>
        </w:rPr>
        <w:lastRenderedPageBreak/>
        <w:t>Schémas d'aménagement et adaptation réglementaire</w:t>
      </w:r>
      <w:bookmarkEnd w:id="45"/>
    </w:p>
    <w:p w14:paraId="6687D51A" w14:textId="77777777" w:rsidR="00E646DE" w:rsidRDefault="00E646DE" w:rsidP="008557E7">
      <w:pPr>
        <w:spacing w:after="240"/>
        <w:ind w:left="-709" w:right="-710"/>
        <w:jc w:val="both"/>
        <w:rPr>
          <w:rFonts w:asciiTheme="minorHAnsi" w:eastAsia="MS Mincho" w:hAnsiTheme="minorHAnsi" w:cstheme="minorHAnsi"/>
          <w:sz w:val="22"/>
          <w:szCs w:val="22"/>
        </w:rPr>
      </w:pPr>
    </w:p>
    <w:p w14:paraId="1147FD11" w14:textId="215FC3CE" w:rsidR="008557E7" w:rsidRPr="00E646DE" w:rsidRDefault="008557E7" w:rsidP="00E646DE">
      <w:pPr>
        <w:pStyle w:val="Titre3"/>
        <w:tabs>
          <w:tab w:val="num" w:pos="993"/>
        </w:tabs>
        <w:ind w:right="-1044" w:hanging="709"/>
        <w:rPr>
          <w:rFonts w:eastAsia="MS Mincho"/>
          <w:u w:val="single"/>
          <w:lang w:val="fr-FR"/>
        </w:rPr>
      </w:pPr>
      <w:bookmarkStart w:id="46" w:name="_Toc216797120"/>
      <w:r w:rsidRPr="00E646DE">
        <w:rPr>
          <w:rFonts w:eastAsia="MS Mincho"/>
          <w:u w:val="single"/>
          <w:lang w:val="fr-FR"/>
        </w:rPr>
        <w:t xml:space="preserve">Direction de l'Aviation Civile de Polynésie française – </w:t>
      </w:r>
      <w:r w:rsidR="00E646DE">
        <w:rPr>
          <w:rFonts w:eastAsia="MS Mincho"/>
          <w:u w:val="single"/>
          <w:lang w:val="fr-FR"/>
        </w:rPr>
        <w:t>E</w:t>
      </w:r>
      <w:r w:rsidRPr="00E646DE">
        <w:rPr>
          <w:rFonts w:eastAsia="MS Mincho"/>
          <w:u w:val="single"/>
          <w:lang w:val="fr-FR"/>
        </w:rPr>
        <w:t>laboration d'un schéma d'aménagement des plateformes aéroportuaires de Moorea et Huahine</w:t>
      </w:r>
      <w:bookmarkEnd w:id="46"/>
    </w:p>
    <w:p w14:paraId="11C439A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Infrastructures | Famille : Études &amp; Stratégie</w:t>
      </w:r>
    </w:p>
    <w:p w14:paraId="2FE4E2FC" w14:textId="625BBD58" w:rsidR="008557E7" w:rsidRPr="008557E7" w:rsidRDefault="00E646DE"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laboration d'un schéma directeur d'aménagement aéroportuaire pour les deux grandes plateformes insulaires de Moorea et Huahine. Analyse des besoins (capacités, services, connectivité), schémas d'évolution, priorités d'infrastructure, modèles d'exploitation.</w:t>
      </w:r>
    </w:p>
    <w:p w14:paraId="7AE4A82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Schéma directeur aéroportuaire défini, investissements futurs priorisés, développement touristique cohérent, connectivité régionale planifiée.</w:t>
      </w:r>
    </w:p>
    <w:p w14:paraId="62C44DAC" w14:textId="77777777" w:rsidR="00E25F19" w:rsidRDefault="00E25F19" w:rsidP="008557E7">
      <w:pPr>
        <w:spacing w:after="240"/>
        <w:ind w:left="-709" w:right="-710"/>
        <w:jc w:val="both"/>
        <w:rPr>
          <w:rFonts w:asciiTheme="minorHAnsi" w:eastAsia="MS Mincho" w:hAnsiTheme="minorHAnsi" w:cstheme="minorHAnsi"/>
          <w:sz w:val="22"/>
          <w:szCs w:val="22"/>
        </w:rPr>
      </w:pPr>
    </w:p>
    <w:p w14:paraId="7ED3A8DF" w14:textId="050A224A" w:rsidR="008557E7" w:rsidRPr="00E646DE" w:rsidRDefault="008557E7" w:rsidP="00E646DE">
      <w:pPr>
        <w:pStyle w:val="Titre3"/>
        <w:tabs>
          <w:tab w:val="num" w:pos="993"/>
        </w:tabs>
        <w:ind w:right="-1044" w:hanging="709"/>
        <w:rPr>
          <w:rFonts w:eastAsia="MS Mincho"/>
          <w:u w:val="single"/>
          <w:lang w:val="fr-FR"/>
        </w:rPr>
      </w:pPr>
      <w:bookmarkStart w:id="47" w:name="_Toc216797121"/>
      <w:r w:rsidRPr="00E646DE">
        <w:rPr>
          <w:rFonts w:eastAsia="MS Mincho"/>
          <w:u w:val="single"/>
          <w:lang w:val="fr-FR"/>
        </w:rPr>
        <w:t xml:space="preserve">Tahiti Beachcomber SA – Air Tetiaroa : </w:t>
      </w:r>
      <w:r w:rsidR="00E646DE">
        <w:rPr>
          <w:rFonts w:eastAsia="MS Mincho"/>
          <w:u w:val="single"/>
          <w:lang w:val="fr-FR"/>
        </w:rPr>
        <w:t>A</w:t>
      </w:r>
      <w:r w:rsidRPr="00E646DE">
        <w:rPr>
          <w:rFonts w:eastAsia="MS Mincho"/>
          <w:u w:val="single"/>
          <w:lang w:val="fr-FR"/>
        </w:rPr>
        <w:t xml:space="preserve">ccompagnement à la levée des </w:t>
      </w:r>
      <w:r w:rsidR="00E646DE">
        <w:rPr>
          <w:rFonts w:eastAsia="MS Mincho"/>
          <w:u w:val="single"/>
          <w:lang w:val="fr-FR"/>
        </w:rPr>
        <w:t>non- conformités</w:t>
      </w:r>
      <w:r w:rsidRPr="00E646DE">
        <w:rPr>
          <w:rFonts w:eastAsia="MS Mincho"/>
          <w:u w:val="single"/>
          <w:lang w:val="fr-FR"/>
        </w:rPr>
        <w:t xml:space="preserve"> de la piste de Tetiaroa</w:t>
      </w:r>
      <w:bookmarkEnd w:id="47"/>
    </w:p>
    <w:p w14:paraId="19026F3F"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Tahiti Beachcomber SA (Air Tetiaroa) | Année : 2024–2025 | Domaine : Infrastructures | Famille : Études &amp; Stratégie / Gestion de la Sécurité</w:t>
      </w:r>
    </w:p>
    <w:p w14:paraId="0D727DA9" w14:textId="2E2C0C84" w:rsidR="008557E7" w:rsidRPr="008557E7" w:rsidRDefault="00793254" w:rsidP="008557E7">
      <w:pPr>
        <w:spacing w:after="240"/>
        <w:ind w:left="-709" w:right="-710"/>
        <w:jc w:val="both"/>
        <w:rPr>
          <w:rFonts w:asciiTheme="minorHAnsi" w:eastAsia="MS Mincho" w:hAnsiTheme="minorHAnsi" w:cstheme="minorHAnsi"/>
          <w:sz w:val="22"/>
          <w:szCs w:val="22"/>
        </w:rPr>
      </w:pPr>
      <w:r>
        <w:rPr>
          <w:noProof/>
        </w:rPr>
        <w:drawing>
          <wp:anchor distT="0" distB="0" distL="114300" distR="114300" simplePos="0" relativeHeight="251658240" behindDoc="1" locked="0" layoutInCell="1" allowOverlap="1" wp14:anchorId="596DD9FD" wp14:editId="64990ADF">
            <wp:simplePos x="0" y="0"/>
            <wp:positionH relativeFrom="column">
              <wp:posOffset>2916555</wp:posOffset>
            </wp:positionH>
            <wp:positionV relativeFrom="paragraph">
              <wp:posOffset>54610</wp:posOffset>
            </wp:positionV>
            <wp:extent cx="2800350" cy="1869746"/>
            <wp:effectExtent l="0" t="0" r="0" b="0"/>
            <wp:wrapTight wrapText="bothSides">
              <wp:wrapPolygon edited="0">
                <wp:start x="0" y="0"/>
                <wp:lineTo x="0" y="21351"/>
                <wp:lineTo x="21453" y="21351"/>
                <wp:lineTo x="21453" y="0"/>
                <wp:lineTo x="0" y="0"/>
              </wp:wrapPolygon>
            </wp:wrapTight>
            <wp:docPr id="1639824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1869746"/>
                    </a:xfrm>
                    <a:prstGeom prst="rect">
                      <a:avLst/>
                    </a:prstGeom>
                    <a:noFill/>
                    <a:ln>
                      <a:noFill/>
                    </a:ln>
                  </pic:spPr>
                </pic:pic>
              </a:graphicData>
            </a:graphic>
          </wp:anchor>
        </w:drawing>
      </w:r>
      <w:r w:rsidR="008557E7" w:rsidRPr="008557E7">
        <w:rPr>
          <w:rFonts w:asciiTheme="minorHAnsi" w:eastAsia="MS Mincho" w:hAnsiTheme="minorHAnsi" w:cstheme="minorHAnsi"/>
          <w:sz w:val="22"/>
          <w:szCs w:val="22"/>
        </w:rPr>
        <w:t xml:space="preserve">Accompagnement stratégique pour résolution des écarts de conformité identifiés sur la piste d'atterrissage de Tetiaroa. Mise en place de stratégie d'adaptation réglementaire, études de sécurité démonstratives (notamment sur l'inutilité de la mise en place d'une </w:t>
      </w:r>
      <w:r>
        <w:rPr>
          <w:rFonts w:asciiTheme="minorHAnsi" w:eastAsia="MS Mincho" w:hAnsiTheme="minorHAnsi" w:cstheme="minorHAnsi"/>
          <w:sz w:val="22"/>
          <w:szCs w:val="22"/>
        </w:rPr>
        <w:t>Aire</w:t>
      </w:r>
      <w:r w:rsidR="008557E7" w:rsidRPr="008557E7">
        <w:rPr>
          <w:rFonts w:asciiTheme="minorHAnsi" w:eastAsia="MS Mincho" w:hAnsiTheme="minorHAnsi" w:cstheme="minorHAnsi"/>
          <w:sz w:val="22"/>
          <w:szCs w:val="22"/>
        </w:rPr>
        <w:t xml:space="preserve"> de Sécurité d'Extrémité de Piste – RESA), optimisation des investissements aéroportuaires.</w:t>
      </w:r>
    </w:p>
    <w:p w14:paraId="7C4B7197" w14:textId="47BDEC92"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Bénéfice client : </w:t>
      </w:r>
      <w:r w:rsidR="00793254">
        <w:rPr>
          <w:rFonts w:asciiTheme="minorHAnsi" w:eastAsia="MS Mincho" w:hAnsiTheme="minorHAnsi" w:cstheme="minorHAnsi"/>
          <w:sz w:val="22"/>
          <w:szCs w:val="22"/>
        </w:rPr>
        <w:t>E</w:t>
      </w:r>
      <w:r w:rsidRPr="008557E7">
        <w:rPr>
          <w:rFonts w:asciiTheme="minorHAnsi" w:eastAsia="MS Mincho" w:hAnsiTheme="minorHAnsi" w:cstheme="minorHAnsi"/>
          <w:sz w:val="22"/>
          <w:szCs w:val="22"/>
        </w:rPr>
        <w:t>carts de conformité résorbés de manière économiquement viable, exploitations autorisées de manière pérenne, piste de Tetiaroa certifiée, activités touristiques aériennes pérennisées.</w:t>
      </w:r>
    </w:p>
    <w:p w14:paraId="22B7D5D9" w14:textId="77777777" w:rsidR="00E25F19" w:rsidRDefault="00E25F19" w:rsidP="008557E7">
      <w:pPr>
        <w:spacing w:after="240"/>
        <w:ind w:left="-709" w:right="-710"/>
        <w:jc w:val="both"/>
        <w:rPr>
          <w:rFonts w:asciiTheme="minorHAnsi" w:eastAsia="MS Mincho" w:hAnsiTheme="minorHAnsi" w:cstheme="minorHAnsi"/>
          <w:sz w:val="22"/>
          <w:szCs w:val="22"/>
        </w:rPr>
      </w:pPr>
    </w:p>
    <w:p w14:paraId="4C9BD1AE" w14:textId="750832B5" w:rsidR="00E646DE" w:rsidRDefault="00E646DE" w:rsidP="008557E7">
      <w:pPr>
        <w:spacing w:after="240"/>
        <w:ind w:left="-709" w:right="-710"/>
        <w:jc w:val="both"/>
        <w:rPr>
          <w:rFonts w:asciiTheme="minorHAnsi" w:eastAsia="MS Mincho" w:hAnsiTheme="minorHAnsi" w:cstheme="minorHAnsi"/>
          <w:sz w:val="22"/>
          <w:szCs w:val="22"/>
        </w:rPr>
      </w:pPr>
    </w:p>
    <w:p w14:paraId="06E79B07" w14:textId="131933C8" w:rsidR="00793254" w:rsidRDefault="00793254" w:rsidP="008557E7">
      <w:pPr>
        <w:spacing w:after="240"/>
        <w:ind w:left="-709" w:right="-710"/>
        <w:jc w:val="both"/>
        <w:rPr>
          <w:rFonts w:asciiTheme="minorHAnsi" w:eastAsia="MS Mincho" w:hAnsiTheme="minorHAnsi" w:cstheme="minorHAnsi"/>
          <w:sz w:val="22"/>
          <w:szCs w:val="22"/>
        </w:rPr>
      </w:pPr>
    </w:p>
    <w:p w14:paraId="50B94893" w14:textId="77777777" w:rsidR="00793254" w:rsidRDefault="00793254" w:rsidP="008557E7">
      <w:pPr>
        <w:spacing w:after="240"/>
        <w:ind w:left="-709" w:right="-710"/>
        <w:jc w:val="both"/>
        <w:rPr>
          <w:rFonts w:asciiTheme="minorHAnsi" w:eastAsia="MS Mincho" w:hAnsiTheme="minorHAnsi" w:cstheme="minorHAnsi"/>
          <w:sz w:val="22"/>
          <w:szCs w:val="22"/>
        </w:rPr>
      </w:pPr>
    </w:p>
    <w:p w14:paraId="0722BFB4" w14:textId="77777777" w:rsidR="00793254" w:rsidRDefault="00793254" w:rsidP="008557E7">
      <w:pPr>
        <w:spacing w:after="240"/>
        <w:ind w:left="-709" w:right="-710"/>
        <w:jc w:val="both"/>
        <w:rPr>
          <w:rFonts w:asciiTheme="minorHAnsi" w:eastAsia="MS Mincho" w:hAnsiTheme="minorHAnsi" w:cstheme="minorHAnsi"/>
          <w:sz w:val="22"/>
          <w:szCs w:val="22"/>
        </w:rPr>
      </w:pPr>
    </w:p>
    <w:p w14:paraId="1E538A5B" w14:textId="77777777" w:rsidR="00793254" w:rsidRDefault="00793254" w:rsidP="008557E7">
      <w:pPr>
        <w:spacing w:after="240"/>
        <w:ind w:left="-709" w:right="-710"/>
        <w:jc w:val="both"/>
        <w:rPr>
          <w:rFonts w:asciiTheme="minorHAnsi" w:eastAsia="MS Mincho" w:hAnsiTheme="minorHAnsi" w:cstheme="minorHAnsi"/>
          <w:sz w:val="22"/>
          <w:szCs w:val="22"/>
        </w:rPr>
      </w:pPr>
    </w:p>
    <w:p w14:paraId="60C54DB6" w14:textId="77777777" w:rsidR="00E646DE" w:rsidRDefault="00E646DE" w:rsidP="008557E7">
      <w:pPr>
        <w:spacing w:after="240"/>
        <w:ind w:left="-709" w:right="-710"/>
        <w:jc w:val="both"/>
        <w:rPr>
          <w:rFonts w:asciiTheme="minorHAnsi" w:eastAsia="MS Mincho" w:hAnsiTheme="minorHAnsi" w:cstheme="minorHAnsi"/>
          <w:sz w:val="22"/>
          <w:szCs w:val="22"/>
        </w:rPr>
      </w:pPr>
    </w:p>
    <w:p w14:paraId="079F63F8" w14:textId="5F3CC981" w:rsidR="00E646DE" w:rsidRDefault="00E646DE"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595B8986" w14:textId="7202010C" w:rsidR="008557E7" w:rsidRPr="00E646DE" w:rsidRDefault="008557E7" w:rsidP="00E646DE">
      <w:pPr>
        <w:pStyle w:val="Titre2"/>
        <w:spacing w:before="240" w:after="240"/>
        <w:ind w:left="-709" w:right="-710"/>
        <w:rPr>
          <w:u w:val="single"/>
          <w:lang w:val="fr-FR"/>
        </w:rPr>
      </w:pPr>
      <w:bookmarkStart w:id="48" w:name="_Toc216797122"/>
      <w:r w:rsidRPr="00E646DE">
        <w:rPr>
          <w:u w:val="single"/>
          <w:lang w:val="fr-FR"/>
        </w:rPr>
        <w:lastRenderedPageBreak/>
        <w:t>Aéroports marins et projets innovants</w:t>
      </w:r>
      <w:bookmarkEnd w:id="48"/>
    </w:p>
    <w:p w14:paraId="1216761D" w14:textId="77777777" w:rsidR="00E646DE" w:rsidRDefault="00E646DE" w:rsidP="008557E7">
      <w:pPr>
        <w:spacing w:after="240"/>
        <w:ind w:left="-709" w:right="-710"/>
        <w:jc w:val="both"/>
        <w:rPr>
          <w:rFonts w:asciiTheme="minorHAnsi" w:eastAsia="MS Mincho" w:hAnsiTheme="minorHAnsi" w:cstheme="minorHAnsi"/>
          <w:sz w:val="22"/>
          <w:szCs w:val="22"/>
        </w:rPr>
      </w:pPr>
    </w:p>
    <w:p w14:paraId="27B7B791" w14:textId="758EDF39" w:rsidR="008557E7" w:rsidRPr="00E646DE" w:rsidRDefault="008557E7" w:rsidP="00E646DE">
      <w:pPr>
        <w:pStyle w:val="Titre3"/>
        <w:tabs>
          <w:tab w:val="num" w:pos="993"/>
        </w:tabs>
        <w:ind w:right="-1044" w:hanging="709"/>
        <w:rPr>
          <w:rFonts w:eastAsia="MS Mincho"/>
          <w:u w:val="single"/>
          <w:lang w:val="fr-FR"/>
        </w:rPr>
      </w:pPr>
      <w:bookmarkStart w:id="49" w:name="_Toc216797123"/>
      <w:r w:rsidRPr="00E646DE">
        <w:rPr>
          <w:rFonts w:eastAsia="MS Mincho"/>
          <w:u w:val="single"/>
          <w:lang w:val="fr-FR"/>
        </w:rPr>
        <w:t>Modèle économique pour société d'aéroports marins innovants – Terciel SAS</w:t>
      </w:r>
      <w:bookmarkEnd w:id="49"/>
    </w:p>
    <w:p w14:paraId="4E0A0001"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Terciel SAS | Année : 2022 | Domaine : Infrastructures | Famille : Création/Structuration &amp; Études &amp; Stratégie</w:t>
      </w:r>
    </w:p>
    <w:p w14:paraId="70AF0765" w14:textId="4C0A2414" w:rsidR="008557E7" w:rsidRPr="008557E7"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laboration du modèle économique détaillé pour Terciel SAS, société créée pour exploiter des aéroports marins et flottants innovants. Description complète des services, identification des segments clients, modèles de revenus (landing fees, services à l'aéronef, carburant), pricing, scenarios financiers.</w:t>
      </w:r>
    </w:p>
    <w:p w14:paraId="05BB902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Modèle économique validé auprès d'investisseurs, structure financière de l'entreprise clarifié, viabilité économique démontrée, mise en place commerciale guidée.</w:t>
      </w:r>
    </w:p>
    <w:p w14:paraId="1B5B0569" w14:textId="77777777" w:rsidR="00E25F19" w:rsidRDefault="00E25F19" w:rsidP="008557E7">
      <w:pPr>
        <w:spacing w:after="240"/>
        <w:ind w:left="-709" w:right="-710"/>
        <w:jc w:val="both"/>
        <w:rPr>
          <w:rFonts w:asciiTheme="minorHAnsi" w:eastAsia="MS Mincho" w:hAnsiTheme="minorHAnsi" w:cstheme="minorHAnsi"/>
          <w:sz w:val="22"/>
          <w:szCs w:val="22"/>
        </w:rPr>
      </w:pPr>
    </w:p>
    <w:p w14:paraId="1940AFD3" w14:textId="192701C9" w:rsidR="008557E7" w:rsidRPr="00E646DE" w:rsidRDefault="008557E7" w:rsidP="00E646DE">
      <w:pPr>
        <w:pStyle w:val="Titre3"/>
        <w:tabs>
          <w:tab w:val="num" w:pos="993"/>
        </w:tabs>
        <w:ind w:right="-1044" w:hanging="709"/>
        <w:rPr>
          <w:rFonts w:eastAsia="MS Mincho"/>
          <w:u w:val="single"/>
          <w:lang w:val="fr-FR"/>
        </w:rPr>
      </w:pPr>
      <w:bookmarkStart w:id="50" w:name="_Toc216797124"/>
      <w:r w:rsidRPr="00E646DE">
        <w:rPr>
          <w:rFonts w:eastAsia="MS Mincho"/>
          <w:u w:val="single"/>
          <w:lang w:val="fr-FR"/>
        </w:rPr>
        <w:t>Brochure commerciale et présentation des produits aéroportuaires – Terciel</w:t>
      </w:r>
      <w:bookmarkEnd w:id="50"/>
    </w:p>
    <w:p w14:paraId="61A5FC5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Terciel SAS | Année : 2022 | Domaine : Infrastructures | Famille : Création/Structuration</w:t>
      </w:r>
    </w:p>
    <w:p w14:paraId="37CF0C9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Rédaction d'une brochure commerciale professionnelle présentant la proposition de valeur de Terciel : services innovants d'aéroports marins/flottants, avantages compétitifs, offre standard, calendrier de développement, vision stratégique.</w:t>
      </w:r>
    </w:p>
    <w:p w14:paraId="1D220AE4"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Outils commerciaux disponibles pour prospection, clients potentiels informés sur offre différenciée, positionnement market clarifié, démarche commerciale lancée.</w:t>
      </w:r>
    </w:p>
    <w:p w14:paraId="16F2503A" w14:textId="77777777" w:rsidR="00E25F19" w:rsidRDefault="00E25F19" w:rsidP="008557E7">
      <w:pPr>
        <w:spacing w:after="240"/>
        <w:ind w:left="-709" w:right="-710"/>
        <w:jc w:val="both"/>
        <w:rPr>
          <w:rFonts w:asciiTheme="minorHAnsi" w:eastAsia="MS Mincho" w:hAnsiTheme="minorHAnsi" w:cstheme="minorHAnsi"/>
          <w:sz w:val="22"/>
          <w:szCs w:val="22"/>
        </w:rPr>
      </w:pPr>
    </w:p>
    <w:p w14:paraId="6B597207" w14:textId="44D444E2" w:rsidR="008557E7" w:rsidRPr="00E646DE" w:rsidRDefault="008557E7" w:rsidP="00E646DE">
      <w:pPr>
        <w:pStyle w:val="Titre3"/>
        <w:tabs>
          <w:tab w:val="num" w:pos="993"/>
        </w:tabs>
        <w:ind w:right="-1044" w:hanging="709"/>
        <w:rPr>
          <w:rFonts w:eastAsia="MS Mincho"/>
          <w:u w:val="single"/>
          <w:lang w:val="fr-FR"/>
        </w:rPr>
      </w:pPr>
      <w:bookmarkStart w:id="51" w:name="_Toc216797125"/>
      <w:r w:rsidRPr="00E646DE">
        <w:rPr>
          <w:rFonts w:eastAsia="MS Mincho"/>
          <w:u w:val="single"/>
          <w:lang w:val="fr-FR"/>
        </w:rPr>
        <w:t xml:space="preserve">Cahier des charges – </w:t>
      </w:r>
      <w:r w:rsidR="00E646DE">
        <w:rPr>
          <w:rFonts w:eastAsia="MS Mincho"/>
          <w:u w:val="single"/>
          <w:lang w:val="fr-FR"/>
        </w:rPr>
        <w:t>A</w:t>
      </w:r>
      <w:r w:rsidRPr="00E646DE">
        <w:rPr>
          <w:rFonts w:eastAsia="MS Mincho"/>
          <w:u w:val="single"/>
          <w:lang w:val="fr-FR"/>
        </w:rPr>
        <w:t>éroports marins et flottants – Terciel</w:t>
      </w:r>
      <w:bookmarkEnd w:id="51"/>
    </w:p>
    <w:p w14:paraId="6178558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Terciel SAS | Année : 2022 | Domaine : Infrastructures | Famille : Création/Structuration</w:t>
      </w:r>
    </w:p>
    <w:p w14:paraId="6076E859"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Rédaction d'un cahier des charges fonctionnel et technique pour la conception et construction de plateformes aéroportuaires marines et flottantes innovantes. Spécifications techniques marines, normes de sécurité flottaison, capacités d'accueil, interfaces aéronautiques.</w:t>
      </w:r>
    </w:p>
    <w:p w14:paraId="4CBC8E4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Cahier des charges précis pour mise en œuvre, spécifications techniques validées, contractualisation avec constructeurs facilitée, qualité des réalisations assurée.</w:t>
      </w:r>
    </w:p>
    <w:p w14:paraId="545BFE8C" w14:textId="77777777" w:rsidR="008557E7" w:rsidRDefault="008557E7" w:rsidP="008557E7">
      <w:pPr>
        <w:spacing w:after="240"/>
        <w:ind w:left="-709" w:right="-710"/>
        <w:jc w:val="both"/>
        <w:rPr>
          <w:rFonts w:asciiTheme="minorHAnsi" w:eastAsia="MS Mincho" w:hAnsiTheme="minorHAnsi" w:cstheme="minorHAnsi"/>
          <w:sz w:val="22"/>
          <w:szCs w:val="22"/>
        </w:rPr>
      </w:pPr>
    </w:p>
    <w:p w14:paraId="275083A5" w14:textId="77777777" w:rsidR="008557E7" w:rsidRDefault="008557E7" w:rsidP="008557E7">
      <w:pPr>
        <w:spacing w:after="240"/>
        <w:ind w:left="-709" w:right="-710"/>
        <w:jc w:val="both"/>
        <w:rPr>
          <w:rFonts w:asciiTheme="minorHAnsi" w:eastAsia="MS Mincho" w:hAnsiTheme="minorHAnsi" w:cstheme="minorHAnsi"/>
          <w:sz w:val="22"/>
          <w:szCs w:val="22"/>
        </w:rPr>
      </w:pPr>
    </w:p>
    <w:p w14:paraId="1446D239" w14:textId="77777777" w:rsidR="008557E7" w:rsidRDefault="008557E7" w:rsidP="008557E7">
      <w:pPr>
        <w:spacing w:after="240"/>
        <w:ind w:left="-709" w:right="-710"/>
        <w:jc w:val="both"/>
        <w:rPr>
          <w:rFonts w:asciiTheme="minorHAnsi" w:eastAsia="MS Mincho" w:hAnsiTheme="minorHAnsi" w:cstheme="minorHAnsi"/>
          <w:sz w:val="22"/>
          <w:szCs w:val="22"/>
        </w:rPr>
      </w:pPr>
    </w:p>
    <w:p w14:paraId="527F692A" w14:textId="236C8A50" w:rsidR="008557E7" w:rsidRPr="008557E7" w:rsidRDefault="008557E7" w:rsidP="008557E7">
      <w:pPr>
        <w:pStyle w:val="Titre1"/>
        <w:tabs>
          <w:tab w:val="clear" w:pos="567"/>
          <w:tab w:val="num" w:pos="0"/>
        </w:tabs>
        <w:ind w:left="-709" w:right="-714" w:firstLine="0"/>
        <w:rPr>
          <w:caps w:val="0"/>
          <w:lang w:val="fr-FR"/>
        </w:rPr>
      </w:pPr>
      <w:bookmarkStart w:id="52" w:name="_Toc216797126"/>
      <w:r w:rsidRPr="008557E7">
        <w:rPr>
          <w:caps w:val="0"/>
          <w:lang w:val="fr-FR"/>
        </w:rPr>
        <w:lastRenderedPageBreak/>
        <w:t>ENVIRONNEMENT &amp; BIODIVERSITÉ</w:t>
      </w:r>
      <w:bookmarkEnd w:id="52"/>
    </w:p>
    <w:p w14:paraId="076D51A0" w14:textId="77777777" w:rsidR="008557E7" w:rsidRDefault="008557E7" w:rsidP="008557E7">
      <w:pPr>
        <w:spacing w:after="240"/>
        <w:ind w:left="-709" w:right="-710"/>
        <w:jc w:val="both"/>
        <w:rPr>
          <w:rFonts w:asciiTheme="minorHAnsi" w:eastAsia="MS Mincho" w:hAnsiTheme="minorHAnsi" w:cstheme="minorHAnsi"/>
          <w:sz w:val="22"/>
          <w:szCs w:val="22"/>
        </w:rPr>
      </w:pPr>
    </w:p>
    <w:p w14:paraId="7CF26046" w14:textId="29E3EE49" w:rsidR="008557E7" w:rsidRPr="003E1F83" w:rsidRDefault="008557E7" w:rsidP="003E1F83">
      <w:pPr>
        <w:pStyle w:val="Titre2"/>
        <w:spacing w:before="240" w:after="240"/>
        <w:ind w:left="-709" w:right="-710"/>
        <w:rPr>
          <w:u w:val="single"/>
          <w:lang w:val="fr-FR"/>
        </w:rPr>
      </w:pPr>
      <w:bookmarkStart w:id="53" w:name="_Toc216797127"/>
      <w:r w:rsidRPr="003E1F83">
        <w:rPr>
          <w:u w:val="single"/>
          <w:lang w:val="fr-FR"/>
        </w:rPr>
        <w:t>Certification biodiversité et dispositifs environnementaux</w:t>
      </w:r>
      <w:bookmarkEnd w:id="53"/>
    </w:p>
    <w:p w14:paraId="3A3217F6" w14:textId="77777777" w:rsidR="00E25F19" w:rsidRDefault="00E25F19" w:rsidP="008557E7">
      <w:pPr>
        <w:spacing w:after="240"/>
        <w:ind w:left="-709" w:right="-710"/>
        <w:jc w:val="both"/>
        <w:rPr>
          <w:rFonts w:asciiTheme="minorHAnsi" w:eastAsia="MS Mincho" w:hAnsiTheme="minorHAnsi" w:cstheme="minorHAnsi"/>
          <w:sz w:val="22"/>
          <w:szCs w:val="22"/>
        </w:rPr>
      </w:pPr>
    </w:p>
    <w:p w14:paraId="3891814B" w14:textId="6034B854" w:rsidR="003E1F83" w:rsidRPr="003E1F83" w:rsidRDefault="003E1F83" w:rsidP="003E1F83">
      <w:pPr>
        <w:pStyle w:val="Titre3"/>
        <w:tabs>
          <w:tab w:val="num" w:pos="993"/>
        </w:tabs>
        <w:ind w:right="-1044" w:hanging="709"/>
        <w:rPr>
          <w:rFonts w:eastAsia="MS Mincho"/>
          <w:u w:val="single"/>
          <w:lang w:val="fr-FR"/>
        </w:rPr>
      </w:pPr>
      <w:bookmarkStart w:id="54" w:name="_Toc216797128"/>
      <w:r w:rsidRPr="003E1F83">
        <w:rPr>
          <w:rFonts w:eastAsia="MS Mincho"/>
          <w:u w:val="single"/>
          <w:lang w:val="fr-FR"/>
        </w:rPr>
        <w:t>Certification biodiversité – Développement, déploiement et promotion</w:t>
      </w:r>
      <w:bookmarkEnd w:id="54"/>
    </w:p>
    <w:p w14:paraId="4119E985" w14:textId="77777777" w:rsidR="003E1F83" w:rsidRP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Client : DIREN (Direction de l'Environnement) | Années : 2021–2023 | Domaine : Environnement | Famille : Études &amp; Stratégie / Formation &amp; Communication</w:t>
      </w:r>
    </w:p>
    <w:p w14:paraId="6A0B1D90" w14:textId="77777777" w:rsidR="003E1F83" w:rsidRP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Conception, mise en place et promotion du dispositif de certification « Entreprise protégeant la biodiversité » en Polynésie française. La mission a couvert l’élaboration des critères et du processus de certification, ainsi que l’animation d’ateliers et de présentations auprès des compagnies aériennes afin de les sensibiliser aux enjeux de biodiversité et aux bénéfices RSE associés.</w:t>
      </w:r>
    </w:p>
    <w:p w14:paraId="07F83B9A" w14:textId="2EE2CFA2" w:rsid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Bénéfice client : Dispositif de certification crédible et opérationnel, compagnies aériennes mieux informées et engagées, et valorisation des démarches environnementales auprès des clients et partenaires institutionnels.</w:t>
      </w:r>
    </w:p>
    <w:p w14:paraId="5232725C" w14:textId="77777777" w:rsidR="003E1F83" w:rsidRDefault="003E1F83" w:rsidP="008557E7">
      <w:pPr>
        <w:spacing w:after="240"/>
        <w:ind w:left="-709" w:right="-710"/>
        <w:jc w:val="both"/>
        <w:rPr>
          <w:rFonts w:asciiTheme="minorHAnsi" w:eastAsia="MS Mincho" w:hAnsiTheme="minorHAnsi" w:cstheme="minorHAnsi"/>
          <w:sz w:val="22"/>
          <w:szCs w:val="22"/>
        </w:rPr>
      </w:pPr>
    </w:p>
    <w:p w14:paraId="0739C15A" w14:textId="67408CC0" w:rsidR="008557E7" w:rsidRPr="003E1F83" w:rsidRDefault="008557E7" w:rsidP="003E1F83">
      <w:pPr>
        <w:pStyle w:val="Titre3"/>
        <w:tabs>
          <w:tab w:val="num" w:pos="993"/>
        </w:tabs>
        <w:ind w:right="-1044" w:hanging="709"/>
        <w:rPr>
          <w:rFonts w:eastAsia="MS Mincho"/>
          <w:u w:val="single"/>
          <w:lang w:val="fr-FR"/>
        </w:rPr>
      </w:pPr>
      <w:bookmarkStart w:id="55" w:name="_Toc216797129"/>
      <w:r w:rsidRPr="003E1F83">
        <w:rPr>
          <w:rFonts w:eastAsia="MS Mincho"/>
          <w:u w:val="single"/>
          <w:lang w:val="fr-FR"/>
        </w:rPr>
        <w:t xml:space="preserve">Certification biodiversité – </w:t>
      </w:r>
      <w:r w:rsidR="003E1F83">
        <w:rPr>
          <w:rFonts w:eastAsia="MS Mincho"/>
          <w:u w:val="single"/>
          <w:lang w:val="fr-FR"/>
        </w:rPr>
        <w:t>A</w:t>
      </w:r>
      <w:r w:rsidRPr="003E1F83">
        <w:rPr>
          <w:rFonts w:eastAsia="MS Mincho"/>
          <w:u w:val="single"/>
          <w:lang w:val="fr-FR"/>
        </w:rPr>
        <w:t>nalyse et amélioration du processus</w:t>
      </w:r>
      <w:bookmarkEnd w:id="55"/>
    </w:p>
    <w:p w14:paraId="4DBB46E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DIREN (Direction de l'Environnement) | Année : 2021 | Domaine : Environnement | Famille : Études &amp; Stratégie</w:t>
      </w:r>
    </w:p>
    <w:p w14:paraId="249AED8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Phase 3 du projet : analyse critique du processus de certification biodiversité, cartographie des risques de sécurité et de viabilité du programme, propositions d'amélioration pour robustesse, acceptabilité compagnies, viabilité financière du dispositif.</w:t>
      </w:r>
    </w:p>
    <w:p w14:paraId="6696E19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Processus de certification biodiversité robuste et pérenne, acceptabilité clients aériens améliorée, programme DIREN viable à long terme, impacts environnementaux réels démontrés.</w:t>
      </w:r>
    </w:p>
    <w:p w14:paraId="57151644" w14:textId="77777777" w:rsidR="008557E7" w:rsidRDefault="008557E7" w:rsidP="008557E7">
      <w:pPr>
        <w:spacing w:after="240"/>
        <w:ind w:left="-709" w:right="-710"/>
        <w:jc w:val="both"/>
        <w:rPr>
          <w:rFonts w:asciiTheme="minorHAnsi" w:eastAsia="MS Mincho" w:hAnsiTheme="minorHAnsi" w:cstheme="minorHAnsi"/>
          <w:sz w:val="22"/>
          <w:szCs w:val="22"/>
        </w:rPr>
      </w:pPr>
    </w:p>
    <w:p w14:paraId="122A0B3B" w14:textId="25DF0983" w:rsidR="008557E7" w:rsidRPr="003E1F83" w:rsidRDefault="008557E7" w:rsidP="003E1F83">
      <w:pPr>
        <w:pStyle w:val="Titre3"/>
        <w:tabs>
          <w:tab w:val="num" w:pos="993"/>
        </w:tabs>
        <w:ind w:right="-1044" w:hanging="709"/>
        <w:rPr>
          <w:rFonts w:eastAsia="MS Mincho"/>
          <w:u w:val="single"/>
          <w:lang w:val="fr-FR"/>
        </w:rPr>
      </w:pPr>
      <w:bookmarkStart w:id="56" w:name="_Toc216797130"/>
      <w:r w:rsidRPr="003E1F83">
        <w:rPr>
          <w:rFonts w:eastAsia="MS Mincho"/>
          <w:u w:val="single"/>
          <w:lang w:val="fr-FR"/>
        </w:rPr>
        <w:t>Direction de l'Environnement – Actualisation du dispositif d'évaluation environnementale (EIE – NIE) en Polynésie française</w:t>
      </w:r>
      <w:bookmarkEnd w:id="56"/>
    </w:p>
    <w:p w14:paraId="71FD815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l'Environnement (DAE-Pf) | Année : 2024–2025 | Domaine : Environnement | Famille : Études &amp; Stratégie / Documentation &amp; Certification</w:t>
      </w:r>
    </w:p>
    <w:p w14:paraId="2558D01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Actualisation complète du dispositif d'Études d'Impacts sur l'Environnement (EIE) et Notices d'Impacts Environnementaux (NIE) en Polynésie française. Révision des critères, processus, contenus attendus, harmonisation avec normes internationales, formation des évaluateurs.</w:t>
      </w:r>
    </w:p>
    <w:p w14:paraId="5B32B24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Dispositif EIE/NIE modernisé et harmonisé, évaluations environnementales d'meilleure qualité, projets d'infrastructure mieux informés, conformité environnementale facilitée.</w:t>
      </w:r>
    </w:p>
    <w:p w14:paraId="797D6EF5" w14:textId="6074213B" w:rsidR="003E1F83"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48CEBCDB" w14:textId="2467ED2C" w:rsidR="008557E7" w:rsidRPr="003E1F83" w:rsidRDefault="008557E7" w:rsidP="003E1F83">
      <w:pPr>
        <w:pStyle w:val="Titre2"/>
        <w:spacing w:before="240" w:after="240"/>
        <w:ind w:left="-709" w:right="-710"/>
        <w:rPr>
          <w:u w:val="single"/>
          <w:lang w:val="fr-FR"/>
        </w:rPr>
      </w:pPr>
      <w:bookmarkStart w:id="57" w:name="_Toc216797131"/>
      <w:r w:rsidRPr="003E1F83">
        <w:rPr>
          <w:u w:val="single"/>
          <w:lang w:val="fr-FR"/>
        </w:rPr>
        <w:lastRenderedPageBreak/>
        <w:t>Climat, décarbonation et bilan carbone</w:t>
      </w:r>
      <w:bookmarkEnd w:id="57"/>
    </w:p>
    <w:p w14:paraId="4E14DA72" w14:textId="77777777" w:rsidR="003E1F83" w:rsidRDefault="003E1F83" w:rsidP="008557E7">
      <w:pPr>
        <w:spacing w:after="240"/>
        <w:ind w:left="-709" w:right="-710"/>
        <w:jc w:val="both"/>
        <w:rPr>
          <w:rFonts w:asciiTheme="minorHAnsi" w:eastAsia="MS Mincho" w:hAnsiTheme="minorHAnsi" w:cstheme="minorHAnsi"/>
          <w:sz w:val="22"/>
          <w:szCs w:val="22"/>
        </w:rPr>
      </w:pPr>
    </w:p>
    <w:p w14:paraId="440363B4" w14:textId="4382592D" w:rsidR="008557E7" w:rsidRPr="003E1F83" w:rsidRDefault="008557E7" w:rsidP="003E1F83">
      <w:pPr>
        <w:pStyle w:val="Titre3"/>
        <w:tabs>
          <w:tab w:val="num" w:pos="993"/>
        </w:tabs>
        <w:ind w:right="-1044" w:hanging="709"/>
        <w:rPr>
          <w:rFonts w:eastAsia="MS Mincho"/>
          <w:u w:val="single"/>
          <w:lang w:val="fr-FR"/>
        </w:rPr>
      </w:pPr>
      <w:bookmarkStart w:id="58" w:name="_Toc216797132"/>
      <w:r w:rsidRPr="003E1F83">
        <w:rPr>
          <w:rFonts w:eastAsia="MS Mincho"/>
          <w:u w:val="single"/>
          <w:lang w:val="fr-FR"/>
        </w:rPr>
        <w:t>Direction de l'Aviation Civile de Polynésie française – Évaluation du bilan carbone de la DAC-Pf et élaboration d'une feuille de route pour la décarbonation</w:t>
      </w:r>
      <w:bookmarkEnd w:id="58"/>
    </w:p>
    <w:p w14:paraId="5114C6D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Direction de l'Aviation Civile (DAC-Pf) | Année : 2024–2025 | Domaine : Environnement | Famille : Études &amp; Stratégie / RSE</w:t>
      </w:r>
    </w:p>
    <w:p w14:paraId="251DB0ED" w14:textId="7E649562" w:rsidR="008557E7" w:rsidRPr="008557E7"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valuation complète du bilan carbone institutionnel de la DAC-Pf (opérations, déplacements, infrastructure). Identification des sources d'émissions majeures, élaboration d'une feuille de route ambitieuse de décarbonation avec objectifs chiffrés, actions prioritaires, métriques de suivi.</w:t>
      </w:r>
    </w:p>
    <w:p w14:paraId="7F19471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Bilan carbone DAC-Pf établi, engagement climatique affirmé institutionnellement, feuille de route décarbonation adoptée, crédibilité de l'institution sur RSE renforcée.</w:t>
      </w:r>
    </w:p>
    <w:p w14:paraId="21438694" w14:textId="77777777" w:rsidR="008557E7" w:rsidRDefault="008557E7" w:rsidP="008557E7">
      <w:pPr>
        <w:spacing w:after="240"/>
        <w:ind w:left="-709" w:right="-710"/>
        <w:jc w:val="both"/>
        <w:rPr>
          <w:rFonts w:asciiTheme="minorHAnsi" w:eastAsia="MS Mincho" w:hAnsiTheme="minorHAnsi" w:cstheme="minorHAnsi"/>
          <w:sz w:val="22"/>
          <w:szCs w:val="22"/>
        </w:rPr>
      </w:pPr>
    </w:p>
    <w:p w14:paraId="72454A55" w14:textId="24C8DEA0" w:rsidR="008557E7" w:rsidRPr="008557E7" w:rsidRDefault="008557E7" w:rsidP="008557E7">
      <w:pPr>
        <w:pStyle w:val="Titre1"/>
        <w:tabs>
          <w:tab w:val="clear" w:pos="567"/>
          <w:tab w:val="num" w:pos="0"/>
        </w:tabs>
        <w:ind w:left="-709" w:right="-714" w:firstLine="0"/>
        <w:rPr>
          <w:caps w:val="0"/>
          <w:lang w:val="fr-FR"/>
        </w:rPr>
      </w:pPr>
      <w:bookmarkStart w:id="59" w:name="_Toc216797133"/>
      <w:r w:rsidRPr="008557E7">
        <w:rPr>
          <w:caps w:val="0"/>
          <w:lang w:val="fr-FR"/>
        </w:rPr>
        <w:lastRenderedPageBreak/>
        <w:t>FORMATION &amp; MANAGEMENT</w:t>
      </w:r>
      <w:bookmarkEnd w:id="59"/>
    </w:p>
    <w:p w14:paraId="3DFF7039" w14:textId="77777777" w:rsidR="008557E7" w:rsidRDefault="008557E7" w:rsidP="008557E7">
      <w:pPr>
        <w:spacing w:after="240"/>
        <w:ind w:left="-709" w:right="-710"/>
        <w:jc w:val="both"/>
        <w:rPr>
          <w:rFonts w:asciiTheme="minorHAnsi" w:eastAsia="MS Mincho" w:hAnsiTheme="minorHAnsi" w:cstheme="minorHAnsi"/>
          <w:sz w:val="22"/>
          <w:szCs w:val="22"/>
        </w:rPr>
      </w:pPr>
    </w:p>
    <w:p w14:paraId="67419EB4" w14:textId="59954BBE" w:rsidR="008557E7" w:rsidRPr="002C5085" w:rsidRDefault="008557E7" w:rsidP="002C5085">
      <w:pPr>
        <w:pStyle w:val="Titre2"/>
        <w:spacing w:before="240" w:after="240"/>
        <w:ind w:left="-709" w:right="-710"/>
        <w:rPr>
          <w:u w:val="single"/>
          <w:lang w:val="fr-FR"/>
        </w:rPr>
      </w:pPr>
      <w:bookmarkStart w:id="60" w:name="_Toc216797134"/>
      <w:r w:rsidRPr="002C5085">
        <w:rPr>
          <w:u w:val="single"/>
          <w:lang w:val="fr-FR"/>
        </w:rPr>
        <w:t>Formations et accompagnement managérial</w:t>
      </w:r>
      <w:bookmarkEnd w:id="60"/>
    </w:p>
    <w:p w14:paraId="45778701" w14:textId="77777777" w:rsidR="002C5085" w:rsidRDefault="002C5085" w:rsidP="008557E7">
      <w:pPr>
        <w:spacing w:after="240"/>
        <w:ind w:left="-709" w:right="-710"/>
        <w:jc w:val="both"/>
        <w:rPr>
          <w:rFonts w:asciiTheme="minorHAnsi" w:eastAsia="MS Mincho" w:hAnsiTheme="minorHAnsi" w:cstheme="minorHAnsi"/>
          <w:sz w:val="22"/>
          <w:szCs w:val="22"/>
        </w:rPr>
      </w:pPr>
    </w:p>
    <w:p w14:paraId="5B725B19" w14:textId="01CB4470" w:rsidR="008557E7" w:rsidRPr="002C5085" w:rsidRDefault="008557E7" w:rsidP="002C5085">
      <w:pPr>
        <w:pStyle w:val="Titre3"/>
        <w:tabs>
          <w:tab w:val="num" w:pos="993"/>
        </w:tabs>
        <w:ind w:right="-1044" w:hanging="709"/>
        <w:rPr>
          <w:rFonts w:eastAsia="MS Mincho"/>
          <w:u w:val="single"/>
          <w:lang w:val="fr-FR"/>
        </w:rPr>
      </w:pPr>
      <w:bookmarkStart w:id="61" w:name="_Toc216797135"/>
      <w:r w:rsidRPr="002C5085">
        <w:rPr>
          <w:rFonts w:eastAsia="MS Mincho"/>
          <w:u w:val="single"/>
          <w:lang w:val="fr-FR"/>
        </w:rPr>
        <w:t>Missions de formation CNAM – Club des Managers</w:t>
      </w:r>
      <w:bookmarkEnd w:id="61"/>
    </w:p>
    <w:p w14:paraId="4D1DA3A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CNAM (Conservatoire National des Arts et Métiers) | Années : 2021–2022 | Domaine : Formation | Famille : Formation &amp; Concours</w:t>
      </w:r>
    </w:p>
    <w:p w14:paraId="051C01C8" w14:textId="0CBA6670"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Animation du Club des Managers du CNAM Polynésie française. </w:t>
      </w:r>
      <w:r w:rsidR="006F6431">
        <w:rPr>
          <w:rFonts w:asciiTheme="minorHAnsi" w:eastAsia="MS Mincho" w:hAnsiTheme="minorHAnsi" w:cstheme="minorHAnsi"/>
          <w:sz w:val="22"/>
          <w:szCs w:val="22"/>
        </w:rPr>
        <w:t xml:space="preserve">Des </w:t>
      </w:r>
      <w:r w:rsidRPr="008557E7">
        <w:rPr>
          <w:rFonts w:asciiTheme="minorHAnsi" w:eastAsia="MS Mincho" w:hAnsiTheme="minorHAnsi" w:cstheme="minorHAnsi"/>
          <w:sz w:val="22"/>
          <w:szCs w:val="22"/>
        </w:rPr>
        <w:t>sessions de travail collectif réunissant cadres publics et privés autour de thèmes : gestion de projet, conduite du changement, management stratégique, networking de cadres, préparation aux concours d'accès.</w:t>
      </w:r>
    </w:p>
    <w:p w14:paraId="1E7D0D6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Réseau de cadres renforcé, compétences managériales développées, réussite accrue aux concours d'accès (grades supérieurs, maîtrises de gestion publique), cohésion réseau professionnel.</w:t>
      </w:r>
    </w:p>
    <w:p w14:paraId="70F87C4C" w14:textId="77777777" w:rsidR="008557E7" w:rsidRDefault="008557E7" w:rsidP="008557E7">
      <w:pPr>
        <w:spacing w:after="240"/>
        <w:ind w:left="-709" w:right="-710"/>
        <w:jc w:val="both"/>
        <w:rPr>
          <w:rFonts w:asciiTheme="minorHAnsi" w:eastAsia="MS Mincho" w:hAnsiTheme="minorHAnsi" w:cstheme="minorHAnsi"/>
          <w:sz w:val="22"/>
          <w:szCs w:val="22"/>
        </w:rPr>
      </w:pPr>
    </w:p>
    <w:p w14:paraId="0233250A" w14:textId="0ADB2D85" w:rsidR="006F6431" w:rsidRPr="006F6431" w:rsidRDefault="006F6431" w:rsidP="006F6431">
      <w:pPr>
        <w:pStyle w:val="Titre3"/>
        <w:tabs>
          <w:tab w:val="num" w:pos="993"/>
        </w:tabs>
        <w:ind w:right="-1044" w:hanging="709"/>
        <w:rPr>
          <w:rFonts w:eastAsia="MS Mincho"/>
          <w:u w:val="single"/>
          <w:lang w:val="fr-FR"/>
        </w:rPr>
      </w:pPr>
      <w:bookmarkStart w:id="62" w:name="_Toc216797136"/>
      <w:r w:rsidRPr="006F6431">
        <w:rPr>
          <w:rFonts w:eastAsia="MS Mincho"/>
          <w:u w:val="single"/>
          <w:lang w:val="fr-FR"/>
        </w:rPr>
        <w:t>Ateliers de codéveloppement – Club des Managers</w:t>
      </w:r>
      <w:bookmarkEnd w:id="62"/>
    </w:p>
    <w:p w14:paraId="7F2096C5" w14:textId="77777777" w:rsidR="006F6431" w:rsidRPr="006F6431" w:rsidRDefault="006F6431" w:rsidP="006F6431">
      <w:pPr>
        <w:spacing w:after="240"/>
        <w:ind w:left="-709" w:right="-710"/>
        <w:jc w:val="both"/>
        <w:rPr>
          <w:rFonts w:asciiTheme="minorHAnsi" w:eastAsia="MS Mincho" w:hAnsiTheme="minorHAnsi" w:cstheme="minorHAnsi"/>
          <w:sz w:val="22"/>
          <w:szCs w:val="22"/>
        </w:rPr>
      </w:pPr>
      <w:r w:rsidRPr="006F6431">
        <w:rPr>
          <w:rFonts w:asciiTheme="minorHAnsi" w:eastAsia="MS Mincho" w:hAnsiTheme="minorHAnsi" w:cstheme="minorHAnsi"/>
          <w:sz w:val="22"/>
          <w:szCs w:val="22"/>
        </w:rPr>
        <w:t>Client : CNAM (Conservatoire National des Arts et Métiers) | Années : 2021–2022 | Domaine : Formation | Famille : Formation &amp; Concours</w:t>
      </w:r>
    </w:p>
    <w:p w14:paraId="0F8C8967" w14:textId="77777777" w:rsidR="006F6431" w:rsidRPr="006F6431" w:rsidRDefault="006F6431" w:rsidP="006F6431">
      <w:pPr>
        <w:spacing w:after="240"/>
        <w:ind w:left="-709" w:right="-710"/>
        <w:jc w:val="both"/>
        <w:rPr>
          <w:rFonts w:asciiTheme="minorHAnsi" w:eastAsia="MS Mincho" w:hAnsiTheme="minorHAnsi" w:cstheme="minorHAnsi"/>
          <w:sz w:val="22"/>
          <w:szCs w:val="22"/>
        </w:rPr>
      </w:pPr>
      <w:r w:rsidRPr="006F6431">
        <w:rPr>
          <w:rFonts w:asciiTheme="minorHAnsi" w:eastAsia="MS Mincho" w:hAnsiTheme="minorHAnsi" w:cstheme="minorHAnsi"/>
          <w:sz w:val="22"/>
          <w:szCs w:val="22"/>
        </w:rPr>
        <w:t>Animation de séances de codéveloppement professionnel au sein du Club des Managers, réunissant des cadres autour de leurs situations réelles de management, selon une méthode structurée d’intelligence collective. Chaque participant alterne les rôles de « client » et de « consultant », afin de travailler ses propres enjeux tout en contribuant à ceux de ses pairs dans un cadre de confiance, de confidentialité et de bienveillance.​</w:t>
      </w:r>
    </w:p>
    <w:p w14:paraId="22AEE4C7" w14:textId="4E633433" w:rsidR="006F6431" w:rsidRDefault="006F6431" w:rsidP="006F6431">
      <w:pPr>
        <w:spacing w:after="240"/>
        <w:ind w:left="-709" w:right="-710"/>
        <w:jc w:val="both"/>
        <w:rPr>
          <w:rFonts w:asciiTheme="minorHAnsi" w:eastAsia="MS Mincho" w:hAnsiTheme="minorHAnsi" w:cstheme="minorHAnsi"/>
          <w:sz w:val="22"/>
          <w:szCs w:val="22"/>
        </w:rPr>
      </w:pPr>
      <w:r w:rsidRPr="006F6431">
        <w:rPr>
          <w:rFonts w:asciiTheme="minorHAnsi" w:eastAsia="MS Mincho" w:hAnsiTheme="minorHAnsi" w:cstheme="minorHAnsi"/>
          <w:sz w:val="22"/>
          <w:szCs w:val="22"/>
        </w:rPr>
        <w:t xml:space="preserve">Bénéfice client : Prise de recul sur les pratiques managériales, solutions </w:t>
      </w:r>
      <w:proofErr w:type="spellStart"/>
      <w:r w:rsidRPr="006F6431">
        <w:rPr>
          <w:rFonts w:asciiTheme="minorHAnsi" w:eastAsia="MS Mincho" w:hAnsiTheme="minorHAnsi" w:cstheme="minorHAnsi"/>
          <w:sz w:val="22"/>
          <w:szCs w:val="22"/>
        </w:rPr>
        <w:t>co</w:t>
      </w:r>
      <w:r w:rsidRPr="006F6431">
        <w:rPr>
          <w:rFonts w:ascii="Cambria Math" w:eastAsia="MS Mincho" w:hAnsi="Cambria Math" w:cs="Cambria Math"/>
          <w:sz w:val="22"/>
          <w:szCs w:val="22"/>
        </w:rPr>
        <w:t>‑</w:t>
      </w:r>
      <w:r w:rsidRPr="006F6431">
        <w:rPr>
          <w:rFonts w:asciiTheme="minorHAnsi" w:eastAsia="MS Mincho" w:hAnsiTheme="minorHAnsi" w:cstheme="minorHAnsi"/>
          <w:sz w:val="22"/>
          <w:szCs w:val="22"/>
        </w:rPr>
        <w:t>construites</w:t>
      </w:r>
      <w:proofErr w:type="spellEnd"/>
      <w:r w:rsidRPr="006F6431">
        <w:rPr>
          <w:rFonts w:asciiTheme="minorHAnsi" w:eastAsia="MS Mincho" w:hAnsiTheme="minorHAnsi" w:cstheme="minorHAnsi"/>
          <w:sz w:val="22"/>
          <w:szCs w:val="22"/>
        </w:rPr>
        <w:t xml:space="preserve"> et imm</w:t>
      </w:r>
      <w:r w:rsidRPr="006F6431">
        <w:rPr>
          <w:rFonts w:eastAsia="MS Mincho" w:cs="Calibri"/>
          <w:sz w:val="22"/>
          <w:szCs w:val="22"/>
        </w:rPr>
        <w:t>é</w:t>
      </w:r>
      <w:r w:rsidRPr="006F6431">
        <w:rPr>
          <w:rFonts w:asciiTheme="minorHAnsi" w:eastAsia="MS Mincho" w:hAnsiTheme="minorHAnsi" w:cstheme="minorHAnsi"/>
          <w:sz w:val="22"/>
          <w:szCs w:val="22"/>
        </w:rPr>
        <w:t>diatement actionnables, renforcement du soutien entre pairs et d</w:t>
      </w:r>
      <w:r w:rsidRPr="006F6431">
        <w:rPr>
          <w:rFonts w:eastAsia="MS Mincho" w:cs="Calibri"/>
          <w:sz w:val="22"/>
          <w:szCs w:val="22"/>
        </w:rPr>
        <w:t>é</w:t>
      </w:r>
      <w:r w:rsidRPr="006F6431">
        <w:rPr>
          <w:rFonts w:asciiTheme="minorHAnsi" w:eastAsia="MS Mincho" w:hAnsiTheme="minorHAnsi" w:cstheme="minorHAnsi"/>
          <w:sz w:val="22"/>
          <w:szCs w:val="22"/>
        </w:rPr>
        <w:t>veloppement durable de la posture de manager</w:t>
      </w:r>
      <w:r w:rsidRPr="006F6431">
        <w:rPr>
          <w:rFonts w:ascii="Cambria Math" w:eastAsia="MS Mincho" w:hAnsi="Cambria Math" w:cs="Cambria Math"/>
          <w:sz w:val="22"/>
          <w:szCs w:val="22"/>
        </w:rPr>
        <w:t>‑</w:t>
      </w:r>
      <w:r w:rsidRPr="006F6431">
        <w:rPr>
          <w:rFonts w:asciiTheme="minorHAnsi" w:eastAsia="MS Mincho" w:hAnsiTheme="minorHAnsi" w:cstheme="minorHAnsi"/>
          <w:sz w:val="22"/>
          <w:szCs w:val="22"/>
        </w:rPr>
        <w:t>coach</w:t>
      </w:r>
    </w:p>
    <w:p w14:paraId="35C5E223" w14:textId="77777777" w:rsidR="006F6431" w:rsidRDefault="006F6431" w:rsidP="008557E7">
      <w:pPr>
        <w:spacing w:after="240"/>
        <w:ind w:left="-709" w:right="-710"/>
        <w:jc w:val="both"/>
        <w:rPr>
          <w:rFonts w:asciiTheme="minorHAnsi" w:eastAsia="MS Mincho" w:hAnsiTheme="minorHAnsi" w:cstheme="minorHAnsi"/>
          <w:sz w:val="22"/>
          <w:szCs w:val="22"/>
        </w:rPr>
      </w:pPr>
    </w:p>
    <w:p w14:paraId="1DCA6657" w14:textId="5C75451E" w:rsidR="008557E7" w:rsidRPr="002C5085" w:rsidRDefault="008557E7" w:rsidP="002C5085">
      <w:pPr>
        <w:pStyle w:val="Titre3"/>
        <w:tabs>
          <w:tab w:val="num" w:pos="993"/>
        </w:tabs>
        <w:ind w:right="-1044" w:hanging="709"/>
        <w:rPr>
          <w:rFonts w:eastAsia="MS Mincho"/>
          <w:u w:val="single"/>
          <w:lang w:val="fr-FR"/>
        </w:rPr>
      </w:pPr>
      <w:bookmarkStart w:id="63" w:name="_Toc216797137"/>
      <w:r w:rsidRPr="002C5085">
        <w:rPr>
          <w:rFonts w:eastAsia="MS Mincho"/>
          <w:u w:val="single"/>
          <w:lang w:val="fr-FR"/>
        </w:rPr>
        <w:t>Formation Gestion de Projet – CNAM</w:t>
      </w:r>
      <w:bookmarkEnd w:id="63"/>
    </w:p>
    <w:p w14:paraId="78C4D4D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CNAM | Années : 2021–2022 | Domaine : Formation | Famille : Formation &amp; Concours</w:t>
      </w:r>
    </w:p>
    <w:p w14:paraId="3225657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Formation de cadres publics et privés à la gestion de projet : fondamentaux (périmètre, délais, ressources, budget), méthodes (Gantt, charge, risques), outils numériques, certification. Préparation à la Licence de Gestion de Projet CNAM et certifications reconnus.</w:t>
      </w:r>
    </w:p>
    <w:p w14:paraId="5FB3472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Cadres formés et certifiés en gestion de projet, projets institutionnels/privés mieux structurés et livrés, efficacité managériale augmentée, employabilité des participants renforcée.</w:t>
      </w:r>
    </w:p>
    <w:p w14:paraId="3B038009" w14:textId="77777777" w:rsidR="008557E7" w:rsidRDefault="008557E7" w:rsidP="008557E7">
      <w:pPr>
        <w:spacing w:after="240"/>
        <w:ind w:left="-709" w:right="-710"/>
        <w:jc w:val="both"/>
        <w:rPr>
          <w:rFonts w:asciiTheme="minorHAnsi" w:eastAsia="MS Mincho" w:hAnsiTheme="minorHAnsi" w:cstheme="minorHAnsi"/>
          <w:sz w:val="22"/>
          <w:szCs w:val="22"/>
        </w:rPr>
      </w:pPr>
    </w:p>
    <w:p w14:paraId="393AB866" w14:textId="77777777" w:rsidR="006F6431" w:rsidRDefault="006F6431" w:rsidP="008557E7">
      <w:pPr>
        <w:spacing w:after="240"/>
        <w:ind w:left="-709" w:right="-710"/>
        <w:jc w:val="both"/>
        <w:rPr>
          <w:rFonts w:asciiTheme="minorHAnsi" w:eastAsia="MS Mincho" w:hAnsiTheme="minorHAnsi" w:cstheme="minorHAnsi"/>
          <w:sz w:val="22"/>
          <w:szCs w:val="22"/>
        </w:rPr>
      </w:pPr>
    </w:p>
    <w:p w14:paraId="2980EBD0" w14:textId="333050C0" w:rsidR="008557E7" w:rsidRPr="002C5085" w:rsidRDefault="008557E7" w:rsidP="002C5085">
      <w:pPr>
        <w:pStyle w:val="Titre3"/>
        <w:tabs>
          <w:tab w:val="num" w:pos="993"/>
        </w:tabs>
        <w:ind w:right="-1044" w:hanging="709"/>
        <w:rPr>
          <w:rFonts w:eastAsia="MS Mincho"/>
          <w:u w:val="single"/>
          <w:lang w:val="fr-FR"/>
        </w:rPr>
      </w:pPr>
      <w:bookmarkStart w:id="64" w:name="_Toc216797138"/>
      <w:r w:rsidRPr="002C5085">
        <w:rPr>
          <w:rFonts w:eastAsia="MS Mincho"/>
          <w:u w:val="single"/>
          <w:lang w:val="fr-FR"/>
        </w:rPr>
        <w:lastRenderedPageBreak/>
        <w:t>Formation Conduite du Changement – CNAM</w:t>
      </w:r>
      <w:bookmarkEnd w:id="64"/>
    </w:p>
    <w:p w14:paraId="51E35D5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CNAM | Années : 2021–2022 | Domaine : Formation | Famille : Formation &amp; Concours</w:t>
      </w:r>
    </w:p>
    <w:p w14:paraId="1A81614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Formation à la conduite du changement organisationnel : diagnostic de l'état de changement, modèles de transformation (Kotter, Lewin), communication du changement, gestion de la résistance, engagement collectif, suivi du changement.</w:t>
      </w:r>
    </w:p>
    <w:p w14:paraId="707C8B05"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Managers outillés pour conduire transformations organisationnelles, changements mieux acceptés et intégrés, risques de blocage réduits, transitions réussies au sein des organisations.</w:t>
      </w:r>
    </w:p>
    <w:p w14:paraId="724DD5E8" w14:textId="77777777" w:rsidR="008557E7" w:rsidRDefault="008557E7" w:rsidP="008557E7">
      <w:pPr>
        <w:spacing w:after="240"/>
        <w:ind w:left="-709" w:right="-710"/>
        <w:jc w:val="both"/>
        <w:rPr>
          <w:rFonts w:asciiTheme="minorHAnsi" w:eastAsia="MS Mincho" w:hAnsiTheme="minorHAnsi" w:cstheme="minorHAnsi"/>
          <w:sz w:val="22"/>
          <w:szCs w:val="22"/>
        </w:rPr>
      </w:pPr>
    </w:p>
    <w:p w14:paraId="71AFA340" w14:textId="4DBD3F5B" w:rsidR="008557E7" w:rsidRPr="002C5085" w:rsidRDefault="008557E7" w:rsidP="002C5085">
      <w:pPr>
        <w:pStyle w:val="Titre3"/>
        <w:tabs>
          <w:tab w:val="num" w:pos="993"/>
        </w:tabs>
        <w:ind w:right="-1044" w:hanging="709"/>
        <w:rPr>
          <w:rFonts w:eastAsia="MS Mincho"/>
          <w:u w:val="single"/>
          <w:lang w:val="fr-FR"/>
        </w:rPr>
      </w:pPr>
      <w:bookmarkStart w:id="65" w:name="_Toc216797139"/>
      <w:r w:rsidRPr="002C5085">
        <w:rPr>
          <w:rFonts w:eastAsia="MS Mincho"/>
          <w:u w:val="single"/>
          <w:lang w:val="fr-FR"/>
        </w:rPr>
        <w:t>Formation Culture Générale</w:t>
      </w:r>
      <w:r w:rsidR="002C5085" w:rsidRPr="002C5085">
        <w:rPr>
          <w:rFonts w:eastAsia="MS Mincho"/>
          <w:u w:val="single"/>
          <w:lang w:val="fr-FR"/>
        </w:rPr>
        <w:t>,</w:t>
      </w:r>
      <w:r w:rsidRPr="002C5085">
        <w:rPr>
          <w:rFonts w:eastAsia="MS Mincho"/>
          <w:u w:val="single"/>
          <w:lang w:val="fr-FR"/>
        </w:rPr>
        <w:t xml:space="preserve"> </w:t>
      </w:r>
      <w:r w:rsidR="002C5085" w:rsidRPr="002C5085">
        <w:rPr>
          <w:rFonts w:eastAsia="MS Mincho"/>
          <w:u w:val="single"/>
          <w:lang w:val="fr-FR"/>
        </w:rPr>
        <w:t>E</w:t>
      </w:r>
      <w:r w:rsidRPr="002C5085">
        <w:rPr>
          <w:rFonts w:eastAsia="MS Mincho"/>
          <w:u w:val="single"/>
          <w:lang w:val="fr-FR"/>
        </w:rPr>
        <w:t>conomique et Managériale – CNAM</w:t>
      </w:r>
      <w:bookmarkEnd w:id="65"/>
    </w:p>
    <w:p w14:paraId="7A16BAF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CNAM | Années : 2021–2022 | Domaine : Formation | Famille : Formation &amp; Concours</w:t>
      </w:r>
    </w:p>
    <w:p w14:paraId="550FAB8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Formation à la culture générale économique, managériale et institutionnelle : contexte économique polynésien, principes de gestion publique, stratégie d'entreprise, tendances sectorielles, enjeux de gouvernance.</w:t>
      </w:r>
    </w:p>
    <w:p w14:paraId="55339E5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Compréhension contexte économique/politique/managérial renforcée, culture générale solidifiée, vision stratégique élargie, préparation aux postes de responsabilité facilitée.</w:t>
      </w:r>
    </w:p>
    <w:p w14:paraId="318D47A1" w14:textId="77777777" w:rsidR="008557E7" w:rsidRDefault="008557E7" w:rsidP="008557E7">
      <w:pPr>
        <w:spacing w:after="240"/>
        <w:ind w:left="-709" w:right="-710"/>
        <w:jc w:val="both"/>
        <w:rPr>
          <w:rFonts w:asciiTheme="minorHAnsi" w:eastAsia="MS Mincho" w:hAnsiTheme="minorHAnsi" w:cstheme="minorHAnsi"/>
          <w:sz w:val="22"/>
          <w:szCs w:val="22"/>
        </w:rPr>
      </w:pPr>
    </w:p>
    <w:p w14:paraId="18BB858F" w14:textId="7974C0F5" w:rsidR="008557E7" w:rsidRPr="002C5085" w:rsidRDefault="008557E7" w:rsidP="002C5085">
      <w:pPr>
        <w:pStyle w:val="Titre3"/>
        <w:tabs>
          <w:tab w:val="num" w:pos="993"/>
        </w:tabs>
        <w:ind w:right="-1044" w:hanging="709"/>
        <w:rPr>
          <w:rFonts w:eastAsia="MS Mincho"/>
          <w:u w:val="single"/>
          <w:lang w:val="fr-FR"/>
        </w:rPr>
      </w:pPr>
      <w:bookmarkStart w:id="66" w:name="_Toc216797140"/>
      <w:r w:rsidRPr="002C5085">
        <w:rPr>
          <w:rFonts w:eastAsia="MS Mincho"/>
          <w:u w:val="single"/>
          <w:lang w:val="fr-FR"/>
        </w:rPr>
        <w:t>Tutoring – Préparation Licence Management – CNAM</w:t>
      </w:r>
      <w:bookmarkEnd w:id="66"/>
    </w:p>
    <w:p w14:paraId="6CFF7A4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CNAM | Années : 2021–2022 | Domaine : Formation | Famille : Formation &amp; Concours</w:t>
      </w:r>
    </w:p>
    <w:p w14:paraId="200363B1"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Accompagnement personnalisé (tutoring) d'étudiants CNAM dans leur préparation à la Licence de Gestion et Management. Coaching individualisé, accompagnement mémoire, préparation examen, suivi insertion professionnelle.</w:t>
      </w:r>
    </w:p>
    <w:p w14:paraId="3D144C0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Apprenants accompagnés sur mesure, réussite à la Licence améliorée, insertion professionnelle facilitée, trajectoires de carrière accélérées.</w:t>
      </w:r>
    </w:p>
    <w:p w14:paraId="1E644E16" w14:textId="77777777" w:rsidR="008557E7" w:rsidRDefault="008557E7" w:rsidP="008557E7">
      <w:pPr>
        <w:spacing w:after="240"/>
        <w:ind w:left="-709" w:right="-710"/>
        <w:jc w:val="both"/>
        <w:rPr>
          <w:rFonts w:asciiTheme="minorHAnsi" w:eastAsia="MS Mincho" w:hAnsiTheme="minorHAnsi" w:cstheme="minorHAnsi"/>
          <w:sz w:val="22"/>
          <w:szCs w:val="22"/>
        </w:rPr>
      </w:pPr>
    </w:p>
    <w:p w14:paraId="32C64467" w14:textId="52DB25DE" w:rsidR="002C5085" w:rsidRPr="002C5085" w:rsidRDefault="002C5085" w:rsidP="002C5085">
      <w:pPr>
        <w:pStyle w:val="Titre3"/>
        <w:tabs>
          <w:tab w:val="num" w:pos="993"/>
        </w:tabs>
        <w:ind w:right="-1044" w:hanging="709"/>
        <w:rPr>
          <w:rFonts w:eastAsia="MS Mincho"/>
          <w:u w:val="single"/>
          <w:lang w:val="fr-FR"/>
        </w:rPr>
      </w:pPr>
      <w:bookmarkStart w:id="67" w:name="_Toc216797141"/>
      <w:r w:rsidRPr="002C5085">
        <w:rPr>
          <w:rFonts w:eastAsia="MS Mincho"/>
          <w:u w:val="single"/>
          <w:lang w:val="fr-FR"/>
        </w:rPr>
        <w:t xml:space="preserve">Concours DGRH – </w:t>
      </w:r>
      <w:r>
        <w:rPr>
          <w:rFonts w:eastAsia="MS Mincho"/>
          <w:u w:val="single"/>
          <w:lang w:val="fr-FR"/>
        </w:rPr>
        <w:t>E</w:t>
      </w:r>
      <w:r w:rsidRPr="002C5085">
        <w:rPr>
          <w:rFonts w:eastAsia="MS Mincho"/>
          <w:u w:val="single"/>
          <w:lang w:val="fr-FR"/>
        </w:rPr>
        <w:t>laboration de sujets et correction de copies</w:t>
      </w:r>
      <w:bookmarkEnd w:id="67"/>
    </w:p>
    <w:p w14:paraId="7B3AF563" w14:textId="77777777" w:rsidR="002C5085" w:rsidRPr="002C5085" w:rsidRDefault="002C5085" w:rsidP="002C5085">
      <w:pPr>
        <w:spacing w:after="240"/>
        <w:ind w:left="-709" w:right="-710"/>
        <w:jc w:val="both"/>
        <w:rPr>
          <w:rFonts w:asciiTheme="minorHAnsi" w:eastAsia="MS Mincho" w:hAnsiTheme="minorHAnsi" w:cstheme="minorHAnsi"/>
          <w:sz w:val="22"/>
          <w:szCs w:val="22"/>
        </w:rPr>
      </w:pPr>
      <w:r w:rsidRPr="002C5085">
        <w:rPr>
          <w:rFonts w:asciiTheme="minorHAnsi" w:eastAsia="MS Mincho" w:hAnsiTheme="minorHAnsi" w:cstheme="minorHAnsi"/>
          <w:sz w:val="22"/>
          <w:szCs w:val="22"/>
        </w:rPr>
        <w:t>Client : CNAM / DGRH Polynésie française | Années : 2020–2022 | Domaine : Formation | Famille : Formation &amp; Concours</w:t>
      </w:r>
    </w:p>
    <w:p w14:paraId="1FE4CC3B" w14:textId="48EEA67A" w:rsidR="002C5085" w:rsidRPr="002C5085" w:rsidRDefault="002C5085" w:rsidP="002C5085">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Pr="002C5085">
        <w:rPr>
          <w:rFonts w:asciiTheme="minorHAnsi" w:eastAsia="MS Mincho" w:hAnsiTheme="minorHAnsi" w:cstheme="minorHAnsi"/>
          <w:sz w:val="22"/>
          <w:szCs w:val="22"/>
        </w:rPr>
        <w:t>laboration de sujets d’épreuves d’admissibilité et correction des copies pour l’examen professionnel d’accès au grade d’ingénieur en chef (Lot 4 des concours DGRH), incluant organisation matérielle, production de sujets principaux et de secours, et correction des notes de synthèse conformément au cadre réglementaire en vigueur.​</w:t>
      </w:r>
    </w:p>
    <w:p w14:paraId="6142E530" w14:textId="277BB140" w:rsidR="002C5085" w:rsidRDefault="002C5085" w:rsidP="002C5085">
      <w:pPr>
        <w:spacing w:after="240"/>
        <w:ind w:left="-709" w:right="-710"/>
        <w:jc w:val="both"/>
        <w:rPr>
          <w:rFonts w:asciiTheme="minorHAnsi" w:eastAsia="MS Mincho" w:hAnsiTheme="minorHAnsi" w:cstheme="minorHAnsi"/>
          <w:sz w:val="22"/>
          <w:szCs w:val="22"/>
        </w:rPr>
      </w:pPr>
      <w:r w:rsidRPr="002C5085">
        <w:rPr>
          <w:rFonts w:asciiTheme="minorHAnsi" w:eastAsia="MS Mincho" w:hAnsiTheme="minorHAnsi" w:cstheme="minorHAnsi"/>
          <w:sz w:val="22"/>
          <w:szCs w:val="22"/>
        </w:rPr>
        <w:t>Bénéfice client : Sécurisation du déroulement des concours, sujets conformes au niveau attendu, corrections homogènes et traçables, bon déroulement des examens professionnels DGRH.​</w:t>
      </w:r>
    </w:p>
    <w:p w14:paraId="08EB46B3" w14:textId="0B448870" w:rsidR="003E1F83"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46495452" w14:textId="6A7E32AE" w:rsidR="008557E7" w:rsidRPr="002C5085" w:rsidRDefault="008557E7" w:rsidP="002C5085">
      <w:pPr>
        <w:pStyle w:val="Titre2"/>
        <w:spacing w:before="240" w:after="240"/>
        <w:ind w:left="-709" w:right="-710"/>
        <w:rPr>
          <w:u w:val="single"/>
          <w:lang w:val="fr-FR"/>
        </w:rPr>
      </w:pPr>
      <w:bookmarkStart w:id="68" w:name="_Toc216797142"/>
      <w:r w:rsidRPr="002C5085">
        <w:rPr>
          <w:u w:val="single"/>
          <w:lang w:val="fr-FR"/>
        </w:rPr>
        <w:lastRenderedPageBreak/>
        <w:t>Formation aéronautique &amp; centres agréés</w:t>
      </w:r>
      <w:bookmarkEnd w:id="68"/>
    </w:p>
    <w:p w14:paraId="2242D6AD" w14:textId="77777777" w:rsidR="002C5085" w:rsidRDefault="002C5085" w:rsidP="008557E7">
      <w:pPr>
        <w:spacing w:after="240"/>
        <w:ind w:left="-709" w:right="-710"/>
        <w:jc w:val="both"/>
        <w:rPr>
          <w:rFonts w:asciiTheme="minorHAnsi" w:eastAsia="MS Mincho" w:hAnsiTheme="minorHAnsi" w:cstheme="minorHAnsi"/>
          <w:sz w:val="22"/>
          <w:szCs w:val="22"/>
        </w:rPr>
      </w:pPr>
    </w:p>
    <w:p w14:paraId="0634B14C" w14:textId="49CE08C0" w:rsidR="008557E7" w:rsidRPr="003E1F83" w:rsidRDefault="008557E7" w:rsidP="003E1F83">
      <w:pPr>
        <w:pStyle w:val="Titre3"/>
        <w:tabs>
          <w:tab w:val="num" w:pos="993"/>
        </w:tabs>
        <w:ind w:right="-1044" w:hanging="709"/>
        <w:rPr>
          <w:rFonts w:eastAsia="MS Mincho"/>
          <w:u w:val="single"/>
          <w:lang w:val="fr-FR"/>
        </w:rPr>
      </w:pPr>
      <w:bookmarkStart w:id="69" w:name="_Toc216797143"/>
      <w:r w:rsidRPr="003E1F83">
        <w:rPr>
          <w:rFonts w:eastAsia="MS Mincho"/>
          <w:u w:val="single"/>
          <w:lang w:val="fr-FR"/>
        </w:rPr>
        <w:t>Mise en place clés en main d'un centre Part-147 – infrastructure et agrément – Air Formation</w:t>
      </w:r>
      <w:bookmarkEnd w:id="69"/>
    </w:p>
    <w:p w14:paraId="2E826C7A"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Formation | Année : 2022 | Domaine : Formation | Famille : Formation &amp; Concours / Création/Structuration</w:t>
      </w:r>
    </w:p>
    <w:p w14:paraId="5C88632E"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complète d'un centre de formation Part-147 agréé par l'EASA pour la formation en maintenance aéronautique. Conception infrastructure, obtention agrément EASA, organisation pédagogique, recrutement équipe, lancement formations.</w:t>
      </w:r>
    </w:p>
    <w:p w14:paraId="7751B3E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Centre Part-147 agréé opérationnel, filière de formation aéronautique locale établie, promos d'étudiants certifiés, capacité technique régionale de maintenance renforcée.</w:t>
      </w:r>
    </w:p>
    <w:p w14:paraId="6BAF934F" w14:textId="77777777" w:rsidR="008557E7" w:rsidRDefault="008557E7" w:rsidP="008557E7">
      <w:pPr>
        <w:spacing w:after="240"/>
        <w:ind w:left="-709" w:right="-710"/>
        <w:jc w:val="both"/>
        <w:rPr>
          <w:rFonts w:asciiTheme="minorHAnsi" w:eastAsia="MS Mincho" w:hAnsiTheme="minorHAnsi" w:cstheme="minorHAnsi"/>
          <w:sz w:val="22"/>
          <w:szCs w:val="22"/>
        </w:rPr>
      </w:pPr>
    </w:p>
    <w:p w14:paraId="132B17FD" w14:textId="58F8D05A" w:rsidR="008557E7" w:rsidRPr="003E1F83" w:rsidRDefault="008557E7" w:rsidP="003E1F83">
      <w:pPr>
        <w:pStyle w:val="Titre3"/>
        <w:tabs>
          <w:tab w:val="num" w:pos="993"/>
        </w:tabs>
        <w:ind w:right="-1044" w:hanging="709"/>
        <w:rPr>
          <w:rFonts w:eastAsia="MS Mincho"/>
          <w:u w:val="single"/>
          <w:lang w:val="fr-FR"/>
        </w:rPr>
      </w:pPr>
      <w:bookmarkStart w:id="70" w:name="_Toc216797144"/>
      <w:r w:rsidRPr="003E1F83">
        <w:rPr>
          <w:rFonts w:eastAsia="MS Mincho"/>
          <w:u w:val="single"/>
          <w:lang w:val="fr-FR"/>
        </w:rPr>
        <w:t>Recrutement et qualification d'instructeurs Part-147 – Air Formation</w:t>
      </w:r>
      <w:bookmarkEnd w:id="70"/>
    </w:p>
    <w:p w14:paraId="77440AE4"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Formation | Année : 2022 | Domaine : Formation | Famille : Formation &amp; Concours / Création/Structuration</w:t>
      </w:r>
    </w:p>
    <w:p w14:paraId="0862BFB2"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Processus complet de recrutement et qualification d'instructeurs Part-147. Annonce et sélection profils, formations en ligne (e-learning), examens de qualification, agrément EASA comme instructeurs certifiés.</w:t>
      </w:r>
    </w:p>
    <w:p w14:paraId="4F60D4AC"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Pool d'instructeurs Part-147 qualifiés et agréés EASA, formations de qualité garantie, équipe pédagogique stable et professionnelle, reconnaissance EASA du centre confirmée.</w:t>
      </w:r>
    </w:p>
    <w:p w14:paraId="77A06F2F" w14:textId="77777777" w:rsidR="008557E7" w:rsidRDefault="008557E7" w:rsidP="008557E7">
      <w:pPr>
        <w:spacing w:after="240"/>
        <w:ind w:left="-709" w:right="-710"/>
        <w:jc w:val="both"/>
        <w:rPr>
          <w:rFonts w:asciiTheme="minorHAnsi" w:eastAsia="MS Mincho" w:hAnsiTheme="minorHAnsi" w:cstheme="minorHAnsi"/>
          <w:sz w:val="22"/>
          <w:szCs w:val="22"/>
        </w:rPr>
      </w:pPr>
    </w:p>
    <w:p w14:paraId="3118228E" w14:textId="25F88189" w:rsidR="008557E7" w:rsidRPr="003E1F83" w:rsidRDefault="008557E7" w:rsidP="003E1F83">
      <w:pPr>
        <w:pStyle w:val="Titre3"/>
        <w:tabs>
          <w:tab w:val="num" w:pos="993"/>
        </w:tabs>
        <w:ind w:right="-1044" w:hanging="709"/>
        <w:rPr>
          <w:rFonts w:eastAsia="MS Mincho"/>
          <w:u w:val="single"/>
          <w:lang w:val="fr-FR"/>
        </w:rPr>
      </w:pPr>
      <w:bookmarkStart w:id="71" w:name="_Toc216797145"/>
      <w:r w:rsidRPr="003E1F83">
        <w:rPr>
          <w:rFonts w:eastAsia="MS Mincho"/>
          <w:u w:val="single"/>
          <w:lang w:val="fr-FR"/>
        </w:rPr>
        <w:t>Livrets et supports de formation aéronautique (MTOE) – Air Formation</w:t>
      </w:r>
      <w:bookmarkEnd w:id="71"/>
    </w:p>
    <w:p w14:paraId="05F27AC1"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Formation | Année : 2022 | Domaine : Formation | Famille : Formation &amp; Concours</w:t>
      </w:r>
    </w:p>
    <w:p w14:paraId="425BF76F" w14:textId="075997E1"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Rédaction complète de livrets et supports pédagogiques pour la formation aéronautique MTOE (</w:t>
      </w:r>
      <w:r w:rsidR="003E1F83" w:rsidRPr="003E1F83">
        <w:rPr>
          <w:rFonts w:asciiTheme="minorHAnsi" w:eastAsia="MS Mincho" w:hAnsiTheme="minorHAnsi" w:cstheme="minorHAnsi"/>
          <w:sz w:val="22"/>
          <w:szCs w:val="22"/>
        </w:rPr>
        <w:t>Maintenance Training Organisation Exposition</w:t>
      </w:r>
      <w:r w:rsidRPr="008557E7">
        <w:rPr>
          <w:rFonts w:asciiTheme="minorHAnsi" w:eastAsia="MS Mincho" w:hAnsiTheme="minorHAnsi" w:cstheme="minorHAnsi"/>
          <w:sz w:val="22"/>
          <w:szCs w:val="22"/>
        </w:rPr>
        <w:t>). Contenus théoriques, études de cas, exercices pratiques, documentation conforme aux standards EASA.</w:t>
      </w:r>
    </w:p>
    <w:p w14:paraId="5D30357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Étudiants munis de supports pédagogiques complets, formation reconnue, compétences de maintenance structurées, certifications EASA acquises à l'issue.</w:t>
      </w:r>
    </w:p>
    <w:p w14:paraId="187BD7AE" w14:textId="7C04E5D1" w:rsidR="003E1F83"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2B6C5B5E" w14:textId="0996D7C4" w:rsidR="008557E7" w:rsidRPr="002C5085" w:rsidRDefault="008557E7" w:rsidP="002C5085">
      <w:pPr>
        <w:pStyle w:val="Titre2"/>
        <w:spacing w:before="240" w:after="240"/>
        <w:ind w:left="-709" w:right="-710"/>
        <w:rPr>
          <w:u w:val="single"/>
          <w:lang w:val="fr-FR"/>
        </w:rPr>
      </w:pPr>
      <w:bookmarkStart w:id="72" w:name="_Toc216797146"/>
      <w:r w:rsidRPr="002C5085">
        <w:rPr>
          <w:u w:val="single"/>
          <w:lang w:val="fr-FR"/>
        </w:rPr>
        <w:lastRenderedPageBreak/>
        <w:t>Organisation, RH et accompagnement entrepreneurial</w:t>
      </w:r>
      <w:bookmarkEnd w:id="72"/>
    </w:p>
    <w:p w14:paraId="360BE3C7" w14:textId="77777777" w:rsidR="002C5085" w:rsidRDefault="002C5085" w:rsidP="008557E7">
      <w:pPr>
        <w:spacing w:after="240"/>
        <w:ind w:left="-709" w:right="-710"/>
        <w:jc w:val="both"/>
        <w:rPr>
          <w:rFonts w:asciiTheme="minorHAnsi" w:eastAsia="MS Mincho" w:hAnsiTheme="minorHAnsi" w:cstheme="minorHAnsi"/>
          <w:sz w:val="22"/>
          <w:szCs w:val="22"/>
        </w:rPr>
      </w:pPr>
    </w:p>
    <w:p w14:paraId="48A43DC2" w14:textId="637A7DD8" w:rsidR="003E1F83" w:rsidRPr="003E1F83" w:rsidRDefault="003E1F83" w:rsidP="003E1F83">
      <w:pPr>
        <w:pStyle w:val="Titre3"/>
        <w:tabs>
          <w:tab w:val="num" w:pos="993"/>
        </w:tabs>
        <w:ind w:right="-1044" w:hanging="709"/>
        <w:rPr>
          <w:rFonts w:eastAsia="MS Mincho"/>
          <w:u w:val="single"/>
          <w:lang w:val="fr-FR"/>
        </w:rPr>
      </w:pPr>
      <w:bookmarkStart w:id="73" w:name="_Toc216797147"/>
      <w:r w:rsidRPr="003E1F83">
        <w:rPr>
          <w:rFonts w:eastAsia="MS Mincho"/>
          <w:u w:val="single"/>
          <w:lang w:val="fr-FR"/>
        </w:rPr>
        <w:t>Organisation &amp; fonction RH – Structuration et appui managérial – Air Loyauté</w:t>
      </w:r>
      <w:bookmarkEnd w:id="73"/>
    </w:p>
    <w:p w14:paraId="5FE207AD" w14:textId="77777777" w:rsidR="003E1F83" w:rsidRP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Client : Air Loyauté | Années : 2020–2023 | Domaine : Formation | Famille : Organisation &amp; Management</w:t>
      </w:r>
    </w:p>
    <w:p w14:paraId="1E73CE60" w14:textId="77777777" w:rsidR="003E1F83" w:rsidRP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Accompagnement d’Air Loyauté dans l’évolution de son organisation interne et de sa fonction ressources humaines : clarification des responsabilités, analyse des processus décisionnels, structuration des principaux processus RH (recrutement, intégration, suivi des compétences, formations des équipages) et appui à la mise en place d’outils de pilotage des effectifs.</w:t>
      </w:r>
    </w:p>
    <w:p w14:paraId="51994B2B" w14:textId="12C50F8B" w:rsidR="003E1F83" w:rsidRDefault="003E1F83" w:rsidP="003E1F83">
      <w:pPr>
        <w:spacing w:after="240"/>
        <w:ind w:left="-709" w:right="-710"/>
        <w:jc w:val="both"/>
        <w:rPr>
          <w:rFonts w:asciiTheme="minorHAnsi" w:eastAsia="MS Mincho" w:hAnsiTheme="minorHAnsi" w:cstheme="minorHAnsi"/>
          <w:sz w:val="22"/>
          <w:szCs w:val="22"/>
        </w:rPr>
      </w:pPr>
      <w:r w:rsidRPr="003E1F83">
        <w:rPr>
          <w:rFonts w:asciiTheme="minorHAnsi" w:eastAsia="MS Mincho" w:hAnsiTheme="minorHAnsi" w:cstheme="minorHAnsi"/>
          <w:sz w:val="22"/>
          <w:szCs w:val="22"/>
        </w:rPr>
        <w:t>Bénéfice client : Organisation plus lisible, fonctions RH mieux outillées, responsabilités mieux identifiées et contribution renforcée de la dimension managériale et RH au pilotage global de la compagnie.</w:t>
      </w:r>
    </w:p>
    <w:p w14:paraId="00C43C22" w14:textId="77777777" w:rsidR="003E1F83" w:rsidRDefault="003E1F83" w:rsidP="008557E7">
      <w:pPr>
        <w:spacing w:after="240"/>
        <w:ind w:left="-709" w:right="-710"/>
        <w:jc w:val="both"/>
        <w:rPr>
          <w:rFonts w:asciiTheme="minorHAnsi" w:eastAsia="MS Mincho" w:hAnsiTheme="minorHAnsi" w:cstheme="minorHAnsi"/>
          <w:sz w:val="22"/>
          <w:szCs w:val="22"/>
        </w:rPr>
      </w:pPr>
    </w:p>
    <w:p w14:paraId="30F7AC64" w14:textId="6D746DB4" w:rsidR="008557E7" w:rsidRPr="003E1F83" w:rsidRDefault="008557E7" w:rsidP="003E1F83">
      <w:pPr>
        <w:pStyle w:val="Titre3"/>
        <w:tabs>
          <w:tab w:val="num" w:pos="993"/>
        </w:tabs>
        <w:ind w:right="-1044" w:hanging="709"/>
        <w:rPr>
          <w:rFonts w:eastAsia="MS Mincho"/>
          <w:u w:val="single"/>
          <w:lang w:val="fr-FR"/>
        </w:rPr>
      </w:pPr>
      <w:bookmarkStart w:id="74" w:name="_Toc216797148"/>
      <w:r w:rsidRPr="003E1F83">
        <w:rPr>
          <w:rFonts w:eastAsia="MS Mincho"/>
          <w:u w:val="single"/>
          <w:lang w:val="fr-FR"/>
        </w:rPr>
        <w:t>Accompagnement à la création d'entreprises individuelles ou de sociétés</w:t>
      </w:r>
      <w:bookmarkEnd w:id="74"/>
    </w:p>
    <w:p w14:paraId="289D49B4"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Divers entrepreneurs / Service de Développement Économique | Années : 2024–2025 | Domaine : Formation | Famille : Création/Structuration &amp; Conseil</w:t>
      </w:r>
    </w:p>
    <w:p w14:paraId="35213BE8"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Accompagnement global de porteurs de projets en création d'entreprise : faisabilité économique, montage juridique/fiscal, business plan, financement, immatriculation, premiers pas opérationnels. Coaching entrepreneurial intensif.</w:t>
      </w:r>
    </w:p>
    <w:p w14:paraId="570411FD"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Entrepreneurs outillés et confiants, entreprises créées sur fondations solides, taux de survie à 3 ans amélioré, structures juridiques optimisées, accès financement facilité.</w:t>
      </w:r>
    </w:p>
    <w:p w14:paraId="0AB4A01C" w14:textId="65C2E336" w:rsidR="008557E7" w:rsidRPr="008557E7" w:rsidRDefault="008557E7" w:rsidP="008557E7">
      <w:pPr>
        <w:pStyle w:val="Titre1"/>
        <w:tabs>
          <w:tab w:val="clear" w:pos="567"/>
          <w:tab w:val="num" w:pos="0"/>
        </w:tabs>
        <w:ind w:left="-709" w:right="-714" w:firstLine="0"/>
        <w:rPr>
          <w:caps w:val="0"/>
          <w:lang w:val="fr-FR"/>
        </w:rPr>
      </w:pPr>
      <w:bookmarkStart w:id="75" w:name="_Toc216797149"/>
      <w:r w:rsidRPr="008557E7">
        <w:rPr>
          <w:caps w:val="0"/>
          <w:lang w:val="fr-FR"/>
        </w:rPr>
        <w:lastRenderedPageBreak/>
        <w:t>ETUDES, STRAT</w:t>
      </w:r>
      <w:r>
        <w:rPr>
          <w:caps w:val="0"/>
          <w:lang w:val="fr-FR"/>
        </w:rPr>
        <w:t>E</w:t>
      </w:r>
      <w:r w:rsidRPr="008557E7">
        <w:rPr>
          <w:caps w:val="0"/>
          <w:lang w:val="fr-FR"/>
        </w:rPr>
        <w:t>GIE &amp; AMO</w:t>
      </w:r>
      <w:bookmarkEnd w:id="75"/>
    </w:p>
    <w:p w14:paraId="32298188" w14:textId="77777777" w:rsidR="008557E7" w:rsidRDefault="008557E7" w:rsidP="008557E7">
      <w:pPr>
        <w:spacing w:after="240"/>
        <w:ind w:left="-709" w:right="-710"/>
        <w:jc w:val="both"/>
        <w:rPr>
          <w:rFonts w:asciiTheme="minorHAnsi" w:eastAsia="MS Mincho" w:hAnsiTheme="minorHAnsi" w:cstheme="minorHAnsi"/>
          <w:sz w:val="22"/>
          <w:szCs w:val="22"/>
        </w:rPr>
      </w:pPr>
    </w:p>
    <w:p w14:paraId="4E6F1263" w14:textId="14C4C71B" w:rsidR="008557E7" w:rsidRPr="003E1F83" w:rsidRDefault="003E1F83" w:rsidP="003E1F83">
      <w:pPr>
        <w:pStyle w:val="Titre2"/>
        <w:spacing w:before="240" w:after="240"/>
        <w:ind w:left="-709" w:right="-710"/>
        <w:rPr>
          <w:u w:val="single"/>
          <w:lang w:val="fr-FR"/>
        </w:rPr>
      </w:pPr>
      <w:bookmarkStart w:id="76" w:name="_Toc216797150"/>
      <w:r w:rsidRPr="003E1F83">
        <w:rPr>
          <w:u w:val="single"/>
          <w:lang w:val="fr-FR"/>
        </w:rPr>
        <w:t>E</w:t>
      </w:r>
      <w:r w:rsidR="008557E7" w:rsidRPr="003E1F83">
        <w:rPr>
          <w:u w:val="single"/>
          <w:lang w:val="fr-FR"/>
        </w:rPr>
        <w:t>tudes &amp; stratégie sectorielle</w:t>
      </w:r>
      <w:bookmarkEnd w:id="76"/>
    </w:p>
    <w:p w14:paraId="27964A67" w14:textId="77777777" w:rsidR="008557E7" w:rsidRDefault="008557E7" w:rsidP="008557E7">
      <w:pPr>
        <w:spacing w:after="240"/>
        <w:ind w:left="-709" w:right="-710"/>
        <w:jc w:val="both"/>
        <w:rPr>
          <w:rFonts w:asciiTheme="minorHAnsi" w:eastAsia="MS Mincho" w:hAnsiTheme="minorHAnsi" w:cstheme="minorHAnsi"/>
          <w:sz w:val="22"/>
          <w:szCs w:val="22"/>
        </w:rPr>
      </w:pPr>
    </w:p>
    <w:p w14:paraId="16212CFE" w14:textId="794AE405" w:rsidR="008557E7" w:rsidRPr="003E1F83" w:rsidRDefault="008557E7" w:rsidP="003E1F83">
      <w:pPr>
        <w:pStyle w:val="Titre3"/>
        <w:tabs>
          <w:tab w:val="num" w:pos="993"/>
        </w:tabs>
        <w:ind w:right="-1044" w:hanging="709"/>
        <w:rPr>
          <w:rFonts w:eastAsia="MS Mincho"/>
          <w:u w:val="single"/>
          <w:lang w:val="fr-FR"/>
        </w:rPr>
      </w:pPr>
      <w:bookmarkStart w:id="77" w:name="_Toc216797151"/>
      <w:r w:rsidRPr="003E1F83">
        <w:rPr>
          <w:rFonts w:eastAsia="MS Mincho"/>
          <w:u w:val="single"/>
          <w:lang w:val="fr-FR"/>
        </w:rPr>
        <w:t xml:space="preserve">Mise en place DSP Wallis &amp; Futuna – </w:t>
      </w:r>
      <w:r w:rsidR="003E1F83">
        <w:rPr>
          <w:rFonts w:eastAsia="MS Mincho"/>
          <w:u w:val="single"/>
          <w:lang w:val="fr-FR"/>
        </w:rPr>
        <w:t>A</w:t>
      </w:r>
      <w:r w:rsidRPr="003E1F83">
        <w:rPr>
          <w:rFonts w:eastAsia="MS Mincho"/>
          <w:u w:val="single"/>
          <w:lang w:val="fr-FR"/>
        </w:rPr>
        <w:t>ssistance stratégique et opérationnelle – Air Loyauté</w:t>
      </w:r>
      <w:bookmarkEnd w:id="77"/>
    </w:p>
    <w:p w14:paraId="11C7DBA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Air Loyauté | Années : 2021–2023 | Domaine : Études, Stratégie &amp; AMO | Famille : AMO &amp; Projets / Études &amp; Stratégie</w:t>
      </w:r>
    </w:p>
    <w:p w14:paraId="3B414A50"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Assistance stratégique et opérationnelle complète pour la mise en place d'un Dispositif de Service Public (DSP) Wallis &amp; Futuna opéré par Air Loyauté. Stratégie opérationnelle, calendrier de lancement, configuration flotte, définition procédures, contrats, accompagnement premiers vols.</w:t>
      </w:r>
    </w:p>
    <w:p w14:paraId="52CCB9F3"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DSP Wallis &amp; Futuna mis en place à terme, opérations robustes et sécurisées, continuité territoriale de Wallis &amp; Futuna assurée, populations desservies régulièrement.</w:t>
      </w:r>
    </w:p>
    <w:p w14:paraId="644BB1E0" w14:textId="77777777" w:rsidR="008557E7" w:rsidRDefault="008557E7" w:rsidP="008557E7">
      <w:pPr>
        <w:spacing w:after="240"/>
        <w:ind w:left="-709" w:right="-710"/>
        <w:jc w:val="both"/>
        <w:rPr>
          <w:rFonts w:asciiTheme="minorHAnsi" w:eastAsia="MS Mincho" w:hAnsiTheme="minorHAnsi" w:cstheme="minorHAnsi"/>
          <w:sz w:val="22"/>
          <w:szCs w:val="22"/>
        </w:rPr>
      </w:pPr>
    </w:p>
    <w:p w14:paraId="7C470FB6" w14:textId="07701AAF" w:rsidR="008557E7" w:rsidRPr="003E1F83" w:rsidRDefault="008557E7" w:rsidP="003E1F83">
      <w:pPr>
        <w:pStyle w:val="Titre3"/>
        <w:tabs>
          <w:tab w:val="num" w:pos="993"/>
        </w:tabs>
        <w:ind w:right="-1044" w:hanging="709"/>
        <w:rPr>
          <w:rFonts w:eastAsia="MS Mincho"/>
          <w:u w:val="single"/>
          <w:lang w:val="fr-FR"/>
        </w:rPr>
      </w:pPr>
      <w:bookmarkStart w:id="78" w:name="_Toc216797152"/>
      <w:r w:rsidRPr="003E1F83">
        <w:rPr>
          <w:rFonts w:eastAsia="MS Mincho"/>
          <w:u w:val="single"/>
          <w:lang w:val="fr-FR"/>
        </w:rPr>
        <w:t xml:space="preserve">Installation d'une activité ULM – </w:t>
      </w:r>
      <w:r w:rsidR="003E1F83">
        <w:rPr>
          <w:rFonts w:eastAsia="MS Mincho"/>
          <w:u w:val="single"/>
          <w:lang w:val="fr-FR"/>
        </w:rPr>
        <w:t>D</w:t>
      </w:r>
      <w:r w:rsidRPr="003E1F83">
        <w:rPr>
          <w:rFonts w:eastAsia="MS Mincho"/>
          <w:u w:val="single"/>
          <w:lang w:val="fr-FR"/>
        </w:rPr>
        <w:t>ossier de présentation et conformité – MOZ ULM Moorea</w:t>
      </w:r>
      <w:bookmarkEnd w:id="78"/>
    </w:p>
    <w:p w14:paraId="4D32B2F3" w14:textId="674DED92" w:rsidR="008557E7" w:rsidRPr="008557E7" w:rsidRDefault="008557E7" w:rsidP="008557E7">
      <w:pPr>
        <w:spacing w:after="240"/>
        <w:ind w:left="-709" w:right="-710"/>
        <w:jc w:val="both"/>
        <w:rPr>
          <w:rFonts w:asciiTheme="minorHAnsi" w:eastAsia="MS Mincho" w:hAnsiTheme="minorHAnsi" w:cstheme="minorHAnsi"/>
          <w:sz w:val="22"/>
          <w:szCs w:val="22"/>
        </w:rPr>
      </w:pPr>
      <w:r w:rsidRPr="00DD4A15">
        <w:rPr>
          <w:rFonts w:asciiTheme="minorHAnsi" w:eastAsia="MS Mincho" w:hAnsiTheme="minorHAnsi" w:cstheme="minorHAnsi"/>
          <w:sz w:val="22"/>
          <w:szCs w:val="22"/>
          <w:u w:val="single"/>
        </w:rPr>
        <w:t>Client :</w:t>
      </w:r>
      <w:r w:rsidRPr="008557E7">
        <w:rPr>
          <w:rFonts w:asciiTheme="minorHAnsi" w:eastAsia="MS Mincho" w:hAnsiTheme="minorHAnsi" w:cstheme="minorHAnsi"/>
          <w:sz w:val="22"/>
          <w:szCs w:val="22"/>
        </w:rPr>
        <w:t xml:space="preserve"> MOZ ULM Polynésie | Année : 2021 | Domaine : </w:t>
      </w:r>
      <w:r w:rsidR="007E50E0">
        <w:rPr>
          <w:rFonts w:asciiTheme="minorHAnsi" w:eastAsia="MS Mincho" w:hAnsiTheme="minorHAnsi" w:cstheme="minorHAnsi"/>
          <w:sz w:val="22"/>
          <w:szCs w:val="22"/>
        </w:rPr>
        <w:t>E</w:t>
      </w:r>
      <w:r w:rsidRPr="008557E7">
        <w:rPr>
          <w:rFonts w:asciiTheme="minorHAnsi" w:eastAsia="MS Mincho" w:hAnsiTheme="minorHAnsi" w:cstheme="minorHAnsi"/>
          <w:sz w:val="22"/>
          <w:szCs w:val="22"/>
        </w:rPr>
        <w:t>tudes, Stratégie &amp; AMO | Famille : AMO &amp; Projets</w:t>
      </w:r>
    </w:p>
    <w:p w14:paraId="2D07FB9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Assistance complète pour installation d'une base ULM (</w:t>
      </w:r>
      <w:proofErr w:type="spellStart"/>
      <w:r w:rsidRPr="008557E7">
        <w:rPr>
          <w:rFonts w:asciiTheme="minorHAnsi" w:eastAsia="MS Mincho" w:hAnsiTheme="minorHAnsi" w:cstheme="minorHAnsi"/>
          <w:sz w:val="22"/>
          <w:szCs w:val="22"/>
        </w:rPr>
        <w:t>Ultra-Léger</w:t>
      </w:r>
      <w:proofErr w:type="spellEnd"/>
      <w:r w:rsidRPr="008557E7">
        <w:rPr>
          <w:rFonts w:asciiTheme="minorHAnsi" w:eastAsia="MS Mincho" w:hAnsiTheme="minorHAnsi" w:cstheme="minorHAnsi"/>
          <w:sz w:val="22"/>
          <w:szCs w:val="22"/>
        </w:rPr>
        <w:t xml:space="preserve"> Motorisé) à Moorea. Rédaction dossier de présentation, lettre de demande auprès de DAC-Pf, justification sécurité, conformité infrastructurelle, autorisations environnementales.</w:t>
      </w:r>
    </w:p>
    <w:p w14:paraId="264C2F4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DD4A15">
        <w:rPr>
          <w:rFonts w:asciiTheme="minorHAnsi" w:eastAsia="MS Mincho" w:hAnsiTheme="minorHAnsi" w:cstheme="minorHAnsi"/>
          <w:sz w:val="22"/>
          <w:szCs w:val="22"/>
          <w:u w:val="single"/>
        </w:rPr>
        <w:t>Bénéfice client :</w:t>
      </w:r>
      <w:r w:rsidRPr="008557E7">
        <w:rPr>
          <w:rFonts w:asciiTheme="minorHAnsi" w:eastAsia="MS Mincho" w:hAnsiTheme="minorHAnsi" w:cstheme="minorHAnsi"/>
          <w:sz w:val="22"/>
          <w:szCs w:val="22"/>
        </w:rPr>
        <w:t xml:space="preserve"> Base ULM installée officiellement, activité lancée conformément à la réglementation, certifications obtenues, activités touristiques ULM pérennisées.</w:t>
      </w:r>
    </w:p>
    <w:p w14:paraId="1075D611" w14:textId="77777777" w:rsidR="008557E7" w:rsidRDefault="008557E7" w:rsidP="008557E7">
      <w:pPr>
        <w:spacing w:after="240"/>
        <w:ind w:left="-709" w:right="-710"/>
        <w:jc w:val="both"/>
        <w:rPr>
          <w:rFonts w:asciiTheme="minorHAnsi" w:eastAsia="MS Mincho" w:hAnsiTheme="minorHAnsi" w:cstheme="minorHAnsi"/>
          <w:sz w:val="22"/>
          <w:szCs w:val="22"/>
        </w:rPr>
      </w:pPr>
    </w:p>
    <w:p w14:paraId="52F75BB1" w14:textId="31C94455" w:rsidR="007E50E0" w:rsidRPr="007E50E0" w:rsidRDefault="007E50E0" w:rsidP="007E50E0">
      <w:pPr>
        <w:pStyle w:val="Titre3"/>
        <w:tabs>
          <w:tab w:val="num" w:pos="993"/>
        </w:tabs>
        <w:ind w:right="-1044" w:hanging="709"/>
        <w:rPr>
          <w:rFonts w:eastAsia="MS Mincho"/>
          <w:u w:val="single"/>
          <w:lang w:val="fr-FR"/>
        </w:rPr>
      </w:pPr>
      <w:bookmarkStart w:id="79" w:name="_Toc216797153"/>
      <w:r w:rsidRPr="007E50E0">
        <w:rPr>
          <w:rFonts w:eastAsia="MS Mincho"/>
          <w:u w:val="single"/>
          <w:lang w:val="fr-FR"/>
        </w:rPr>
        <w:t>Province des Îles Loyauté - Appui stratégique intégré ports et aéroports (DPA)</w:t>
      </w:r>
      <w:bookmarkEnd w:id="79"/>
    </w:p>
    <w:p w14:paraId="78352849" w14:textId="0BBD45BB" w:rsidR="007E50E0" w:rsidRPr="007E50E0" w:rsidRDefault="007E50E0" w:rsidP="007E50E0">
      <w:pPr>
        <w:spacing w:after="240"/>
        <w:ind w:left="-709" w:right="-710"/>
        <w:jc w:val="both"/>
        <w:rPr>
          <w:rFonts w:asciiTheme="minorHAnsi" w:eastAsia="MS Mincho" w:hAnsiTheme="minorHAnsi" w:cstheme="minorHAnsi"/>
          <w:sz w:val="22"/>
          <w:szCs w:val="22"/>
        </w:rPr>
      </w:pPr>
      <w:r w:rsidRPr="007E50E0">
        <w:rPr>
          <w:rFonts w:asciiTheme="minorHAnsi" w:eastAsia="MS Mincho" w:hAnsiTheme="minorHAnsi" w:cstheme="minorHAnsi"/>
          <w:sz w:val="22"/>
          <w:szCs w:val="22"/>
        </w:rPr>
        <w:t>Client Province des Îles Loyauté – Direction des Ports et Aéroports (DPA) | Années 2024–2029</w:t>
      </w:r>
      <w:r>
        <w:rPr>
          <w:rFonts w:asciiTheme="minorHAnsi" w:eastAsia="MS Mincho" w:hAnsiTheme="minorHAnsi" w:cstheme="minorHAnsi"/>
          <w:sz w:val="22"/>
          <w:szCs w:val="22"/>
        </w:rPr>
        <w:t xml:space="preserve"> </w:t>
      </w:r>
      <w:r w:rsidRPr="007E50E0">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7E50E0">
        <w:rPr>
          <w:rFonts w:asciiTheme="minorHAnsi" w:eastAsia="MS Mincho" w:hAnsiTheme="minorHAnsi" w:cstheme="minorHAnsi"/>
          <w:sz w:val="22"/>
          <w:szCs w:val="22"/>
        </w:rPr>
        <w:t xml:space="preserve">Domaine Aérien &amp; Maritime | Familles </w:t>
      </w:r>
      <w:r>
        <w:rPr>
          <w:rFonts w:asciiTheme="minorHAnsi" w:eastAsia="MS Mincho" w:hAnsiTheme="minorHAnsi" w:cstheme="minorHAnsi"/>
          <w:sz w:val="22"/>
          <w:szCs w:val="22"/>
        </w:rPr>
        <w:t>E</w:t>
      </w:r>
      <w:r w:rsidRPr="007E50E0">
        <w:rPr>
          <w:rFonts w:asciiTheme="minorHAnsi" w:eastAsia="MS Mincho" w:hAnsiTheme="minorHAnsi" w:cstheme="minorHAnsi"/>
          <w:sz w:val="22"/>
          <w:szCs w:val="22"/>
        </w:rPr>
        <w:t>tudes / Stratégie, AMO, Organisation &amp; Gestion de la sécurité</w:t>
      </w:r>
    </w:p>
    <w:p w14:paraId="7607568A" w14:textId="77777777" w:rsidR="007E50E0" w:rsidRDefault="007E50E0" w:rsidP="007E50E0">
      <w:pPr>
        <w:spacing w:after="240"/>
        <w:ind w:left="-709" w:right="-710"/>
        <w:jc w:val="both"/>
        <w:rPr>
          <w:rFonts w:asciiTheme="minorHAnsi" w:eastAsia="MS Mincho" w:hAnsiTheme="minorHAnsi" w:cstheme="minorHAnsi"/>
          <w:sz w:val="22"/>
          <w:szCs w:val="22"/>
        </w:rPr>
      </w:pPr>
      <w:r w:rsidRPr="007E50E0">
        <w:rPr>
          <w:rFonts w:asciiTheme="minorHAnsi" w:eastAsia="MS Mincho" w:hAnsiTheme="minorHAnsi" w:cstheme="minorHAnsi"/>
          <w:sz w:val="22"/>
          <w:szCs w:val="22"/>
        </w:rPr>
        <w:t>Accompagnement pluriannuel de la DPA sur l’ensemble du spectre portuaire et aéroportuaire de la Province des Îles Loyauté, dans le cadre d’une convention de conseil structurée autour d’un appui technique continu, d’analyses stratégiques et d’un renforcement de compétences.</w:t>
      </w:r>
    </w:p>
    <w:p w14:paraId="3E0E5644" w14:textId="0E815105" w:rsidR="007E50E0" w:rsidRDefault="007E50E0" w:rsidP="007E50E0">
      <w:pPr>
        <w:spacing w:after="240"/>
        <w:ind w:left="-709" w:right="-710"/>
        <w:jc w:val="both"/>
        <w:rPr>
          <w:rFonts w:asciiTheme="minorHAnsi" w:eastAsia="MS Mincho" w:hAnsiTheme="minorHAnsi" w:cstheme="minorHAnsi"/>
          <w:sz w:val="22"/>
          <w:szCs w:val="22"/>
        </w:rPr>
      </w:pPr>
      <w:r w:rsidRPr="007E50E0">
        <w:rPr>
          <w:rFonts w:asciiTheme="minorHAnsi" w:eastAsia="MS Mincho" w:hAnsiTheme="minorHAnsi" w:cstheme="minorHAnsi"/>
          <w:sz w:val="22"/>
          <w:szCs w:val="22"/>
        </w:rPr>
        <w:t>La mission couvre à la fois la sécurisation de l’approvisionnement en carburant et des opérations inter</w:t>
      </w:r>
      <w:r w:rsidRPr="007E50E0">
        <w:rPr>
          <w:rFonts w:ascii="Cambria Math" w:eastAsia="MS Mincho" w:hAnsi="Cambria Math" w:cs="Cambria Math"/>
          <w:sz w:val="22"/>
          <w:szCs w:val="22"/>
        </w:rPr>
        <w:t>‑</w:t>
      </w:r>
      <w:r w:rsidRPr="007E50E0">
        <w:rPr>
          <w:rFonts w:eastAsia="MS Mincho" w:cs="Calibri"/>
          <w:sz w:val="22"/>
          <w:szCs w:val="22"/>
        </w:rPr>
        <w:t>î</w:t>
      </w:r>
      <w:r w:rsidRPr="007E50E0">
        <w:rPr>
          <w:rFonts w:asciiTheme="minorHAnsi" w:eastAsia="MS Mincho" w:hAnsiTheme="minorHAnsi" w:cstheme="minorHAnsi"/>
          <w:sz w:val="22"/>
          <w:szCs w:val="22"/>
        </w:rPr>
        <w:t>les, le pilotage du service public a</w:t>
      </w:r>
      <w:r w:rsidRPr="007E50E0">
        <w:rPr>
          <w:rFonts w:eastAsia="MS Mincho" w:cs="Calibri"/>
          <w:sz w:val="22"/>
          <w:szCs w:val="22"/>
        </w:rPr>
        <w:t>é</w:t>
      </w:r>
      <w:r w:rsidRPr="007E50E0">
        <w:rPr>
          <w:rFonts w:asciiTheme="minorHAnsi" w:eastAsia="MS Mincho" w:hAnsiTheme="minorHAnsi" w:cstheme="minorHAnsi"/>
          <w:sz w:val="22"/>
          <w:szCs w:val="22"/>
        </w:rPr>
        <w:t>rien</w:t>
      </w:r>
      <w:r>
        <w:rPr>
          <w:rFonts w:asciiTheme="minorHAnsi" w:eastAsia="MS Mincho" w:hAnsiTheme="minorHAnsi" w:cstheme="minorHAnsi"/>
          <w:sz w:val="22"/>
          <w:szCs w:val="22"/>
        </w:rPr>
        <w:t xml:space="preserve"> domestique</w:t>
      </w:r>
      <w:r w:rsidRPr="007E50E0">
        <w:rPr>
          <w:rFonts w:asciiTheme="minorHAnsi" w:eastAsia="MS Mincho" w:hAnsiTheme="minorHAnsi" w:cstheme="minorHAnsi"/>
          <w:sz w:val="22"/>
          <w:szCs w:val="22"/>
        </w:rPr>
        <w:t>, la politique de renouvellement et de maintenance des moyens de s</w:t>
      </w:r>
      <w:r w:rsidRPr="007E50E0">
        <w:rPr>
          <w:rFonts w:eastAsia="MS Mincho" w:cs="Calibri"/>
          <w:sz w:val="22"/>
          <w:szCs w:val="22"/>
        </w:rPr>
        <w:t>é</w:t>
      </w:r>
      <w:r w:rsidRPr="007E50E0">
        <w:rPr>
          <w:rFonts w:asciiTheme="minorHAnsi" w:eastAsia="MS Mincho" w:hAnsiTheme="minorHAnsi" w:cstheme="minorHAnsi"/>
          <w:sz w:val="22"/>
          <w:szCs w:val="22"/>
        </w:rPr>
        <w:t>curit</w:t>
      </w:r>
      <w:r w:rsidRPr="007E50E0">
        <w:rPr>
          <w:rFonts w:eastAsia="MS Mincho" w:cs="Calibri"/>
          <w:sz w:val="22"/>
          <w:szCs w:val="22"/>
        </w:rPr>
        <w:t>é</w:t>
      </w:r>
      <w:r w:rsidRPr="007E50E0">
        <w:rPr>
          <w:rFonts w:asciiTheme="minorHAnsi" w:eastAsia="MS Mincho" w:hAnsiTheme="minorHAnsi" w:cstheme="minorHAnsi"/>
          <w:sz w:val="22"/>
          <w:szCs w:val="22"/>
        </w:rPr>
        <w:t xml:space="preserve"> et la modernisation des infrastructures portuaires et aéroportuaires, débouchant sur la définition d’un schéma directeur insulaire des infrastructures (SDIPIL) et sur une gouvernance partagée associant élus, services techniques et opérateurs.</w:t>
      </w:r>
    </w:p>
    <w:p w14:paraId="772833B4" w14:textId="31BDA970" w:rsidR="007E50E0" w:rsidRDefault="007E50E0" w:rsidP="007E50E0">
      <w:pPr>
        <w:spacing w:after="240"/>
        <w:ind w:left="-709" w:right="-710"/>
        <w:jc w:val="both"/>
        <w:rPr>
          <w:rFonts w:asciiTheme="minorHAnsi" w:eastAsia="MS Mincho" w:hAnsiTheme="minorHAnsi" w:cstheme="minorHAnsi"/>
          <w:sz w:val="22"/>
          <w:szCs w:val="22"/>
        </w:rPr>
      </w:pPr>
      <w:r w:rsidRPr="007E50E0">
        <w:rPr>
          <w:rFonts w:asciiTheme="minorHAnsi" w:eastAsia="MS Mincho" w:hAnsiTheme="minorHAnsi" w:cstheme="minorHAnsi"/>
          <w:sz w:val="22"/>
          <w:szCs w:val="22"/>
        </w:rPr>
        <w:lastRenderedPageBreak/>
        <w:t>PBC appuie également la DPA dans la structuration des dispositifs de formation (</w:t>
      </w:r>
      <w:r>
        <w:rPr>
          <w:rFonts w:asciiTheme="minorHAnsi" w:eastAsia="MS Mincho" w:hAnsiTheme="minorHAnsi" w:cstheme="minorHAnsi"/>
          <w:sz w:val="22"/>
          <w:szCs w:val="22"/>
        </w:rPr>
        <w:t>aéroportuaire et</w:t>
      </w:r>
      <w:r w:rsidRPr="007E50E0">
        <w:rPr>
          <w:rFonts w:asciiTheme="minorHAnsi" w:eastAsia="MS Mincho" w:hAnsiTheme="minorHAnsi" w:cstheme="minorHAnsi"/>
          <w:sz w:val="22"/>
          <w:szCs w:val="22"/>
        </w:rPr>
        <w:t xml:space="preserve"> portuaire) et dans la mise en place d’outils de pilotage permettant de fiabiliser les décisions publiques, de maîtriser les risques et de renforcer la résilience de la connectivité maritime et aérienne au bénéfice des populations insulaires.</w:t>
      </w:r>
    </w:p>
    <w:p w14:paraId="325747A3" w14:textId="7CB0DC03" w:rsidR="007E50E0" w:rsidRDefault="007E50E0" w:rsidP="008557E7">
      <w:pPr>
        <w:spacing w:after="240"/>
        <w:ind w:left="-709" w:right="-710"/>
        <w:jc w:val="both"/>
        <w:rPr>
          <w:rFonts w:asciiTheme="minorHAnsi" w:eastAsia="MS Mincho" w:hAnsiTheme="minorHAnsi" w:cstheme="minorHAnsi"/>
          <w:sz w:val="22"/>
          <w:szCs w:val="22"/>
        </w:rPr>
      </w:pPr>
      <w:r w:rsidRPr="00DD4A15">
        <w:rPr>
          <w:rFonts w:asciiTheme="minorHAnsi" w:eastAsia="MS Mincho" w:hAnsiTheme="minorHAnsi" w:cstheme="minorHAnsi"/>
          <w:sz w:val="22"/>
          <w:szCs w:val="22"/>
          <w:u w:val="single"/>
        </w:rPr>
        <w:t>Bénéfice client :</w:t>
      </w:r>
      <w:r w:rsidRPr="007E50E0">
        <w:rPr>
          <w:rFonts w:asciiTheme="minorHAnsi" w:eastAsia="MS Mincho" w:hAnsiTheme="minorHAnsi" w:cstheme="minorHAnsi"/>
          <w:sz w:val="22"/>
          <w:szCs w:val="22"/>
        </w:rPr>
        <w:t xml:space="preserve"> Vision intégrée des mobilités maritimes et aériennes, décisions d’investissement mieux fondées et renforcement de la résilience de la connectivité insulaire au bénéfice des populations.</w:t>
      </w:r>
    </w:p>
    <w:p w14:paraId="3BBC5D0B" w14:textId="77777777" w:rsidR="003E1F83" w:rsidRDefault="003E1F83" w:rsidP="008557E7">
      <w:pPr>
        <w:spacing w:after="240"/>
        <w:ind w:left="-709" w:right="-710"/>
        <w:jc w:val="both"/>
        <w:rPr>
          <w:rFonts w:asciiTheme="minorHAnsi" w:eastAsia="MS Mincho" w:hAnsiTheme="minorHAnsi" w:cstheme="minorHAnsi"/>
          <w:sz w:val="22"/>
          <w:szCs w:val="22"/>
        </w:rPr>
      </w:pPr>
    </w:p>
    <w:p w14:paraId="064445EF" w14:textId="18AA3798" w:rsidR="00DD4A15" w:rsidRPr="00DD4A15" w:rsidRDefault="00DD4A15" w:rsidP="00DD4A15">
      <w:pPr>
        <w:pStyle w:val="Titre3"/>
        <w:tabs>
          <w:tab w:val="num" w:pos="993"/>
        </w:tabs>
        <w:ind w:right="-1044" w:hanging="709"/>
        <w:rPr>
          <w:rFonts w:eastAsia="MS Mincho"/>
          <w:u w:val="single"/>
          <w:lang w:val="fr-FR"/>
        </w:rPr>
      </w:pPr>
      <w:bookmarkStart w:id="80" w:name="_Toc216797154"/>
      <w:r w:rsidRPr="00DD4A15">
        <w:rPr>
          <w:rFonts w:eastAsia="MS Mincho"/>
          <w:u w:val="single"/>
          <w:lang w:val="fr-FR"/>
        </w:rPr>
        <w:t>Etude de marché des nouveaux produits alimentaires à base de vivriers locaux – DAG</w:t>
      </w:r>
      <w:bookmarkEnd w:id="80"/>
    </w:p>
    <w:p w14:paraId="50D46CC2" w14:textId="41BB930E" w:rsidR="007961F6" w:rsidRPr="007961F6" w:rsidRDefault="007961F6" w:rsidP="007961F6">
      <w:pPr>
        <w:spacing w:after="240"/>
        <w:ind w:left="-709" w:right="-710"/>
        <w:jc w:val="both"/>
        <w:rPr>
          <w:rFonts w:asciiTheme="minorHAnsi" w:eastAsia="MS Mincho" w:hAnsiTheme="minorHAnsi" w:cstheme="minorHAnsi"/>
          <w:sz w:val="22"/>
          <w:szCs w:val="22"/>
        </w:rPr>
      </w:pPr>
      <w:r w:rsidRPr="007961F6">
        <w:rPr>
          <w:rFonts w:asciiTheme="minorHAnsi" w:eastAsia="MS Mincho" w:hAnsiTheme="minorHAnsi" w:cstheme="minorHAnsi"/>
          <w:sz w:val="22"/>
          <w:szCs w:val="22"/>
          <w:u w:val="single"/>
        </w:rPr>
        <w:t>Client :</w:t>
      </w:r>
      <w:r w:rsidRPr="007961F6">
        <w:rPr>
          <w:rFonts w:asciiTheme="minorHAnsi" w:eastAsia="MS Mincho" w:hAnsiTheme="minorHAnsi" w:cstheme="minorHAnsi"/>
          <w:sz w:val="22"/>
          <w:szCs w:val="22"/>
        </w:rPr>
        <w:t xml:space="preserve"> Direction de l’Agriculture de la Polynésie française (DAG)</w:t>
      </w:r>
      <w:r w:rsidRPr="007961F6">
        <w:t xml:space="preserve"> </w:t>
      </w:r>
      <w:r w:rsidRPr="007961F6">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7961F6">
        <w:rPr>
          <w:rFonts w:asciiTheme="minorHAnsi" w:eastAsia="MS Mincho" w:hAnsiTheme="minorHAnsi" w:cstheme="minorHAnsi"/>
          <w:sz w:val="22"/>
          <w:szCs w:val="22"/>
        </w:rPr>
        <w:t>Années : 2025–2026 (phase étude de marché jusqu’à la présentation finale)</w:t>
      </w:r>
      <w:r>
        <w:rPr>
          <w:rFonts w:asciiTheme="minorHAnsi" w:eastAsia="MS Mincho" w:hAnsiTheme="minorHAnsi" w:cstheme="minorHAnsi"/>
          <w:sz w:val="22"/>
          <w:szCs w:val="22"/>
        </w:rPr>
        <w:t xml:space="preserve"> </w:t>
      </w:r>
      <w:r w:rsidRPr="007961F6">
        <w:rPr>
          <w:rFonts w:asciiTheme="minorHAnsi" w:eastAsia="MS Mincho" w:hAnsiTheme="minorHAnsi" w:cstheme="minorHAnsi"/>
          <w:sz w:val="22"/>
          <w:szCs w:val="22"/>
        </w:rPr>
        <w:t>|Domaine : Développement territorial, agriculture et alimentation</w:t>
      </w:r>
      <w:r>
        <w:rPr>
          <w:rFonts w:asciiTheme="minorHAnsi" w:eastAsia="MS Mincho" w:hAnsiTheme="minorHAnsi" w:cstheme="minorHAnsi"/>
          <w:sz w:val="22"/>
          <w:szCs w:val="22"/>
        </w:rPr>
        <w:t xml:space="preserve"> </w:t>
      </w:r>
      <w:r w:rsidRPr="007961F6">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7961F6">
        <w:rPr>
          <w:rFonts w:asciiTheme="minorHAnsi" w:eastAsia="MS Mincho" w:hAnsiTheme="minorHAnsi" w:cstheme="minorHAnsi"/>
          <w:sz w:val="22"/>
          <w:szCs w:val="22"/>
        </w:rPr>
        <w:t xml:space="preserve">Familles : </w:t>
      </w:r>
      <w:r>
        <w:rPr>
          <w:rFonts w:asciiTheme="minorHAnsi" w:eastAsia="MS Mincho" w:hAnsiTheme="minorHAnsi" w:cstheme="minorHAnsi"/>
          <w:sz w:val="22"/>
          <w:szCs w:val="22"/>
        </w:rPr>
        <w:t>E</w:t>
      </w:r>
      <w:r w:rsidRPr="007961F6">
        <w:rPr>
          <w:rFonts w:asciiTheme="minorHAnsi" w:eastAsia="MS Mincho" w:hAnsiTheme="minorHAnsi" w:cstheme="minorHAnsi"/>
          <w:sz w:val="22"/>
          <w:szCs w:val="22"/>
        </w:rPr>
        <w:t>tudes – Stratégie, Études de marché</w:t>
      </w:r>
    </w:p>
    <w:p w14:paraId="135BC085" w14:textId="77777777" w:rsidR="007961F6" w:rsidRPr="007961F6" w:rsidRDefault="007961F6" w:rsidP="007961F6">
      <w:pPr>
        <w:spacing w:after="240"/>
        <w:ind w:left="-709" w:right="-710"/>
        <w:jc w:val="both"/>
        <w:rPr>
          <w:rFonts w:asciiTheme="minorHAnsi" w:eastAsia="MS Mincho" w:hAnsiTheme="minorHAnsi" w:cstheme="minorHAnsi"/>
          <w:sz w:val="22"/>
          <w:szCs w:val="22"/>
        </w:rPr>
      </w:pPr>
      <w:r w:rsidRPr="007961F6">
        <w:rPr>
          <w:rFonts w:asciiTheme="minorHAnsi" w:eastAsia="MS Mincho" w:hAnsiTheme="minorHAnsi" w:cstheme="minorHAnsi"/>
          <w:sz w:val="22"/>
          <w:szCs w:val="22"/>
        </w:rPr>
        <w:t>Réalisation d’une étude de marché complète pour de nouveaux produits alimentaires à base de vivriers locaux (taro, manioc, ‘uru, patate douce, banane) dans le cadre du projet TAVIVAT, en ciblant la restauration scolaire, les collectivités, l’hôtellerie–restauration et la grande distribution. L’étude combine enquêtes de terrain multi îles, quantification des besoins, analyse de l’appétence et des prix cibles, et définition du positionnement de gammes innovantes (pâtes, gnocchis, farines, flocons, etc.).</w:t>
      </w:r>
    </w:p>
    <w:p w14:paraId="7F22985C" w14:textId="6A1E8460" w:rsidR="007961F6" w:rsidRPr="007961F6" w:rsidRDefault="007961F6" w:rsidP="007961F6">
      <w:pPr>
        <w:spacing w:after="240"/>
        <w:ind w:left="-709" w:right="-710"/>
        <w:jc w:val="both"/>
        <w:rPr>
          <w:rFonts w:asciiTheme="minorHAnsi" w:eastAsia="MS Mincho" w:hAnsiTheme="minorHAnsi" w:cstheme="minorHAnsi"/>
          <w:sz w:val="22"/>
          <w:szCs w:val="22"/>
        </w:rPr>
      </w:pPr>
      <w:r w:rsidRPr="007961F6">
        <w:rPr>
          <w:rFonts w:asciiTheme="minorHAnsi" w:eastAsia="MS Mincho" w:hAnsiTheme="minorHAnsi" w:cstheme="minorHAnsi"/>
          <w:sz w:val="22"/>
          <w:szCs w:val="22"/>
          <w:u w:val="single"/>
        </w:rPr>
        <w:t>Bénéfice client :</w:t>
      </w:r>
      <w:r>
        <w:rPr>
          <w:rFonts w:asciiTheme="minorHAnsi" w:eastAsia="MS Mincho" w:hAnsiTheme="minorHAnsi" w:cstheme="minorHAnsi"/>
          <w:sz w:val="22"/>
          <w:szCs w:val="22"/>
          <w:u w:val="single"/>
        </w:rPr>
        <w:t xml:space="preserve"> </w:t>
      </w:r>
      <w:r w:rsidRPr="007961F6">
        <w:rPr>
          <w:rFonts w:asciiTheme="minorHAnsi" w:eastAsia="MS Mincho" w:hAnsiTheme="minorHAnsi" w:cstheme="minorHAnsi"/>
          <w:sz w:val="22"/>
          <w:szCs w:val="22"/>
        </w:rPr>
        <w:t>Disposer d’un dimensionnement fiable de la demande pour sécuriser les investissements d’agro transformation, orienter les capacités de production et de conditionnement, et appuyer la montée en puissance de produits vivriers locaux dans la restauration scolaire et les autres marchés</w:t>
      </w:r>
    </w:p>
    <w:p w14:paraId="3DA78FE9" w14:textId="77777777" w:rsidR="00DD4A15" w:rsidRDefault="00DD4A15" w:rsidP="008557E7">
      <w:pPr>
        <w:spacing w:after="240"/>
        <w:ind w:left="-709" w:right="-710"/>
        <w:jc w:val="both"/>
        <w:rPr>
          <w:rFonts w:asciiTheme="minorHAnsi" w:eastAsia="MS Mincho" w:hAnsiTheme="minorHAnsi" w:cstheme="minorHAnsi"/>
          <w:sz w:val="22"/>
          <w:szCs w:val="22"/>
        </w:rPr>
      </w:pPr>
    </w:p>
    <w:p w14:paraId="5E949A29" w14:textId="77777777" w:rsidR="00DD4A15" w:rsidRDefault="00DD4A15" w:rsidP="008557E7">
      <w:pPr>
        <w:spacing w:after="240"/>
        <w:ind w:left="-709" w:right="-710"/>
        <w:jc w:val="both"/>
        <w:rPr>
          <w:rFonts w:asciiTheme="minorHAnsi" w:eastAsia="MS Mincho" w:hAnsiTheme="minorHAnsi" w:cstheme="minorHAnsi"/>
          <w:sz w:val="22"/>
          <w:szCs w:val="22"/>
        </w:rPr>
      </w:pPr>
    </w:p>
    <w:p w14:paraId="22CE7AB4" w14:textId="77777777" w:rsidR="00DD4A15" w:rsidRDefault="00DD4A15" w:rsidP="008557E7">
      <w:pPr>
        <w:spacing w:after="240"/>
        <w:ind w:left="-709" w:right="-710"/>
        <w:jc w:val="both"/>
        <w:rPr>
          <w:rFonts w:asciiTheme="minorHAnsi" w:eastAsia="MS Mincho" w:hAnsiTheme="minorHAnsi" w:cstheme="minorHAnsi"/>
          <w:sz w:val="22"/>
          <w:szCs w:val="22"/>
        </w:rPr>
      </w:pPr>
    </w:p>
    <w:p w14:paraId="26357D7C" w14:textId="77777777" w:rsidR="00DD4A15" w:rsidRDefault="00DD4A15" w:rsidP="008557E7">
      <w:pPr>
        <w:spacing w:after="240"/>
        <w:ind w:left="-709" w:right="-710"/>
        <w:jc w:val="both"/>
        <w:rPr>
          <w:rFonts w:asciiTheme="minorHAnsi" w:eastAsia="MS Mincho" w:hAnsiTheme="minorHAnsi" w:cstheme="minorHAnsi"/>
          <w:sz w:val="22"/>
          <w:szCs w:val="22"/>
        </w:rPr>
      </w:pPr>
    </w:p>
    <w:p w14:paraId="5FF3D41C" w14:textId="77777777" w:rsidR="00DD4A15" w:rsidRDefault="00DD4A15" w:rsidP="008557E7">
      <w:pPr>
        <w:spacing w:after="240"/>
        <w:ind w:left="-709" w:right="-710"/>
        <w:jc w:val="both"/>
        <w:rPr>
          <w:rFonts w:asciiTheme="minorHAnsi" w:eastAsia="MS Mincho" w:hAnsiTheme="minorHAnsi" w:cstheme="minorHAnsi"/>
          <w:sz w:val="22"/>
          <w:szCs w:val="22"/>
        </w:rPr>
      </w:pPr>
    </w:p>
    <w:p w14:paraId="0374D0AE" w14:textId="77777777" w:rsidR="007E50E0" w:rsidRDefault="007E50E0" w:rsidP="008557E7">
      <w:pPr>
        <w:spacing w:after="240"/>
        <w:ind w:left="-709" w:right="-710"/>
        <w:jc w:val="both"/>
        <w:rPr>
          <w:rFonts w:asciiTheme="minorHAnsi" w:eastAsia="MS Mincho" w:hAnsiTheme="minorHAnsi" w:cstheme="minorHAnsi"/>
          <w:sz w:val="22"/>
          <w:szCs w:val="22"/>
        </w:rPr>
      </w:pPr>
    </w:p>
    <w:p w14:paraId="5C4D621A" w14:textId="77777777" w:rsidR="007E50E0" w:rsidRDefault="007E50E0" w:rsidP="008557E7">
      <w:pPr>
        <w:spacing w:after="240"/>
        <w:ind w:left="-709" w:right="-710"/>
        <w:jc w:val="both"/>
        <w:rPr>
          <w:rFonts w:asciiTheme="minorHAnsi" w:eastAsia="MS Mincho" w:hAnsiTheme="minorHAnsi" w:cstheme="minorHAnsi"/>
          <w:sz w:val="22"/>
          <w:szCs w:val="22"/>
        </w:rPr>
      </w:pPr>
    </w:p>
    <w:p w14:paraId="26A5A00B" w14:textId="77777777" w:rsidR="007E50E0" w:rsidRDefault="007E50E0" w:rsidP="008557E7">
      <w:pPr>
        <w:spacing w:after="240"/>
        <w:ind w:left="-709" w:right="-710"/>
        <w:jc w:val="both"/>
        <w:rPr>
          <w:rFonts w:asciiTheme="minorHAnsi" w:eastAsia="MS Mincho" w:hAnsiTheme="minorHAnsi" w:cstheme="minorHAnsi"/>
          <w:sz w:val="22"/>
          <w:szCs w:val="22"/>
        </w:rPr>
      </w:pPr>
    </w:p>
    <w:p w14:paraId="7149265E" w14:textId="458A0FB0" w:rsidR="003E1F83"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65BEB6AF" w14:textId="6B483BEC" w:rsidR="008557E7" w:rsidRPr="003E1F83" w:rsidRDefault="008557E7" w:rsidP="003E1F83">
      <w:pPr>
        <w:pStyle w:val="Titre2"/>
        <w:spacing w:before="240" w:after="240"/>
        <w:ind w:left="-709" w:right="-710"/>
        <w:rPr>
          <w:u w:val="single"/>
          <w:lang w:val="fr-FR"/>
        </w:rPr>
      </w:pPr>
      <w:bookmarkStart w:id="81" w:name="_Toc216797155"/>
      <w:r w:rsidRPr="003E1F83">
        <w:rPr>
          <w:u w:val="single"/>
          <w:lang w:val="fr-FR"/>
        </w:rPr>
        <w:lastRenderedPageBreak/>
        <w:t>Assistance à maîtrise d'ouvrage (AMO)</w:t>
      </w:r>
      <w:bookmarkEnd w:id="81"/>
    </w:p>
    <w:p w14:paraId="4ABA6840" w14:textId="77777777" w:rsidR="008557E7" w:rsidRDefault="008557E7" w:rsidP="008557E7">
      <w:pPr>
        <w:spacing w:after="240"/>
        <w:ind w:left="-709" w:right="-710"/>
        <w:jc w:val="both"/>
        <w:rPr>
          <w:rFonts w:asciiTheme="minorHAnsi" w:eastAsia="MS Mincho" w:hAnsiTheme="minorHAnsi" w:cstheme="minorHAnsi"/>
          <w:sz w:val="22"/>
          <w:szCs w:val="22"/>
        </w:rPr>
      </w:pPr>
    </w:p>
    <w:p w14:paraId="6073359C" w14:textId="47F3FDFF" w:rsidR="008557E7" w:rsidRPr="003E1F83" w:rsidRDefault="008557E7" w:rsidP="003E1F83">
      <w:pPr>
        <w:pStyle w:val="Titre3"/>
        <w:tabs>
          <w:tab w:val="num" w:pos="993"/>
        </w:tabs>
        <w:ind w:right="-1044" w:hanging="709"/>
        <w:rPr>
          <w:rFonts w:eastAsia="MS Mincho"/>
          <w:u w:val="single"/>
          <w:lang w:val="fr-FR"/>
        </w:rPr>
      </w:pPr>
      <w:bookmarkStart w:id="82" w:name="_Toc216797156"/>
      <w:r w:rsidRPr="003E1F83">
        <w:rPr>
          <w:rFonts w:eastAsia="MS Mincho"/>
          <w:u w:val="single"/>
          <w:lang w:val="fr-FR"/>
        </w:rPr>
        <w:t>AMO globale pour projet Air Bora Bora</w:t>
      </w:r>
      <w:bookmarkEnd w:id="82"/>
    </w:p>
    <w:p w14:paraId="3EDC79F0" w14:textId="68B71D2D"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 xml:space="preserve">Client : Air Bora Bora | Années : 2020–2023 | Domaine : </w:t>
      </w:r>
      <w:r w:rsidR="00D22AEE">
        <w:rPr>
          <w:rFonts w:asciiTheme="minorHAnsi" w:eastAsia="MS Mincho" w:hAnsiTheme="minorHAnsi" w:cstheme="minorHAnsi"/>
          <w:sz w:val="22"/>
          <w:szCs w:val="22"/>
        </w:rPr>
        <w:t>E</w:t>
      </w:r>
      <w:r w:rsidRPr="008557E7">
        <w:rPr>
          <w:rFonts w:asciiTheme="minorHAnsi" w:eastAsia="MS Mincho" w:hAnsiTheme="minorHAnsi" w:cstheme="minorHAnsi"/>
          <w:sz w:val="22"/>
          <w:szCs w:val="22"/>
        </w:rPr>
        <w:t>tudes, Stratégie &amp; AMO | Famille : AMO &amp; Projets</w:t>
      </w:r>
    </w:p>
    <w:p w14:paraId="2B3EC4F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Assistance maîtrise d'ouvrage intégrale pour Air Bora Bora : pilotage global du projet de création de compagnie aérienne, coordination entre fondateurs/investisseurs/prestataires, gestion des risques, respect des calendriers et budgets, assistance décisions stratégiques.</w:t>
      </w:r>
    </w:p>
    <w:p w14:paraId="22178E07"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Projet mené à terme malgré complexité, calendrier et budgets respectés, risques anticipés et gérés, lancement compagnie réussi, opérations débutées conformément au plan.</w:t>
      </w:r>
    </w:p>
    <w:p w14:paraId="2AFB6F33" w14:textId="77777777" w:rsidR="008557E7" w:rsidRDefault="008557E7" w:rsidP="008557E7">
      <w:pPr>
        <w:spacing w:after="240"/>
        <w:ind w:left="-709" w:right="-710"/>
        <w:jc w:val="both"/>
        <w:rPr>
          <w:rFonts w:asciiTheme="minorHAnsi" w:eastAsia="MS Mincho" w:hAnsiTheme="minorHAnsi" w:cstheme="minorHAnsi"/>
          <w:sz w:val="22"/>
          <w:szCs w:val="22"/>
        </w:rPr>
      </w:pPr>
    </w:p>
    <w:p w14:paraId="149C7732" w14:textId="28019C0F" w:rsidR="00DD4A15" w:rsidRPr="00DD4A15" w:rsidRDefault="00DD4A15" w:rsidP="00DD4A15">
      <w:pPr>
        <w:pStyle w:val="Titre3"/>
        <w:tabs>
          <w:tab w:val="num" w:pos="993"/>
        </w:tabs>
        <w:ind w:right="-1044" w:hanging="709"/>
        <w:rPr>
          <w:rFonts w:eastAsia="MS Mincho"/>
          <w:u w:val="single"/>
          <w:lang w:val="fr-FR"/>
        </w:rPr>
      </w:pPr>
      <w:bookmarkStart w:id="83" w:name="_Toc216797157"/>
      <w:r w:rsidRPr="00DD4A15">
        <w:rPr>
          <w:rFonts w:eastAsia="MS Mincho"/>
          <w:u w:val="single"/>
          <w:lang w:val="fr-FR"/>
        </w:rPr>
        <w:t>Assistance au pilotage de la phase de réalisation du projet TAVIVAT –</w:t>
      </w:r>
      <w:r w:rsidR="00D22AEE">
        <w:rPr>
          <w:rFonts w:eastAsia="MS Mincho"/>
          <w:u w:val="single"/>
          <w:lang w:val="fr-FR"/>
        </w:rPr>
        <w:t xml:space="preserve"> </w:t>
      </w:r>
      <w:r w:rsidRPr="00DD4A15">
        <w:rPr>
          <w:rFonts w:eastAsia="MS Mincho"/>
          <w:u w:val="single"/>
          <w:lang w:val="fr-FR"/>
        </w:rPr>
        <w:t>DAG</w:t>
      </w:r>
      <w:bookmarkEnd w:id="83"/>
    </w:p>
    <w:p w14:paraId="46FEDCD6" w14:textId="1EA6C68E" w:rsidR="00D22AEE" w:rsidRPr="00D22AEE" w:rsidRDefault="00D22AEE" w:rsidP="00D22AEE">
      <w:pPr>
        <w:spacing w:after="240"/>
        <w:ind w:left="-709" w:right="-710"/>
        <w:jc w:val="both"/>
        <w:rPr>
          <w:rFonts w:asciiTheme="minorHAnsi" w:eastAsia="MS Mincho" w:hAnsiTheme="minorHAnsi" w:cstheme="minorHAnsi"/>
          <w:sz w:val="22"/>
          <w:szCs w:val="22"/>
        </w:rPr>
      </w:pPr>
      <w:r w:rsidRPr="00D22AEE">
        <w:rPr>
          <w:rFonts w:asciiTheme="minorHAnsi" w:eastAsia="MS Mincho" w:hAnsiTheme="minorHAnsi" w:cstheme="minorHAnsi"/>
          <w:sz w:val="22"/>
          <w:szCs w:val="22"/>
          <w:u w:val="single"/>
        </w:rPr>
        <w:t>Client :</w:t>
      </w:r>
      <w:r w:rsidRPr="00D22AEE">
        <w:rPr>
          <w:rFonts w:asciiTheme="minorHAnsi" w:eastAsia="MS Mincho" w:hAnsiTheme="minorHAnsi" w:cstheme="minorHAnsi"/>
          <w:sz w:val="22"/>
          <w:szCs w:val="22"/>
        </w:rPr>
        <w:t xml:space="preserve"> Direction de l’Agriculture de la Polynésie française (DAG) – projet TAVIVAT​</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Années : 2025–2030 (durée de la phase de réalisation)​</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Domaine : Agriculture, systèmes alimentaires, politiques publiques territoriales​</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Familles : AMO Projets, Gestion de projet multi</w:t>
      </w:r>
      <w:r w:rsidRPr="00D22AEE">
        <w:rPr>
          <w:rFonts w:ascii="Cambria Math" w:eastAsia="MS Mincho" w:hAnsi="Cambria Math" w:cs="Cambria Math"/>
          <w:sz w:val="22"/>
          <w:szCs w:val="22"/>
        </w:rPr>
        <w:t>‑</w:t>
      </w:r>
      <w:r w:rsidRPr="00D22AEE">
        <w:rPr>
          <w:rFonts w:asciiTheme="minorHAnsi" w:eastAsia="MS Mincho" w:hAnsiTheme="minorHAnsi" w:cstheme="minorHAnsi"/>
          <w:sz w:val="22"/>
          <w:szCs w:val="22"/>
        </w:rPr>
        <w:t>acteurs</w:t>
      </w:r>
      <w:r w:rsidRPr="00D22AEE">
        <w:rPr>
          <w:rFonts w:eastAsia="MS Mincho" w:cs="Calibri"/>
          <w:sz w:val="22"/>
          <w:szCs w:val="22"/>
        </w:rPr>
        <w:t>​</w:t>
      </w:r>
    </w:p>
    <w:p w14:paraId="67E48514" w14:textId="412F453A" w:rsidR="00D22AEE" w:rsidRPr="00D22AEE" w:rsidRDefault="00D22AEE" w:rsidP="00D22AEE">
      <w:pPr>
        <w:spacing w:after="240"/>
        <w:ind w:left="-709" w:right="-710"/>
        <w:jc w:val="both"/>
        <w:rPr>
          <w:rFonts w:asciiTheme="minorHAnsi" w:eastAsia="MS Mincho" w:hAnsiTheme="minorHAnsi" w:cstheme="minorHAnsi"/>
          <w:sz w:val="22"/>
          <w:szCs w:val="22"/>
        </w:rPr>
      </w:pPr>
      <w:r w:rsidRPr="00D22AEE">
        <w:rPr>
          <w:rFonts w:asciiTheme="minorHAnsi" w:eastAsia="MS Mincho" w:hAnsiTheme="minorHAnsi" w:cstheme="minorHAnsi"/>
          <w:sz w:val="22"/>
          <w:szCs w:val="22"/>
        </w:rPr>
        <w:t>Assistance opérationnelle et stratégique au pilotage de la phase de réalisation du projet TAVIVAT, démonstrateur territorial de transition agro</w:t>
      </w:r>
      <w:r w:rsidRPr="00D22AEE">
        <w:rPr>
          <w:rFonts w:ascii="Cambria Math" w:eastAsia="MS Mincho" w:hAnsi="Cambria Math" w:cs="Cambria Math"/>
          <w:sz w:val="22"/>
          <w:szCs w:val="22"/>
        </w:rPr>
        <w:t>‑</w:t>
      </w:r>
      <w:r w:rsidRPr="00D22AEE">
        <w:rPr>
          <w:rFonts w:eastAsia="MS Mincho" w:cs="Calibri"/>
          <w:sz w:val="22"/>
          <w:szCs w:val="22"/>
        </w:rPr>
        <w:t>é</w:t>
      </w:r>
      <w:r w:rsidRPr="00D22AEE">
        <w:rPr>
          <w:rFonts w:asciiTheme="minorHAnsi" w:eastAsia="MS Mincho" w:hAnsiTheme="minorHAnsi" w:cstheme="minorHAnsi"/>
          <w:sz w:val="22"/>
          <w:szCs w:val="22"/>
        </w:rPr>
        <w:t>cologique vivri</w:t>
      </w:r>
      <w:r w:rsidRPr="00D22AEE">
        <w:rPr>
          <w:rFonts w:eastAsia="MS Mincho" w:cs="Calibri"/>
          <w:sz w:val="22"/>
          <w:szCs w:val="22"/>
        </w:rPr>
        <w:t>è</w:t>
      </w:r>
      <w:r w:rsidRPr="00D22AEE">
        <w:rPr>
          <w:rFonts w:asciiTheme="minorHAnsi" w:eastAsia="MS Mincho" w:hAnsiTheme="minorHAnsi" w:cstheme="minorHAnsi"/>
          <w:sz w:val="22"/>
          <w:szCs w:val="22"/>
        </w:rPr>
        <w:t>re et d</w:t>
      </w:r>
      <w:r w:rsidRPr="00D22AEE">
        <w:rPr>
          <w:rFonts w:eastAsia="MS Mincho" w:cs="Calibri"/>
          <w:sz w:val="22"/>
          <w:szCs w:val="22"/>
        </w:rPr>
        <w:t>’</w:t>
      </w:r>
      <w:r w:rsidRPr="00D22AEE">
        <w:rPr>
          <w:rFonts w:asciiTheme="minorHAnsi" w:eastAsia="MS Mincho" w:hAnsiTheme="minorHAnsi" w:cstheme="minorHAnsi"/>
          <w:sz w:val="22"/>
          <w:szCs w:val="22"/>
        </w:rPr>
        <w:t>Agro</w:t>
      </w:r>
      <w:r w:rsidRPr="00D22AEE">
        <w:rPr>
          <w:rFonts w:ascii="Cambria Math" w:eastAsia="MS Mincho" w:hAnsi="Cambria Math" w:cs="Cambria Math"/>
          <w:sz w:val="22"/>
          <w:szCs w:val="22"/>
        </w:rPr>
        <w:t>-</w:t>
      </w:r>
      <w:r w:rsidRPr="00D22AEE">
        <w:rPr>
          <w:rFonts w:asciiTheme="minorHAnsi" w:eastAsia="MS Mincho" w:hAnsiTheme="minorHAnsi" w:cstheme="minorHAnsi"/>
          <w:sz w:val="22"/>
          <w:szCs w:val="22"/>
        </w:rPr>
        <w:t>Transformation, incluant la conception d</w:t>
      </w:r>
      <w:r w:rsidRPr="00D22AEE">
        <w:rPr>
          <w:rFonts w:eastAsia="MS Mincho" w:cs="Calibri"/>
          <w:sz w:val="22"/>
          <w:szCs w:val="22"/>
        </w:rPr>
        <w:t>’</w:t>
      </w:r>
      <w:r w:rsidRPr="00D22AEE">
        <w:rPr>
          <w:rFonts w:asciiTheme="minorHAnsi" w:eastAsia="MS Mincho" w:hAnsiTheme="minorHAnsi" w:cstheme="minorHAnsi"/>
          <w:sz w:val="22"/>
          <w:szCs w:val="22"/>
        </w:rPr>
        <w:t>outils de planification et de suivi (GANTT, feuilles de route, tableaux de bord), l</w:t>
      </w:r>
      <w:r w:rsidRPr="00D22AEE">
        <w:rPr>
          <w:rFonts w:eastAsia="MS Mincho" w:cs="Calibri"/>
          <w:sz w:val="22"/>
          <w:szCs w:val="22"/>
        </w:rPr>
        <w:t>’</w:t>
      </w:r>
      <w:r w:rsidRPr="00D22AEE">
        <w:rPr>
          <w:rFonts w:asciiTheme="minorHAnsi" w:eastAsia="MS Mincho" w:hAnsiTheme="minorHAnsi" w:cstheme="minorHAnsi"/>
          <w:sz w:val="22"/>
          <w:szCs w:val="22"/>
        </w:rPr>
        <w:t>animation de points de coordination mensuels et la pr</w:t>
      </w:r>
      <w:r w:rsidRPr="00D22AEE">
        <w:rPr>
          <w:rFonts w:eastAsia="MS Mincho" w:cs="Calibri"/>
          <w:sz w:val="22"/>
          <w:szCs w:val="22"/>
        </w:rPr>
        <w:t>é</w:t>
      </w:r>
      <w:r w:rsidRPr="00D22AEE">
        <w:rPr>
          <w:rFonts w:asciiTheme="minorHAnsi" w:eastAsia="MS Mincho" w:hAnsiTheme="minorHAnsi" w:cstheme="minorHAnsi"/>
          <w:sz w:val="22"/>
          <w:szCs w:val="22"/>
        </w:rPr>
        <w:t>paration des comit</w:t>
      </w:r>
      <w:r w:rsidRPr="00D22AEE">
        <w:rPr>
          <w:rFonts w:eastAsia="MS Mincho" w:cs="Calibri"/>
          <w:sz w:val="22"/>
          <w:szCs w:val="22"/>
        </w:rPr>
        <w:t>é</w:t>
      </w:r>
      <w:r w:rsidRPr="00D22AEE">
        <w:rPr>
          <w:rFonts w:asciiTheme="minorHAnsi" w:eastAsia="MS Mincho" w:hAnsiTheme="minorHAnsi" w:cstheme="minorHAnsi"/>
          <w:sz w:val="22"/>
          <w:szCs w:val="22"/>
        </w:rPr>
        <w:t xml:space="preserve">s de suivi avec la Banque des Territoires. La mission couvre </w:t>
      </w:r>
      <w:r w:rsidRPr="00D22AEE">
        <w:rPr>
          <w:rFonts w:eastAsia="MS Mincho" w:cs="Calibri"/>
          <w:sz w:val="22"/>
          <w:szCs w:val="22"/>
        </w:rPr>
        <w:t>é</w:t>
      </w:r>
      <w:r w:rsidRPr="00D22AEE">
        <w:rPr>
          <w:rFonts w:asciiTheme="minorHAnsi" w:eastAsia="MS Mincho" w:hAnsiTheme="minorHAnsi" w:cstheme="minorHAnsi"/>
          <w:sz w:val="22"/>
          <w:szCs w:val="22"/>
        </w:rPr>
        <w:t>galement la production des rapports d</w:t>
      </w:r>
      <w:r w:rsidRPr="00D22AEE">
        <w:rPr>
          <w:rFonts w:eastAsia="MS Mincho" w:cs="Calibri"/>
          <w:sz w:val="22"/>
          <w:szCs w:val="22"/>
        </w:rPr>
        <w:t>’</w:t>
      </w:r>
      <w:r w:rsidRPr="00D22AEE">
        <w:rPr>
          <w:rFonts w:asciiTheme="minorHAnsi" w:eastAsia="MS Mincho" w:hAnsiTheme="minorHAnsi" w:cstheme="minorHAnsi"/>
          <w:sz w:val="22"/>
          <w:szCs w:val="22"/>
        </w:rPr>
        <w:t>avancement semestriels, la consolidation de la gouvernance de consortium et l’articulation avec les autres politiques publiques agricoles et alimentaires.​</w:t>
      </w:r>
    </w:p>
    <w:p w14:paraId="70DB9BC8" w14:textId="342B2434" w:rsidR="00DD4A15" w:rsidRDefault="00D22AEE" w:rsidP="00D22AEE">
      <w:pPr>
        <w:spacing w:after="240"/>
        <w:ind w:left="-709" w:right="-710"/>
        <w:jc w:val="both"/>
        <w:rPr>
          <w:rFonts w:asciiTheme="minorHAnsi" w:eastAsia="MS Mincho" w:hAnsiTheme="minorHAnsi" w:cstheme="minorHAnsi"/>
          <w:sz w:val="22"/>
          <w:szCs w:val="22"/>
        </w:rPr>
      </w:pPr>
      <w:r w:rsidRPr="00D22AEE">
        <w:rPr>
          <w:rFonts w:asciiTheme="minorHAnsi" w:eastAsia="MS Mincho" w:hAnsiTheme="minorHAnsi" w:cstheme="minorHAnsi"/>
          <w:sz w:val="22"/>
          <w:szCs w:val="22"/>
          <w:u w:val="single"/>
        </w:rPr>
        <w:t>Bénéfice client :</w:t>
      </w:r>
      <w:r>
        <w:rPr>
          <w:rFonts w:asciiTheme="minorHAnsi" w:eastAsia="MS Mincho" w:hAnsiTheme="minorHAnsi" w:cstheme="minorHAnsi"/>
          <w:sz w:val="22"/>
          <w:szCs w:val="22"/>
        </w:rPr>
        <w:t xml:space="preserve"> </w:t>
      </w:r>
      <w:r w:rsidRPr="00D22AEE">
        <w:rPr>
          <w:rFonts w:asciiTheme="minorHAnsi" w:eastAsia="MS Mincho" w:hAnsiTheme="minorHAnsi" w:cstheme="minorHAnsi"/>
          <w:sz w:val="22"/>
          <w:szCs w:val="22"/>
        </w:rPr>
        <w:t>Pilotage fiabilisé d’un programme multi</w:t>
      </w:r>
      <w:r w:rsidRPr="00D22AEE">
        <w:rPr>
          <w:rFonts w:ascii="Cambria Math" w:eastAsia="MS Mincho" w:hAnsi="Cambria Math" w:cs="Cambria Math"/>
          <w:sz w:val="22"/>
          <w:szCs w:val="22"/>
        </w:rPr>
        <w:t>‑</w:t>
      </w:r>
      <w:r w:rsidRPr="00D22AEE">
        <w:rPr>
          <w:rFonts w:asciiTheme="minorHAnsi" w:eastAsia="MS Mincho" w:hAnsiTheme="minorHAnsi" w:cstheme="minorHAnsi"/>
          <w:sz w:val="22"/>
          <w:szCs w:val="22"/>
        </w:rPr>
        <w:t>acteurs d</w:t>
      </w:r>
      <w:r w:rsidRPr="00D22AEE">
        <w:rPr>
          <w:rFonts w:eastAsia="MS Mincho" w:cs="Calibri"/>
          <w:sz w:val="22"/>
          <w:szCs w:val="22"/>
        </w:rPr>
        <w:t>’</w:t>
      </w:r>
      <w:r w:rsidRPr="00D22AEE">
        <w:rPr>
          <w:rFonts w:asciiTheme="minorHAnsi" w:eastAsia="MS Mincho" w:hAnsiTheme="minorHAnsi" w:cstheme="minorHAnsi"/>
          <w:sz w:val="22"/>
          <w:szCs w:val="22"/>
        </w:rPr>
        <w:t>envergure, s</w:t>
      </w:r>
      <w:r w:rsidRPr="00D22AEE">
        <w:rPr>
          <w:rFonts w:eastAsia="MS Mincho" w:cs="Calibri"/>
          <w:sz w:val="22"/>
          <w:szCs w:val="22"/>
        </w:rPr>
        <w:t>é</w:t>
      </w:r>
      <w:r w:rsidRPr="00D22AEE">
        <w:rPr>
          <w:rFonts w:asciiTheme="minorHAnsi" w:eastAsia="MS Mincho" w:hAnsiTheme="minorHAnsi" w:cstheme="minorHAnsi"/>
          <w:sz w:val="22"/>
          <w:szCs w:val="22"/>
        </w:rPr>
        <w:t>curisation des jalons techniques et financiers, meilleure coh</w:t>
      </w:r>
      <w:r w:rsidRPr="00D22AEE">
        <w:rPr>
          <w:rFonts w:eastAsia="MS Mincho" w:cs="Calibri"/>
          <w:sz w:val="22"/>
          <w:szCs w:val="22"/>
        </w:rPr>
        <w:t>é</w:t>
      </w:r>
      <w:r w:rsidRPr="00D22AEE">
        <w:rPr>
          <w:rFonts w:asciiTheme="minorHAnsi" w:eastAsia="MS Mincho" w:hAnsiTheme="minorHAnsi" w:cstheme="minorHAnsi"/>
          <w:sz w:val="22"/>
          <w:szCs w:val="22"/>
        </w:rPr>
        <w:t>rence entre partenaires et actions, et capacit</w:t>
      </w:r>
      <w:r w:rsidRPr="00D22AEE">
        <w:rPr>
          <w:rFonts w:eastAsia="MS Mincho" w:cs="Calibri"/>
          <w:sz w:val="22"/>
          <w:szCs w:val="22"/>
        </w:rPr>
        <w:t>é</w:t>
      </w:r>
      <w:r w:rsidRPr="00D22AEE">
        <w:rPr>
          <w:rFonts w:asciiTheme="minorHAnsi" w:eastAsia="MS Mincho" w:hAnsiTheme="minorHAnsi" w:cstheme="minorHAnsi"/>
          <w:sz w:val="22"/>
          <w:szCs w:val="22"/>
        </w:rPr>
        <w:t xml:space="preserve"> accrue </w:t>
      </w:r>
      <w:r w:rsidRPr="00D22AEE">
        <w:rPr>
          <w:rFonts w:eastAsia="MS Mincho" w:cs="Calibri"/>
          <w:sz w:val="22"/>
          <w:szCs w:val="22"/>
        </w:rPr>
        <w:t>à</w:t>
      </w:r>
      <w:r w:rsidRPr="00D22AEE">
        <w:rPr>
          <w:rFonts w:asciiTheme="minorHAnsi" w:eastAsia="MS Mincho" w:hAnsiTheme="minorHAnsi" w:cstheme="minorHAnsi"/>
          <w:sz w:val="22"/>
          <w:szCs w:val="22"/>
        </w:rPr>
        <w:t xml:space="preserve"> atteindre les objectifs de souverainet</w:t>
      </w:r>
      <w:r w:rsidRPr="00D22AEE">
        <w:rPr>
          <w:rFonts w:eastAsia="MS Mincho" w:cs="Calibri"/>
          <w:sz w:val="22"/>
          <w:szCs w:val="22"/>
        </w:rPr>
        <w:t>é</w:t>
      </w:r>
      <w:r w:rsidRPr="00D22AEE">
        <w:rPr>
          <w:rFonts w:asciiTheme="minorHAnsi" w:eastAsia="MS Mincho" w:hAnsiTheme="minorHAnsi" w:cstheme="minorHAnsi"/>
          <w:sz w:val="22"/>
          <w:szCs w:val="22"/>
        </w:rPr>
        <w:t xml:space="preserve"> alimentaire et de valorisation des vivriers locaux </w:t>
      </w:r>
      <w:r w:rsidRPr="00D22AEE">
        <w:rPr>
          <w:rFonts w:eastAsia="MS Mincho" w:cs="Calibri"/>
          <w:sz w:val="22"/>
          <w:szCs w:val="22"/>
        </w:rPr>
        <w:t>à</w:t>
      </w:r>
      <w:r w:rsidRPr="00D22AEE">
        <w:rPr>
          <w:rFonts w:asciiTheme="minorHAnsi" w:eastAsia="MS Mincho" w:hAnsiTheme="minorHAnsi" w:cstheme="minorHAnsi"/>
          <w:sz w:val="22"/>
          <w:szCs w:val="22"/>
        </w:rPr>
        <w:t xml:space="preserve"> l</w:t>
      </w:r>
      <w:r w:rsidRPr="00D22AEE">
        <w:rPr>
          <w:rFonts w:eastAsia="MS Mincho" w:cs="Calibri"/>
          <w:sz w:val="22"/>
          <w:szCs w:val="22"/>
        </w:rPr>
        <w:t>’é</w:t>
      </w:r>
      <w:r w:rsidRPr="00D22AEE">
        <w:rPr>
          <w:rFonts w:asciiTheme="minorHAnsi" w:eastAsia="MS Mincho" w:hAnsiTheme="minorHAnsi" w:cstheme="minorHAnsi"/>
          <w:sz w:val="22"/>
          <w:szCs w:val="22"/>
        </w:rPr>
        <w:t>chelle des 10 communes pilotes.</w:t>
      </w:r>
    </w:p>
    <w:p w14:paraId="55E157B9" w14:textId="77777777" w:rsidR="00DD4A15" w:rsidRDefault="00DD4A15" w:rsidP="008557E7">
      <w:pPr>
        <w:spacing w:after="240"/>
        <w:ind w:left="-709" w:right="-710"/>
        <w:jc w:val="both"/>
        <w:rPr>
          <w:rFonts w:asciiTheme="minorHAnsi" w:eastAsia="MS Mincho" w:hAnsiTheme="minorHAnsi" w:cstheme="minorHAnsi"/>
          <w:sz w:val="22"/>
          <w:szCs w:val="22"/>
        </w:rPr>
      </w:pPr>
    </w:p>
    <w:p w14:paraId="56EEFC17" w14:textId="77777777" w:rsidR="00DD4A15" w:rsidRDefault="00DD4A15" w:rsidP="008557E7">
      <w:pPr>
        <w:spacing w:after="240"/>
        <w:ind w:left="-709" w:right="-710"/>
        <w:jc w:val="both"/>
        <w:rPr>
          <w:rFonts w:asciiTheme="minorHAnsi" w:eastAsia="MS Mincho" w:hAnsiTheme="minorHAnsi" w:cstheme="minorHAnsi"/>
          <w:sz w:val="22"/>
          <w:szCs w:val="22"/>
        </w:rPr>
      </w:pPr>
    </w:p>
    <w:p w14:paraId="0EC5EB34" w14:textId="77777777" w:rsidR="00DD4A15" w:rsidRDefault="00DD4A15" w:rsidP="008557E7">
      <w:pPr>
        <w:spacing w:after="240"/>
        <w:ind w:left="-709" w:right="-710"/>
        <w:jc w:val="both"/>
        <w:rPr>
          <w:rFonts w:asciiTheme="minorHAnsi" w:eastAsia="MS Mincho" w:hAnsiTheme="minorHAnsi" w:cstheme="minorHAnsi"/>
          <w:sz w:val="22"/>
          <w:szCs w:val="22"/>
        </w:rPr>
      </w:pPr>
    </w:p>
    <w:p w14:paraId="2000181E" w14:textId="77777777" w:rsidR="00DD4A15" w:rsidRDefault="00DD4A15" w:rsidP="008557E7">
      <w:pPr>
        <w:spacing w:after="240"/>
        <w:ind w:left="-709" w:right="-710"/>
        <w:jc w:val="both"/>
        <w:rPr>
          <w:rFonts w:asciiTheme="minorHAnsi" w:eastAsia="MS Mincho" w:hAnsiTheme="minorHAnsi" w:cstheme="minorHAnsi"/>
          <w:sz w:val="22"/>
          <w:szCs w:val="22"/>
        </w:rPr>
      </w:pPr>
    </w:p>
    <w:p w14:paraId="2314DFFA" w14:textId="77777777" w:rsidR="00DD4A15" w:rsidRDefault="00DD4A15" w:rsidP="008557E7">
      <w:pPr>
        <w:spacing w:after="240"/>
        <w:ind w:left="-709" w:right="-710"/>
        <w:jc w:val="both"/>
        <w:rPr>
          <w:rFonts w:asciiTheme="minorHAnsi" w:eastAsia="MS Mincho" w:hAnsiTheme="minorHAnsi" w:cstheme="minorHAnsi"/>
          <w:sz w:val="22"/>
          <w:szCs w:val="22"/>
        </w:rPr>
      </w:pPr>
    </w:p>
    <w:p w14:paraId="5CEE7251" w14:textId="77777777" w:rsidR="00DD4A15" w:rsidRDefault="00DD4A15" w:rsidP="008557E7">
      <w:pPr>
        <w:spacing w:after="240"/>
        <w:ind w:left="-709" w:right="-710"/>
        <w:jc w:val="both"/>
        <w:rPr>
          <w:rFonts w:asciiTheme="minorHAnsi" w:eastAsia="MS Mincho" w:hAnsiTheme="minorHAnsi" w:cstheme="minorHAnsi"/>
          <w:sz w:val="22"/>
          <w:szCs w:val="22"/>
        </w:rPr>
      </w:pPr>
    </w:p>
    <w:p w14:paraId="16B52EE7" w14:textId="181FB3FF" w:rsidR="008557E7" w:rsidRPr="008557E7" w:rsidRDefault="008557E7" w:rsidP="008557E7">
      <w:pPr>
        <w:pStyle w:val="Titre1"/>
        <w:tabs>
          <w:tab w:val="clear" w:pos="567"/>
          <w:tab w:val="num" w:pos="0"/>
        </w:tabs>
        <w:ind w:left="-709" w:right="-714" w:firstLine="0"/>
        <w:rPr>
          <w:caps w:val="0"/>
          <w:lang w:val="fr-FR"/>
        </w:rPr>
      </w:pPr>
      <w:bookmarkStart w:id="84" w:name="_Toc216797158"/>
      <w:r w:rsidRPr="008557E7">
        <w:rPr>
          <w:caps w:val="0"/>
          <w:lang w:val="fr-FR"/>
        </w:rPr>
        <w:lastRenderedPageBreak/>
        <w:t>DEVELOPPEMENT TERRITORIAL &amp; ARTISANAT</w:t>
      </w:r>
      <w:bookmarkEnd w:id="84"/>
    </w:p>
    <w:p w14:paraId="2CA0E034" w14:textId="77777777" w:rsidR="008557E7" w:rsidRDefault="008557E7" w:rsidP="008557E7">
      <w:pPr>
        <w:spacing w:after="240"/>
        <w:ind w:left="-709" w:right="-710"/>
        <w:jc w:val="both"/>
        <w:rPr>
          <w:rFonts w:asciiTheme="minorHAnsi" w:eastAsia="MS Mincho" w:hAnsiTheme="minorHAnsi" w:cstheme="minorHAnsi"/>
          <w:sz w:val="22"/>
          <w:szCs w:val="22"/>
        </w:rPr>
      </w:pPr>
    </w:p>
    <w:p w14:paraId="3FD50466" w14:textId="4CB68826" w:rsidR="008557E7" w:rsidRPr="003E1F83" w:rsidRDefault="008557E7" w:rsidP="003E1F83">
      <w:pPr>
        <w:pStyle w:val="Titre2"/>
        <w:spacing w:before="240" w:after="240"/>
        <w:ind w:left="-709" w:right="-710"/>
        <w:rPr>
          <w:u w:val="single"/>
          <w:lang w:val="fr-FR"/>
        </w:rPr>
      </w:pPr>
      <w:bookmarkStart w:id="85" w:name="_Toc216797159"/>
      <w:r w:rsidRPr="003E1F83">
        <w:rPr>
          <w:u w:val="single"/>
          <w:lang w:val="fr-FR"/>
        </w:rPr>
        <w:t>Artisanat et filières locales</w:t>
      </w:r>
      <w:bookmarkEnd w:id="85"/>
    </w:p>
    <w:p w14:paraId="6E7A3097" w14:textId="77777777" w:rsidR="008557E7" w:rsidRDefault="008557E7" w:rsidP="008557E7">
      <w:pPr>
        <w:spacing w:after="240"/>
        <w:ind w:left="-709" w:right="-710"/>
        <w:jc w:val="both"/>
        <w:rPr>
          <w:rFonts w:asciiTheme="minorHAnsi" w:eastAsia="MS Mincho" w:hAnsiTheme="minorHAnsi" w:cstheme="minorHAnsi"/>
          <w:sz w:val="22"/>
          <w:szCs w:val="22"/>
        </w:rPr>
      </w:pPr>
    </w:p>
    <w:p w14:paraId="6A168489" w14:textId="504F5316" w:rsidR="008557E7" w:rsidRPr="003E1F83" w:rsidRDefault="008557E7" w:rsidP="003E1F83">
      <w:pPr>
        <w:pStyle w:val="Titre3"/>
        <w:tabs>
          <w:tab w:val="num" w:pos="993"/>
        </w:tabs>
        <w:ind w:right="-1044" w:hanging="709"/>
        <w:rPr>
          <w:rFonts w:eastAsia="MS Mincho"/>
          <w:u w:val="single"/>
          <w:lang w:val="fr-FR"/>
        </w:rPr>
      </w:pPr>
      <w:bookmarkStart w:id="86" w:name="_Toc216797160"/>
      <w:r w:rsidRPr="003E1F83">
        <w:rPr>
          <w:rFonts w:eastAsia="MS Mincho"/>
          <w:u w:val="single"/>
          <w:lang w:val="fr-FR"/>
        </w:rPr>
        <w:t>Service de l'Artisanat Traditionnel – Etude de faisabilité pour un séchoir à pandanus</w:t>
      </w:r>
      <w:bookmarkEnd w:id="86"/>
    </w:p>
    <w:p w14:paraId="7CE7608B"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Client : Service de l'Artisanat Traditionnel (Polynésie française) | Année : 2024–2025 | Domaine : Développement territorial | Famille : Études &amp; Stratégie</w:t>
      </w:r>
    </w:p>
    <w:p w14:paraId="536FC076" w14:textId="506EDF31" w:rsidR="008557E7" w:rsidRPr="008557E7" w:rsidRDefault="003E1F83" w:rsidP="008557E7">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008557E7" w:rsidRPr="008557E7">
        <w:rPr>
          <w:rFonts w:asciiTheme="minorHAnsi" w:eastAsia="MS Mincho" w:hAnsiTheme="minorHAnsi" w:cstheme="minorHAnsi"/>
          <w:sz w:val="22"/>
          <w:szCs w:val="22"/>
        </w:rPr>
        <w:t>tude de faisabilité technique, économique et organisationnelle pour la création d'une infrastructure mutualisée de séchage du pandanus destinée aux artisans traditionnels polynésiens. Dimensionnement équipement, modèle économique (coûts, tarifs services), viabilité filière, impact emplois artisanaux.</w:t>
      </w:r>
    </w:p>
    <w:p w14:paraId="01375466" w14:textId="77777777"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Bénéfice client : Filière artisanale pandanus structurée, investissement public ciblé efficacement, emplois artisanaux locaux pérennisés, valorisation produits traditionnels augmentée, continuité de savoir-faire autochtone.</w:t>
      </w:r>
    </w:p>
    <w:p w14:paraId="029CD157" w14:textId="77777777" w:rsidR="008557E7" w:rsidRDefault="008557E7" w:rsidP="008557E7">
      <w:pPr>
        <w:spacing w:after="240"/>
        <w:ind w:left="-709" w:right="-710"/>
        <w:jc w:val="both"/>
        <w:rPr>
          <w:rFonts w:asciiTheme="minorHAnsi" w:eastAsia="MS Mincho" w:hAnsiTheme="minorHAnsi" w:cstheme="minorHAnsi"/>
          <w:sz w:val="22"/>
          <w:szCs w:val="22"/>
        </w:rPr>
      </w:pPr>
    </w:p>
    <w:p w14:paraId="084954C8" w14:textId="77777777" w:rsidR="008557E7" w:rsidRDefault="008557E7" w:rsidP="008557E7">
      <w:pPr>
        <w:spacing w:after="240"/>
        <w:ind w:left="-709" w:right="-710"/>
        <w:jc w:val="both"/>
        <w:rPr>
          <w:rFonts w:asciiTheme="minorHAnsi" w:eastAsia="MS Mincho" w:hAnsiTheme="minorHAnsi" w:cstheme="minorHAnsi"/>
          <w:sz w:val="22"/>
          <w:szCs w:val="22"/>
        </w:rPr>
      </w:pPr>
    </w:p>
    <w:p w14:paraId="15DDCAEF" w14:textId="62F04083" w:rsidR="008557E7" w:rsidRPr="008557E7" w:rsidRDefault="008557E7" w:rsidP="008557E7">
      <w:pPr>
        <w:pStyle w:val="Titre1"/>
        <w:tabs>
          <w:tab w:val="clear" w:pos="567"/>
          <w:tab w:val="num" w:pos="0"/>
        </w:tabs>
        <w:ind w:left="-709" w:right="-714" w:firstLine="0"/>
        <w:rPr>
          <w:caps w:val="0"/>
          <w:lang w:val="fr-FR"/>
        </w:rPr>
      </w:pPr>
      <w:bookmarkStart w:id="87" w:name="_Toc216797161"/>
      <w:r w:rsidRPr="008557E7">
        <w:rPr>
          <w:caps w:val="0"/>
          <w:lang w:val="fr-FR"/>
        </w:rPr>
        <w:lastRenderedPageBreak/>
        <w:t>SYNTHÈSE PAR FAMILLE D'OFFRE</w:t>
      </w:r>
      <w:bookmarkEnd w:id="87"/>
    </w:p>
    <w:p w14:paraId="18D88C76" w14:textId="77777777" w:rsidR="00593954" w:rsidRDefault="00593954" w:rsidP="008557E7">
      <w:pPr>
        <w:spacing w:after="240"/>
        <w:ind w:left="-709" w:right="-710"/>
        <w:jc w:val="both"/>
        <w:rPr>
          <w:rFonts w:asciiTheme="minorHAnsi" w:eastAsia="MS Mincho" w:hAnsiTheme="minorHAnsi" w:cstheme="minorHAnsi"/>
          <w:sz w:val="22"/>
          <w:szCs w:val="22"/>
        </w:rPr>
      </w:pPr>
    </w:p>
    <w:p w14:paraId="78BEFA3A" w14:textId="3D785516" w:rsidR="008557E7" w:rsidRPr="00A04B1E" w:rsidRDefault="00A04B1E" w:rsidP="000A7801">
      <w:pPr>
        <w:pStyle w:val="Titre2"/>
        <w:numPr>
          <w:ilvl w:val="0"/>
          <w:numId w:val="0"/>
        </w:numPr>
        <w:spacing w:before="240" w:after="240"/>
        <w:ind w:left="-709" w:right="-710"/>
        <w:rPr>
          <w:u w:val="single"/>
          <w:lang w:val="fr-FR"/>
        </w:rPr>
      </w:pPr>
      <w:bookmarkStart w:id="88" w:name="_Toc216797162"/>
      <w:r>
        <w:rPr>
          <w:u w:val="single"/>
          <w:lang w:val="fr-FR"/>
        </w:rPr>
        <w:t>E</w:t>
      </w:r>
      <w:r w:rsidR="008557E7" w:rsidRPr="00A04B1E">
        <w:rPr>
          <w:u w:val="single"/>
          <w:lang w:val="fr-FR"/>
        </w:rPr>
        <w:t>tudes &amp; Stratégie</w:t>
      </w:r>
      <w:bookmarkEnd w:id="88"/>
    </w:p>
    <w:p w14:paraId="6712C7C0"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Expertise en analyse de faisabilité, modélisation économique, études de marché, définition de positionnement et élaboration de schémas directeurs pour des projets aériens, d’infrastructures et environnementaux.​</w:t>
      </w:r>
    </w:p>
    <w:p w14:paraId="5D839FD5" w14:textId="7777777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Création et structuration de Tahiti Nui Helicopters</w:t>
      </w:r>
    </w:p>
    <w:p w14:paraId="1D978A8B" w14:textId="314737DD"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Pr>
          <w:rFonts w:asciiTheme="minorHAnsi" w:eastAsia="MS Mincho" w:hAnsiTheme="minorHAnsi" w:cstheme="minorHAnsi"/>
          <w:sz w:val="22"/>
          <w:szCs w:val="22"/>
        </w:rPr>
        <w:t xml:space="preserve">Création et </w:t>
      </w:r>
      <w:r w:rsidRPr="002B408F">
        <w:rPr>
          <w:rFonts w:asciiTheme="minorHAnsi" w:eastAsia="MS Mincho" w:hAnsiTheme="minorHAnsi" w:cstheme="minorHAnsi"/>
          <w:sz w:val="22"/>
          <w:szCs w:val="22"/>
        </w:rPr>
        <w:t>Business plan d’Islands Airline</w:t>
      </w:r>
    </w:p>
    <w:p w14:paraId="59AABA01" w14:textId="7777777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Stratégie de concession pour Vinci Airports</w:t>
      </w:r>
    </w:p>
    <w:p w14:paraId="05AEAB75" w14:textId="7777777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Modèle économique pour Terciel (aéroports marins)</w:t>
      </w:r>
    </w:p>
    <w:p w14:paraId="18F45AFB" w14:textId="18A4609F"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Pr="002B408F">
        <w:rPr>
          <w:rFonts w:asciiTheme="minorHAnsi" w:eastAsia="MS Mincho" w:hAnsiTheme="minorHAnsi" w:cstheme="minorHAnsi"/>
          <w:sz w:val="22"/>
          <w:szCs w:val="22"/>
        </w:rPr>
        <w:t>tudes de faisabilité à Lifou (classification internationale et création d’un aéroport à Hmelek)</w:t>
      </w:r>
    </w:p>
    <w:p w14:paraId="715320DA" w14:textId="02D5DA16"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Conception du dispositif de certification biodiversité</w:t>
      </w:r>
      <w:r>
        <w:rPr>
          <w:rFonts w:asciiTheme="minorHAnsi" w:eastAsia="MS Mincho" w:hAnsiTheme="minorHAnsi" w:cstheme="minorHAnsi"/>
          <w:sz w:val="22"/>
          <w:szCs w:val="22"/>
        </w:rPr>
        <w:t xml:space="preserve"> en Polynésie</w:t>
      </w:r>
    </w:p>
    <w:p w14:paraId="1D204AF3" w14:textId="4FA457F3"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Continuité territoriale aérienne inter</w:t>
      </w:r>
      <w:r>
        <w:rPr>
          <w:rFonts w:asciiTheme="minorHAnsi" w:eastAsia="MS Mincho" w:hAnsiTheme="minorHAnsi" w:cstheme="minorHAnsi"/>
          <w:sz w:val="22"/>
          <w:szCs w:val="22"/>
        </w:rPr>
        <w:t>i</w:t>
      </w:r>
      <w:r w:rsidRPr="002B408F">
        <w:rPr>
          <w:rFonts w:asciiTheme="minorHAnsi" w:eastAsia="MS Mincho" w:hAnsiTheme="minorHAnsi" w:cstheme="minorHAnsi"/>
          <w:sz w:val="22"/>
          <w:szCs w:val="22"/>
        </w:rPr>
        <w:t>nsulaire</w:t>
      </w:r>
    </w:p>
    <w:p w14:paraId="7AE81A93" w14:textId="2F4D8714"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Pr="002B408F">
        <w:rPr>
          <w:rFonts w:asciiTheme="minorHAnsi" w:eastAsia="MS Mincho" w:hAnsiTheme="minorHAnsi" w:cstheme="minorHAnsi"/>
          <w:sz w:val="22"/>
          <w:szCs w:val="22"/>
        </w:rPr>
        <w:t>tude de marché des nouveaux produits alimentaires à base de vivriers locaux (DAG, projet TAVIVAT)</w:t>
      </w:r>
    </w:p>
    <w:p w14:paraId="3550727D" w14:textId="7777777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Outil de modélisation de la desserte pour la DAC Pf</w:t>
      </w:r>
    </w:p>
    <w:p w14:paraId="6A44ED44" w14:textId="619665BF"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Pr>
          <w:rFonts w:asciiTheme="minorHAnsi" w:eastAsia="MS Mincho" w:hAnsiTheme="minorHAnsi" w:cstheme="minorHAnsi"/>
          <w:sz w:val="22"/>
          <w:szCs w:val="22"/>
        </w:rPr>
        <w:t>E</w:t>
      </w:r>
      <w:r w:rsidRPr="002B408F">
        <w:rPr>
          <w:rFonts w:asciiTheme="minorHAnsi" w:eastAsia="MS Mincho" w:hAnsiTheme="minorHAnsi" w:cstheme="minorHAnsi"/>
          <w:sz w:val="22"/>
          <w:szCs w:val="22"/>
        </w:rPr>
        <w:t xml:space="preserve">tude de ligne aérienne régionale Tahiti – </w:t>
      </w:r>
      <w:r>
        <w:rPr>
          <w:rFonts w:asciiTheme="minorHAnsi" w:eastAsia="MS Mincho" w:hAnsiTheme="minorHAnsi" w:cstheme="minorHAnsi"/>
          <w:sz w:val="22"/>
          <w:szCs w:val="22"/>
        </w:rPr>
        <w:t>E</w:t>
      </w:r>
      <w:r w:rsidRPr="002B408F">
        <w:rPr>
          <w:rFonts w:asciiTheme="minorHAnsi" w:eastAsia="MS Mincho" w:hAnsiTheme="minorHAnsi" w:cstheme="minorHAnsi"/>
          <w:sz w:val="22"/>
          <w:szCs w:val="22"/>
        </w:rPr>
        <w:t>tats insulaires du Pacifique</w:t>
      </w:r>
    </w:p>
    <w:p w14:paraId="714F2AF5" w14:textId="7777777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Travaux sur la décarbonation et les drones (stratégie UAV, bilan carbone, feuille de route)</w:t>
      </w:r>
    </w:p>
    <w:p w14:paraId="052FF05E" w14:textId="43C46297" w:rsidR="002B408F" w:rsidRPr="002B408F" w:rsidRDefault="002B408F">
      <w:pPr>
        <w:pStyle w:val="Paragraphedeliste"/>
        <w:numPr>
          <w:ilvl w:val="0"/>
          <w:numId w:val="7"/>
        </w:numPr>
        <w:spacing w:after="120"/>
        <w:ind w:left="714" w:right="-709" w:hanging="357"/>
        <w:contextualSpacing w:val="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Schéma d’aménagement des plateformes</w:t>
      </w:r>
      <w:r>
        <w:rPr>
          <w:rFonts w:asciiTheme="minorHAnsi" w:eastAsia="MS Mincho" w:hAnsiTheme="minorHAnsi" w:cstheme="minorHAnsi"/>
          <w:sz w:val="22"/>
          <w:szCs w:val="22"/>
        </w:rPr>
        <w:t xml:space="preserve"> aéroportuaires </w:t>
      </w:r>
      <w:r w:rsidRPr="002B408F">
        <w:rPr>
          <w:rFonts w:asciiTheme="minorHAnsi" w:eastAsia="MS Mincho" w:hAnsiTheme="minorHAnsi" w:cstheme="minorHAnsi"/>
          <w:sz w:val="22"/>
          <w:szCs w:val="22"/>
        </w:rPr>
        <w:t>de Moorea et Huahine</w:t>
      </w:r>
    </w:p>
    <w:p w14:paraId="1B250744" w14:textId="77777777" w:rsidR="002B408F" w:rsidRPr="002B408F" w:rsidRDefault="002B408F">
      <w:pPr>
        <w:pStyle w:val="Paragraphedeliste"/>
        <w:numPr>
          <w:ilvl w:val="0"/>
          <w:numId w:val="7"/>
        </w:numPr>
        <w:spacing w:after="240"/>
        <w:ind w:right="-710"/>
        <w:jc w:val="both"/>
        <w:rPr>
          <w:rFonts w:asciiTheme="minorHAnsi" w:eastAsia="MS Mincho" w:hAnsiTheme="minorHAnsi" w:cstheme="minorHAnsi"/>
          <w:sz w:val="22"/>
          <w:szCs w:val="22"/>
        </w:rPr>
      </w:pPr>
      <w:r w:rsidRPr="002B408F">
        <w:rPr>
          <w:rFonts w:asciiTheme="minorHAnsi" w:eastAsia="MS Mincho" w:hAnsiTheme="minorHAnsi" w:cstheme="minorHAnsi"/>
          <w:sz w:val="22"/>
          <w:szCs w:val="22"/>
        </w:rPr>
        <w:t>Accompagnement stratégique pluriannuel de la Province des Îles Loyauté (DPA) sur les ports et aéroports, incluant analyses de risques, appui au pilotage du service public inter îles et préparation d’un schéma directeur des infrastructures</w:t>
      </w:r>
    </w:p>
    <w:p w14:paraId="4E3C7A31" w14:textId="51E93B8C" w:rsidR="00593954"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vision stratégique structurée, décisions d’investissement mieux fondées, modèles économiques testés et trajectoires de développement clarifiées (opérationnelles, territoriales et environnementales).</w:t>
      </w:r>
    </w:p>
    <w:p w14:paraId="44F8DD41" w14:textId="77777777" w:rsidR="00921AED" w:rsidRDefault="00921AED" w:rsidP="00921AED">
      <w:pPr>
        <w:spacing w:after="240"/>
        <w:ind w:left="-709" w:right="-710"/>
        <w:jc w:val="both"/>
        <w:rPr>
          <w:rFonts w:asciiTheme="minorHAnsi" w:eastAsia="MS Mincho" w:hAnsiTheme="minorHAnsi" w:cstheme="minorHAnsi"/>
          <w:sz w:val="22"/>
          <w:szCs w:val="22"/>
        </w:rPr>
      </w:pPr>
    </w:p>
    <w:p w14:paraId="1E84F861" w14:textId="10E0C9FB" w:rsidR="00921AED" w:rsidRPr="00921AED" w:rsidRDefault="00921AED" w:rsidP="00921AED">
      <w:pPr>
        <w:pStyle w:val="Titre2"/>
        <w:numPr>
          <w:ilvl w:val="0"/>
          <w:numId w:val="0"/>
        </w:numPr>
        <w:spacing w:before="240" w:after="240"/>
        <w:ind w:left="-709" w:right="-710"/>
        <w:rPr>
          <w:u w:val="single"/>
          <w:lang w:val="fr-FR"/>
        </w:rPr>
      </w:pPr>
      <w:bookmarkStart w:id="89" w:name="_Toc216797163"/>
      <w:r w:rsidRPr="00921AED">
        <w:rPr>
          <w:u w:val="single"/>
          <w:lang w:val="fr-FR"/>
        </w:rPr>
        <w:t>Audits &amp; Conformité</w:t>
      </w:r>
      <w:bookmarkEnd w:id="89"/>
    </w:p>
    <w:p w14:paraId="6E395623"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Réalisation d’audits complets et d’appuis à la mise en conformité des activités aériennes, de maintenance et d’infrastructures, dans le cadre des réglementations EASA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145,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M,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OPS,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CAMO), de la certification a</w:t>
      </w:r>
      <w:r w:rsidRPr="00921AED">
        <w:rPr>
          <w:rFonts w:eastAsia="MS Mincho" w:cs="Calibri"/>
          <w:sz w:val="22"/>
          <w:szCs w:val="22"/>
        </w:rPr>
        <w:t>é</w:t>
      </w:r>
      <w:r w:rsidRPr="00921AED">
        <w:rPr>
          <w:rFonts w:asciiTheme="minorHAnsi" w:eastAsia="MS Mincho" w:hAnsiTheme="minorHAnsi" w:cstheme="minorHAnsi"/>
          <w:sz w:val="22"/>
          <w:szCs w:val="22"/>
        </w:rPr>
        <w:t>roportuaire et des dispositifs environnementaux.</w:t>
      </w:r>
      <w:r w:rsidRPr="00921AED">
        <w:rPr>
          <w:rFonts w:eastAsia="MS Mincho" w:cs="Calibri"/>
          <w:sz w:val="22"/>
          <w:szCs w:val="22"/>
        </w:rPr>
        <w:t>​</w:t>
      </w:r>
    </w:p>
    <w:p w14:paraId="28AA5FB2"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audit réglementaire DAC</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Pf, audits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145/Part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M de TASC, diagnostic et certification du r</w:t>
      </w:r>
      <w:r w:rsidRPr="00921AED">
        <w:rPr>
          <w:rFonts w:eastAsia="MS Mincho" w:cs="Calibri"/>
          <w:sz w:val="22"/>
          <w:szCs w:val="22"/>
        </w:rPr>
        <w:t>é</w:t>
      </w:r>
      <w:r w:rsidRPr="00921AED">
        <w:rPr>
          <w:rFonts w:asciiTheme="minorHAnsi" w:eastAsia="MS Mincho" w:hAnsiTheme="minorHAnsi" w:cstheme="minorHAnsi"/>
          <w:sz w:val="22"/>
          <w:szCs w:val="22"/>
        </w:rPr>
        <w:t>seau d</w:t>
      </w:r>
      <w:r w:rsidRPr="00921AED">
        <w:rPr>
          <w:rFonts w:eastAsia="MS Mincho" w:cs="Calibri"/>
          <w:sz w:val="22"/>
          <w:szCs w:val="22"/>
        </w:rPr>
        <w:t>’</w:t>
      </w:r>
      <w:r w:rsidRPr="00921AED">
        <w:rPr>
          <w:rFonts w:asciiTheme="minorHAnsi" w:eastAsia="MS Mincho" w:hAnsiTheme="minorHAnsi" w:cstheme="minorHAnsi"/>
          <w:sz w:val="22"/>
          <w:szCs w:val="22"/>
        </w:rPr>
        <w:t>a</w:t>
      </w:r>
      <w:r w:rsidRPr="00921AED">
        <w:rPr>
          <w:rFonts w:eastAsia="MS Mincho" w:cs="Calibri"/>
          <w:sz w:val="22"/>
          <w:szCs w:val="22"/>
        </w:rPr>
        <w:t>é</w:t>
      </w:r>
      <w:r w:rsidRPr="00921AED">
        <w:rPr>
          <w:rFonts w:asciiTheme="minorHAnsi" w:eastAsia="MS Mincho" w:hAnsiTheme="minorHAnsi" w:cstheme="minorHAnsi"/>
          <w:sz w:val="22"/>
          <w:szCs w:val="22"/>
        </w:rPr>
        <w:t>rodromes MLA, dossiers de certifications Air Loyaut</w:t>
      </w:r>
      <w:r w:rsidRPr="00921AED">
        <w:rPr>
          <w:rFonts w:eastAsia="MS Mincho" w:cs="Calibri"/>
          <w:sz w:val="22"/>
          <w:szCs w:val="22"/>
        </w:rPr>
        <w:t>é</w:t>
      </w:r>
      <w:r w:rsidRPr="00921AED">
        <w:rPr>
          <w:rFonts w:asciiTheme="minorHAnsi" w:eastAsia="MS Mincho" w:hAnsiTheme="minorHAnsi" w:cstheme="minorHAnsi"/>
          <w:sz w:val="22"/>
          <w:szCs w:val="22"/>
        </w:rPr>
        <w:t>, accompagnement conformit</w:t>
      </w:r>
      <w:r w:rsidRPr="00921AED">
        <w:rPr>
          <w:rFonts w:eastAsia="MS Mincho" w:cs="Calibri"/>
          <w:sz w:val="22"/>
          <w:szCs w:val="22"/>
        </w:rPr>
        <w:t>é</w:t>
      </w:r>
      <w:r w:rsidRPr="00921AED">
        <w:rPr>
          <w:rFonts w:asciiTheme="minorHAnsi" w:eastAsia="MS Mincho" w:hAnsiTheme="minorHAnsi" w:cstheme="minorHAnsi"/>
          <w:sz w:val="22"/>
          <w:szCs w:val="22"/>
        </w:rPr>
        <w:t xml:space="preserve"> de TAC, actualisation du dispositif EIE/NIE pour la DAC</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Pf.</w:t>
      </w:r>
      <w:r w:rsidRPr="00921AED">
        <w:rPr>
          <w:rFonts w:eastAsia="MS Mincho" w:cs="Calibri"/>
          <w:sz w:val="22"/>
          <w:szCs w:val="22"/>
        </w:rPr>
        <w:t>​</w:t>
      </w:r>
    </w:p>
    <w:p w14:paraId="2B26078E"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risques mieux maîtrisés, conformité démontrée auprès des autorités, certifications obtenues et maintenues, continuité des opérations sécurisée.​</w:t>
      </w:r>
    </w:p>
    <w:p w14:paraId="1F80ADF5" w14:textId="77777777" w:rsidR="00921AED" w:rsidRPr="00921AED" w:rsidRDefault="00921AED" w:rsidP="00921AED">
      <w:pPr>
        <w:spacing w:after="240"/>
        <w:ind w:left="-709" w:right="-710"/>
        <w:jc w:val="both"/>
        <w:rPr>
          <w:rFonts w:asciiTheme="minorHAnsi" w:eastAsia="MS Mincho" w:hAnsiTheme="minorHAnsi" w:cstheme="minorHAnsi"/>
          <w:sz w:val="22"/>
          <w:szCs w:val="22"/>
        </w:rPr>
      </w:pPr>
    </w:p>
    <w:p w14:paraId="34CE7F01" w14:textId="7B175F11" w:rsidR="00921AED" w:rsidRPr="00921AED" w:rsidRDefault="00921AED" w:rsidP="00921AED">
      <w:pPr>
        <w:pStyle w:val="Titre2"/>
        <w:numPr>
          <w:ilvl w:val="0"/>
          <w:numId w:val="0"/>
        </w:numPr>
        <w:spacing w:before="240" w:after="240"/>
        <w:ind w:left="-709" w:right="-710"/>
        <w:rPr>
          <w:u w:val="single"/>
          <w:lang w:val="fr-FR"/>
        </w:rPr>
      </w:pPr>
      <w:bookmarkStart w:id="90" w:name="_Toc216797164"/>
      <w:r w:rsidRPr="00921AED">
        <w:rPr>
          <w:u w:val="single"/>
          <w:lang w:val="fr-FR"/>
        </w:rPr>
        <w:t>Documentation &amp; Certification</w:t>
      </w:r>
      <w:bookmarkEnd w:id="90"/>
    </w:p>
    <w:p w14:paraId="70EB0DEC"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Rédaction et structuration de manuels, procédures, matrices de conformité et cahiers des charges techniques pour les compagnies, les aéroports, les organismes de formation et les autorités.​</w:t>
      </w:r>
    </w:p>
    <w:p w14:paraId="0481F84C"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MANEX et documentation d’Islands Airline (47 documents), MEL et MANEX de TAC, procédures opérationnelles d’Air Loyauté, recueils SSLIA et AFIS de la DAC</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Pf, manuels de maintenance des assets électrotechniques, manuels UAV, cahier des charges pour aéroports marins Terciel.​</w:t>
      </w:r>
    </w:p>
    <w:p w14:paraId="61C1D0EB" w14:textId="091F1BE8" w:rsid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dispositifs documentaires complets et évolutifs, conformité structurée, opérations encadrées et maintenance facilitée.</w:t>
      </w:r>
    </w:p>
    <w:p w14:paraId="15240CB3" w14:textId="77777777" w:rsidR="005F78E7" w:rsidRDefault="005F78E7" w:rsidP="005F78E7">
      <w:pPr>
        <w:spacing w:after="240"/>
        <w:ind w:left="-709" w:right="-710"/>
        <w:jc w:val="both"/>
        <w:rPr>
          <w:rFonts w:asciiTheme="minorHAnsi" w:eastAsia="MS Mincho" w:hAnsiTheme="minorHAnsi" w:cstheme="minorHAnsi"/>
          <w:sz w:val="22"/>
          <w:szCs w:val="22"/>
        </w:rPr>
      </w:pPr>
    </w:p>
    <w:p w14:paraId="2D3D8247" w14:textId="33271845" w:rsidR="00921AED" w:rsidRPr="00921AED" w:rsidRDefault="00921AED" w:rsidP="00921AED">
      <w:pPr>
        <w:pStyle w:val="Titre2"/>
        <w:numPr>
          <w:ilvl w:val="0"/>
          <w:numId w:val="0"/>
        </w:numPr>
        <w:spacing w:before="240" w:after="240"/>
        <w:ind w:left="-709" w:right="-710"/>
        <w:rPr>
          <w:u w:val="single"/>
          <w:lang w:val="fr-FR"/>
        </w:rPr>
      </w:pPr>
      <w:bookmarkStart w:id="91" w:name="_Toc216797165"/>
      <w:r w:rsidRPr="00921AED">
        <w:rPr>
          <w:u w:val="single"/>
          <w:lang w:val="fr-FR"/>
        </w:rPr>
        <w:t>Formation &amp; Concours</w:t>
      </w:r>
      <w:bookmarkEnd w:id="91"/>
    </w:p>
    <w:p w14:paraId="2BBBB190"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Conception et animation de formations managériales et techniques, développement de contenus pédagogiques, accompagnement individuel (tutoring) et contribution à des concours et examens professionnels.​</w:t>
      </w:r>
    </w:p>
    <w:p w14:paraId="5A97BDFF"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programmes CNAM (Club des managers, gestion de projet, conduite du changement, culture générale économique et managériale, tutoring), mise en place du centre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147 Air Formation, supports p</w:t>
      </w:r>
      <w:r w:rsidRPr="00921AED">
        <w:rPr>
          <w:rFonts w:eastAsia="MS Mincho" w:cs="Calibri"/>
          <w:sz w:val="22"/>
          <w:szCs w:val="22"/>
        </w:rPr>
        <w:t>é</w:t>
      </w:r>
      <w:r w:rsidRPr="00921AED">
        <w:rPr>
          <w:rFonts w:asciiTheme="minorHAnsi" w:eastAsia="MS Mincho" w:hAnsiTheme="minorHAnsi" w:cstheme="minorHAnsi"/>
          <w:sz w:val="22"/>
          <w:szCs w:val="22"/>
        </w:rPr>
        <w:t xml:space="preserve">dagogiques MTOE, accompagnement </w:t>
      </w:r>
      <w:r w:rsidRPr="00921AED">
        <w:rPr>
          <w:rFonts w:eastAsia="MS Mincho" w:cs="Calibri"/>
          <w:sz w:val="22"/>
          <w:szCs w:val="22"/>
        </w:rPr>
        <w:t>à</w:t>
      </w:r>
      <w:r w:rsidRPr="00921AED">
        <w:rPr>
          <w:rFonts w:asciiTheme="minorHAnsi" w:eastAsia="MS Mincho" w:hAnsiTheme="minorHAnsi" w:cstheme="minorHAnsi"/>
          <w:sz w:val="22"/>
          <w:szCs w:val="22"/>
        </w:rPr>
        <w:t xml:space="preserve"> la cr</w:t>
      </w:r>
      <w:r w:rsidRPr="00921AED">
        <w:rPr>
          <w:rFonts w:eastAsia="MS Mincho" w:cs="Calibri"/>
          <w:sz w:val="22"/>
          <w:szCs w:val="22"/>
        </w:rPr>
        <w:t>é</w:t>
      </w:r>
      <w:r w:rsidRPr="00921AED">
        <w:rPr>
          <w:rFonts w:asciiTheme="minorHAnsi" w:eastAsia="MS Mincho" w:hAnsiTheme="minorHAnsi" w:cstheme="minorHAnsi"/>
          <w:sz w:val="22"/>
          <w:szCs w:val="22"/>
        </w:rPr>
        <w:t>ation d</w:t>
      </w:r>
      <w:r w:rsidRPr="00921AED">
        <w:rPr>
          <w:rFonts w:eastAsia="MS Mincho" w:cs="Calibri"/>
          <w:sz w:val="22"/>
          <w:szCs w:val="22"/>
        </w:rPr>
        <w:t>’</w:t>
      </w:r>
      <w:r w:rsidRPr="00921AED">
        <w:rPr>
          <w:rFonts w:asciiTheme="minorHAnsi" w:eastAsia="MS Mincho" w:hAnsiTheme="minorHAnsi" w:cstheme="minorHAnsi"/>
          <w:sz w:val="22"/>
          <w:szCs w:val="22"/>
        </w:rPr>
        <w:t>entreprises, concours DGRH (sujets et corrections).</w:t>
      </w:r>
      <w:r w:rsidRPr="00921AED">
        <w:rPr>
          <w:rFonts w:eastAsia="MS Mincho" w:cs="Calibri"/>
          <w:sz w:val="22"/>
          <w:szCs w:val="22"/>
        </w:rPr>
        <w:t>​</w:t>
      </w:r>
    </w:p>
    <w:p w14:paraId="0A60D3EE"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compétences renforcées, certifications obtenues, capacités internes structurées et trajectoires professionnelles ou entrepreneuriales sécurisées.​</w:t>
      </w:r>
    </w:p>
    <w:p w14:paraId="3FAF0157" w14:textId="77777777" w:rsidR="00921AED" w:rsidRPr="00921AED" w:rsidRDefault="00921AED" w:rsidP="00921AED">
      <w:pPr>
        <w:spacing w:after="240"/>
        <w:ind w:left="-709" w:right="-710"/>
        <w:jc w:val="both"/>
        <w:rPr>
          <w:rFonts w:asciiTheme="minorHAnsi" w:eastAsia="MS Mincho" w:hAnsiTheme="minorHAnsi" w:cstheme="minorHAnsi"/>
          <w:sz w:val="22"/>
          <w:szCs w:val="22"/>
        </w:rPr>
      </w:pPr>
    </w:p>
    <w:p w14:paraId="37D34311" w14:textId="34F3D175" w:rsidR="00921AED" w:rsidRPr="00921AED" w:rsidRDefault="00921AED" w:rsidP="00921AED">
      <w:pPr>
        <w:pStyle w:val="Titre2"/>
        <w:numPr>
          <w:ilvl w:val="0"/>
          <w:numId w:val="0"/>
        </w:numPr>
        <w:spacing w:before="240" w:after="240"/>
        <w:ind w:left="-709" w:right="-710"/>
        <w:rPr>
          <w:u w:val="single"/>
          <w:lang w:val="fr-FR"/>
        </w:rPr>
      </w:pPr>
      <w:bookmarkStart w:id="92" w:name="_Toc216797166"/>
      <w:r w:rsidRPr="00921AED">
        <w:rPr>
          <w:u w:val="single"/>
          <w:lang w:val="fr-FR"/>
        </w:rPr>
        <w:t>AMO &amp; Projets</w:t>
      </w:r>
      <w:bookmarkEnd w:id="92"/>
    </w:p>
    <w:p w14:paraId="3EC0C28F"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Assistance à maîtrise d’ouvrage pour des projets complexes : cadrage, planification, coordination multi</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 xml:space="preserve">acteurs, suivi des risques et appui </w:t>
      </w:r>
      <w:r w:rsidRPr="00921AED">
        <w:rPr>
          <w:rFonts w:eastAsia="MS Mincho" w:cs="Calibri"/>
          <w:sz w:val="22"/>
          <w:szCs w:val="22"/>
        </w:rPr>
        <w:t>à</w:t>
      </w:r>
      <w:r w:rsidRPr="00921AED">
        <w:rPr>
          <w:rFonts w:asciiTheme="minorHAnsi" w:eastAsia="MS Mincho" w:hAnsiTheme="minorHAnsi" w:cstheme="minorHAnsi"/>
          <w:sz w:val="22"/>
          <w:szCs w:val="22"/>
        </w:rPr>
        <w:t xml:space="preserve"> la d</w:t>
      </w:r>
      <w:r w:rsidRPr="00921AED">
        <w:rPr>
          <w:rFonts w:eastAsia="MS Mincho" w:cs="Calibri"/>
          <w:sz w:val="22"/>
          <w:szCs w:val="22"/>
        </w:rPr>
        <w:t>é</w:t>
      </w:r>
      <w:r w:rsidRPr="00921AED">
        <w:rPr>
          <w:rFonts w:asciiTheme="minorHAnsi" w:eastAsia="MS Mincho" w:hAnsiTheme="minorHAnsi" w:cstheme="minorHAnsi"/>
          <w:sz w:val="22"/>
          <w:szCs w:val="22"/>
        </w:rPr>
        <w:t>cision.</w:t>
      </w:r>
      <w:r w:rsidRPr="00921AED">
        <w:rPr>
          <w:rFonts w:eastAsia="MS Mincho" w:cs="Calibri"/>
          <w:sz w:val="22"/>
          <w:szCs w:val="22"/>
        </w:rPr>
        <w:t>​</w:t>
      </w:r>
    </w:p>
    <w:p w14:paraId="03F4CA8F" w14:textId="4EBBAC18"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appui à la candidature de concession de Tahiti</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Faa</w:t>
      </w:r>
      <w:r w:rsidRPr="00921AED">
        <w:rPr>
          <w:rFonts w:eastAsia="MS Mincho" w:cs="Calibri"/>
          <w:sz w:val="22"/>
          <w:szCs w:val="22"/>
        </w:rPr>
        <w:t>’</w:t>
      </w:r>
      <w:r w:rsidRPr="00921AED">
        <w:rPr>
          <w:rFonts w:asciiTheme="minorHAnsi" w:eastAsia="MS Mincho" w:hAnsiTheme="minorHAnsi" w:cstheme="minorHAnsi"/>
          <w:sz w:val="22"/>
          <w:szCs w:val="22"/>
        </w:rPr>
        <w:t>a pour Vinci Airports, projets h</w:t>
      </w:r>
      <w:r w:rsidRPr="00921AED">
        <w:rPr>
          <w:rFonts w:eastAsia="MS Mincho" w:cs="Calibri"/>
          <w:sz w:val="22"/>
          <w:szCs w:val="22"/>
        </w:rPr>
        <w:t>é</w:t>
      </w:r>
      <w:r w:rsidRPr="00921AED">
        <w:rPr>
          <w:rFonts w:asciiTheme="minorHAnsi" w:eastAsia="MS Mincho" w:hAnsiTheme="minorHAnsi" w:cstheme="minorHAnsi"/>
          <w:sz w:val="22"/>
          <w:szCs w:val="22"/>
        </w:rPr>
        <w:t>licopt</w:t>
      </w:r>
      <w:r w:rsidRPr="00921AED">
        <w:rPr>
          <w:rFonts w:eastAsia="MS Mincho" w:cs="Calibri"/>
          <w:sz w:val="22"/>
          <w:szCs w:val="22"/>
        </w:rPr>
        <w:t>è</w:t>
      </w:r>
      <w:r w:rsidRPr="00921AED">
        <w:rPr>
          <w:rFonts w:asciiTheme="minorHAnsi" w:eastAsia="MS Mincho" w:hAnsiTheme="minorHAnsi" w:cstheme="minorHAnsi"/>
          <w:sz w:val="22"/>
          <w:szCs w:val="22"/>
        </w:rPr>
        <w:t>res (Marquises, red</w:t>
      </w:r>
      <w:r w:rsidRPr="00921AED">
        <w:rPr>
          <w:rFonts w:eastAsia="MS Mincho" w:cs="Calibri"/>
          <w:sz w:val="22"/>
          <w:szCs w:val="22"/>
        </w:rPr>
        <w:t>é</w:t>
      </w:r>
      <w:r w:rsidRPr="00921AED">
        <w:rPr>
          <w:rFonts w:asciiTheme="minorHAnsi" w:eastAsia="MS Mincho" w:hAnsiTheme="minorHAnsi" w:cstheme="minorHAnsi"/>
          <w:sz w:val="22"/>
          <w:szCs w:val="22"/>
        </w:rPr>
        <w:t>ploiement), mise en place de la desserte TAC inter</w:t>
      </w:r>
      <w:r w:rsidRPr="00921AED">
        <w:rPr>
          <w:rFonts w:ascii="Cambria Math" w:eastAsia="MS Mincho" w:hAnsi="Cambria Math" w:cs="Cambria Math"/>
          <w:sz w:val="22"/>
          <w:szCs w:val="22"/>
        </w:rPr>
        <w:t>‑</w:t>
      </w:r>
      <w:r w:rsidRPr="00921AED">
        <w:rPr>
          <w:rFonts w:eastAsia="MS Mincho" w:cs="Calibri"/>
          <w:sz w:val="22"/>
          <w:szCs w:val="22"/>
        </w:rPr>
        <w:t>î</w:t>
      </w:r>
      <w:r w:rsidRPr="00921AED">
        <w:rPr>
          <w:rFonts w:asciiTheme="minorHAnsi" w:eastAsia="MS Mincho" w:hAnsiTheme="minorHAnsi" w:cstheme="minorHAnsi"/>
          <w:sz w:val="22"/>
          <w:szCs w:val="22"/>
        </w:rPr>
        <w:t>les, AMO globale Air Bora Bora, base ULM de Moorea (MOZ ULM), DSP Wallis &amp; Futuna, sch</w:t>
      </w:r>
      <w:r w:rsidRPr="00921AED">
        <w:rPr>
          <w:rFonts w:eastAsia="MS Mincho" w:cs="Calibri"/>
          <w:sz w:val="22"/>
          <w:szCs w:val="22"/>
        </w:rPr>
        <w:t>é</w:t>
      </w:r>
      <w:r w:rsidRPr="00921AED">
        <w:rPr>
          <w:rFonts w:asciiTheme="minorHAnsi" w:eastAsia="MS Mincho" w:hAnsiTheme="minorHAnsi" w:cstheme="minorHAnsi"/>
          <w:sz w:val="22"/>
          <w:szCs w:val="22"/>
        </w:rPr>
        <w:t>mas d</w:t>
      </w:r>
      <w:r w:rsidRPr="00921AED">
        <w:rPr>
          <w:rFonts w:eastAsia="MS Mincho" w:cs="Calibri"/>
          <w:sz w:val="22"/>
          <w:szCs w:val="22"/>
        </w:rPr>
        <w:t>’</w:t>
      </w:r>
      <w:r w:rsidRPr="00921AED">
        <w:rPr>
          <w:rFonts w:asciiTheme="minorHAnsi" w:eastAsia="MS Mincho" w:hAnsiTheme="minorHAnsi" w:cstheme="minorHAnsi"/>
          <w:sz w:val="22"/>
          <w:szCs w:val="22"/>
        </w:rPr>
        <w:t>am</w:t>
      </w:r>
      <w:r w:rsidRPr="00921AED">
        <w:rPr>
          <w:rFonts w:eastAsia="MS Mincho" w:cs="Calibri"/>
          <w:sz w:val="22"/>
          <w:szCs w:val="22"/>
        </w:rPr>
        <w:t>é</w:t>
      </w:r>
      <w:r w:rsidRPr="00921AED">
        <w:rPr>
          <w:rFonts w:asciiTheme="minorHAnsi" w:eastAsia="MS Mincho" w:hAnsiTheme="minorHAnsi" w:cstheme="minorHAnsi"/>
          <w:sz w:val="22"/>
          <w:szCs w:val="22"/>
        </w:rPr>
        <w:t>nagement a</w:t>
      </w:r>
      <w:r w:rsidRPr="00921AED">
        <w:rPr>
          <w:rFonts w:eastAsia="MS Mincho" w:cs="Calibri"/>
          <w:sz w:val="22"/>
          <w:szCs w:val="22"/>
        </w:rPr>
        <w:t>é</w:t>
      </w:r>
      <w:r w:rsidRPr="00921AED">
        <w:rPr>
          <w:rFonts w:asciiTheme="minorHAnsi" w:eastAsia="MS Mincho" w:hAnsiTheme="minorHAnsi" w:cstheme="minorHAnsi"/>
          <w:sz w:val="22"/>
          <w:szCs w:val="22"/>
        </w:rPr>
        <w:t>roportuaires</w:t>
      </w:r>
      <w:r w:rsidR="005F78E7">
        <w:rPr>
          <w:rFonts w:asciiTheme="minorHAnsi" w:eastAsia="MS Mincho" w:hAnsiTheme="minorHAnsi" w:cstheme="minorHAnsi"/>
          <w:sz w:val="22"/>
          <w:szCs w:val="22"/>
        </w:rPr>
        <w:t>,</w:t>
      </w:r>
      <w:r w:rsidR="005F78E7" w:rsidRPr="005F78E7">
        <w:t xml:space="preserve"> </w:t>
      </w:r>
      <w:r w:rsidR="005F78E7" w:rsidRPr="005F78E7">
        <w:rPr>
          <w:rFonts w:asciiTheme="minorHAnsi" w:eastAsia="MS Mincho" w:hAnsiTheme="minorHAnsi" w:cstheme="minorHAnsi"/>
          <w:sz w:val="22"/>
          <w:szCs w:val="22"/>
        </w:rPr>
        <w:t>appui stratégique intégré ports et aéroports pour la Province des Îles Loyauté (DPA) dans le cadre d’une convention pluriannuelle</w:t>
      </w:r>
      <w:r w:rsidR="005F78E7">
        <w:rPr>
          <w:rFonts w:asciiTheme="minorHAnsi" w:eastAsia="MS Mincho" w:hAnsiTheme="minorHAnsi" w:cstheme="minorHAnsi"/>
          <w:sz w:val="22"/>
          <w:szCs w:val="22"/>
        </w:rPr>
        <w:t>.</w:t>
      </w:r>
    </w:p>
    <w:p w14:paraId="610B84EC"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projets menés à terme dans des contextes exigeants, calendriers tenus, coordination fluidifiée et atteinte des objectifs stratégiques des maîtres d’ouvrage.​</w:t>
      </w:r>
    </w:p>
    <w:p w14:paraId="11F73BB0" w14:textId="77777777" w:rsidR="00921AED" w:rsidRPr="00921AED" w:rsidRDefault="00921AED" w:rsidP="00921AED">
      <w:pPr>
        <w:spacing w:after="240"/>
        <w:ind w:left="-709" w:right="-710"/>
        <w:jc w:val="both"/>
        <w:rPr>
          <w:rFonts w:asciiTheme="minorHAnsi" w:eastAsia="MS Mincho" w:hAnsiTheme="minorHAnsi" w:cstheme="minorHAnsi"/>
          <w:sz w:val="22"/>
          <w:szCs w:val="22"/>
        </w:rPr>
      </w:pPr>
    </w:p>
    <w:p w14:paraId="54B97C45" w14:textId="780B29CD" w:rsidR="00921AED" w:rsidRPr="00921AED" w:rsidRDefault="00921AED" w:rsidP="00921AED">
      <w:pPr>
        <w:pStyle w:val="Titre2"/>
        <w:numPr>
          <w:ilvl w:val="0"/>
          <w:numId w:val="0"/>
        </w:numPr>
        <w:spacing w:before="240" w:after="240"/>
        <w:ind w:left="-709" w:right="-710"/>
        <w:rPr>
          <w:u w:val="single"/>
          <w:lang w:val="fr-FR"/>
        </w:rPr>
      </w:pPr>
      <w:bookmarkStart w:id="93" w:name="_Toc216797167"/>
      <w:r w:rsidRPr="00921AED">
        <w:rPr>
          <w:u w:val="single"/>
          <w:lang w:val="fr-FR"/>
        </w:rPr>
        <w:t>Création / Structuration</w:t>
      </w:r>
      <w:bookmarkEnd w:id="93"/>
    </w:p>
    <w:p w14:paraId="6AE138C8"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lastRenderedPageBreak/>
        <w:t>Appui à la création ou à la structuration d’entités : compagnies aériennes, centres de formation, sociétés d’infrastructures ou activités nouvelles.​</w:t>
      </w:r>
    </w:p>
    <w:p w14:paraId="5D4C4911"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création et structuration de Tahiti Nui Helicopters, création et structuration d’Islands Airline et d’Air Bora Bora, mise en place du centre de formation Part</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147 Air Formation, d</w:t>
      </w:r>
      <w:r w:rsidRPr="00921AED">
        <w:rPr>
          <w:rFonts w:eastAsia="MS Mincho" w:cs="Calibri"/>
          <w:sz w:val="22"/>
          <w:szCs w:val="22"/>
        </w:rPr>
        <w:t>é</w:t>
      </w:r>
      <w:r w:rsidRPr="00921AED">
        <w:rPr>
          <w:rFonts w:asciiTheme="minorHAnsi" w:eastAsia="MS Mincho" w:hAnsiTheme="minorHAnsi" w:cstheme="minorHAnsi"/>
          <w:sz w:val="22"/>
          <w:szCs w:val="22"/>
        </w:rPr>
        <w:t>finition du mod</w:t>
      </w:r>
      <w:r w:rsidRPr="00921AED">
        <w:rPr>
          <w:rFonts w:eastAsia="MS Mincho" w:cs="Calibri"/>
          <w:sz w:val="22"/>
          <w:szCs w:val="22"/>
        </w:rPr>
        <w:t>è</w:t>
      </w:r>
      <w:r w:rsidRPr="00921AED">
        <w:rPr>
          <w:rFonts w:asciiTheme="minorHAnsi" w:eastAsia="MS Mincho" w:hAnsiTheme="minorHAnsi" w:cstheme="minorHAnsi"/>
          <w:sz w:val="22"/>
          <w:szCs w:val="22"/>
        </w:rPr>
        <w:t>le et de la structure Terciel (a</w:t>
      </w:r>
      <w:r w:rsidRPr="00921AED">
        <w:rPr>
          <w:rFonts w:eastAsia="MS Mincho" w:cs="Calibri"/>
          <w:sz w:val="22"/>
          <w:szCs w:val="22"/>
        </w:rPr>
        <w:t>é</w:t>
      </w:r>
      <w:r w:rsidRPr="00921AED">
        <w:rPr>
          <w:rFonts w:asciiTheme="minorHAnsi" w:eastAsia="MS Mincho" w:hAnsiTheme="minorHAnsi" w:cstheme="minorHAnsi"/>
          <w:sz w:val="22"/>
          <w:szCs w:val="22"/>
        </w:rPr>
        <w:t>roports marins).</w:t>
      </w:r>
      <w:r w:rsidRPr="00921AED">
        <w:rPr>
          <w:rFonts w:eastAsia="MS Mincho" w:cs="Calibri"/>
          <w:sz w:val="22"/>
          <w:szCs w:val="22"/>
        </w:rPr>
        <w:t>​</w:t>
      </w:r>
    </w:p>
    <w:p w14:paraId="529BE71E"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structures conçues sur des bases solides, organisations opérationnelles prêtes à l’emploi et modèles économiques soutenables.​</w:t>
      </w:r>
    </w:p>
    <w:p w14:paraId="41FE50DA" w14:textId="77777777" w:rsidR="00921AED" w:rsidRDefault="00921AED" w:rsidP="00921AED">
      <w:pPr>
        <w:spacing w:after="240"/>
        <w:ind w:left="-709" w:right="-710"/>
        <w:jc w:val="both"/>
        <w:rPr>
          <w:rFonts w:asciiTheme="minorHAnsi" w:eastAsia="MS Mincho" w:hAnsiTheme="minorHAnsi" w:cstheme="minorHAnsi"/>
          <w:sz w:val="22"/>
          <w:szCs w:val="22"/>
        </w:rPr>
      </w:pPr>
    </w:p>
    <w:p w14:paraId="5F3AFDEF" w14:textId="77777777" w:rsidR="005F78E7" w:rsidRPr="00921AED" w:rsidRDefault="005F78E7" w:rsidP="00921AED">
      <w:pPr>
        <w:spacing w:after="240"/>
        <w:ind w:left="-709" w:right="-710"/>
        <w:jc w:val="both"/>
        <w:rPr>
          <w:rFonts w:asciiTheme="minorHAnsi" w:eastAsia="MS Mincho" w:hAnsiTheme="minorHAnsi" w:cstheme="minorHAnsi"/>
          <w:sz w:val="22"/>
          <w:szCs w:val="22"/>
        </w:rPr>
      </w:pPr>
    </w:p>
    <w:p w14:paraId="547084B3" w14:textId="710E6E89" w:rsidR="00921AED" w:rsidRPr="00921AED" w:rsidRDefault="00921AED" w:rsidP="00921AED">
      <w:pPr>
        <w:pStyle w:val="Titre2"/>
        <w:numPr>
          <w:ilvl w:val="0"/>
          <w:numId w:val="0"/>
        </w:numPr>
        <w:spacing w:before="240" w:after="240"/>
        <w:ind w:left="-709" w:right="-710"/>
        <w:rPr>
          <w:u w:val="single"/>
          <w:lang w:val="fr-FR"/>
        </w:rPr>
      </w:pPr>
      <w:bookmarkStart w:id="94" w:name="_Toc216797168"/>
      <w:r w:rsidRPr="00921AED">
        <w:rPr>
          <w:u w:val="single"/>
          <w:lang w:val="fr-FR"/>
        </w:rPr>
        <w:t>Gestion de la Sécurité</w:t>
      </w:r>
      <w:bookmarkEnd w:id="94"/>
    </w:p>
    <w:p w14:paraId="7B9FA822"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Renforcement des dispositifs de gestion de la sécurité : SGS, cartographie des risques, études de sécurité ciblées et évaluations d’impacts sur la sécurité aéroportuaire.​</w:t>
      </w:r>
    </w:p>
    <w:p w14:paraId="370209C7"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renforcement du SGS Air Loyauté, études de sécurité pour TAC aux Marquises, travaux sur la continuité territoriale aérienne, études d’impacts sur la sécurité aéroportuaire (EISA) pour la DAC</w:t>
      </w:r>
      <w:r w:rsidRPr="00921AED">
        <w:rPr>
          <w:rFonts w:ascii="Cambria Math" w:eastAsia="MS Mincho" w:hAnsi="Cambria Math" w:cs="Cambria Math"/>
          <w:sz w:val="22"/>
          <w:szCs w:val="22"/>
        </w:rPr>
        <w:t>‑</w:t>
      </w:r>
      <w:r w:rsidRPr="00921AED">
        <w:rPr>
          <w:rFonts w:asciiTheme="minorHAnsi" w:eastAsia="MS Mincho" w:hAnsiTheme="minorHAnsi" w:cstheme="minorHAnsi"/>
          <w:sz w:val="22"/>
          <w:szCs w:val="22"/>
        </w:rPr>
        <w:t>Pf.</w:t>
      </w:r>
      <w:r w:rsidRPr="00921AED">
        <w:rPr>
          <w:rFonts w:eastAsia="MS Mincho" w:cs="Calibri"/>
          <w:sz w:val="22"/>
          <w:szCs w:val="22"/>
        </w:rPr>
        <w:t>​</w:t>
      </w:r>
    </w:p>
    <w:p w14:paraId="643DE0A5"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dispositifs sécurité plus robustes, meilleure maîtrise des risques opérationnels et démonstration de conformité aux attentes des autorités.​</w:t>
      </w:r>
    </w:p>
    <w:p w14:paraId="34E0137A" w14:textId="77777777" w:rsidR="00921AED" w:rsidRPr="00921AED" w:rsidRDefault="00921AED" w:rsidP="00921AED">
      <w:pPr>
        <w:spacing w:after="240"/>
        <w:ind w:left="-709" w:right="-710"/>
        <w:jc w:val="both"/>
        <w:rPr>
          <w:rFonts w:asciiTheme="minorHAnsi" w:eastAsia="MS Mincho" w:hAnsiTheme="minorHAnsi" w:cstheme="minorHAnsi"/>
          <w:sz w:val="22"/>
          <w:szCs w:val="22"/>
        </w:rPr>
      </w:pPr>
    </w:p>
    <w:p w14:paraId="1357FAA0" w14:textId="5384EFDA" w:rsidR="00921AED" w:rsidRPr="00921AED" w:rsidRDefault="00921AED" w:rsidP="00921AED">
      <w:pPr>
        <w:pStyle w:val="Titre2"/>
        <w:numPr>
          <w:ilvl w:val="0"/>
          <w:numId w:val="0"/>
        </w:numPr>
        <w:spacing w:before="240" w:after="240"/>
        <w:ind w:left="-709" w:right="-710"/>
        <w:rPr>
          <w:u w:val="single"/>
          <w:lang w:val="fr-FR"/>
        </w:rPr>
      </w:pPr>
      <w:bookmarkStart w:id="95" w:name="_Toc216797169"/>
      <w:r w:rsidRPr="00921AED">
        <w:rPr>
          <w:u w:val="single"/>
          <w:lang w:val="fr-FR"/>
        </w:rPr>
        <w:t>Organisation &amp; Management</w:t>
      </w:r>
      <w:bookmarkEnd w:id="95"/>
    </w:p>
    <w:p w14:paraId="313694A8"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Diagnostics organisationnels, structuration de fonctions clés (notamment RH), optimisation de processus et accompagnement managérial.​</w:t>
      </w:r>
    </w:p>
    <w:p w14:paraId="15F1C448" w14:textId="77777777" w:rsidR="00921AED" w:rsidRP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Missions clés : organisation et fonction RH Air Loyauté (structuration et appui managérial), audit organisationnel et plan d’actions de management, gestion de projet pour Air Bora Bora, animation du Club des managers CNAM.​</w:t>
      </w:r>
    </w:p>
    <w:p w14:paraId="12593B0A" w14:textId="73C99944" w:rsidR="00921AED" w:rsidRDefault="00921AED" w:rsidP="00921AED">
      <w:pPr>
        <w:spacing w:after="240"/>
        <w:ind w:right="-710"/>
        <w:jc w:val="both"/>
        <w:rPr>
          <w:rFonts w:asciiTheme="minorHAnsi" w:eastAsia="MS Mincho" w:hAnsiTheme="minorHAnsi" w:cstheme="minorHAnsi"/>
          <w:sz w:val="22"/>
          <w:szCs w:val="22"/>
        </w:rPr>
      </w:pPr>
      <w:r w:rsidRPr="00921AED">
        <w:rPr>
          <w:rFonts w:asciiTheme="minorHAnsi" w:eastAsia="MS Mincho" w:hAnsiTheme="minorHAnsi" w:cstheme="minorHAnsi"/>
          <w:sz w:val="22"/>
          <w:szCs w:val="22"/>
        </w:rPr>
        <w:t>Valeur apportée : organisations plus lisibles, responsabilités clarifiées, processus mieux maîtrisés et management renforcé au service de la performance globale</w:t>
      </w:r>
      <w:r>
        <w:rPr>
          <w:rFonts w:asciiTheme="minorHAnsi" w:eastAsia="MS Mincho" w:hAnsiTheme="minorHAnsi" w:cstheme="minorHAnsi"/>
          <w:sz w:val="22"/>
          <w:szCs w:val="22"/>
        </w:rPr>
        <w:t>.</w:t>
      </w:r>
    </w:p>
    <w:p w14:paraId="5C2CD285" w14:textId="77777777" w:rsidR="00921AED" w:rsidRDefault="00921AED" w:rsidP="008557E7">
      <w:pPr>
        <w:spacing w:after="240"/>
        <w:ind w:left="-709" w:right="-710"/>
        <w:jc w:val="both"/>
        <w:rPr>
          <w:rFonts w:asciiTheme="minorHAnsi" w:eastAsia="MS Mincho" w:hAnsiTheme="minorHAnsi" w:cstheme="minorHAnsi"/>
          <w:sz w:val="22"/>
          <w:szCs w:val="22"/>
        </w:rPr>
      </w:pPr>
    </w:p>
    <w:p w14:paraId="77E93A12" w14:textId="77777777" w:rsidR="00921AED" w:rsidRDefault="00921AED" w:rsidP="008557E7">
      <w:pPr>
        <w:spacing w:after="240"/>
        <w:ind w:left="-709" w:right="-710"/>
        <w:jc w:val="both"/>
        <w:rPr>
          <w:rFonts w:asciiTheme="minorHAnsi" w:eastAsia="MS Mincho" w:hAnsiTheme="minorHAnsi" w:cstheme="minorHAnsi"/>
          <w:sz w:val="22"/>
          <w:szCs w:val="22"/>
        </w:rPr>
      </w:pPr>
    </w:p>
    <w:p w14:paraId="49D7E6CC" w14:textId="77777777" w:rsidR="00593954" w:rsidRDefault="00593954" w:rsidP="008557E7">
      <w:pPr>
        <w:spacing w:after="240"/>
        <w:ind w:left="-709" w:right="-710"/>
        <w:jc w:val="both"/>
        <w:rPr>
          <w:rFonts w:asciiTheme="minorHAnsi" w:eastAsia="MS Mincho" w:hAnsiTheme="minorHAnsi" w:cstheme="minorHAnsi"/>
          <w:sz w:val="22"/>
          <w:szCs w:val="22"/>
        </w:rPr>
      </w:pPr>
    </w:p>
    <w:p w14:paraId="4A9EA02B" w14:textId="04CFD637" w:rsidR="008557E7" w:rsidRPr="00593954" w:rsidRDefault="008557E7" w:rsidP="00593954">
      <w:pPr>
        <w:pStyle w:val="Titre1"/>
        <w:tabs>
          <w:tab w:val="clear" w:pos="567"/>
          <w:tab w:val="num" w:pos="0"/>
        </w:tabs>
        <w:ind w:left="-709" w:right="-714" w:firstLine="0"/>
        <w:rPr>
          <w:caps w:val="0"/>
          <w:lang w:val="fr-FR"/>
        </w:rPr>
      </w:pPr>
      <w:bookmarkStart w:id="96" w:name="_Toc216797170"/>
      <w:r w:rsidRPr="00593954">
        <w:rPr>
          <w:caps w:val="0"/>
          <w:lang w:val="fr-FR"/>
        </w:rPr>
        <w:lastRenderedPageBreak/>
        <w:t>CONCLUSION</w:t>
      </w:r>
      <w:bookmarkEnd w:id="96"/>
    </w:p>
    <w:p w14:paraId="42737D4B" w14:textId="7F847E32" w:rsidR="008557E7" w:rsidRPr="008557E7" w:rsidRDefault="008557E7" w:rsidP="008557E7">
      <w:pPr>
        <w:spacing w:after="240"/>
        <w:ind w:left="-709" w:right="-710"/>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Ce portefeuille de plus de 60 missions (2019–2025) témoigne de l'expertise approfondie de Pacific Blue Consulting dans la structuration et l'accompagnement du secteur aérien polynésien, ainsi que dans les domaines connexes (formation, infrastructures, environnement, développement territorial, services publics).</w:t>
      </w:r>
    </w:p>
    <w:p w14:paraId="7119FCC0" w14:textId="77777777" w:rsidR="00593954" w:rsidRDefault="00593954" w:rsidP="008557E7">
      <w:pPr>
        <w:spacing w:after="240"/>
        <w:ind w:left="-709" w:right="-710"/>
        <w:jc w:val="both"/>
        <w:rPr>
          <w:rFonts w:asciiTheme="minorHAnsi" w:eastAsia="MS Mincho" w:hAnsiTheme="minorHAnsi" w:cstheme="minorHAnsi"/>
          <w:sz w:val="22"/>
          <w:szCs w:val="22"/>
        </w:rPr>
      </w:pPr>
    </w:p>
    <w:p w14:paraId="639A80C2" w14:textId="00539096" w:rsidR="008557E7" w:rsidRPr="00921AED" w:rsidRDefault="008557E7" w:rsidP="00921AED">
      <w:pPr>
        <w:pStyle w:val="Titre2"/>
        <w:numPr>
          <w:ilvl w:val="0"/>
          <w:numId w:val="0"/>
        </w:numPr>
        <w:spacing w:before="240" w:after="240"/>
        <w:ind w:left="-709" w:right="-710"/>
        <w:rPr>
          <w:u w:val="single"/>
          <w:lang w:val="fr-FR"/>
        </w:rPr>
      </w:pPr>
      <w:bookmarkStart w:id="97" w:name="_Toc216797171"/>
      <w:r w:rsidRPr="00921AED">
        <w:rPr>
          <w:u w:val="single"/>
          <w:lang w:val="fr-FR"/>
        </w:rPr>
        <w:t>Principaux axes de différenciation PBC</w:t>
      </w:r>
      <w:bookmarkEnd w:id="97"/>
    </w:p>
    <w:p w14:paraId="7366CCC1"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Expertise aéronautique approfondie</w:t>
      </w:r>
    </w:p>
    <w:p w14:paraId="394A7C80" w14:textId="03E40030"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Plus de 57% du portefeuille couvre l'aérien (compagnies, aéroports, conformité EASA)</w:t>
      </w:r>
    </w:p>
    <w:p w14:paraId="4934206F"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Capacité de structuration complète</w:t>
      </w:r>
    </w:p>
    <w:p w14:paraId="79971529" w14:textId="3D110B34"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De la création d'entités à la certification, mise en conformité et opérations</w:t>
      </w:r>
    </w:p>
    <w:p w14:paraId="3FF99DAA"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Partenariats de long terme</w:t>
      </w:r>
    </w:p>
    <w:p w14:paraId="3413BDDB" w14:textId="727F6CB4"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Relations multi-ans avec Air Loyauté, CNAM, DIREN, DAC-Pf, démontrant confiance et impact</w:t>
      </w:r>
    </w:p>
    <w:p w14:paraId="703F49D0"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Accompagnement de croissance</w:t>
      </w:r>
    </w:p>
    <w:p w14:paraId="74674D0D" w14:textId="0A7F4178"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Business plans, stratégie commerciale, gestion de projets complexes, AMO intégrale</w:t>
      </w:r>
    </w:p>
    <w:p w14:paraId="34AE4DD9"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Intégration RSE et environnement</w:t>
      </w:r>
    </w:p>
    <w:p w14:paraId="3A03EB67" w14:textId="3ED41DCA"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Certification biodiversité, bilan carbone, feuille de route décarbonation</w:t>
      </w:r>
    </w:p>
    <w:p w14:paraId="736CABEF"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Formation et transfert de compétences</w:t>
      </w:r>
    </w:p>
    <w:p w14:paraId="436A95AD" w14:textId="0E2854B8"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Part-147, management, compliance, tutoring individualisé</w:t>
      </w:r>
    </w:p>
    <w:p w14:paraId="0248436A"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Technologie et innovation</w:t>
      </w:r>
    </w:p>
    <w:p w14:paraId="6AFCDDB8" w14:textId="43DFDDAC"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Drones/UAV, modélisation, outils décisionnels, aéroports marins</w:t>
      </w:r>
    </w:p>
    <w:p w14:paraId="14F0A966" w14:textId="77777777" w:rsidR="00593954" w:rsidRDefault="00593954" w:rsidP="008557E7">
      <w:pPr>
        <w:spacing w:after="240"/>
        <w:ind w:left="-709" w:right="-710"/>
        <w:jc w:val="both"/>
        <w:rPr>
          <w:rFonts w:asciiTheme="minorHAnsi" w:eastAsia="MS Mincho" w:hAnsiTheme="minorHAnsi" w:cstheme="minorHAnsi"/>
          <w:sz w:val="22"/>
          <w:szCs w:val="22"/>
        </w:rPr>
      </w:pPr>
    </w:p>
    <w:p w14:paraId="01D2CDD0" w14:textId="02C02D9D" w:rsidR="008557E7" w:rsidRPr="00921AED" w:rsidRDefault="008557E7" w:rsidP="00921AED">
      <w:pPr>
        <w:pStyle w:val="Titre2"/>
        <w:numPr>
          <w:ilvl w:val="0"/>
          <w:numId w:val="0"/>
        </w:numPr>
        <w:spacing w:before="240" w:after="240"/>
        <w:ind w:left="-709" w:right="-710"/>
        <w:rPr>
          <w:u w:val="single"/>
          <w:lang w:val="fr-FR"/>
        </w:rPr>
      </w:pPr>
      <w:bookmarkStart w:id="98" w:name="_Toc216797172"/>
      <w:r w:rsidRPr="00921AED">
        <w:rPr>
          <w:u w:val="single"/>
          <w:lang w:val="fr-FR"/>
        </w:rPr>
        <w:t>Impact territorial</w:t>
      </w:r>
      <w:bookmarkEnd w:id="98"/>
    </w:p>
    <w:p w14:paraId="5ABF6ADA"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Continuité aérienne territoriale</w:t>
      </w:r>
    </w:p>
    <w:p w14:paraId="0F2E62AE" w14:textId="0ACE1B59"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Structuration desserte inter-îles (Marquises, Wallis &amp; Futuna, atolls)</w:t>
      </w:r>
    </w:p>
    <w:p w14:paraId="6493EDEC"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Développement économique</w:t>
      </w:r>
    </w:p>
    <w:p w14:paraId="018C76F2" w14:textId="1CF4EB17"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Création compagnies aériennes, filières artisanales, plateformes aéroportuaires</w:t>
      </w:r>
    </w:p>
    <w:p w14:paraId="26D1D359"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Capacité institutionnelle</w:t>
      </w:r>
    </w:p>
    <w:p w14:paraId="04BBE235" w14:textId="05C75FA3"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Accompagnement DAC-Pf, DIREN, collectivités dans gouvernance sectorielle</w:t>
      </w:r>
    </w:p>
    <w:p w14:paraId="26E6488A" w14:textId="77777777" w:rsidR="00921AED" w:rsidRPr="00921AED" w:rsidRDefault="008557E7" w:rsidP="00921AED">
      <w:pPr>
        <w:ind w:left="-709" w:right="-709"/>
        <w:jc w:val="both"/>
        <w:rPr>
          <w:rFonts w:asciiTheme="minorHAnsi" w:eastAsia="MS Mincho" w:hAnsiTheme="minorHAnsi" w:cstheme="minorHAnsi"/>
          <w:b/>
          <w:bCs/>
          <w:color w:val="1F4E79" w:themeColor="accent5" w:themeShade="80"/>
          <w:sz w:val="22"/>
          <w:szCs w:val="22"/>
        </w:rPr>
      </w:pPr>
      <w:r w:rsidRPr="00921AED">
        <w:rPr>
          <w:rFonts w:asciiTheme="minorHAnsi" w:eastAsia="MS Mincho" w:hAnsiTheme="minorHAnsi" w:cstheme="minorHAnsi"/>
          <w:b/>
          <w:bCs/>
          <w:color w:val="1F4E79" w:themeColor="accent5" w:themeShade="80"/>
          <w:sz w:val="22"/>
          <w:szCs w:val="22"/>
        </w:rPr>
        <w:t>Emploi et compétences</w:t>
      </w:r>
    </w:p>
    <w:p w14:paraId="36E1B8E3" w14:textId="2FF270B3" w:rsidR="008557E7" w:rsidRPr="008557E7" w:rsidRDefault="008557E7" w:rsidP="00921AED">
      <w:pPr>
        <w:spacing w:after="240"/>
        <w:ind w:left="-709" w:right="-710" w:firstLine="709"/>
        <w:jc w:val="both"/>
        <w:rPr>
          <w:rFonts w:asciiTheme="minorHAnsi" w:eastAsia="MS Mincho" w:hAnsiTheme="minorHAnsi" w:cstheme="minorHAnsi"/>
          <w:sz w:val="22"/>
          <w:szCs w:val="22"/>
        </w:rPr>
      </w:pPr>
      <w:r w:rsidRPr="008557E7">
        <w:rPr>
          <w:rFonts w:asciiTheme="minorHAnsi" w:eastAsia="MS Mincho" w:hAnsiTheme="minorHAnsi" w:cstheme="minorHAnsi"/>
          <w:sz w:val="22"/>
          <w:szCs w:val="22"/>
        </w:rPr>
        <w:t>Formations certifiées, création postes management et technique, insertion professionnelle</w:t>
      </w:r>
    </w:p>
    <w:p w14:paraId="7BCA8AB0" w14:textId="77777777" w:rsidR="008557E7" w:rsidRDefault="008557E7" w:rsidP="000D3C59">
      <w:pPr>
        <w:spacing w:after="240"/>
        <w:ind w:left="-709" w:right="-710"/>
        <w:jc w:val="both"/>
        <w:rPr>
          <w:rFonts w:asciiTheme="minorHAnsi" w:eastAsia="MS Mincho" w:hAnsiTheme="minorHAnsi" w:cstheme="minorHAnsi"/>
          <w:sz w:val="22"/>
          <w:szCs w:val="22"/>
        </w:rPr>
      </w:pPr>
    </w:p>
    <w:p w14:paraId="3701EDBD" w14:textId="77777777" w:rsidR="008D4E1A" w:rsidRDefault="008D4E1A" w:rsidP="000D3C59">
      <w:pPr>
        <w:spacing w:after="240"/>
        <w:ind w:left="-709" w:right="-710"/>
        <w:jc w:val="both"/>
        <w:rPr>
          <w:rFonts w:asciiTheme="minorHAnsi" w:eastAsia="MS Mincho" w:hAnsiTheme="minorHAnsi" w:cstheme="minorHAnsi"/>
          <w:sz w:val="22"/>
          <w:szCs w:val="22"/>
        </w:rPr>
      </w:pPr>
    </w:p>
    <w:p w14:paraId="02DD0AE9" w14:textId="77777777" w:rsidR="008D4E1A" w:rsidRDefault="008D4E1A" w:rsidP="000D3C59">
      <w:pPr>
        <w:spacing w:after="240"/>
        <w:ind w:left="-709" w:right="-710"/>
        <w:jc w:val="both"/>
        <w:rPr>
          <w:rFonts w:asciiTheme="minorHAnsi" w:eastAsia="MS Mincho" w:hAnsiTheme="minorHAnsi" w:cstheme="minorHAnsi"/>
          <w:sz w:val="22"/>
          <w:szCs w:val="22"/>
        </w:rPr>
      </w:pPr>
    </w:p>
    <w:p w14:paraId="74DA3EC0" w14:textId="77777777" w:rsidR="008D4E1A" w:rsidRDefault="008D4E1A" w:rsidP="000D3C59">
      <w:pPr>
        <w:spacing w:after="240"/>
        <w:ind w:left="-709" w:right="-710"/>
        <w:jc w:val="both"/>
        <w:rPr>
          <w:rFonts w:asciiTheme="minorHAnsi" w:eastAsia="MS Mincho" w:hAnsiTheme="minorHAnsi" w:cstheme="minorHAnsi"/>
          <w:sz w:val="22"/>
          <w:szCs w:val="22"/>
        </w:rPr>
      </w:pPr>
    </w:p>
    <w:tbl>
      <w:tblPr>
        <w:tblStyle w:val="Grilledutableau"/>
        <w:tblW w:w="9776" w:type="dxa"/>
        <w:tblInd w:w="-709" w:type="dxa"/>
        <w:shd w:val="clear" w:color="auto" w:fill="F7CAAC" w:themeFill="accent2" w:themeFillTint="66"/>
        <w:tblLook w:val="04A0" w:firstRow="1" w:lastRow="0" w:firstColumn="1" w:lastColumn="0" w:noHBand="0" w:noVBand="1"/>
      </w:tblPr>
      <w:tblGrid>
        <w:gridCol w:w="9776"/>
      </w:tblGrid>
      <w:tr w:rsidR="008D4E1A" w14:paraId="1B5E282E" w14:textId="77777777" w:rsidTr="00CE542C">
        <w:tc>
          <w:tcPr>
            <w:tcW w:w="9776" w:type="dxa"/>
            <w:shd w:val="clear" w:color="auto" w:fill="F7CAAC" w:themeFill="accent2" w:themeFillTint="66"/>
          </w:tcPr>
          <w:p w14:paraId="5B335118" w14:textId="77777777" w:rsidR="00CE542C" w:rsidRPr="00CE542C" w:rsidRDefault="00CE542C" w:rsidP="008D4E1A">
            <w:pPr>
              <w:ind w:left="34"/>
              <w:jc w:val="both"/>
              <w:rPr>
                <w:rFonts w:asciiTheme="minorHAnsi" w:eastAsia="MS Mincho" w:hAnsiTheme="minorHAnsi" w:cstheme="minorHAnsi"/>
                <w:sz w:val="22"/>
                <w:szCs w:val="22"/>
              </w:rPr>
            </w:pPr>
          </w:p>
          <w:p w14:paraId="75B55C2F" w14:textId="4A16792B" w:rsidR="008D4E1A" w:rsidRPr="00CE542C" w:rsidRDefault="008D4E1A" w:rsidP="008D4E1A">
            <w:pPr>
              <w:ind w:left="34"/>
              <w:jc w:val="both"/>
              <w:rPr>
                <w:rFonts w:asciiTheme="minorHAnsi" w:eastAsia="MS Mincho" w:hAnsiTheme="minorHAnsi" w:cstheme="minorHAnsi"/>
                <w:b/>
                <w:bCs/>
                <w:sz w:val="22"/>
                <w:szCs w:val="22"/>
                <w:u w:val="single"/>
              </w:rPr>
            </w:pPr>
            <w:r w:rsidRPr="00CE542C">
              <w:rPr>
                <w:rFonts w:asciiTheme="minorHAnsi" w:eastAsia="MS Mincho" w:hAnsiTheme="minorHAnsi" w:cstheme="minorHAnsi"/>
                <w:b/>
                <w:bCs/>
                <w:sz w:val="22"/>
                <w:szCs w:val="22"/>
                <w:u w:val="single"/>
              </w:rPr>
              <w:t>Ce que PBC apporte à vos équipes :</w:t>
            </w:r>
          </w:p>
          <w:p w14:paraId="2B7357F2" w14:textId="77777777" w:rsidR="008D4E1A" w:rsidRDefault="008D4E1A" w:rsidP="008D4E1A">
            <w:pPr>
              <w:ind w:left="34"/>
              <w:jc w:val="both"/>
              <w:rPr>
                <w:rFonts w:asciiTheme="minorHAnsi" w:eastAsia="MS Mincho" w:hAnsiTheme="minorHAnsi" w:cstheme="minorHAnsi"/>
                <w:sz w:val="22"/>
                <w:szCs w:val="22"/>
              </w:rPr>
            </w:pPr>
          </w:p>
          <w:p w14:paraId="62CCD698" w14:textId="46B180CB" w:rsidR="002A0CDC" w:rsidRDefault="002A0CDC" w:rsidP="002A0CDC">
            <w:pPr>
              <w:ind w:left="34"/>
              <w:jc w:val="both"/>
              <w:rPr>
                <w:rFonts w:eastAsia="MS Mincho" w:cs="Calibri"/>
                <w:sz w:val="22"/>
                <w:szCs w:val="22"/>
              </w:rPr>
            </w:pPr>
            <w:r w:rsidRPr="002A0CDC">
              <w:rPr>
                <w:rFonts w:asciiTheme="minorHAnsi" w:eastAsia="MS Mincho" w:hAnsiTheme="minorHAnsi" w:cstheme="minorHAnsi"/>
                <w:sz w:val="22"/>
                <w:szCs w:val="22"/>
              </w:rPr>
              <w:t>Pascal BAZER</w:t>
            </w:r>
            <w:r w:rsidRPr="002A0CDC">
              <w:rPr>
                <w:rFonts w:ascii="Cambria Math" w:eastAsia="MS Mincho" w:hAnsi="Cambria Math" w:cs="Cambria Math"/>
                <w:sz w:val="22"/>
                <w:szCs w:val="22"/>
              </w:rPr>
              <w:t>‑</w:t>
            </w:r>
            <w:r w:rsidRPr="002A0CDC">
              <w:rPr>
                <w:rFonts w:asciiTheme="minorHAnsi" w:eastAsia="MS Mincho" w:hAnsiTheme="minorHAnsi" w:cstheme="minorHAnsi"/>
                <w:sz w:val="22"/>
                <w:szCs w:val="22"/>
              </w:rPr>
              <w:t>BACHI con</w:t>
            </w:r>
            <w:r w:rsidRPr="002A0CDC">
              <w:rPr>
                <w:rFonts w:eastAsia="MS Mincho" w:cs="Calibri"/>
                <w:sz w:val="22"/>
                <w:szCs w:val="22"/>
              </w:rPr>
              <w:t>ç</w:t>
            </w:r>
            <w:r w:rsidRPr="002A0CDC">
              <w:rPr>
                <w:rFonts w:asciiTheme="minorHAnsi" w:eastAsia="MS Mincho" w:hAnsiTheme="minorHAnsi" w:cstheme="minorHAnsi"/>
                <w:sz w:val="22"/>
                <w:szCs w:val="22"/>
              </w:rPr>
              <w:t>oit le conseil comme un levier de mont</w:t>
            </w:r>
            <w:r w:rsidRPr="002A0CDC">
              <w:rPr>
                <w:rFonts w:eastAsia="MS Mincho" w:cs="Calibri"/>
                <w:sz w:val="22"/>
                <w:szCs w:val="22"/>
              </w:rPr>
              <w:t>é</w:t>
            </w:r>
            <w:r w:rsidRPr="002A0CDC">
              <w:rPr>
                <w:rFonts w:asciiTheme="minorHAnsi" w:eastAsia="MS Mincho" w:hAnsiTheme="minorHAnsi" w:cstheme="minorHAnsi"/>
                <w:sz w:val="22"/>
                <w:szCs w:val="22"/>
              </w:rPr>
              <w:t>e en comp</w:t>
            </w:r>
            <w:r w:rsidRPr="002A0CDC">
              <w:rPr>
                <w:rFonts w:eastAsia="MS Mincho" w:cs="Calibri"/>
                <w:sz w:val="22"/>
                <w:szCs w:val="22"/>
              </w:rPr>
              <w:t>é</w:t>
            </w:r>
            <w:r w:rsidRPr="002A0CDC">
              <w:rPr>
                <w:rFonts w:asciiTheme="minorHAnsi" w:eastAsia="MS Mincho" w:hAnsiTheme="minorHAnsi" w:cstheme="minorHAnsi"/>
                <w:sz w:val="22"/>
                <w:szCs w:val="22"/>
              </w:rPr>
              <w:t xml:space="preserve">tences des </w:t>
            </w:r>
            <w:r w:rsidRPr="002A0CDC">
              <w:rPr>
                <w:rFonts w:eastAsia="MS Mincho" w:cs="Calibri"/>
                <w:sz w:val="22"/>
                <w:szCs w:val="22"/>
              </w:rPr>
              <w:t>é</w:t>
            </w:r>
            <w:r w:rsidRPr="002A0CDC">
              <w:rPr>
                <w:rFonts w:asciiTheme="minorHAnsi" w:eastAsia="MS Mincho" w:hAnsiTheme="minorHAnsi" w:cstheme="minorHAnsi"/>
                <w:sz w:val="22"/>
                <w:szCs w:val="22"/>
              </w:rPr>
              <w:t>quipes : formateur agr</w:t>
            </w:r>
            <w:r w:rsidRPr="002A0CDC">
              <w:rPr>
                <w:rFonts w:eastAsia="MS Mincho" w:cs="Calibri"/>
                <w:sz w:val="22"/>
                <w:szCs w:val="22"/>
              </w:rPr>
              <w:t>éé</w:t>
            </w:r>
            <w:r w:rsidRPr="002A0CDC">
              <w:rPr>
                <w:rFonts w:asciiTheme="minorHAnsi" w:eastAsia="MS Mincho" w:hAnsiTheme="minorHAnsi" w:cstheme="minorHAnsi"/>
                <w:sz w:val="22"/>
                <w:szCs w:val="22"/>
              </w:rPr>
              <w:t>, concepteur et animateur de programmes en gestion de projet, conduite du changement, culture manag</w:t>
            </w:r>
            <w:r w:rsidRPr="002A0CDC">
              <w:rPr>
                <w:rFonts w:eastAsia="MS Mincho" w:cs="Calibri"/>
                <w:sz w:val="22"/>
                <w:szCs w:val="22"/>
              </w:rPr>
              <w:t>é</w:t>
            </w:r>
            <w:r w:rsidRPr="002A0CDC">
              <w:rPr>
                <w:rFonts w:asciiTheme="minorHAnsi" w:eastAsia="MS Mincho" w:hAnsiTheme="minorHAnsi" w:cstheme="minorHAnsi"/>
                <w:sz w:val="22"/>
                <w:szCs w:val="22"/>
              </w:rPr>
              <w:t>riale et accompagnement entrepreneurial, il intervient autant sur les contenus que sur les pratiques de travail.</w:t>
            </w:r>
            <w:r w:rsidRPr="002A0CDC">
              <w:rPr>
                <w:rFonts w:eastAsia="MS Mincho" w:cs="Calibri"/>
                <w:sz w:val="22"/>
                <w:szCs w:val="22"/>
              </w:rPr>
              <w:t>​</w:t>
            </w:r>
          </w:p>
          <w:p w14:paraId="38DDC6EE" w14:textId="77777777" w:rsidR="002A0CDC" w:rsidRDefault="002A0CDC" w:rsidP="002A0CDC">
            <w:pPr>
              <w:ind w:left="34"/>
              <w:jc w:val="both"/>
              <w:rPr>
                <w:rFonts w:eastAsia="MS Mincho" w:cs="Calibri"/>
                <w:sz w:val="22"/>
                <w:szCs w:val="22"/>
              </w:rPr>
            </w:pPr>
          </w:p>
          <w:p w14:paraId="1EAC23B8" w14:textId="1C2216AE" w:rsidR="002A0CDC" w:rsidRDefault="002A0CDC" w:rsidP="002A0CDC">
            <w:pPr>
              <w:ind w:left="34"/>
              <w:jc w:val="both"/>
              <w:rPr>
                <w:rFonts w:asciiTheme="minorHAnsi" w:eastAsia="MS Mincho" w:hAnsiTheme="minorHAnsi" w:cstheme="minorHAnsi"/>
                <w:sz w:val="22"/>
                <w:szCs w:val="22"/>
              </w:rPr>
            </w:pPr>
            <w:r w:rsidRPr="002A0CDC">
              <w:rPr>
                <w:rFonts w:asciiTheme="minorHAnsi" w:eastAsia="MS Mincho" w:hAnsiTheme="minorHAnsi" w:cstheme="minorHAnsi"/>
                <w:sz w:val="22"/>
                <w:szCs w:val="22"/>
              </w:rPr>
              <w:t>Coach professionnel et executive coach accrédité, il accompagne dirigeants, cadres et porteurs de projets pour les aider à clarifier leurs enjeux, structurer leurs décisions et incarner les transformations, qu’il s’agisse de politiques publiques, de projets territoriaux, d’infrastructures ou d’initiatives économiques locales.</w:t>
            </w:r>
          </w:p>
          <w:p w14:paraId="3AD80791" w14:textId="77777777" w:rsidR="002A0CDC" w:rsidRDefault="002A0CDC" w:rsidP="008D4E1A">
            <w:pPr>
              <w:ind w:left="34"/>
              <w:jc w:val="both"/>
              <w:rPr>
                <w:rFonts w:asciiTheme="minorHAnsi" w:eastAsia="MS Mincho" w:hAnsiTheme="minorHAnsi" w:cstheme="minorHAnsi"/>
                <w:sz w:val="22"/>
                <w:szCs w:val="22"/>
              </w:rPr>
            </w:pPr>
          </w:p>
          <w:p w14:paraId="7FF2B955" w14:textId="77777777" w:rsidR="002A0CDC" w:rsidRDefault="002A0CDC" w:rsidP="008D4E1A">
            <w:pPr>
              <w:ind w:left="34"/>
              <w:jc w:val="both"/>
              <w:rPr>
                <w:rFonts w:asciiTheme="minorHAnsi" w:eastAsia="MS Mincho" w:hAnsiTheme="minorHAnsi" w:cstheme="minorHAnsi"/>
                <w:sz w:val="22"/>
                <w:szCs w:val="22"/>
              </w:rPr>
            </w:pPr>
          </w:p>
          <w:p w14:paraId="5E5C70BF" w14:textId="5BD1D8E3" w:rsidR="00CE542C" w:rsidRDefault="00CE542C" w:rsidP="008D4E1A">
            <w:pPr>
              <w:ind w:left="34"/>
              <w:jc w:val="both"/>
              <w:rPr>
                <w:rFonts w:asciiTheme="minorHAnsi" w:eastAsia="MS Mincho" w:hAnsiTheme="minorHAnsi" w:cstheme="minorHAnsi"/>
                <w:sz w:val="22"/>
                <w:szCs w:val="22"/>
              </w:rPr>
            </w:pPr>
          </w:p>
        </w:tc>
      </w:tr>
    </w:tbl>
    <w:p w14:paraId="4599B56B" w14:textId="77777777" w:rsidR="008D4E1A" w:rsidRDefault="008D4E1A" w:rsidP="000D3C59">
      <w:pPr>
        <w:spacing w:after="240"/>
        <w:ind w:left="-709" w:right="-710"/>
        <w:jc w:val="both"/>
        <w:rPr>
          <w:rFonts w:asciiTheme="minorHAnsi" w:eastAsia="MS Mincho" w:hAnsiTheme="minorHAnsi" w:cstheme="minorHAnsi"/>
          <w:sz w:val="22"/>
          <w:szCs w:val="22"/>
        </w:rPr>
      </w:pPr>
    </w:p>
    <w:p w14:paraId="5CC38CE4" w14:textId="77777777" w:rsidR="008D4E1A" w:rsidRDefault="008D4E1A" w:rsidP="000D3C59">
      <w:pPr>
        <w:spacing w:after="240"/>
        <w:ind w:left="-709" w:right="-710"/>
        <w:jc w:val="both"/>
        <w:rPr>
          <w:rFonts w:asciiTheme="minorHAnsi" w:eastAsia="MS Mincho" w:hAnsiTheme="minorHAnsi" w:cstheme="minorHAnsi"/>
          <w:sz w:val="22"/>
          <w:szCs w:val="22"/>
        </w:rPr>
      </w:pPr>
    </w:p>
    <w:p w14:paraId="1F0DF969" w14:textId="77777777" w:rsidR="008D4E1A" w:rsidRDefault="008D4E1A" w:rsidP="000D3C59">
      <w:pPr>
        <w:spacing w:after="240"/>
        <w:ind w:left="-709" w:right="-710"/>
        <w:jc w:val="both"/>
        <w:rPr>
          <w:rFonts w:asciiTheme="minorHAnsi" w:eastAsia="MS Mincho" w:hAnsiTheme="minorHAnsi" w:cstheme="minorHAnsi"/>
          <w:sz w:val="22"/>
          <w:szCs w:val="22"/>
        </w:rPr>
      </w:pPr>
    </w:p>
    <w:p w14:paraId="26927B81" w14:textId="77777777" w:rsidR="008D4E1A" w:rsidRDefault="008D4E1A" w:rsidP="000D3C59">
      <w:pPr>
        <w:spacing w:after="240"/>
        <w:ind w:left="-709" w:right="-710"/>
        <w:jc w:val="both"/>
        <w:rPr>
          <w:rFonts w:asciiTheme="minorHAnsi" w:eastAsia="MS Mincho" w:hAnsiTheme="minorHAnsi" w:cstheme="minorHAnsi"/>
          <w:sz w:val="22"/>
          <w:szCs w:val="22"/>
        </w:rPr>
      </w:pPr>
    </w:p>
    <w:p w14:paraId="6DD4A733" w14:textId="77777777" w:rsidR="008D4E1A" w:rsidRDefault="008D4E1A" w:rsidP="000D3C59">
      <w:pPr>
        <w:spacing w:after="240"/>
        <w:ind w:left="-709" w:right="-710"/>
        <w:jc w:val="both"/>
        <w:rPr>
          <w:rFonts w:asciiTheme="minorHAnsi" w:eastAsia="MS Mincho" w:hAnsiTheme="minorHAnsi" w:cstheme="minorHAnsi"/>
          <w:sz w:val="22"/>
          <w:szCs w:val="22"/>
        </w:rPr>
      </w:pPr>
    </w:p>
    <w:p w14:paraId="69D2CB2A" w14:textId="77777777" w:rsidR="008D4E1A" w:rsidRDefault="008D4E1A" w:rsidP="000D3C59">
      <w:pPr>
        <w:spacing w:after="240"/>
        <w:ind w:left="-709" w:right="-710"/>
        <w:jc w:val="both"/>
        <w:rPr>
          <w:rFonts w:asciiTheme="minorHAnsi" w:eastAsia="MS Mincho" w:hAnsiTheme="minorHAnsi" w:cstheme="minorHAnsi"/>
          <w:sz w:val="22"/>
          <w:szCs w:val="22"/>
        </w:rPr>
      </w:pPr>
    </w:p>
    <w:p w14:paraId="798663D4" w14:textId="77777777" w:rsidR="008D4E1A" w:rsidRDefault="008D4E1A" w:rsidP="000D3C59">
      <w:pPr>
        <w:spacing w:after="240"/>
        <w:ind w:left="-709" w:right="-710"/>
        <w:jc w:val="both"/>
        <w:rPr>
          <w:rFonts w:asciiTheme="minorHAnsi" w:eastAsia="MS Mincho" w:hAnsiTheme="minorHAnsi" w:cstheme="minorHAnsi"/>
          <w:sz w:val="22"/>
          <w:szCs w:val="22"/>
        </w:rPr>
      </w:pPr>
    </w:p>
    <w:p w14:paraId="1E8D7DF4" w14:textId="77777777" w:rsidR="008D4E1A" w:rsidRDefault="008D4E1A" w:rsidP="000D3C59">
      <w:pPr>
        <w:spacing w:after="240"/>
        <w:ind w:left="-709" w:right="-710"/>
        <w:jc w:val="both"/>
        <w:rPr>
          <w:rFonts w:asciiTheme="minorHAnsi" w:eastAsia="MS Mincho" w:hAnsiTheme="minorHAnsi" w:cstheme="minorHAnsi"/>
          <w:sz w:val="22"/>
          <w:szCs w:val="22"/>
        </w:rPr>
      </w:pPr>
    </w:p>
    <w:p w14:paraId="05A51914" w14:textId="77777777" w:rsidR="008D4E1A" w:rsidRDefault="008D4E1A" w:rsidP="000D3C59">
      <w:pPr>
        <w:spacing w:after="240"/>
        <w:ind w:left="-709" w:right="-710"/>
        <w:jc w:val="both"/>
        <w:rPr>
          <w:rFonts w:asciiTheme="minorHAnsi" w:eastAsia="MS Mincho" w:hAnsiTheme="minorHAnsi" w:cstheme="minorHAnsi"/>
          <w:sz w:val="22"/>
          <w:szCs w:val="22"/>
        </w:rPr>
      </w:pPr>
    </w:p>
    <w:p w14:paraId="3BAC8939" w14:textId="77777777" w:rsidR="008D4E1A" w:rsidRDefault="008D4E1A" w:rsidP="000D3C59">
      <w:pPr>
        <w:spacing w:after="240"/>
        <w:ind w:left="-709" w:right="-710"/>
        <w:jc w:val="both"/>
        <w:rPr>
          <w:rFonts w:asciiTheme="minorHAnsi" w:eastAsia="MS Mincho" w:hAnsiTheme="minorHAnsi" w:cstheme="minorHAnsi"/>
          <w:sz w:val="22"/>
          <w:szCs w:val="22"/>
        </w:rPr>
      </w:pPr>
    </w:p>
    <w:p w14:paraId="128F43B2" w14:textId="77777777" w:rsidR="008D4E1A" w:rsidRDefault="008D4E1A" w:rsidP="000D3C59">
      <w:pPr>
        <w:spacing w:after="240"/>
        <w:ind w:left="-709" w:right="-710"/>
        <w:jc w:val="both"/>
        <w:rPr>
          <w:rFonts w:asciiTheme="minorHAnsi" w:eastAsia="MS Mincho" w:hAnsiTheme="minorHAnsi" w:cstheme="minorHAnsi"/>
          <w:sz w:val="22"/>
          <w:szCs w:val="22"/>
        </w:rPr>
      </w:pPr>
    </w:p>
    <w:p w14:paraId="2769F108" w14:textId="77777777" w:rsidR="008D4E1A" w:rsidRDefault="008D4E1A" w:rsidP="000D3C59">
      <w:pPr>
        <w:spacing w:after="240"/>
        <w:ind w:left="-709" w:right="-710"/>
        <w:jc w:val="both"/>
        <w:rPr>
          <w:rFonts w:asciiTheme="minorHAnsi" w:eastAsia="MS Mincho" w:hAnsiTheme="minorHAnsi" w:cstheme="minorHAnsi"/>
          <w:sz w:val="22"/>
          <w:szCs w:val="22"/>
        </w:rPr>
      </w:pPr>
    </w:p>
    <w:p w14:paraId="7C10329A" w14:textId="77777777" w:rsidR="008D4E1A" w:rsidRDefault="008D4E1A" w:rsidP="000D3C59">
      <w:pPr>
        <w:spacing w:after="240"/>
        <w:ind w:left="-709" w:right="-710"/>
        <w:jc w:val="both"/>
        <w:rPr>
          <w:rFonts w:asciiTheme="minorHAnsi" w:eastAsia="MS Mincho" w:hAnsiTheme="minorHAnsi" w:cstheme="minorHAnsi"/>
          <w:sz w:val="22"/>
          <w:szCs w:val="22"/>
        </w:rPr>
      </w:pPr>
    </w:p>
    <w:p w14:paraId="066C3333" w14:textId="727D5F9E" w:rsidR="00921AED" w:rsidRDefault="00921AED" w:rsidP="000D3C59">
      <w:pPr>
        <w:spacing w:after="240"/>
        <w:ind w:left="-709" w:right="-710"/>
        <w:jc w:val="both"/>
        <w:rPr>
          <w:rFonts w:asciiTheme="minorHAnsi" w:eastAsia="MS Mincho" w:hAnsiTheme="minorHAnsi" w:cstheme="minorHAnsi"/>
          <w:sz w:val="22"/>
          <w:szCs w:val="22"/>
        </w:rPr>
      </w:pPr>
      <w:r>
        <w:rPr>
          <w:rFonts w:asciiTheme="minorHAnsi" w:eastAsia="MS Mincho" w:hAnsiTheme="minorHAnsi" w:cstheme="minorHAnsi"/>
          <w:sz w:val="22"/>
          <w:szCs w:val="22"/>
        </w:rPr>
        <w:br w:type="page"/>
      </w:r>
    </w:p>
    <w:p w14:paraId="4ECA12A1" w14:textId="77777777" w:rsidR="00921AED" w:rsidRDefault="00921AED" w:rsidP="000D3C59">
      <w:pPr>
        <w:spacing w:after="240"/>
        <w:ind w:left="-709" w:right="-710"/>
        <w:jc w:val="both"/>
        <w:rPr>
          <w:rFonts w:asciiTheme="minorHAnsi" w:eastAsia="MS Mincho" w:hAnsiTheme="minorHAnsi" w:cstheme="minorHAnsi"/>
          <w:sz w:val="22"/>
          <w:szCs w:val="22"/>
        </w:rPr>
      </w:pPr>
    </w:p>
    <w:p w14:paraId="6843F105" w14:textId="77777777" w:rsidR="008557E7" w:rsidRDefault="008557E7" w:rsidP="000D3C59">
      <w:pPr>
        <w:spacing w:after="240"/>
        <w:ind w:left="-709" w:right="-710"/>
        <w:jc w:val="both"/>
        <w:rPr>
          <w:rFonts w:asciiTheme="minorHAnsi" w:eastAsia="MS Mincho" w:hAnsiTheme="minorHAnsi" w:cstheme="minorHAnsi"/>
          <w:sz w:val="22"/>
          <w:szCs w:val="22"/>
        </w:rPr>
      </w:pPr>
    </w:p>
    <w:p w14:paraId="24713B0A" w14:textId="77777777" w:rsidR="008557E7" w:rsidRDefault="008557E7" w:rsidP="000D3C59">
      <w:pPr>
        <w:spacing w:after="240"/>
        <w:ind w:left="-709" w:right="-710"/>
        <w:jc w:val="both"/>
        <w:rPr>
          <w:rFonts w:asciiTheme="minorHAnsi" w:eastAsia="MS Mincho" w:hAnsiTheme="minorHAnsi" w:cstheme="minorHAnsi"/>
          <w:sz w:val="22"/>
          <w:szCs w:val="22"/>
        </w:rPr>
      </w:pPr>
    </w:p>
    <w:p w14:paraId="34EA10EC" w14:textId="77777777" w:rsidR="00921AED" w:rsidRDefault="00921AED" w:rsidP="000D3C59">
      <w:pPr>
        <w:spacing w:after="240"/>
        <w:ind w:left="-709" w:right="-710"/>
        <w:jc w:val="both"/>
        <w:rPr>
          <w:rFonts w:asciiTheme="minorHAnsi" w:eastAsia="MS Mincho" w:hAnsiTheme="minorHAnsi" w:cstheme="minorHAnsi"/>
          <w:sz w:val="22"/>
          <w:szCs w:val="22"/>
        </w:rPr>
      </w:pPr>
    </w:p>
    <w:p w14:paraId="6C50909E" w14:textId="77777777" w:rsidR="00921AED" w:rsidRDefault="00921AED" w:rsidP="000D3C59">
      <w:pPr>
        <w:spacing w:after="240"/>
        <w:ind w:left="-709" w:right="-710"/>
        <w:jc w:val="both"/>
        <w:rPr>
          <w:rFonts w:asciiTheme="minorHAnsi" w:eastAsia="MS Mincho" w:hAnsiTheme="minorHAnsi" w:cstheme="minorHAnsi"/>
          <w:sz w:val="22"/>
          <w:szCs w:val="22"/>
        </w:rPr>
      </w:pPr>
    </w:p>
    <w:p w14:paraId="5B4ED5CD" w14:textId="77777777" w:rsidR="00921AED" w:rsidRDefault="00921AED" w:rsidP="000D3C59">
      <w:pPr>
        <w:spacing w:after="240"/>
        <w:ind w:left="-709" w:right="-710"/>
        <w:jc w:val="both"/>
        <w:rPr>
          <w:rFonts w:asciiTheme="minorHAnsi" w:eastAsia="MS Mincho" w:hAnsiTheme="minorHAnsi" w:cstheme="minorHAnsi"/>
          <w:sz w:val="22"/>
          <w:szCs w:val="22"/>
        </w:rPr>
      </w:pPr>
    </w:p>
    <w:p w14:paraId="43D5922B" w14:textId="77777777" w:rsidR="00921AED" w:rsidRDefault="00921AED" w:rsidP="000D3C59">
      <w:pPr>
        <w:spacing w:after="240"/>
        <w:ind w:left="-709" w:right="-710"/>
        <w:jc w:val="both"/>
        <w:rPr>
          <w:rFonts w:asciiTheme="minorHAnsi" w:eastAsia="MS Mincho" w:hAnsiTheme="minorHAnsi" w:cstheme="minorHAnsi"/>
          <w:sz w:val="22"/>
          <w:szCs w:val="22"/>
        </w:rPr>
      </w:pPr>
    </w:p>
    <w:p w14:paraId="1ABA1811" w14:textId="77777777" w:rsidR="00921AED" w:rsidRDefault="00921AED" w:rsidP="00921AED">
      <w:pPr>
        <w:spacing w:after="240"/>
        <w:ind w:left="-851" w:right="-902"/>
        <w:jc w:val="both"/>
        <w:rPr>
          <w:rFonts w:asciiTheme="minorHAnsi" w:eastAsia="MS Mincho" w:hAnsiTheme="minorHAnsi" w:cstheme="minorHAnsi"/>
          <w:sz w:val="22"/>
          <w:szCs w:val="22"/>
        </w:rPr>
      </w:pPr>
    </w:p>
    <w:p w14:paraId="7039F660" w14:textId="77777777" w:rsidR="00921AED" w:rsidRDefault="00921AED" w:rsidP="00921AED">
      <w:pPr>
        <w:spacing w:after="240"/>
        <w:ind w:left="-851" w:right="-902"/>
        <w:jc w:val="both"/>
        <w:rPr>
          <w:rFonts w:asciiTheme="minorHAnsi" w:eastAsia="MS Mincho" w:hAnsiTheme="minorHAnsi" w:cstheme="minorHAnsi"/>
          <w:sz w:val="22"/>
          <w:szCs w:val="22"/>
        </w:rPr>
      </w:pPr>
    </w:p>
    <w:p w14:paraId="6F59D364" w14:textId="77777777" w:rsidR="00921AED" w:rsidRDefault="00921AED" w:rsidP="00921AED">
      <w:pPr>
        <w:spacing w:after="240"/>
        <w:ind w:left="-851" w:right="-902"/>
        <w:jc w:val="both"/>
        <w:rPr>
          <w:rFonts w:asciiTheme="minorHAnsi" w:eastAsia="MS Mincho" w:hAnsiTheme="minorHAnsi" w:cstheme="minorHAnsi"/>
          <w:sz w:val="22"/>
          <w:szCs w:val="22"/>
        </w:rPr>
      </w:pPr>
    </w:p>
    <w:p w14:paraId="0351564E" w14:textId="77777777" w:rsidR="00921AED" w:rsidRDefault="00921AED" w:rsidP="00921AED">
      <w:pPr>
        <w:spacing w:after="240"/>
        <w:ind w:left="-851" w:right="-902"/>
        <w:jc w:val="both"/>
        <w:rPr>
          <w:rFonts w:asciiTheme="minorHAnsi" w:eastAsia="MS Mincho" w:hAnsiTheme="minorHAnsi" w:cstheme="minorHAnsi"/>
          <w:sz w:val="22"/>
          <w:szCs w:val="22"/>
        </w:rPr>
      </w:pPr>
    </w:p>
    <w:p w14:paraId="452FBF1B" w14:textId="77777777" w:rsidR="00921AED" w:rsidRPr="00D15D3D" w:rsidRDefault="00921AED" w:rsidP="00921AED">
      <w:pPr>
        <w:spacing w:after="240"/>
        <w:ind w:left="-851" w:right="-902"/>
        <w:jc w:val="both"/>
        <w:rPr>
          <w:rFonts w:asciiTheme="minorHAnsi" w:eastAsia="MS Mincho" w:hAnsiTheme="minorHAnsi" w:cstheme="minorHAnsi"/>
          <w:sz w:val="22"/>
          <w:szCs w:val="22"/>
        </w:rPr>
      </w:pPr>
    </w:p>
    <w:p w14:paraId="7AADB589" w14:textId="77777777" w:rsidR="00921AED" w:rsidRPr="00D15D3D" w:rsidRDefault="00921AED" w:rsidP="00921AED">
      <w:pPr>
        <w:spacing w:after="240"/>
        <w:ind w:left="-709" w:right="-710"/>
        <w:jc w:val="center"/>
        <w:rPr>
          <w:rFonts w:ascii="Vivaldi" w:eastAsia="MS Mincho" w:hAnsi="Vivaldi" w:cs="Calibri"/>
          <w:color w:val="1F4E79" w:themeColor="accent5" w:themeShade="80"/>
          <w:sz w:val="50"/>
          <w:szCs w:val="50"/>
        </w:rPr>
      </w:pPr>
      <w:r w:rsidRPr="00D15D3D">
        <w:rPr>
          <w:rFonts w:ascii="Vivaldi" w:eastAsia="MS Mincho" w:hAnsi="Vivaldi" w:cs="Calibri"/>
          <w:color w:val="1F4E79" w:themeColor="accent5" w:themeShade="80"/>
          <w:sz w:val="50"/>
          <w:szCs w:val="50"/>
        </w:rPr>
        <w:t>Fin du document</w:t>
      </w:r>
    </w:p>
    <w:p w14:paraId="2E5183CC" w14:textId="77777777" w:rsidR="00921AED" w:rsidRDefault="00921AED" w:rsidP="000D3C59">
      <w:pPr>
        <w:spacing w:after="240"/>
        <w:ind w:left="-709" w:right="-710"/>
        <w:jc w:val="both"/>
        <w:rPr>
          <w:rFonts w:asciiTheme="minorHAnsi" w:eastAsia="MS Mincho" w:hAnsiTheme="minorHAnsi" w:cstheme="minorHAnsi"/>
          <w:sz w:val="22"/>
          <w:szCs w:val="22"/>
        </w:rPr>
      </w:pPr>
    </w:p>
    <w:sectPr w:rsidR="00921AED" w:rsidSect="005F7B6B">
      <w:headerReference w:type="default" r:id="rId15"/>
      <w:footerReference w:type="default" r:id="rId16"/>
      <w:type w:val="continuous"/>
      <w:pgSz w:w="11906" w:h="16838" w:code="9"/>
      <w:pgMar w:top="539" w:right="1797" w:bottom="851" w:left="1797" w:header="284" w:footer="0" w:gutter="0"/>
      <w:pgBorders w:offsetFrom="page">
        <w:top w:val="single" w:sz="4" w:space="24" w:color="1F4E79" w:themeColor="accent5" w:themeShade="80"/>
        <w:left w:val="single" w:sz="4" w:space="24" w:color="1F4E79" w:themeColor="accent5" w:themeShade="80"/>
        <w:bottom w:val="single" w:sz="4" w:space="24" w:color="1F4E79" w:themeColor="accent5" w:themeShade="80"/>
        <w:right w:val="single" w:sz="4" w:space="24" w:color="1F4E79" w:themeColor="accent5"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F6B0" w14:textId="77777777" w:rsidR="007853AA" w:rsidRDefault="007853AA">
      <w:r>
        <w:separator/>
      </w:r>
    </w:p>
  </w:endnote>
  <w:endnote w:type="continuationSeparator" w:id="0">
    <w:p w14:paraId="56677AB6" w14:textId="77777777" w:rsidR="007853AA" w:rsidRDefault="00785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pleGothic">
    <w:charset w:val="81"/>
    <w:family w:val="auto"/>
    <w:pitch w:val="variable"/>
    <w:sig w:usb0="00000001" w:usb1="09060000" w:usb2="00000010" w:usb3="00000000" w:csb0="0028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MT">
    <w:altName w:val="Arial"/>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Vivaldi">
    <w:panose1 w:val="0302060205050609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A34B" w14:textId="77777777" w:rsidR="002761D1" w:rsidRPr="00625A72" w:rsidRDefault="002761D1">
    <w:pPr>
      <w:pStyle w:val="Pieddepage"/>
      <w:jc w:val="right"/>
      <w:rPr>
        <w:szCs w:val="20"/>
      </w:rPr>
    </w:pPr>
    <w:r w:rsidRPr="00625A72">
      <w:rPr>
        <w:szCs w:val="20"/>
      </w:rPr>
      <w:fldChar w:fldCharType="begin"/>
    </w:r>
    <w:r w:rsidRPr="00625A72">
      <w:rPr>
        <w:szCs w:val="20"/>
      </w:rPr>
      <w:instrText>PAGE   \* MERGEFORMAT</w:instrText>
    </w:r>
    <w:r w:rsidRPr="00625A72">
      <w:rPr>
        <w:szCs w:val="20"/>
      </w:rPr>
      <w:fldChar w:fldCharType="separate"/>
    </w:r>
    <w:r w:rsidRPr="00625A72">
      <w:rPr>
        <w:szCs w:val="20"/>
      </w:rPr>
      <w:t>2</w:t>
    </w:r>
    <w:r w:rsidRPr="00625A72">
      <w:rPr>
        <w:szCs w:val="20"/>
      </w:rPr>
      <w:fldChar w:fldCharType="end"/>
    </w:r>
  </w:p>
  <w:p w14:paraId="20BC2806" w14:textId="77777777" w:rsidR="002761D1" w:rsidRDefault="002761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5B89" w14:textId="77777777" w:rsidR="007853AA" w:rsidRDefault="007853AA">
      <w:r>
        <w:separator/>
      </w:r>
    </w:p>
  </w:footnote>
  <w:footnote w:type="continuationSeparator" w:id="0">
    <w:p w14:paraId="491F1E85" w14:textId="77777777" w:rsidR="007853AA" w:rsidRDefault="00785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5F5F" w14:textId="77777777" w:rsidR="002761D1" w:rsidRPr="00625A72" w:rsidRDefault="002761D1">
    <w:pPr>
      <w:pStyle w:val="En-tte"/>
    </w:pPr>
  </w:p>
  <w:p w14:paraId="2ECF9322" w14:textId="77777777" w:rsidR="002761D1" w:rsidRPr="00625A72" w:rsidRDefault="002761D1" w:rsidP="00C755C5">
    <w:pPr>
      <w:pStyle w:val="En-tte"/>
      <w:ind w:left="-851"/>
      <w:rPr>
        <w:sz w:val="12"/>
        <w:szCs w:val="12"/>
      </w:rPr>
    </w:pPr>
  </w:p>
  <w:p w14:paraId="6C4C4E19" w14:textId="4257B8EE" w:rsidR="002761D1" w:rsidRPr="00625A72" w:rsidRDefault="00047116" w:rsidP="00047116">
    <w:pPr>
      <w:pStyle w:val="En-tte"/>
      <w:tabs>
        <w:tab w:val="clear" w:pos="8640"/>
        <w:tab w:val="right" w:pos="7655"/>
      </w:tabs>
      <w:ind w:left="-993" w:right="-902"/>
      <w:jc w:val="center"/>
    </w:pPr>
    <w:r w:rsidRPr="003F78CA">
      <w:rPr>
        <w:noProof/>
        <w:sz w:val="4"/>
        <w:szCs w:val="4"/>
      </w:rPr>
      <w:drawing>
        <wp:inline distT="0" distB="0" distL="0" distR="0" wp14:anchorId="3A5E6272" wp14:editId="48C7B5EA">
          <wp:extent cx="6238875" cy="928170"/>
          <wp:effectExtent l="0" t="0" r="0" b="5715"/>
          <wp:docPr id="16195010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73268" name=""/>
                  <pic:cNvPicPr/>
                </pic:nvPicPr>
                <pic:blipFill>
                  <a:blip r:embed="rId1"/>
                  <a:stretch>
                    <a:fillRect/>
                  </a:stretch>
                </pic:blipFill>
                <pic:spPr>
                  <a:xfrm>
                    <a:off x="0" y="0"/>
                    <a:ext cx="6312183" cy="939076"/>
                  </a:xfrm>
                  <a:prstGeom prst="rect">
                    <a:avLst/>
                  </a:prstGeom>
                </pic:spPr>
              </pic:pic>
            </a:graphicData>
          </a:graphic>
        </wp:inline>
      </w:drawing>
    </w:r>
  </w:p>
  <w:p w14:paraId="465D119D" w14:textId="77777777" w:rsidR="002761D1" w:rsidRPr="00625A72" w:rsidRDefault="002761D1" w:rsidP="00C755C5">
    <w:pPr>
      <w:pStyle w:val="En-tte"/>
      <w:ind w:left="-567"/>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1" w15:restartNumberingAfterBreak="0">
    <w:nsid w:val="1A450035"/>
    <w:multiLevelType w:val="multilevel"/>
    <w:tmpl w:val="6B0C1D72"/>
    <w:lvl w:ilvl="0">
      <w:start w:val="1"/>
      <w:numFmt w:val="upperLetter"/>
      <w:pStyle w:val="Appendix-1"/>
      <w:lvlText w:val="Appendix %1"/>
      <w:lvlJc w:val="left"/>
      <w:pPr>
        <w:tabs>
          <w:tab w:val="num" w:pos="2160"/>
        </w:tabs>
        <w:ind w:left="360" w:hanging="360"/>
      </w:pPr>
      <w:rPr>
        <w:rFonts w:hint="default"/>
      </w:rPr>
    </w:lvl>
    <w:lvl w:ilvl="1">
      <w:start w:val="1"/>
      <w:numFmt w:val="decimal"/>
      <w:pStyle w:val="Appendix-2"/>
      <w:lvlText w:val="Appendix %1.%2"/>
      <w:lvlJc w:val="left"/>
      <w:pPr>
        <w:tabs>
          <w:tab w:val="num" w:pos="2520"/>
        </w:tabs>
        <w:ind w:left="792" w:hanging="432"/>
      </w:pPr>
      <w:rPr>
        <w:rFonts w:hint="default"/>
        <w:u w:val="none"/>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 w15:restartNumberingAfterBreak="0">
    <w:nsid w:val="2B7C7BF4"/>
    <w:multiLevelType w:val="multilevel"/>
    <w:tmpl w:val="BA7EFD42"/>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3" w15:restartNumberingAfterBreak="0">
    <w:nsid w:val="42BC7A8F"/>
    <w:multiLevelType w:val="hybridMultilevel"/>
    <w:tmpl w:val="4614D8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BD0C33"/>
    <w:multiLevelType w:val="multilevel"/>
    <w:tmpl w:val="C3D43E94"/>
    <w:lvl w:ilvl="0">
      <w:start w:val="1"/>
      <w:numFmt w:val="decimal"/>
      <w:pStyle w:val="Titr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2C75DFD"/>
    <w:multiLevelType w:val="hybridMultilevel"/>
    <w:tmpl w:val="202CC3B4"/>
    <w:lvl w:ilvl="0" w:tplc="406E35B6">
      <w:start w:val="1"/>
      <w:numFmt w:val="bullet"/>
      <w:pStyle w:val="1stlevelbullet"/>
      <w:lvlText w:val=""/>
      <w:lvlJc w:val="left"/>
      <w:pPr>
        <w:tabs>
          <w:tab w:val="num" w:pos="567"/>
        </w:tabs>
        <w:ind w:left="567" w:hanging="283"/>
      </w:pPr>
      <w:rPr>
        <w:rFonts w:ascii="Symbol" w:hAnsi="Symbol" w:hint="default"/>
      </w:rPr>
    </w:lvl>
    <w:lvl w:ilvl="1" w:tplc="E69A447A">
      <w:start w:val="1"/>
      <w:numFmt w:val="bullet"/>
      <w:lvlText w:val="o"/>
      <w:lvlJc w:val="left"/>
      <w:pPr>
        <w:tabs>
          <w:tab w:val="num" w:pos="1440"/>
        </w:tabs>
        <w:ind w:left="1440" w:hanging="360"/>
      </w:pPr>
      <w:rPr>
        <w:rFonts w:ascii="Courier New" w:hAnsi="Courier New" w:cs="Courier New" w:hint="default"/>
      </w:rPr>
    </w:lvl>
    <w:lvl w:ilvl="2" w:tplc="71D20602">
      <w:start w:val="1"/>
      <w:numFmt w:val="bullet"/>
      <w:lvlText w:val=""/>
      <w:lvlJc w:val="left"/>
      <w:pPr>
        <w:tabs>
          <w:tab w:val="num" w:pos="2160"/>
        </w:tabs>
        <w:ind w:left="2160" w:hanging="360"/>
      </w:pPr>
      <w:rPr>
        <w:rFonts w:ascii="Wingdings" w:hAnsi="Wingdings" w:hint="default"/>
      </w:rPr>
    </w:lvl>
    <w:lvl w:ilvl="3" w:tplc="D5D27CA8" w:tentative="1">
      <w:start w:val="1"/>
      <w:numFmt w:val="bullet"/>
      <w:lvlText w:val=""/>
      <w:lvlJc w:val="left"/>
      <w:pPr>
        <w:tabs>
          <w:tab w:val="num" w:pos="2880"/>
        </w:tabs>
        <w:ind w:left="2880" w:hanging="360"/>
      </w:pPr>
      <w:rPr>
        <w:rFonts w:ascii="Symbol" w:hAnsi="Symbol" w:hint="default"/>
      </w:rPr>
    </w:lvl>
    <w:lvl w:ilvl="4" w:tplc="D42AD4BC" w:tentative="1">
      <w:start w:val="1"/>
      <w:numFmt w:val="bullet"/>
      <w:lvlText w:val="o"/>
      <w:lvlJc w:val="left"/>
      <w:pPr>
        <w:tabs>
          <w:tab w:val="num" w:pos="3600"/>
        </w:tabs>
        <w:ind w:left="3600" w:hanging="360"/>
      </w:pPr>
      <w:rPr>
        <w:rFonts w:ascii="Courier New" w:hAnsi="Courier New" w:cs="Courier New" w:hint="default"/>
      </w:rPr>
    </w:lvl>
    <w:lvl w:ilvl="5" w:tplc="C6BC99E8" w:tentative="1">
      <w:start w:val="1"/>
      <w:numFmt w:val="bullet"/>
      <w:lvlText w:val=""/>
      <w:lvlJc w:val="left"/>
      <w:pPr>
        <w:tabs>
          <w:tab w:val="num" w:pos="4320"/>
        </w:tabs>
        <w:ind w:left="4320" w:hanging="360"/>
      </w:pPr>
      <w:rPr>
        <w:rFonts w:ascii="Wingdings" w:hAnsi="Wingdings" w:hint="default"/>
      </w:rPr>
    </w:lvl>
    <w:lvl w:ilvl="6" w:tplc="FF74B434" w:tentative="1">
      <w:start w:val="1"/>
      <w:numFmt w:val="bullet"/>
      <w:lvlText w:val=""/>
      <w:lvlJc w:val="left"/>
      <w:pPr>
        <w:tabs>
          <w:tab w:val="num" w:pos="5040"/>
        </w:tabs>
        <w:ind w:left="5040" w:hanging="360"/>
      </w:pPr>
      <w:rPr>
        <w:rFonts w:ascii="Symbol" w:hAnsi="Symbol" w:hint="default"/>
      </w:rPr>
    </w:lvl>
    <w:lvl w:ilvl="7" w:tplc="B0DA4042" w:tentative="1">
      <w:start w:val="1"/>
      <w:numFmt w:val="bullet"/>
      <w:lvlText w:val="o"/>
      <w:lvlJc w:val="left"/>
      <w:pPr>
        <w:tabs>
          <w:tab w:val="num" w:pos="5760"/>
        </w:tabs>
        <w:ind w:left="5760" w:hanging="360"/>
      </w:pPr>
      <w:rPr>
        <w:rFonts w:ascii="Courier New" w:hAnsi="Courier New" w:cs="Courier New" w:hint="default"/>
      </w:rPr>
    </w:lvl>
    <w:lvl w:ilvl="8" w:tplc="8FF2A3D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945C8A"/>
    <w:multiLevelType w:val="hybridMultilevel"/>
    <w:tmpl w:val="0F9AC2EA"/>
    <w:lvl w:ilvl="0" w:tplc="3984D42C">
      <w:start w:val="1"/>
      <w:numFmt w:val="bullet"/>
      <w:pStyle w:val="LP2"/>
      <w:lvlText w:val="๐"/>
      <w:lvlJc w:val="left"/>
      <w:pPr>
        <w:ind w:left="1776" w:hanging="360"/>
      </w:pPr>
      <w:rPr>
        <w:rFonts w:ascii="Angsana New" w:hAnsi="Angsana New" w:hint="default"/>
        <w:color w:val="365F91"/>
      </w:rPr>
    </w:lvl>
    <w:lvl w:ilvl="1" w:tplc="040C0003" w:tentative="1">
      <w:start w:val="1"/>
      <w:numFmt w:val="bullet"/>
      <w:lvlText w:val="o"/>
      <w:lvlJc w:val="left"/>
      <w:pPr>
        <w:ind w:left="2496" w:hanging="360"/>
      </w:pPr>
      <w:rPr>
        <w:rFonts w:ascii="Courier New" w:hAnsi="Courier New" w:cs="AppleGothic"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AppleGothic"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AppleGothic" w:hint="default"/>
      </w:rPr>
    </w:lvl>
    <w:lvl w:ilvl="8" w:tplc="040C0005" w:tentative="1">
      <w:start w:val="1"/>
      <w:numFmt w:val="bullet"/>
      <w:lvlText w:val=""/>
      <w:lvlJc w:val="left"/>
      <w:pPr>
        <w:ind w:left="7536" w:hanging="360"/>
      </w:pPr>
      <w:rPr>
        <w:rFonts w:ascii="Wingdings" w:hAnsi="Wingdings" w:hint="default"/>
      </w:rPr>
    </w:lvl>
  </w:abstractNum>
  <w:abstractNum w:abstractNumId="7" w15:restartNumberingAfterBreak="0">
    <w:nsid w:val="7F49585E"/>
    <w:multiLevelType w:val="multilevel"/>
    <w:tmpl w:val="058621F6"/>
    <w:lvl w:ilvl="0">
      <w:start w:val="1"/>
      <w:numFmt w:val="decimal"/>
      <w:pStyle w:val="BBHeading1"/>
      <w:lvlText w:val="%1."/>
      <w:lvlJc w:val="left"/>
      <w:pPr>
        <w:tabs>
          <w:tab w:val="num" w:pos="720"/>
        </w:tabs>
        <w:ind w:left="720" w:hanging="720"/>
      </w:pPr>
      <w:rPr>
        <w:rFonts w:hint="default"/>
        <w:b/>
        <w:bCs/>
        <w:i w:val="0"/>
      </w:rPr>
    </w:lvl>
    <w:lvl w:ilvl="1">
      <w:start w:val="1"/>
      <w:numFmt w:val="decimal"/>
      <w:lvlText w:val="%1.%2"/>
      <w:lvlJc w:val="left"/>
      <w:pPr>
        <w:tabs>
          <w:tab w:val="num" w:pos="720"/>
        </w:tabs>
        <w:ind w:left="720" w:hanging="720"/>
      </w:pPr>
      <w:rPr>
        <w:rFonts w:hint="default"/>
        <w:b w:val="0"/>
        <w:i w:val="0"/>
      </w:rPr>
    </w:lvl>
    <w:lvl w:ilvl="2">
      <w:start w:val="1"/>
      <w:numFmt w:val="decimal"/>
      <w:lvlText w:val="%1.%2.%3"/>
      <w:lvlJc w:val="left"/>
      <w:pPr>
        <w:tabs>
          <w:tab w:val="num" w:pos="1622"/>
        </w:tabs>
        <w:ind w:left="1622" w:hanging="902"/>
      </w:pPr>
      <w:rPr>
        <w:rFonts w:hint="default"/>
        <w:b w:val="0"/>
        <w:i w:val="0"/>
      </w:rPr>
    </w:lvl>
    <w:lvl w:ilvl="3">
      <w:start w:val="1"/>
      <w:numFmt w:val="decimal"/>
      <w:lvlText w:val="%1.%2.%3.%4"/>
      <w:lvlJc w:val="left"/>
      <w:pPr>
        <w:tabs>
          <w:tab w:val="num" w:pos="2699"/>
        </w:tabs>
        <w:ind w:left="2699" w:hanging="1077"/>
      </w:pPr>
      <w:rPr>
        <w:rFonts w:hint="default"/>
        <w:b w:val="0"/>
        <w:i w:val="0"/>
      </w:rPr>
    </w:lvl>
    <w:lvl w:ilvl="4">
      <w:start w:val="1"/>
      <w:numFmt w:val="lowerLetter"/>
      <w:pStyle w:val="BBHeading6"/>
      <w:lvlText w:val="(%5)"/>
      <w:lvlJc w:val="left"/>
      <w:pPr>
        <w:tabs>
          <w:tab w:val="num" w:pos="2699"/>
        </w:tabs>
        <w:ind w:left="2699" w:hanging="1077"/>
      </w:pPr>
      <w:rPr>
        <w:rFonts w:hint="default"/>
        <w:b w:val="0"/>
        <w:i w:val="0"/>
      </w:rPr>
    </w:lvl>
    <w:lvl w:ilvl="5">
      <w:start w:val="1"/>
      <w:numFmt w:val="lowerRoman"/>
      <w:pStyle w:val="BBHeading1"/>
      <w:lvlText w:val="(%6)"/>
      <w:lvlJc w:val="left"/>
      <w:pPr>
        <w:tabs>
          <w:tab w:val="num" w:pos="3597"/>
        </w:tabs>
        <w:ind w:left="3238" w:hanging="539"/>
      </w:pPr>
      <w:rPr>
        <w:rFonts w:hint="default"/>
        <w:b w:val="0"/>
        <w:i w:val="0"/>
      </w:rPr>
    </w:lvl>
    <w:lvl w:ilvl="6">
      <w:start w:val="1"/>
      <w:numFmt w:val="upperLetter"/>
      <w:lvlText w:val="(%7)"/>
      <w:lvlJc w:val="left"/>
      <w:pPr>
        <w:tabs>
          <w:tab w:val="num" w:pos="3907"/>
        </w:tabs>
        <w:ind w:left="3907" w:hanging="675"/>
      </w:pPr>
      <w:rPr>
        <w:rFonts w:hint="default"/>
        <w:b w:val="0"/>
        <w:i w:val="0"/>
      </w:rPr>
    </w:lvl>
    <w:lvl w:ilvl="7">
      <w:start w:val="1"/>
      <w:numFmt w:val="upperRoman"/>
      <w:lvlText w:val="(%8)"/>
      <w:lvlJc w:val="left"/>
      <w:pPr>
        <w:tabs>
          <w:tab w:val="num" w:pos="4581"/>
        </w:tabs>
        <w:ind w:left="4581" w:hanging="674"/>
      </w:pPr>
      <w:rPr>
        <w:rFonts w:hint="default"/>
        <w:b w:val="0"/>
        <w:i w:val="0"/>
      </w:rPr>
    </w:lvl>
    <w:lvl w:ilvl="8">
      <w:start w:val="1"/>
      <w:numFmt w:val="upperRoman"/>
      <w:lvlText w:val="(%9)"/>
      <w:lvlJc w:val="left"/>
      <w:pPr>
        <w:tabs>
          <w:tab w:val="num" w:pos="7198"/>
        </w:tabs>
        <w:ind w:left="6838" w:hanging="720"/>
      </w:pPr>
      <w:rPr>
        <w:rFonts w:hint="default"/>
        <w:b w:val="0"/>
        <w:i w:val="0"/>
      </w:rPr>
    </w:lvl>
  </w:abstractNum>
  <w:num w:numId="1" w16cid:durableId="1375541581">
    <w:abstractNumId w:val="2"/>
  </w:num>
  <w:num w:numId="2" w16cid:durableId="312298666">
    <w:abstractNumId w:val="5"/>
  </w:num>
  <w:num w:numId="3" w16cid:durableId="834108720">
    <w:abstractNumId w:val="1"/>
  </w:num>
  <w:num w:numId="4" w16cid:durableId="228541563">
    <w:abstractNumId w:val="7"/>
  </w:num>
  <w:num w:numId="5" w16cid:durableId="1032807596">
    <w:abstractNumId w:val="6"/>
  </w:num>
  <w:num w:numId="6" w16cid:durableId="903104895">
    <w:abstractNumId w:val="4"/>
  </w:num>
  <w:num w:numId="7" w16cid:durableId="171615214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FD"/>
    <w:rsid w:val="000003A1"/>
    <w:rsid w:val="00000567"/>
    <w:rsid w:val="000024C1"/>
    <w:rsid w:val="00002D5C"/>
    <w:rsid w:val="000057BD"/>
    <w:rsid w:val="0000588D"/>
    <w:rsid w:val="00006D0D"/>
    <w:rsid w:val="00007A18"/>
    <w:rsid w:val="00007BD6"/>
    <w:rsid w:val="00010865"/>
    <w:rsid w:val="000121F0"/>
    <w:rsid w:val="0001284E"/>
    <w:rsid w:val="000128AF"/>
    <w:rsid w:val="000143E4"/>
    <w:rsid w:val="00014A41"/>
    <w:rsid w:val="00015F1D"/>
    <w:rsid w:val="0001642D"/>
    <w:rsid w:val="00016952"/>
    <w:rsid w:val="00017183"/>
    <w:rsid w:val="00017C0C"/>
    <w:rsid w:val="00020787"/>
    <w:rsid w:val="00020A37"/>
    <w:rsid w:val="00020BC1"/>
    <w:rsid w:val="00022606"/>
    <w:rsid w:val="00022D00"/>
    <w:rsid w:val="00023E55"/>
    <w:rsid w:val="000248E0"/>
    <w:rsid w:val="00024C26"/>
    <w:rsid w:val="00025236"/>
    <w:rsid w:val="00033E5C"/>
    <w:rsid w:val="000347AE"/>
    <w:rsid w:val="00035705"/>
    <w:rsid w:val="000358E5"/>
    <w:rsid w:val="00036FA9"/>
    <w:rsid w:val="00037392"/>
    <w:rsid w:val="00037E34"/>
    <w:rsid w:val="00037FB5"/>
    <w:rsid w:val="00041161"/>
    <w:rsid w:val="00041185"/>
    <w:rsid w:val="00043D65"/>
    <w:rsid w:val="00044406"/>
    <w:rsid w:val="00044DE0"/>
    <w:rsid w:val="00045585"/>
    <w:rsid w:val="00045AA7"/>
    <w:rsid w:val="00047116"/>
    <w:rsid w:val="0004766E"/>
    <w:rsid w:val="00047C84"/>
    <w:rsid w:val="00047DF0"/>
    <w:rsid w:val="0005047D"/>
    <w:rsid w:val="000519DE"/>
    <w:rsid w:val="00051E26"/>
    <w:rsid w:val="0005222E"/>
    <w:rsid w:val="000525A2"/>
    <w:rsid w:val="00052ADF"/>
    <w:rsid w:val="00054FCE"/>
    <w:rsid w:val="00061B7F"/>
    <w:rsid w:val="00064AF2"/>
    <w:rsid w:val="00065100"/>
    <w:rsid w:val="00066330"/>
    <w:rsid w:val="00066E2B"/>
    <w:rsid w:val="000670EF"/>
    <w:rsid w:val="000675ED"/>
    <w:rsid w:val="000677CC"/>
    <w:rsid w:val="00067C37"/>
    <w:rsid w:val="000704B8"/>
    <w:rsid w:val="000707E9"/>
    <w:rsid w:val="000759E6"/>
    <w:rsid w:val="0007616C"/>
    <w:rsid w:val="00076CDB"/>
    <w:rsid w:val="00076D05"/>
    <w:rsid w:val="000811DA"/>
    <w:rsid w:val="00082B9B"/>
    <w:rsid w:val="00082FC1"/>
    <w:rsid w:val="00083C51"/>
    <w:rsid w:val="000849B9"/>
    <w:rsid w:val="00085E66"/>
    <w:rsid w:val="00086256"/>
    <w:rsid w:val="0008657D"/>
    <w:rsid w:val="00087363"/>
    <w:rsid w:val="0008740B"/>
    <w:rsid w:val="00090036"/>
    <w:rsid w:val="00090D6E"/>
    <w:rsid w:val="00091309"/>
    <w:rsid w:val="00091368"/>
    <w:rsid w:val="00092B80"/>
    <w:rsid w:val="00094265"/>
    <w:rsid w:val="000943FE"/>
    <w:rsid w:val="000953C3"/>
    <w:rsid w:val="00096698"/>
    <w:rsid w:val="00096734"/>
    <w:rsid w:val="00096BD9"/>
    <w:rsid w:val="00096E37"/>
    <w:rsid w:val="000973D3"/>
    <w:rsid w:val="00097C38"/>
    <w:rsid w:val="00097F2D"/>
    <w:rsid w:val="000A0726"/>
    <w:rsid w:val="000A0842"/>
    <w:rsid w:val="000A0B03"/>
    <w:rsid w:val="000A111E"/>
    <w:rsid w:val="000A1BF7"/>
    <w:rsid w:val="000A304F"/>
    <w:rsid w:val="000A3FD3"/>
    <w:rsid w:val="000A617B"/>
    <w:rsid w:val="000A7025"/>
    <w:rsid w:val="000A7801"/>
    <w:rsid w:val="000B0801"/>
    <w:rsid w:val="000B0C53"/>
    <w:rsid w:val="000B10A7"/>
    <w:rsid w:val="000B1DB0"/>
    <w:rsid w:val="000B2126"/>
    <w:rsid w:val="000B3371"/>
    <w:rsid w:val="000B4B11"/>
    <w:rsid w:val="000B5865"/>
    <w:rsid w:val="000B59C9"/>
    <w:rsid w:val="000B6560"/>
    <w:rsid w:val="000B6670"/>
    <w:rsid w:val="000B6806"/>
    <w:rsid w:val="000B7178"/>
    <w:rsid w:val="000C104B"/>
    <w:rsid w:val="000C124F"/>
    <w:rsid w:val="000C2A92"/>
    <w:rsid w:val="000C4B4A"/>
    <w:rsid w:val="000C6238"/>
    <w:rsid w:val="000C75CF"/>
    <w:rsid w:val="000D0F7B"/>
    <w:rsid w:val="000D1308"/>
    <w:rsid w:val="000D33F9"/>
    <w:rsid w:val="000D3C17"/>
    <w:rsid w:val="000D3C59"/>
    <w:rsid w:val="000D4D0E"/>
    <w:rsid w:val="000D4DB4"/>
    <w:rsid w:val="000D4F87"/>
    <w:rsid w:val="000D50DA"/>
    <w:rsid w:val="000D616A"/>
    <w:rsid w:val="000D71D9"/>
    <w:rsid w:val="000D785B"/>
    <w:rsid w:val="000D7A5D"/>
    <w:rsid w:val="000E044B"/>
    <w:rsid w:val="000E24DD"/>
    <w:rsid w:val="000E2862"/>
    <w:rsid w:val="000E308E"/>
    <w:rsid w:val="000E5010"/>
    <w:rsid w:val="000E57BD"/>
    <w:rsid w:val="000E64C3"/>
    <w:rsid w:val="000E6CFD"/>
    <w:rsid w:val="000F00B2"/>
    <w:rsid w:val="000F21BF"/>
    <w:rsid w:val="000F2329"/>
    <w:rsid w:val="000F2CA2"/>
    <w:rsid w:val="000F2F3C"/>
    <w:rsid w:val="000F3956"/>
    <w:rsid w:val="000F4035"/>
    <w:rsid w:val="000F46A5"/>
    <w:rsid w:val="000F6053"/>
    <w:rsid w:val="000F62E3"/>
    <w:rsid w:val="000F72FC"/>
    <w:rsid w:val="000F768D"/>
    <w:rsid w:val="000F7E85"/>
    <w:rsid w:val="00100340"/>
    <w:rsid w:val="00100499"/>
    <w:rsid w:val="00101F9A"/>
    <w:rsid w:val="0010237F"/>
    <w:rsid w:val="001024EB"/>
    <w:rsid w:val="00102549"/>
    <w:rsid w:val="0010386D"/>
    <w:rsid w:val="00104854"/>
    <w:rsid w:val="00104F19"/>
    <w:rsid w:val="0010614E"/>
    <w:rsid w:val="00107637"/>
    <w:rsid w:val="001079F1"/>
    <w:rsid w:val="0011016C"/>
    <w:rsid w:val="0011133E"/>
    <w:rsid w:val="001122DB"/>
    <w:rsid w:val="00112D86"/>
    <w:rsid w:val="00113008"/>
    <w:rsid w:val="001169D9"/>
    <w:rsid w:val="00116E48"/>
    <w:rsid w:val="00117390"/>
    <w:rsid w:val="00120593"/>
    <w:rsid w:val="00120920"/>
    <w:rsid w:val="00120DB6"/>
    <w:rsid w:val="00123CA0"/>
    <w:rsid w:val="00123D58"/>
    <w:rsid w:val="00125136"/>
    <w:rsid w:val="00125D6A"/>
    <w:rsid w:val="00125DCE"/>
    <w:rsid w:val="00126EB3"/>
    <w:rsid w:val="00127916"/>
    <w:rsid w:val="001304E7"/>
    <w:rsid w:val="00131983"/>
    <w:rsid w:val="0013242C"/>
    <w:rsid w:val="001335F7"/>
    <w:rsid w:val="00134717"/>
    <w:rsid w:val="00134FBD"/>
    <w:rsid w:val="00135B4C"/>
    <w:rsid w:val="00136255"/>
    <w:rsid w:val="001362A6"/>
    <w:rsid w:val="00136C4D"/>
    <w:rsid w:val="00137BF9"/>
    <w:rsid w:val="00140C0E"/>
    <w:rsid w:val="00143AC2"/>
    <w:rsid w:val="00145905"/>
    <w:rsid w:val="00145F37"/>
    <w:rsid w:val="001466D1"/>
    <w:rsid w:val="00146FF4"/>
    <w:rsid w:val="0014794C"/>
    <w:rsid w:val="00150A48"/>
    <w:rsid w:val="00150D62"/>
    <w:rsid w:val="001533D9"/>
    <w:rsid w:val="00155ABD"/>
    <w:rsid w:val="00156E27"/>
    <w:rsid w:val="001572AE"/>
    <w:rsid w:val="001579ED"/>
    <w:rsid w:val="00160D5E"/>
    <w:rsid w:val="00161609"/>
    <w:rsid w:val="001622EC"/>
    <w:rsid w:val="00162C72"/>
    <w:rsid w:val="00163018"/>
    <w:rsid w:val="00163144"/>
    <w:rsid w:val="0016323B"/>
    <w:rsid w:val="0016484D"/>
    <w:rsid w:val="00166EAF"/>
    <w:rsid w:val="00166F49"/>
    <w:rsid w:val="001675D0"/>
    <w:rsid w:val="00171B15"/>
    <w:rsid w:val="001732D0"/>
    <w:rsid w:val="001748E5"/>
    <w:rsid w:val="001752FB"/>
    <w:rsid w:val="00175BD2"/>
    <w:rsid w:val="00176666"/>
    <w:rsid w:val="0017737D"/>
    <w:rsid w:val="001774A2"/>
    <w:rsid w:val="001778AD"/>
    <w:rsid w:val="00181983"/>
    <w:rsid w:val="00182CF4"/>
    <w:rsid w:val="00182E0F"/>
    <w:rsid w:val="00183E87"/>
    <w:rsid w:val="00184A04"/>
    <w:rsid w:val="0018516C"/>
    <w:rsid w:val="00185A6B"/>
    <w:rsid w:val="0018622F"/>
    <w:rsid w:val="00187437"/>
    <w:rsid w:val="00187797"/>
    <w:rsid w:val="00187946"/>
    <w:rsid w:val="0019037C"/>
    <w:rsid w:val="00190676"/>
    <w:rsid w:val="00191964"/>
    <w:rsid w:val="001932BD"/>
    <w:rsid w:val="00193AF5"/>
    <w:rsid w:val="00193ED6"/>
    <w:rsid w:val="00194B7C"/>
    <w:rsid w:val="00194F6B"/>
    <w:rsid w:val="0019716D"/>
    <w:rsid w:val="001977E4"/>
    <w:rsid w:val="00197A52"/>
    <w:rsid w:val="001A0C1E"/>
    <w:rsid w:val="001A1479"/>
    <w:rsid w:val="001A385F"/>
    <w:rsid w:val="001A40E5"/>
    <w:rsid w:val="001A4DC7"/>
    <w:rsid w:val="001A4F83"/>
    <w:rsid w:val="001A5ED2"/>
    <w:rsid w:val="001A7558"/>
    <w:rsid w:val="001A7C95"/>
    <w:rsid w:val="001B1E15"/>
    <w:rsid w:val="001B2611"/>
    <w:rsid w:val="001B2C2C"/>
    <w:rsid w:val="001B2DF6"/>
    <w:rsid w:val="001B2E45"/>
    <w:rsid w:val="001B3B2B"/>
    <w:rsid w:val="001B3DFC"/>
    <w:rsid w:val="001B4603"/>
    <w:rsid w:val="001B4CF6"/>
    <w:rsid w:val="001B5918"/>
    <w:rsid w:val="001B5FD8"/>
    <w:rsid w:val="001B656D"/>
    <w:rsid w:val="001B66F5"/>
    <w:rsid w:val="001B7620"/>
    <w:rsid w:val="001C2001"/>
    <w:rsid w:val="001C312D"/>
    <w:rsid w:val="001C3366"/>
    <w:rsid w:val="001C47C6"/>
    <w:rsid w:val="001C5EB6"/>
    <w:rsid w:val="001C647E"/>
    <w:rsid w:val="001C6874"/>
    <w:rsid w:val="001D0B04"/>
    <w:rsid w:val="001D1BEF"/>
    <w:rsid w:val="001D1BF5"/>
    <w:rsid w:val="001D3091"/>
    <w:rsid w:val="001D32FA"/>
    <w:rsid w:val="001D37FA"/>
    <w:rsid w:val="001D3ABA"/>
    <w:rsid w:val="001D3D3D"/>
    <w:rsid w:val="001D4207"/>
    <w:rsid w:val="001D478A"/>
    <w:rsid w:val="001D5CFA"/>
    <w:rsid w:val="001D7A11"/>
    <w:rsid w:val="001D7B90"/>
    <w:rsid w:val="001E012F"/>
    <w:rsid w:val="001E2350"/>
    <w:rsid w:val="001E257E"/>
    <w:rsid w:val="001E2D6E"/>
    <w:rsid w:val="001E3803"/>
    <w:rsid w:val="001E5897"/>
    <w:rsid w:val="001E6EBE"/>
    <w:rsid w:val="001E7BFA"/>
    <w:rsid w:val="001F04AF"/>
    <w:rsid w:val="001F101F"/>
    <w:rsid w:val="001F24C6"/>
    <w:rsid w:val="001F25DD"/>
    <w:rsid w:val="001F2E9F"/>
    <w:rsid w:val="001F3F14"/>
    <w:rsid w:val="001F4A46"/>
    <w:rsid w:val="001F5969"/>
    <w:rsid w:val="001F5EA3"/>
    <w:rsid w:val="001F7E83"/>
    <w:rsid w:val="002013ED"/>
    <w:rsid w:val="00201E60"/>
    <w:rsid w:val="0020230D"/>
    <w:rsid w:val="00204929"/>
    <w:rsid w:val="00205D27"/>
    <w:rsid w:val="00206CE4"/>
    <w:rsid w:val="00211389"/>
    <w:rsid w:val="00212805"/>
    <w:rsid w:val="002129B2"/>
    <w:rsid w:val="00212C23"/>
    <w:rsid w:val="00215BE3"/>
    <w:rsid w:val="00216FFC"/>
    <w:rsid w:val="00217720"/>
    <w:rsid w:val="00217FB0"/>
    <w:rsid w:val="00220FD7"/>
    <w:rsid w:val="00223BB3"/>
    <w:rsid w:val="00223DD2"/>
    <w:rsid w:val="00224E4B"/>
    <w:rsid w:val="00225709"/>
    <w:rsid w:val="00230832"/>
    <w:rsid w:val="00230F38"/>
    <w:rsid w:val="00232971"/>
    <w:rsid w:val="00234178"/>
    <w:rsid w:val="00234589"/>
    <w:rsid w:val="002363E2"/>
    <w:rsid w:val="00240A46"/>
    <w:rsid w:val="00242B0F"/>
    <w:rsid w:val="0024312E"/>
    <w:rsid w:val="00243C4F"/>
    <w:rsid w:val="00243D1E"/>
    <w:rsid w:val="002448C0"/>
    <w:rsid w:val="00244BD0"/>
    <w:rsid w:val="002454CB"/>
    <w:rsid w:val="002457A2"/>
    <w:rsid w:val="00247100"/>
    <w:rsid w:val="00250AF9"/>
    <w:rsid w:val="00251F80"/>
    <w:rsid w:val="00253432"/>
    <w:rsid w:val="002535C5"/>
    <w:rsid w:val="00253AB4"/>
    <w:rsid w:val="00254248"/>
    <w:rsid w:val="00254F68"/>
    <w:rsid w:val="0025577D"/>
    <w:rsid w:val="00257688"/>
    <w:rsid w:val="002613C7"/>
    <w:rsid w:val="0026173E"/>
    <w:rsid w:val="00261AB3"/>
    <w:rsid w:val="00261FFD"/>
    <w:rsid w:val="00262A70"/>
    <w:rsid w:val="002640BE"/>
    <w:rsid w:val="0026437B"/>
    <w:rsid w:val="002670CB"/>
    <w:rsid w:val="002674FE"/>
    <w:rsid w:val="0027078E"/>
    <w:rsid w:val="00270892"/>
    <w:rsid w:val="002713D1"/>
    <w:rsid w:val="002717B8"/>
    <w:rsid w:val="0027197E"/>
    <w:rsid w:val="00272178"/>
    <w:rsid w:val="00273DE5"/>
    <w:rsid w:val="00274088"/>
    <w:rsid w:val="00274FC3"/>
    <w:rsid w:val="002761D1"/>
    <w:rsid w:val="002764F4"/>
    <w:rsid w:val="002766EF"/>
    <w:rsid w:val="00276A2E"/>
    <w:rsid w:val="002772F1"/>
    <w:rsid w:val="00277459"/>
    <w:rsid w:val="00277B3B"/>
    <w:rsid w:val="00277E94"/>
    <w:rsid w:val="002803A2"/>
    <w:rsid w:val="0028136D"/>
    <w:rsid w:val="00282816"/>
    <w:rsid w:val="0028421A"/>
    <w:rsid w:val="00285720"/>
    <w:rsid w:val="0028598A"/>
    <w:rsid w:val="00287D77"/>
    <w:rsid w:val="00290A4A"/>
    <w:rsid w:val="00290F1D"/>
    <w:rsid w:val="00291327"/>
    <w:rsid w:val="00291B57"/>
    <w:rsid w:val="00292D8F"/>
    <w:rsid w:val="00296931"/>
    <w:rsid w:val="00296987"/>
    <w:rsid w:val="002A06F4"/>
    <w:rsid w:val="002A0CDC"/>
    <w:rsid w:val="002A0E46"/>
    <w:rsid w:val="002A10DF"/>
    <w:rsid w:val="002A1B2D"/>
    <w:rsid w:val="002A1C15"/>
    <w:rsid w:val="002A1D5C"/>
    <w:rsid w:val="002A25BB"/>
    <w:rsid w:val="002A2BEC"/>
    <w:rsid w:val="002A4D05"/>
    <w:rsid w:val="002A5466"/>
    <w:rsid w:val="002A570F"/>
    <w:rsid w:val="002A64C3"/>
    <w:rsid w:val="002A7140"/>
    <w:rsid w:val="002B234F"/>
    <w:rsid w:val="002B35EC"/>
    <w:rsid w:val="002B3C81"/>
    <w:rsid w:val="002B3FA9"/>
    <w:rsid w:val="002B408F"/>
    <w:rsid w:val="002B5354"/>
    <w:rsid w:val="002B5636"/>
    <w:rsid w:val="002C08B0"/>
    <w:rsid w:val="002C0FEA"/>
    <w:rsid w:val="002C5085"/>
    <w:rsid w:val="002C6906"/>
    <w:rsid w:val="002D052D"/>
    <w:rsid w:val="002D15F6"/>
    <w:rsid w:val="002D1F44"/>
    <w:rsid w:val="002D2BD8"/>
    <w:rsid w:val="002D2D4B"/>
    <w:rsid w:val="002D3326"/>
    <w:rsid w:val="002D3D76"/>
    <w:rsid w:val="002D45C2"/>
    <w:rsid w:val="002D4660"/>
    <w:rsid w:val="002D4B3F"/>
    <w:rsid w:val="002D5394"/>
    <w:rsid w:val="002D69EC"/>
    <w:rsid w:val="002E0D6C"/>
    <w:rsid w:val="002E0DA2"/>
    <w:rsid w:val="002E2A6A"/>
    <w:rsid w:val="002E486F"/>
    <w:rsid w:val="002E48FA"/>
    <w:rsid w:val="002E528E"/>
    <w:rsid w:val="002E6006"/>
    <w:rsid w:val="002E72A4"/>
    <w:rsid w:val="002E76BD"/>
    <w:rsid w:val="002F19A9"/>
    <w:rsid w:val="002F2393"/>
    <w:rsid w:val="002F27DB"/>
    <w:rsid w:val="002F2CDD"/>
    <w:rsid w:val="002F4041"/>
    <w:rsid w:val="002F47E7"/>
    <w:rsid w:val="002F4C3B"/>
    <w:rsid w:val="002F4F1B"/>
    <w:rsid w:val="002F5398"/>
    <w:rsid w:val="002F5717"/>
    <w:rsid w:val="002F73BE"/>
    <w:rsid w:val="002F7636"/>
    <w:rsid w:val="002F7DF3"/>
    <w:rsid w:val="00304F88"/>
    <w:rsid w:val="0030501E"/>
    <w:rsid w:val="00306CAD"/>
    <w:rsid w:val="00310990"/>
    <w:rsid w:val="0031214A"/>
    <w:rsid w:val="00312472"/>
    <w:rsid w:val="00313D40"/>
    <w:rsid w:val="00314867"/>
    <w:rsid w:val="00315D7A"/>
    <w:rsid w:val="00317033"/>
    <w:rsid w:val="00322B31"/>
    <w:rsid w:val="00323069"/>
    <w:rsid w:val="0032437F"/>
    <w:rsid w:val="003257FF"/>
    <w:rsid w:val="00325B90"/>
    <w:rsid w:val="003276FE"/>
    <w:rsid w:val="00327F5E"/>
    <w:rsid w:val="003329BE"/>
    <w:rsid w:val="00333CD0"/>
    <w:rsid w:val="00333FBE"/>
    <w:rsid w:val="003359E4"/>
    <w:rsid w:val="00335E88"/>
    <w:rsid w:val="00336C36"/>
    <w:rsid w:val="00337FE1"/>
    <w:rsid w:val="003403CA"/>
    <w:rsid w:val="00340B45"/>
    <w:rsid w:val="0034128E"/>
    <w:rsid w:val="00341EAC"/>
    <w:rsid w:val="003426A4"/>
    <w:rsid w:val="00342715"/>
    <w:rsid w:val="00342E8F"/>
    <w:rsid w:val="00343660"/>
    <w:rsid w:val="003436D0"/>
    <w:rsid w:val="00346997"/>
    <w:rsid w:val="00347854"/>
    <w:rsid w:val="003502BE"/>
    <w:rsid w:val="00350438"/>
    <w:rsid w:val="003512F0"/>
    <w:rsid w:val="003541BF"/>
    <w:rsid w:val="0035482B"/>
    <w:rsid w:val="00354CCB"/>
    <w:rsid w:val="003562CA"/>
    <w:rsid w:val="00356420"/>
    <w:rsid w:val="0035726C"/>
    <w:rsid w:val="00357EE6"/>
    <w:rsid w:val="00360906"/>
    <w:rsid w:val="00360D6A"/>
    <w:rsid w:val="00361A47"/>
    <w:rsid w:val="003629BA"/>
    <w:rsid w:val="00363FFF"/>
    <w:rsid w:val="00365A8E"/>
    <w:rsid w:val="00370B24"/>
    <w:rsid w:val="00371525"/>
    <w:rsid w:val="00371E4D"/>
    <w:rsid w:val="00372EFF"/>
    <w:rsid w:val="0037344C"/>
    <w:rsid w:val="00374CE6"/>
    <w:rsid w:val="00374F78"/>
    <w:rsid w:val="003753EA"/>
    <w:rsid w:val="00375D3C"/>
    <w:rsid w:val="00376463"/>
    <w:rsid w:val="00376BB3"/>
    <w:rsid w:val="00377A2A"/>
    <w:rsid w:val="00377E55"/>
    <w:rsid w:val="003801AE"/>
    <w:rsid w:val="00380F98"/>
    <w:rsid w:val="0038307F"/>
    <w:rsid w:val="00383D5E"/>
    <w:rsid w:val="00383FC2"/>
    <w:rsid w:val="00384A69"/>
    <w:rsid w:val="00384C5D"/>
    <w:rsid w:val="0038529D"/>
    <w:rsid w:val="00387221"/>
    <w:rsid w:val="003872B8"/>
    <w:rsid w:val="00387EDF"/>
    <w:rsid w:val="00390719"/>
    <w:rsid w:val="0039091F"/>
    <w:rsid w:val="00390E74"/>
    <w:rsid w:val="00393178"/>
    <w:rsid w:val="003946F0"/>
    <w:rsid w:val="0039482E"/>
    <w:rsid w:val="003953FA"/>
    <w:rsid w:val="00395960"/>
    <w:rsid w:val="00396068"/>
    <w:rsid w:val="00396524"/>
    <w:rsid w:val="00397844"/>
    <w:rsid w:val="00397FCC"/>
    <w:rsid w:val="003A072B"/>
    <w:rsid w:val="003A1BED"/>
    <w:rsid w:val="003A2B60"/>
    <w:rsid w:val="003A4EAD"/>
    <w:rsid w:val="003A6004"/>
    <w:rsid w:val="003A6AA8"/>
    <w:rsid w:val="003A738B"/>
    <w:rsid w:val="003B0699"/>
    <w:rsid w:val="003B0ACE"/>
    <w:rsid w:val="003B1E7E"/>
    <w:rsid w:val="003B4CE3"/>
    <w:rsid w:val="003B4FCA"/>
    <w:rsid w:val="003B522D"/>
    <w:rsid w:val="003B72B4"/>
    <w:rsid w:val="003B7343"/>
    <w:rsid w:val="003C0562"/>
    <w:rsid w:val="003C1AC9"/>
    <w:rsid w:val="003C39D1"/>
    <w:rsid w:val="003C41E2"/>
    <w:rsid w:val="003C44A4"/>
    <w:rsid w:val="003C58F3"/>
    <w:rsid w:val="003C6140"/>
    <w:rsid w:val="003C79D2"/>
    <w:rsid w:val="003C7AF4"/>
    <w:rsid w:val="003D10A1"/>
    <w:rsid w:val="003D1B11"/>
    <w:rsid w:val="003D1C19"/>
    <w:rsid w:val="003D5269"/>
    <w:rsid w:val="003E1A1B"/>
    <w:rsid w:val="003E1B8B"/>
    <w:rsid w:val="003E1F83"/>
    <w:rsid w:val="003E2735"/>
    <w:rsid w:val="003E2C37"/>
    <w:rsid w:val="003E31A1"/>
    <w:rsid w:val="003E463A"/>
    <w:rsid w:val="003E5854"/>
    <w:rsid w:val="003E6446"/>
    <w:rsid w:val="003E7C53"/>
    <w:rsid w:val="003F0AE7"/>
    <w:rsid w:val="003F12BB"/>
    <w:rsid w:val="003F15C4"/>
    <w:rsid w:val="003F4726"/>
    <w:rsid w:val="003F7B4B"/>
    <w:rsid w:val="00400C13"/>
    <w:rsid w:val="00400D76"/>
    <w:rsid w:val="00400EB3"/>
    <w:rsid w:val="0040103E"/>
    <w:rsid w:val="00401B5A"/>
    <w:rsid w:val="0040324C"/>
    <w:rsid w:val="00403398"/>
    <w:rsid w:val="00403854"/>
    <w:rsid w:val="00403C8F"/>
    <w:rsid w:val="004048BF"/>
    <w:rsid w:val="004067D7"/>
    <w:rsid w:val="0040690E"/>
    <w:rsid w:val="00406C10"/>
    <w:rsid w:val="004071AB"/>
    <w:rsid w:val="004073F4"/>
    <w:rsid w:val="00410552"/>
    <w:rsid w:val="0041083C"/>
    <w:rsid w:val="00411839"/>
    <w:rsid w:val="00412CC5"/>
    <w:rsid w:val="004133B3"/>
    <w:rsid w:val="00413D40"/>
    <w:rsid w:val="0041403C"/>
    <w:rsid w:val="004167D0"/>
    <w:rsid w:val="00417183"/>
    <w:rsid w:val="00417A03"/>
    <w:rsid w:val="00417D5D"/>
    <w:rsid w:val="00417E83"/>
    <w:rsid w:val="00417F66"/>
    <w:rsid w:val="004201F1"/>
    <w:rsid w:val="00420452"/>
    <w:rsid w:val="00421295"/>
    <w:rsid w:val="00421D85"/>
    <w:rsid w:val="004236C6"/>
    <w:rsid w:val="00425BC1"/>
    <w:rsid w:val="00426274"/>
    <w:rsid w:val="00426528"/>
    <w:rsid w:val="00427528"/>
    <w:rsid w:val="00430977"/>
    <w:rsid w:val="004322F8"/>
    <w:rsid w:val="0043243C"/>
    <w:rsid w:val="00433BEF"/>
    <w:rsid w:val="00434126"/>
    <w:rsid w:val="00441A5D"/>
    <w:rsid w:val="00443AB7"/>
    <w:rsid w:val="00443E31"/>
    <w:rsid w:val="00444642"/>
    <w:rsid w:val="00445883"/>
    <w:rsid w:val="00445930"/>
    <w:rsid w:val="0044634E"/>
    <w:rsid w:val="004511DB"/>
    <w:rsid w:val="0045128F"/>
    <w:rsid w:val="00451E20"/>
    <w:rsid w:val="0045218D"/>
    <w:rsid w:val="0045229E"/>
    <w:rsid w:val="004525A4"/>
    <w:rsid w:val="00453FEA"/>
    <w:rsid w:val="004541D7"/>
    <w:rsid w:val="00454A06"/>
    <w:rsid w:val="00454F7C"/>
    <w:rsid w:val="004552F5"/>
    <w:rsid w:val="00456189"/>
    <w:rsid w:val="004567AE"/>
    <w:rsid w:val="00463E5C"/>
    <w:rsid w:val="00464B08"/>
    <w:rsid w:val="00465546"/>
    <w:rsid w:val="004673D1"/>
    <w:rsid w:val="00467CB4"/>
    <w:rsid w:val="00470B23"/>
    <w:rsid w:val="0047132F"/>
    <w:rsid w:val="00471CFE"/>
    <w:rsid w:val="00474E83"/>
    <w:rsid w:val="0047518C"/>
    <w:rsid w:val="0047684B"/>
    <w:rsid w:val="004775E4"/>
    <w:rsid w:val="00481B3F"/>
    <w:rsid w:val="00482366"/>
    <w:rsid w:val="00483177"/>
    <w:rsid w:val="00485932"/>
    <w:rsid w:val="00485A0E"/>
    <w:rsid w:val="00487623"/>
    <w:rsid w:val="00487F56"/>
    <w:rsid w:val="00490547"/>
    <w:rsid w:val="00490801"/>
    <w:rsid w:val="00490D8D"/>
    <w:rsid w:val="00490F6D"/>
    <w:rsid w:val="0049108D"/>
    <w:rsid w:val="0049236A"/>
    <w:rsid w:val="00492C7E"/>
    <w:rsid w:val="00493C3D"/>
    <w:rsid w:val="00493FAC"/>
    <w:rsid w:val="00494145"/>
    <w:rsid w:val="00495D96"/>
    <w:rsid w:val="00495D9E"/>
    <w:rsid w:val="004960A8"/>
    <w:rsid w:val="00496A45"/>
    <w:rsid w:val="00496D83"/>
    <w:rsid w:val="004975A8"/>
    <w:rsid w:val="00497A8C"/>
    <w:rsid w:val="004A01E8"/>
    <w:rsid w:val="004A1794"/>
    <w:rsid w:val="004A24C8"/>
    <w:rsid w:val="004A2FAB"/>
    <w:rsid w:val="004A3D50"/>
    <w:rsid w:val="004A4123"/>
    <w:rsid w:val="004A45F0"/>
    <w:rsid w:val="004A632E"/>
    <w:rsid w:val="004A6413"/>
    <w:rsid w:val="004A6C42"/>
    <w:rsid w:val="004A6DA0"/>
    <w:rsid w:val="004A787E"/>
    <w:rsid w:val="004B0E76"/>
    <w:rsid w:val="004B2076"/>
    <w:rsid w:val="004B2E07"/>
    <w:rsid w:val="004B340E"/>
    <w:rsid w:val="004B3D88"/>
    <w:rsid w:val="004B52E1"/>
    <w:rsid w:val="004B5731"/>
    <w:rsid w:val="004B62A3"/>
    <w:rsid w:val="004C1D7F"/>
    <w:rsid w:val="004C1FD1"/>
    <w:rsid w:val="004C2701"/>
    <w:rsid w:val="004C6BE2"/>
    <w:rsid w:val="004C7117"/>
    <w:rsid w:val="004D2E52"/>
    <w:rsid w:val="004D4494"/>
    <w:rsid w:val="004D4DF6"/>
    <w:rsid w:val="004D52B7"/>
    <w:rsid w:val="004D54C6"/>
    <w:rsid w:val="004E089E"/>
    <w:rsid w:val="004E0AFE"/>
    <w:rsid w:val="004E17AC"/>
    <w:rsid w:val="004E2A9B"/>
    <w:rsid w:val="004E3001"/>
    <w:rsid w:val="004E50A6"/>
    <w:rsid w:val="004E5403"/>
    <w:rsid w:val="004E5FBC"/>
    <w:rsid w:val="004E6868"/>
    <w:rsid w:val="004F00C3"/>
    <w:rsid w:val="004F123A"/>
    <w:rsid w:val="004F187F"/>
    <w:rsid w:val="004F2330"/>
    <w:rsid w:val="004F3649"/>
    <w:rsid w:val="004F37C1"/>
    <w:rsid w:val="004F39A5"/>
    <w:rsid w:val="004F3D32"/>
    <w:rsid w:val="004F4CC8"/>
    <w:rsid w:val="004F543F"/>
    <w:rsid w:val="004F54C0"/>
    <w:rsid w:val="004F5E48"/>
    <w:rsid w:val="004F696F"/>
    <w:rsid w:val="004F69F2"/>
    <w:rsid w:val="004F7056"/>
    <w:rsid w:val="004F7067"/>
    <w:rsid w:val="004F7455"/>
    <w:rsid w:val="004F7A01"/>
    <w:rsid w:val="00500C26"/>
    <w:rsid w:val="00501E61"/>
    <w:rsid w:val="00502554"/>
    <w:rsid w:val="00504ABD"/>
    <w:rsid w:val="00504CC8"/>
    <w:rsid w:val="00504FA7"/>
    <w:rsid w:val="00504FEE"/>
    <w:rsid w:val="005050B2"/>
    <w:rsid w:val="0050582B"/>
    <w:rsid w:val="0050603D"/>
    <w:rsid w:val="00506C6B"/>
    <w:rsid w:val="00507A14"/>
    <w:rsid w:val="0051138A"/>
    <w:rsid w:val="005115A0"/>
    <w:rsid w:val="00514B2E"/>
    <w:rsid w:val="00515DE4"/>
    <w:rsid w:val="00516737"/>
    <w:rsid w:val="005167EE"/>
    <w:rsid w:val="00521068"/>
    <w:rsid w:val="00521993"/>
    <w:rsid w:val="005224C2"/>
    <w:rsid w:val="005225A2"/>
    <w:rsid w:val="00522CFB"/>
    <w:rsid w:val="005231B9"/>
    <w:rsid w:val="00523675"/>
    <w:rsid w:val="005242D7"/>
    <w:rsid w:val="00525DF8"/>
    <w:rsid w:val="005267FC"/>
    <w:rsid w:val="0052687A"/>
    <w:rsid w:val="00526BD2"/>
    <w:rsid w:val="005301FB"/>
    <w:rsid w:val="0053039A"/>
    <w:rsid w:val="00531105"/>
    <w:rsid w:val="0053191A"/>
    <w:rsid w:val="00531CBD"/>
    <w:rsid w:val="00533CAA"/>
    <w:rsid w:val="00534B7F"/>
    <w:rsid w:val="00535524"/>
    <w:rsid w:val="0053647E"/>
    <w:rsid w:val="00537B5D"/>
    <w:rsid w:val="00537D3D"/>
    <w:rsid w:val="00537D52"/>
    <w:rsid w:val="005420E9"/>
    <w:rsid w:val="005422C9"/>
    <w:rsid w:val="005429E0"/>
    <w:rsid w:val="00542A81"/>
    <w:rsid w:val="0054320B"/>
    <w:rsid w:val="00543893"/>
    <w:rsid w:val="00545623"/>
    <w:rsid w:val="00546D91"/>
    <w:rsid w:val="00546D93"/>
    <w:rsid w:val="00547061"/>
    <w:rsid w:val="00547862"/>
    <w:rsid w:val="00550FF3"/>
    <w:rsid w:val="0055108C"/>
    <w:rsid w:val="00551441"/>
    <w:rsid w:val="00551805"/>
    <w:rsid w:val="0055485E"/>
    <w:rsid w:val="005548DA"/>
    <w:rsid w:val="00556851"/>
    <w:rsid w:val="00560D31"/>
    <w:rsid w:val="00561466"/>
    <w:rsid w:val="00561A7D"/>
    <w:rsid w:val="00561D8E"/>
    <w:rsid w:val="00562582"/>
    <w:rsid w:val="00562C11"/>
    <w:rsid w:val="005643C2"/>
    <w:rsid w:val="005655F4"/>
    <w:rsid w:val="00565F9D"/>
    <w:rsid w:val="00567027"/>
    <w:rsid w:val="00570A27"/>
    <w:rsid w:val="00570E4E"/>
    <w:rsid w:val="005716E5"/>
    <w:rsid w:val="00571D48"/>
    <w:rsid w:val="00572671"/>
    <w:rsid w:val="00573D87"/>
    <w:rsid w:val="00574A4A"/>
    <w:rsid w:val="0057572E"/>
    <w:rsid w:val="005758AB"/>
    <w:rsid w:val="00576C9C"/>
    <w:rsid w:val="00577060"/>
    <w:rsid w:val="00580225"/>
    <w:rsid w:val="005808A7"/>
    <w:rsid w:val="00582631"/>
    <w:rsid w:val="005833D8"/>
    <w:rsid w:val="00583D20"/>
    <w:rsid w:val="00583EFB"/>
    <w:rsid w:val="00584055"/>
    <w:rsid w:val="00585C83"/>
    <w:rsid w:val="00586C5F"/>
    <w:rsid w:val="0059002B"/>
    <w:rsid w:val="00591DC3"/>
    <w:rsid w:val="00592D51"/>
    <w:rsid w:val="00593954"/>
    <w:rsid w:val="00593F4F"/>
    <w:rsid w:val="00596250"/>
    <w:rsid w:val="005970F5"/>
    <w:rsid w:val="005A00E9"/>
    <w:rsid w:val="005A017C"/>
    <w:rsid w:val="005A1515"/>
    <w:rsid w:val="005A2700"/>
    <w:rsid w:val="005A4438"/>
    <w:rsid w:val="005A53C6"/>
    <w:rsid w:val="005A58A9"/>
    <w:rsid w:val="005A5D4D"/>
    <w:rsid w:val="005A793C"/>
    <w:rsid w:val="005B2271"/>
    <w:rsid w:val="005B3049"/>
    <w:rsid w:val="005B4972"/>
    <w:rsid w:val="005B775D"/>
    <w:rsid w:val="005C0BFA"/>
    <w:rsid w:val="005C1E60"/>
    <w:rsid w:val="005C218E"/>
    <w:rsid w:val="005C3D36"/>
    <w:rsid w:val="005C3ED0"/>
    <w:rsid w:val="005C3FB9"/>
    <w:rsid w:val="005C47A0"/>
    <w:rsid w:val="005C5976"/>
    <w:rsid w:val="005C6B8C"/>
    <w:rsid w:val="005C6D25"/>
    <w:rsid w:val="005D01BA"/>
    <w:rsid w:val="005D05E7"/>
    <w:rsid w:val="005D0794"/>
    <w:rsid w:val="005D0BE0"/>
    <w:rsid w:val="005D2065"/>
    <w:rsid w:val="005D2762"/>
    <w:rsid w:val="005D2AA7"/>
    <w:rsid w:val="005D358D"/>
    <w:rsid w:val="005D4297"/>
    <w:rsid w:val="005D48D7"/>
    <w:rsid w:val="005D49CC"/>
    <w:rsid w:val="005D6A93"/>
    <w:rsid w:val="005D6BD0"/>
    <w:rsid w:val="005D7A70"/>
    <w:rsid w:val="005E06B4"/>
    <w:rsid w:val="005E0740"/>
    <w:rsid w:val="005E1190"/>
    <w:rsid w:val="005E137C"/>
    <w:rsid w:val="005E2487"/>
    <w:rsid w:val="005E2BC0"/>
    <w:rsid w:val="005E3771"/>
    <w:rsid w:val="005E44AB"/>
    <w:rsid w:val="005E5B52"/>
    <w:rsid w:val="005E6DE5"/>
    <w:rsid w:val="005E6E10"/>
    <w:rsid w:val="005F01CC"/>
    <w:rsid w:val="005F2341"/>
    <w:rsid w:val="005F29D9"/>
    <w:rsid w:val="005F37B5"/>
    <w:rsid w:val="005F434C"/>
    <w:rsid w:val="005F4DDE"/>
    <w:rsid w:val="005F657B"/>
    <w:rsid w:val="005F661E"/>
    <w:rsid w:val="005F72C6"/>
    <w:rsid w:val="005F75FF"/>
    <w:rsid w:val="005F78E7"/>
    <w:rsid w:val="005F7B6B"/>
    <w:rsid w:val="005F7D0B"/>
    <w:rsid w:val="006007A7"/>
    <w:rsid w:val="00601CD8"/>
    <w:rsid w:val="006023B0"/>
    <w:rsid w:val="006027AC"/>
    <w:rsid w:val="00602EA2"/>
    <w:rsid w:val="00603B4F"/>
    <w:rsid w:val="00610CEC"/>
    <w:rsid w:val="00611119"/>
    <w:rsid w:val="00611E12"/>
    <w:rsid w:val="00617BF2"/>
    <w:rsid w:val="006206C9"/>
    <w:rsid w:val="006237A2"/>
    <w:rsid w:val="00623870"/>
    <w:rsid w:val="00624438"/>
    <w:rsid w:val="00625A72"/>
    <w:rsid w:val="006265B5"/>
    <w:rsid w:val="00627A70"/>
    <w:rsid w:val="00631ED8"/>
    <w:rsid w:val="006334E5"/>
    <w:rsid w:val="0063518B"/>
    <w:rsid w:val="0063586D"/>
    <w:rsid w:val="00635DB2"/>
    <w:rsid w:val="006361E0"/>
    <w:rsid w:val="0063789E"/>
    <w:rsid w:val="00637CAA"/>
    <w:rsid w:val="0064099D"/>
    <w:rsid w:val="006414DF"/>
    <w:rsid w:val="00645857"/>
    <w:rsid w:val="0064788A"/>
    <w:rsid w:val="00647CA3"/>
    <w:rsid w:val="00647DC0"/>
    <w:rsid w:val="00650325"/>
    <w:rsid w:val="00651FC5"/>
    <w:rsid w:val="00652BE4"/>
    <w:rsid w:val="00654800"/>
    <w:rsid w:val="00654951"/>
    <w:rsid w:val="0065686D"/>
    <w:rsid w:val="00656A26"/>
    <w:rsid w:val="00656E6E"/>
    <w:rsid w:val="00657155"/>
    <w:rsid w:val="00657577"/>
    <w:rsid w:val="00660BA5"/>
    <w:rsid w:val="00663E52"/>
    <w:rsid w:val="00664431"/>
    <w:rsid w:val="00664EB7"/>
    <w:rsid w:val="00664EF5"/>
    <w:rsid w:val="006658BE"/>
    <w:rsid w:val="006659DA"/>
    <w:rsid w:val="00667879"/>
    <w:rsid w:val="006678FB"/>
    <w:rsid w:val="00667AEB"/>
    <w:rsid w:val="00671D01"/>
    <w:rsid w:val="00672537"/>
    <w:rsid w:val="006730DF"/>
    <w:rsid w:val="006733E7"/>
    <w:rsid w:val="00673C2A"/>
    <w:rsid w:val="0067537A"/>
    <w:rsid w:val="00675A55"/>
    <w:rsid w:val="00676CF7"/>
    <w:rsid w:val="00680423"/>
    <w:rsid w:val="006804BB"/>
    <w:rsid w:val="006806AD"/>
    <w:rsid w:val="0068136E"/>
    <w:rsid w:val="00682559"/>
    <w:rsid w:val="006827EF"/>
    <w:rsid w:val="00686DAA"/>
    <w:rsid w:val="00686EBA"/>
    <w:rsid w:val="006920B3"/>
    <w:rsid w:val="00692C59"/>
    <w:rsid w:val="00693803"/>
    <w:rsid w:val="006939D4"/>
    <w:rsid w:val="0069424D"/>
    <w:rsid w:val="00695082"/>
    <w:rsid w:val="0069741E"/>
    <w:rsid w:val="00697D99"/>
    <w:rsid w:val="006A1E66"/>
    <w:rsid w:val="006A35F9"/>
    <w:rsid w:val="006A4984"/>
    <w:rsid w:val="006A54FA"/>
    <w:rsid w:val="006A5A45"/>
    <w:rsid w:val="006A6A6A"/>
    <w:rsid w:val="006A78CE"/>
    <w:rsid w:val="006B114E"/>
    <w:rsid w:val="006B1A9D"/>
    <w:rsid w:val="006B2446"/>
    <w:rsid w:val="006B3C70"/>
    <w:rsid w:val="006B6D8E"/>
    <w:rsid w:val="006B6E93"/>
    <w:rsid w:val="006B7485"/>
    <w:rsid w:val="006C1C2A"/>
    <w:rsid w:val="006C3E1A"/>
    <w:rsid w:val="006C4C93"/>
    <w:rsid w:val="006C53EA"/>
    <w:rsid w:val="006C60BD"/>
    <w:rsid w:val="006C6746"/>
    <w:rsid w:val="006D13B4"/>
    <w:rsid w:val="006D1760"/>
    <w:rsid w:val="006D191C"/>
    <w:rsid w:val="006D32F5"/>
    <w:rsid w:val="006D41FC"/>
    <w:rsid w:val="006D5398"/>
    <w:rsid w:val="006D6161"/>
    <w:rsid w:val="006D7FF5"/>
    <w:rsid w:val="006E4AC7"/>
    <w:rsid w:val="006E5E28"/>
    <w:rsid w:val="006E6B51"/>
    <w:rsid w:val="006F02CE"/>
    <w:rsid w:val="006F0C69"/>
    <w:rsid w:val="006F1169"/>
    <w:rsid w:val="006F16C2"/>
    <w:rsid w:val="006F16C9"/>
    <w:rsid w:val="006F2B25"/>
    <w:rsid w:val="006F2DF6"/>
    <w:rsid w:val="006F3921"/>
    <w:rsid w:val="006F4531"/>
    <w:rsid w:val="006F50D2"/>
    <w:rsid w:val="006F520C"/>
    <w:rsid w:val="006F6431"/>
    <w:rsid w:val="006F79A7"/>
    <w:rsid w:val="006F7FCD"/>
    <w:rsid w:val="0070077D"/>
    <w:rsid w:val="007008AC"/>
    <w:rsid w:val="0070094A"/>
    <w:rsid w:val="0070097E"/>
    <w:rsid w:val="00700B80"/>
    <w:rsid w:val="00700C67"/>
    <w:rsid w:val="00701844"/>
    <w:rsid w:val="00703434"/>
    <w:rsid w:val="00703F37"/>
    <w:rsid w:val="0070464B"/>
    <w:rsid w:val="00704FB7"/>
    <w:rsid w:val="0070701F"/>
    <w:rsid w:val="007073C8"/>
    <w:rsid w:val="007109EC"/>
    <w:rsid w:val="007125AB"/>
    <w:rsid w:val="00712D75"/>
    <w:rsid w:val="00713E68"/>
    <w:rsid w:val="00714C6C"/>
    <w:rsid w:val="00716033"/>
    <w:rsid w:val="00717112"/>
    <w:rsid w:val="007176B8"/>
    <w:rsid w:val="0072090E"/>
    <w:rsid w:val="00721092"/>
    <w:rsid w:val="00722925"/>
    <w:rsid w:val="00722DA0"/>
    <w:rsid w:val="00723511"/>
    <w:rsid w:val="00724F32"/>
    <w:rsid w:val="007250DB"/>
    <w:rsid w:val="0072649C"/>
    <w:rsid w:val="0073193D"/>
    <w:rsid w:val="00732343"/>
    <w:rsid w:val="00732A6C"/>
    <w:rsid w:val="00733591"/>
    <w:rsid w:val="00733606"/>
    <w:rsid w:val="007336F8"/>
    <w:rsid w:val="00733918"/>
    <w:rsid w:val="0073525D"/>
    <w:rsid w:val="0073547D"/>
    <w:rsid w:val="00736010"/>
    <w:rsid w:val="0073697C"/>
    <w:rsid w:val="00736D4F"/>
    <w:rsid w:val="00737FA8"/>
    <w:rsid w:val="00737FB6"/>
    <w:rsid w:val="00742A71"/>
    <w:rsid w:val="0074473A"/>
    <w:rsid w:val="007462D5"/>
    <w:rsid w:val="007464D6"/>
    <w:rsid w:val="00746653"/>
    <w:rsid w:val="00752CBD"/>
    <w:rsid w:val="00754D07"/>
    <w:rsid w:val="00755604"/>
    <w:rsid w:val="007556EC"/>
    <w:rsid w:val="007560D3"/>
    <w:rsid w:val="007572CD"/>
    <w:rsid w:val="007575BB"/>
    <w:rsid w:val="00760A14"/>
    <w:rsid w:val="00761720"/>
    <w:rsid w:val="00762692"/>
    <w:rsid w:val="00763CD4"/>
    <w:rsid w:val="00764AC7"/>
    <w:rsid w:val="007651AB"/>
    <w:rsid w:val="007652D9"/>
    <w:rsid w:val="00765B43"/>
    <w:rsid w:val="00765BA4"/>
    <w:rsid w:val="00767009"/>
    <w:rsid w:val="00770320"/>
    <w:rsid w:val="0077089A"/>
    <w:rsid w:val="00771613"/>
    <w:rsid w:val="00771999"/>
    <w:rsid w:val="007732F5"/>
    <w:rsid w:val="00774859"/>
    <w:rsid w:val="0077525D"/>
    <w:rsid w:val="00775B47"/>
    <w:rsid w:val="007765F2"/>
    <w:rsid w:val="00777481"/>
    <w:rsid w:val="00777A30"/>
    <w:rsid w:val="007813CB"/>
    <w:rsid w:val="00781A51"/>
    <w:rsid w:val="00781F46"/>
    <w:rsid w:val="007828E7"/>
    <w:rsid w:val="00782D03"/>
    <w:rsid w:val="0078336A"/>
    <w:rsid w:val="00783730"/>
    <w:rsid w:val="00783CEB"/>
    <w:rsid w:val="00785396"/>
    <w:rsid w:val="007853AA"/>
    <w:rsid w:val="007859D6"/>
    <w:rsid w:val="00786AE3"/>
    <w:rsid w:val="00786C42"/>
    <w:rsid w:val="00790877"/>
    <w:rsid w:val="00790EFC"/>
    <w:rsid w:val="0079156E"/>
    <w:rsid w:val="00791B7D"/>
    <w:rsid w:val="00791E91"/>
    <w:rsid w:val="00793254"/>
    <w:rsid w:val="00794D68"/>
    <w:rsid w:val="007951C8"/>
    <w:rsid w:val="00795772"/>
    <w:rsid w:val="007961F6"/>
    <w:rsid w:val="0079774E"/>
    <w:rsid w:val="007A0BE9"/>
    <w:rsid w:val="007A3964"/>
    <w:rsid w:val="007A4BB5"/>
    <w:rsid w:val="007A4EFE"/>
    <w:rsid w:val="007A526C"/>
    <w:rsid w:val="007A67C6"/>
    <w:rsid w:val="007A6839"/>
    <w:rsid w:val="007B3212"/>
    <w:rsid w:val="007B3CFD"/>
    <w:rsid w:val="007B3E94"/>
    <w:rsid w:val="007B5633"/>
    <w:rsid w:val="007B5EDC"/>
    <w:rsid w:val="007B6C9D"/>
    <w:rsid w:val="007C11D2"/>
    <w:rsid w:val="007C4709"/>
    <w:rsid w:val="007C5BB8"/>
    <w:rsid w:val="007C6C59"/>
    <w:rsid w:val="007D2E72"/>
    <w:rsid w:val="007D3424"/>
    <w:rsid w:val="007D3C1B"/>
    <w:rsid w:val="007D3C2E"/>
    <w:rsid w:val="007D4420"/>
    <w:rsid w:val="007D4B69"/>
    <w:rsid w:val="007D4EC2"/>
    <w:rsid w:val="007D67CE"/>
    <w:rsid w:val="007D6D23"/>
    <w:rsid w:val="007E07A8"/>
    <w:rsid w:val="007E0C84"/>
    <w:rsid w:val="007E101D"/>
    <w:rsid w:val="007E1BBD"/>
    <w:rsid w:val="007E231A"/>
    <w:rsid w:val="007E251D"/>
    <w:rsid w:val="007E50E0"/>
    <w:rsid w:val="007E5CDC"/>
    <w:rsid w:val="007E5EE2"/>
    <w:rsid w:val="007E5F09"/>
    <w:rsid w:val="007E68A2"/>
    <w:rsid w:val="007E6F48"/>
    <w:rsid w:val="007E7462"/>
    <w:rsid w:val="007F0C65"/>
    <w:rsid w:val="007F1B3F"/>
    <w:rsid w:val="007F24BC"/>
    <w:rsid w:val="007F301C"/>
    <w:rsid w:val="007F4329"/>
    <w:rsid w:val="007F5C0F"/>
    <w:rsid w:val="007F6C12"/>
    <w:rsid w:val="008001D4"/>
    <w:rsid w:val="008012DF"/>
    <w:rsid w:val="0080227C"/>
    <w:rsid w:val="0080234C"/>
    <w:rsid w:val="008039C0"/>
    <w:rsid w:val="00804050"/>
    <w:rsid w:val="00804621"/>
    <w:rsid w:val="0080484C"/>
    <w:rsid w:val="0080495D"/>
    <w:rsid w:val="008050D1"/>
    <w:rsid w:val="00805262"/>
    <w:rsid w:val="00806457"/>
    <w:rsid w:val="00810A10"/>
    <w:rsid w:val="00811631"/>
    <w:rsid w:val="00812450"/>
    <w:rsid w:val="00813195"/>
    <w:rsid w:val="00813B32"/>
    <w:rsid w:val="00813BF8"/>
    <w:rsid w:val="00814A80"/>
    <w:rsid w:val="008169F9"/>
    <w:rsid w:val="0082074D"/>
    <w:rsid w:val="008217C7"/>
    <w:rsid w:val="00821AE3"/>
    <w:rsid w:val="00822D9F"/>
    <w:rsid w:val="00823724"/>
    <w:rsid w:val="008263E8"/>
    <w:rsid w:val="00826D5E"/>
    <w:rsid w:val="0082740E"/>
    <w:rsid w:val="00827583"/>
    <w:rsid w:val="00827802"/>
    <w:rsid w:val="00827CD2"/>
    <w:rsid w:val="008317FC"/>
    <w:rsid w:val="008322D8"/>
    <w:rsid w:val="00833DFF"/>
    <w:rsid w:val="00835800"/>
    <w:rsid w:val="00836008"/>
    <w:rsid w:val="008366A2"/>
    <w:rsid w:val="00842CCD"/>
    <w:rsid w:val="00842D6F"/>
    <w:rsid w:val="00843080"/>
    <w:rsid w:val="0084314D"/>
    <w:rsid w:val="00845F4F"/>
    <w:rsid w:val="00846437"/>
    <w:rsid w:val="008468AE"/>
    <w:rsid w:val="008470F6"/>
    <w:rsid w:val="00847741"/>
    <w:rsid w:val="0085347F"/>
    <w:rsid w:val="0085363F"/>
    <w:rsid w:val="008557E7"/>
    <w:rsid w:val="0085627C"/>
    <w:rsid w:val="008564E0"/>
    <w:rsid w:val="00856DE0"/>
    <w:rsid w:val="00860CAC"/>
    <w:rsid w:val="00861476"/>
    <w:rsid w:val="00862179"/>
    <w:rsid w:val="00862213"/>
    <w:rsid w:val="00862F78"/>
    <w:rsid w:val="008631A6"/>
    <w:rsid w:val="008633DD"/>
    <w:rsid w:val="00864C89"/>
    <w:rsid w:val="00864FEC"/>
    <w:rsid w:val="00866866"/>
    <w:rsid w:val="00866A17"/>
    <w:rsid w:val="00870D6F"/>
    <w:rsid w:val="00871469"/>
    <w:rsid w:val="00872584"/>
    <w:rsid w:val="00873402"/>
    <w:rsid w:val="00873F27"/>
    <w:rsid w:val="00874426"/>
    <w:rsid w:val="0087480F"/>
    <w:rsid w:val="00874A93"/>
    <w:rsid w:val="00876130"/>
    <w:rsid w:val="00876CF7"/>
    <w:rsid w:val="00877D2A"/>
    <w:rsid w:val="008811D2"/>
    <w:rsid w:val="00881C8E"/>
    <w:rsid w:val="0088268C"/>
    <w:rsid w:val="00882B5E"/>
    <w:rsid w:val="008840B0"/>
    <w:rsid w:val="00884426"/>
    <w:rsid w:val="008851E6"/>
    <w:rsid w:val="008871C1"/>
    <w:rsid w:val="00887F37"/>
    <w:rsid w:val="00887F6A"/>
    <w:rsid w:val="00887F6D"/>
    <w:rsid w:val="00890024"/>
    <w:rsid w:val="00891AA4"/>
    <w:rsid w:val="00893CC2"/>
    <w:rsid w:val="00895AE4"/>
    <w:rsid w:val="00896407"/>
    <w:rsid w:val="00896CA8"/>
    <w:rsid w:val="008A04B3"/>
    <w:rsid w:val="008A058C"/>
    <w:rsid w:val="008A0B58"/>
    <w:rsid w:val="008A2E52"/>
    <w:rsid w:val="008A3E18"/>
    <w:rsid w:val="008A43DD"/>
    <w:rsid w:val="008A464B"/>
    <w:rsid w:val="008A525D"/>
    <w:rsid w:val="008A5377"/>
    <w:rsid w:val="008A5D55"/>
    <w:rsid w:val="008B0B4F"/>
    <w:rsid w:val="008B17B6"/>
    <w:rsid w:val="008B1F9E"/>
    <w:rsid w:val="008B3C55"/>
    <w:rsid w:val="008B4FE0"/>
    <w:rsid w:val="008B5939"/>
    <w:rsid w:val="008B65F6"/>
    <w:rsid w:val="008B68A3"/>
    <w:rsid w:val="008B6D8C"/>
    <w:rsid w:val="008C0096"/>
    <w:rsid w:val="008C0482"/>
    <w:rsid w:val="008C0A58"/>
    <w:rsid w:val="008C112D"/>
    <w:rsid w:val="008C14CD"/>
    <w:rsid w:val="008C155D"/>
    <w:rsid w:val="008C1E06"/>
    <w:rsid w:val="008C289C"/>
    <w:rsid w:val="008C2F1A"/>
    <w:rsid w:val="008C2FEC"/>
    <w:rsid w:val="008C57B2"/>
    <w:rsid w:val="008C6CDE"/>
    <w:rsid w:val="008D033A"/>
    <w:rsid w:val="008D073D"/>
    <w:rsid w:val="008D1633"/>
    <w:rsid w:val="008D37E5"/>
    <w:rsid w:val="008D3D2C"/>
    <w:rsid w:val="008D4E1A"/>
    <w:rsid w:val="008D5D21"/>
    <w:rsid w:val="008D7191"/>
    <w:rsid w:val="008D794F"/>
    <w:rsid w:val="008E03D8"/>
    <w:rsid w:val="008E16E2"/>
    <w:rsid w:val="008E1BCF"/>
    <w:rsid w:val="008E4C65"/>
    <w:rsid w:val="008E4DA2"/>
    <w:rsid w:val="008E4E23"/>
    <w:rsid w:val="008E53DB"/>
    <w:rsid w:val="008E5DC8"/>
    <w:rsid w:val="008E6BFC"/>
    <w:rsid w:val="008E7711"/>
    <w:rsid w:val="008E7AF2"/>
    <w:rsid w:val="008E7EE0"/>
    <w:rsid w:val="008F1E0B"/>
    <w:rsid w:val="008F3B89"/>
    <w:rsid w:val="008F3F91"/>
    <w:rsid w:val="008F45B8"/>
    <w:rsid w:val="008F4B7B"/>
    <w:rsid w:val="008F6988"/>
    <w:rsid w:val="008F7134"/>
    <w:rsid w:val="008F7AE5"/>
    <w:rsid w:val="00900752"/>
    <w:rsid w:val="009008A2"/>
    <w:rsid w:val="00900CF5"/>
    <w:rsid w:val="0090202F"/>
    <w:rsid w:val="00903238"/>
    <w:rsid w:val="00903AB6"/>
    <w:rsid w:val="009044E4"/>
    <w:rsid w:val="00905419"/>
    <w:rsid w:val="00907148"/>
    <w:rsid w:val="00907AFB"/>
    <w:rsid w:val="00907C13"/>
    <w:rsid w:val="009107C2"/>
    <w:rsid w:val="00911F26"/>
    <w:rsid w:val="009127BD"/>
    <w:rsid w:val="00913B95"/>
    <w:rsid w:val="0091590B"/>
    <w:rsid w:val="009164AF"/>
    <w:rsid w:val="0091724E"/>
    <w:rsid w:val="00921AED"/>
    <w:rsid w:val="009233C2"/>
    <w:rsid w:val="00923F27"/>
    <w:rsid w:val="00924420"/>
    <w:rsid w:val="00925F2D"/>
    <w:rsid w:val="00930840"/>
    <w:rsid w:val="0093280F"/>
    <w:rsid w:val="009328AA"/>
    <w:rsid w:val="009342DE"/>
    <w:rsid w:val="009342EC"/>
    <w:rsid w:val="00937EE5"/>
    <w:rsid w:val="00940D37"/>
    <w:rsid w:val="00940D73"/>
    <w:rsid w:val="00941A4E"/>
    <w:rsid w:val="00941C19"/>
    <w:rsid w:val="00941CE6"/>
    <w:rsid w:val="00941DEB"/>
    <w:rsid w:val="00943896"/>
    <w:rsid w:val="009441C0"/>
    <w:rsid w:val="00944EFE"/>
    <w:rsid w:val="00944FE6"/>
    <w:rsid w:val="0094584E"/>
    <w:rsid w:val="00950A13"/>
    <w:rsid w:val="00951190"/>
    <w:rsid w:val="009515E8"/>
    <w:rsid w:val="00952905"/>
    <w:rsid w:val="00956116"/>
    <w:rsid w:val="00961776"/>
    <w:rsid w:val="009617D6"/>
    <w:rsid w:val="009618B5"/>
    <w:rsid w:val="00961B5A"/>
    <w:rsid w:val="00961E66"/>
    <w:rsid w:val="0096253B"/>
    <w:rsid w:val="00962587"/>
    <w:rsid w:val="00963098"/>
    <w:rsid w:val="00963ACC"/>
    <w:rsid w:val="00963F81"/>
    <w:rsid w:val="00965C2C"/>
    <w:rsid w:val="009671CC"/>
    <w:rsid w:val="00971352"/>
    <w:rsid w:val="00972242"/>
    <w:rsid w:val="00972249"/>
    <w:rsid w:val="00972E01"/>
    <w:rsid w:val="009731F0"/>
    <w:rsid w:val="009732D8"/>
    <w:rsid w:val="00973E1E"/>
    <w:rsid w:val="00974725"/>
    <w:rsid w:val="009747C0"/>
    <w:rsid w:val="0097498C"/>
    <w:rsid w:val="0097549A"/>
    <w:rsid w:val="0097552B"/>
    <w:rsid w:val="00975960"/>
    <w:rsid w:val="00975CCA"/>
    <w:rsid w:val="00976C00"/>
    <w:rsid w:val="00977643"/>
    <w:rsid w:val="0097769C"/>
    <w:rsid w:val="00977BDC"/>
    <w:rsid w:val="00977C38"/>
    <w:rsid w:val="009800ED"/>
    <w:rsid w:val="0098082F"/>
    <w:rsid w:val="00986AC3"/>
    <w:rsid w:val="0099084D"/>
    <w:rsid w:val="009913A3"/>
    <w:rsid w:val="00992517"/>
    <w:rsid w:val="00993FED"/>
    <w:rsid w:val="00996E1D"/>
    <w:rsid w:val="00997447"/>
    <w:rsid w:val="009A0324"/>
    <w:rsid w:val="009A09FE"/>
    <w:rsid w:val="009A12ED"/>
    <w:rsid w:val="009A1388"/>
    <w:rsid w:val="009A141D"/>
    <w:rsid w:val="009A4F19"/>
    <w:rsid w:val="009A6915"/>
    <w:rsid w:val="009A736F"/>
    <w:rsid w:val="009A784A"/>
    <w:rsid w:val="009B11FE"/>
    <w:rsid w:val="009B1A8D"/>
    <w:rsid w:val="009B4347"/>
    <w:rsid w:val="009B576B"/>
    <w:rsid w:val="009B652E"/>
    <w:rsid w:val="009B6676"/>
    <w:rsid w:val="009B7B11"/>
    <w:rsid w:val="009C0186"/>
    <w:rsid w:val="009C103A"/>
    <w:rsid w:val="009C1701"/>
    <w:rsid w:val="009C1D1B"/>
    <w:rsid w:val="009C2BAA"/>
    <w:rsid w:val="009C2BC0"/>
    <w:rsid w:val="009C2D5C"/>
    <w:rsid w:val="009C304F"/>
    <w:rsid w:val="009C474A"/>
    <w:rsid w:val="009D3128"/>
    <w:rsid w:val="009D4B37"/>
    <w:rsid w:val="009D6AA9"/>
    <w:rsid w:val="009D6DD4"/>
    <w:rsid w:val="009E12B0"/>
    <w:rsid w:val="009E1300"/>
    <w:rsid w:val="009E36CA"/>
    <w:rsid w:val="009E4781"/>
    <w:rsid w:val="009E5D0B"/>
    <w:rsid w:val="009E7163"/>
    <w:rsid w:val="009F05CA"/>
    <w:rsid w:val="009F1BE4"/>
    <w:rsid w:val="009F388D"/>
    <w:rsid w:val="009F6490"/>
    <w:rsid w:val="00A002B3"/>
    <w:rsid w:val="00A00A93"/>
    <w:rsid w:val="00A00DB4"/>
    <w:rsid w:val="00A0154C"/>
    <w:rsid w:val="00A02A5C"/>
    <w:rsid w:val="00A02B17"/>
    <w:rsid w:val="00A03E97"/>
    <w:rsid w:val="00A04B1E"/>
    <w:rsid w:val="00A10420"/>
    <w:rsid w:val="00A1110C"/>
    <w:rsid w:val="00A13E3D"/>
    <w:rsid w:val="00A14102"/>
    <w:rsid w:val="00A14713"/>
    <w:rsid w:val="00A14AB5"/>
    <w:rsid w:val="00A1604C"/>
    <w:rsid w:val="00A20233"/>
    <w:rsid w:val="00A20615"/>
    <w:rsid w:val="00A20AF9"/>
    <w:rsid w:val="00A2116B"/>
    <w:rsid w:val="00A22618"/>
    <w:rsid w:val="00A22833"/>
    <w:rsid w:val="00A2333B"/>
    <w:rsid w:val="00A23B7D"/>
    <w:rsid w:val="00A2555E"/>
    <w:rsid w:val="00A3072F"/>
    <w:rsid w:val="00A30A9E"/>
    <w:rsid w:val="00A31A46"/>
    <w:rsid w:val="00A3243C"/>
    <w:rsid w:val="00A3351A"/>
    <w:rsid w:val="00A34F16"/>
    <w:rsid w:val="00A369FF"/>
    <w:rsid w:val="00A41387"/>
    <w:rsid w:val="00A4279A"/>
    <w:rsid w:val="00A44F96"/>
    <w:rsid w:val="00A45134"/>
    <w:rsid w:val="00A451F7"/>
    <w:rsid w:val="00A476DB"/>
    <w:rsid w:val="00A50976"/>
    <w:rsid w:val="00A51089"/>
    <w:rsid w:val="00A51D8F"/>
    <w:rsid w:val="00A525E7"/>
    <w:rsid w:val="00A54B91"/>
    <w:rsid w:val="00A552CA"/>
    <w:rsid w:val="00A55470"/>
    <w:rsid w:val="00A56978"/>
    <w:rsid w:val="00A56BDD"/>
    <w:rsid w:val="00A57DE6"/>
    <w:rsid w:val="00A6131D"/>
    <w:rsid w:val="00A61C89"/>
    <w:rsid w:val="00A61DE1"/>
    <w:rsid w:val="00A61FFB"/>
    <w:rsid w:val="00A637F4"/>
    <w:rsid w:val="00A6393B"/>
    <w:rsid w:val="00A64F6F"/>
    <w:rsid w:val="00A6580C"/>
    <w:rsid w:val="00A71056"/>
    <w:rsid w:val="00A73FB7"/>
    <w:rsid w:val="00A742BF"/>
    <w:rsid w:val="00A74365"/>
    <w:rsid w:val="00A74DB7"/>
    <w:rsid w:val="00A76C0C"/>
    <w:rsid w:val="00A777F7"/>
    <w:rsid w:val="00A80A09"/>
    <w:rsid w:val="00A82057"/>
    <w:rsid w:val="00A820A8"/>
    <w:rsid w:val="00A82DCC"/>
    <w:rsid w:val="00A851B7"/>
    <w:rsid w:val="00A86324"/>
    <w:rsid w:val="00A87735"/>
    <w:rsid w:val="00A90265"/>
    <w:rsid w:val="00A906CD"/>
    <w:rsid w:val="00A937B7"/>
    <w:rsid w:val="00A93F7B"/>
    <w:rsid w:val="00A94BA0"/>
    <w:rsid w:val="00A95AFC"/>
    <w:rsid w:val="00A96126"/>
    <w:rsid w:val="00A96795"/>
    <w:rsid w:val="00A9759A"/>
    <w:rsid w:val="00A97BA9"/>
    <w:rsid w:val="00AA1928"/>
    <w:rsid w:val="00AA1E6A"/>
    <w:rsid w:val="00AA2D8F"/>
    <w:rsid w:val="00AA4248"/>
    <w:rsid w:val="00AA48E9"/>
    <w:rsid w:val="00AA51C2"/>
    <w:rsid w:val="00AA5E86"/>
    <w:rsid w:val="00AA605D"/>
    <w:rsid w:val="00AA69DB"/>
    <w:rsid w:val="00AA7241"/>
    <w:rsid w:val="00AA7441"/>
    <w:rsid w:val="00AB29BC"/>
    <w:rsid w:val="00AB51E7"/>
    <w:rsid w:val="00AB5B7D"/>
    <w:rsid w:val="00AB7015"/>
    <w:rsid w:val="00AC1052"/>
    <w:rsid w:val="00AC3521"/>
    <w:rsid w:val="00AC48B9"/>
    <w:rsid w:val="00AC5689"/>
    <w:rsid w:val="00AC585B"/>
    <w:rsid w:val="00AC6269"/>
    <w:rsid w:val="00AC661E"/>
    <w:rsid w:val="00AD119D"/>
    <w:rsid w:val="00AD227B"/>
    <w:rsid w:val="00AD2694"/>
    <w:rsid w:val="00AD294F"/>
    <w:rsid w:val="00AD29E2"/>
    <w:rsid w:val="00AD473D"/>
    <w:rsid w:val="00AD5412"/>
    <w:rsid w:val="00AD5A67"/>
    <w:rsid w:val="00AD640D"/>
    <w:rsid w:val="00AD6CCE"/>
    <w:rsid w:val="00AE0E7D"/>
    <w:rsid w:val="00AE0FA3"/>
    <w:rsid w:val="00AE19FA"/>
    <w:rsid w:val="00AE34FE"/>
    <w:rsid w:val="00AE4956"/>
    <w:rsid w:val="00AE4EA2"/>
    <w:rsid w:val="00AE692C"/>
    <w:rsid w:val="00AE7ABA"/>
    <w:rsid w:val="00AE7EE0"/>
    <w:rsid w:val="00AF1A87"/>
    <w:rsid w:val="00AF2C1C"/>
    <w:rsid w:val="00AF2E56"/>
    <w:rsid w:val="00AF317A"/>
    <w:rsid w:val="00AF4DB2"/>
    <w:rsid w:val="00AF4DDC"/>
    <w:rsid w:val="00AF5E33"/>
    <w:rsid w:val="00AF6BC2"/>
    <w:rsid w:val="00AF7B00"/>
    <w:rsid w:val="00B00192"/>
    <w:rsid w:val="00B016CF"/>
    <w:rsid w:val="00B01950"/>
    <w:rsid w:val="00B0196C"/>
    <w:rsid w:val="00B03669"/>
    <w:rsid w:val="00B0477D"/>
    <w:rsid w:val="00B04A68"/>
    <w:rsid w:val="00B05CD8"/>
    <w:rsid w:val="00B12064"/>
    <w:rsid w:val="00B12406"/>
    <w:rsid w:val="00B1244D"/>
    <w:rsid w:val="00B1402A"/>
    <w:rsid w:val="00B168A4"/>
    <w:rsid w:val="00B176B8"/>
    <w:rsid w:val="00B21D9A"/>
    <w:rsid w:val="00B227B2"/>
    <w:rsid w:val="00B22A61"/>
    <w:rsid w:val="00B246AC"/>
    <w:rsid w:val="00B249A4"/>
    <w:rsid w:val="00B261A2"/>
    <w:rsid w:val="00B26D2B"/>
    <w:rsid w:val="00B2718D"/>
    <w:rsid w:val="00B27C2B"/>
    <w:rsid w:val="00B31797"/>
    <w:rsid w:val="00B31DA5"/>
    <w:rsid w:val="00B32640"/>
    <w:rsid w:val="00B32F45"/>
    <w:rsid w:val="00B3313B"/>
    <w:rsid w:val="00B338EC"/>
    <w:rsid w:val="00B33C3B"/>
    <w:rsid w:val="00B35B13"/>
    <w:rsid w:val="00B40FC9"/>
    <w:rsid w:val="00B4249C"/>
    <w:rsid w:val="00B42D95"/>
    <w:rsid w:val="00B42F0E"/>
    <w:rsid w:val="00B4345D"/>
    <w:rsid w:val="00B473E3"/>
    <w:rsid w:val="00B47C13"/>
    <w:rsid w:val="00B47EB1"/>
    <w:rsid w:val="00B5093B"/>
    <w:rsid w:val="00B532BA"/>
    <w:rsid w:val="00B53451"/>
    <w:rsid w:val="00B535CF"/>
    <w:rsid w:val="00B56146"/>
    <w:rsid w:val="00B561D3"/>
    <w:rsid w:val="00B565AB"/>
    <w:rsid w:val="00B56C55"/>
    <w:rsid w:val="00B60A92"/>
    <w:rsid w:val="00B623B1"/>
    <w:rsid w:val="00B6331D"/>
    <w:rsid w:val="00B633E2"/>
    <w:rsid w:val="00B65ACE"/>
    <w:rsid w:val="00B65AEF"/>
    <w:rsid w:val="00B671ED"/>
    <w:rsid w:val="00B6751E"/>
    <w:rsid w:val="00B709E1"/>
    <w:rsid w:val="00B70A47"/>
    <w:rsid w:val="00B7136E"/>
    <w:rsid w:val="00B71994"/>
    <w:rsid w:val="00B72A83"/>
    <w:rsid w:val="00B73B68"/>
    <w:rsid w:val="00B75D8A"/>
    <w:rsid w:val="00B7606B"/>
    <w:rsid w:val="00B772E1"/>
    <w:rsid w:val="00B77F03"/>
    <w:rsid w:val="00B81104"/>
    <w:rsid w:val="00B84530"/>
    <w:rsid w:val="00B84E00"/>
    <w:rsid w:val="00B85D54"/>
    <w:rsid w:val="00B87327"/>
    <w:rsid w:val="00B90200"/>
    <w:rsid w:val="00B917CF"/>
    <w:rsid w:val="00B91A2D"/>
    <w:rsid w:val="00B91CFD"/>
    <w:rsid w:val="00B92383"/>
    <w:rsid w:val="00B9265E"/>
    <w:rsid w:val="00B935AF"/>
    <w:rsid w:val="00B93935"/>
    <w:rsid w:val="00B93BB0"/>
    <w:rsid w:val="00B93F33"/>
    <w:rsid w:val="00B94765"/>
    <w:rsid w:val="00B94C8F"/>
    <w:rsid w:val="00B95004"/>
    <w:rsid w:val="00B96242"/>
    <w:rsid w:val="00B97131"/>
    <w:rsid w:val="00B97135"/>
    <w:rsid w:val="00B974F6"/>
    <w:rsid w:val="00B97650"/>
    <w:rsid w:val="00BA04C8"/>
    <w:rsid w:val="00BA10CF"/>
    <w:rsid w:val="00BA1B5E"/>
    <w:rsid w:val="00BA2581"/>
    <w:rsid w:val="00BA3A0C"/>
    <w:rsid w:val="00BA3FC9"/>
    <w:rsid w:val="00BA44BF"/>
    <w:rsid w:val="00BA5A53"/>
    <w:rsid w:val="00BA7125"/>
    <w:rsid w:val="00BA7F24"/>
    <w:rsid w:val="00BB01BE"/>
    <w:rsid w:val="00BB11E9"/>
    <w:rsid w:val="00BB1B53"/>
    <w:rsid w:val="00BB2384"/>
    <w:rsid w:val="00BB32BF"/>
    <w:rsid w:val="00BB332C"/>
    <w:rsid w:val="00BB3522"/>
    <w:rsid w:val="00BB5CEE"/>
    <w:rsid w:val="00BC278E"/>
    <w:rsid w:val="00BC2DEC"/>
    <w:rsid w:val="00BC345F"/>
    <w:rsid w:val="00BC368E"/>
    <w:rsid w:val="00BC534F"/>
    <w:rsid w:val="00BC64DF"/>
    <w:rsid w:val="00BC66AF"/>
    <w:rsid w:val="00BC750D"/>
    <w:rsid w:val="00BC786C"/>
    <w:rsid w:val="00BC7B26"/>
    <w:rsid w:val="00BD081C"/>
    <w:rsid w:val="00BD0E00"/>
    <w:rsid w:val="00BD1C85"/>
    <w:rsid w:val="00BD4367"/>
    <w:rsid w:val="00BD5F77"/>
    <w:rsid w:val="00BD625B"/>
    <w:rsid w:val="00BE0E0C"/>
    <w:rsid w:val="00BE24F6"/>
    <w:rsid w:val="00BE2B1A"/>
    <w:rsid w:val="00BE36E4"/>
    <w:rsid w:val="00BE4053"/>
    <w:rsid w:val="00BE48AD"/>
    <w:rsid w:val="00BE6854"/>
    <w:rsid w:val="00BE781D"/>
    <w:rsid w:val="00BF0FBD"/>
    <w:rsid w:val="00BF434A"/>
    <w:rsid w:val="00BF57B6"/>
    <w:rsid w:val="00BF6DBE"/>
    <w:rsid w:val="00C0167F"/>
    <w:rsid w:val="00C02872"/>
    <w:rsid w:val="00C039C9"/>
    <w:rsid w:val="00C03EDA"/>
    <w:rsid w:val="00C04C86"/>
    <w:rsid w:val="00C05B32"/>
    <w:rsid w:val="00C05BB5"/>
    <w:rsid w:val="00C05E07"/>
    <w:rsid w:val="00C06DF7"/>
    <w:rsid w:val="00C106D2"/>
    <w:rsid w:val="00C11033"/>
    <w:rsid w:val="00C116FC"/>
    <w:rsid w:val="00C1179D"/>
    <w:rsid w:val="00C11899"/>
    <w:rsid w:val="00C12226"/>
    <w:rsid w:val="00C12C1D"/>
    <w:rsid w:val="00C1340D"/>
    <w:rsid w:val="00C1341F"/>
    <w:rsid w:val="00C1430D"/>
    <w:rsid w:val="00C1434C"/>
    <w:rsid w:val="00C14F33"/>
    <w:rsid w:val="00C16CAC"/>
    <w:rsid w:val="00C200CA"/>
    <w:rsid w:val="00C2026F"/>
    <w:rsid w:val="00C20AD4"/>
    <w:rsid w:val="00C20E8C"/>
    <w:rsid w:val="00C21351"/>
    <w:rsid w:val="00C21CFD"/>
    <w:rsid w:val="00C22278"/>
    <w:rsid w:val="00C249AE"/>
    <w:rsid w:val="00C25026"/>
    <w:rsid w:val="00C25EC3"/>
    <w:rsid w:val="00C26560"/>
    <w:rsid w:val="00C26EA4"/>
    <w:rsid w:val="00C275C6"/>
    <w:rsid w:val="00C30116"/>
    <w:rsid w:val="00C307B4"/>
    <w:rsid w:val="00C309A8"/>
    <w:rsid w:val="00C32454"/>
    <w:rsid w:val="00C3331F"/>
    <w:rsid w:val="00C33E4D"/>
    <w:rsid w:val="00C35143"/>
    <w:rsid w:val="00C358B5"/>
    <w:rsid w:val="00C363CC"/>
    <w:rsid w:val="00C37054"/>
    <w:rsid w:val="00C42A46"/>
    <w:rsid w:val="00C43A64"/>
    <w:rsid w:val="00C47198"/>
    <w:rsid w:val="00C4743C"/>
    <w:rsid w:val="00C51793"/>
    <w:rsid w:val="00C52E09"/>
    <w:rsid w:val="00C52E32"/>
    <w:rsid w:val="00C5430A"/>
    <w:rsid w:val="00C54984"/>
    <w:rsid w:val="00C55E48"/>
    <w:rsid w:val="00C57194"/>
    <w:rsid w:val="00C579B9"/>
    <w:rsid w:val="00C60215"/>
    <w:rsid w:val="00C603F9"/>
    <w:rsid w:val="00C62FF1"/>
    <w:rsid w:val="00C63F4F"/>
    <w:rsid w:val="00C64310"/>
    <w:rsid w:val="00C64AED"/>
    <w:rsid w:val="00C66294"/>
    <w:rsid w:val="00C66E9C"/>
    <w:rsid w:val="00C66EFF"/>
    <w:rsid w:val="00C67263"/>
    <w:rsid w:val="00C67580"/>
    <w:rsid w:val="00C67D5A"/>
    <w:rsid w:val="00C67DC8"/>
    <w:rsid w:val="00C7023B"/>
    <w:rsid w:val="00C702C4"/>
    <w:rsid w:val="00C71061"/>
    <w:rsid w:val="00C748C3"/>
    <w:rsid w:val="00C74FFD"/>
    <w:rsid w:val="00C755C5"/>
    <w:rsid w:val="00C76213"/>
    <w:rsid w:val="00C76AB1"/>
    <w:rsid w:val="00C774DF"/>
    <w:rsid w:val="00C777E4"/>
    <w:rsid w:val="00C81321"/>
    <w:rsid w:val="00C81513"/>
    <w:rsid w:val="00C84531"/>
    <w:rsid w:val="00C853E3"/>
    <w:rsid w:val="00C8573C"/>
    <w:rsid w:val="00C9042C"/>
    <w:rsid w:val="00C91ACF"/>
    <w:rsid w:val="00C93298"/>
    <w:rsid w:val="00C9388A"/>
    <w:rsid w:val="00C93E86"/>
    <w:rsid w:val="00C93FA6"/>
    <w:rsid w:val="00C94741"/>
    <w:rsid w:val="00C94954"/>
    <w:rsid w:val="00C94A31"/>
    <w:rsid w:val="00C94FF8"/>
    <w:rsid w:val="00C963B1"/>
    <w:rsid w:val="00C968CF"/>
    <w:rsid w:val="00C96FAF"/>
    <w:rsid w:val="00C975E7"/>
    <w:rsid w:val="00CA0201"/>
    <w:rsid w:val="00CA0E6D"/>
    <w:rsid w:val="00CA266F"/>
    <w:rsid w:val="00CA2C5D"/>
    <w:rsid w:val="00CA43DA"/>
    <w:rsid w:val="00CA4D6E"/>
    <w:rsid w:val="00CA5AD8"/>
    <w:rsid w:val="00CA74DB"/>
    <w:rsid w:val="00CB15F9"/>
    <w:rsid w:val="00CB26B9"/>
    <w:rsid w:val="00CB4626"/>
    <w:rsid w:val="00CB48ED"/>
    <w:rsid w:val="00CB7A0C"/>
    <w:rsid w:val="00CB7AC2"/>
    <w:rsid w:val="00CC04BD"/>
    <w:rsid w:val="00CC0F5A"/>
    <w:rsid w:val="00CC2A80"/>
    <w:rsid w:val="00CC43E6"/>
    <w:rsid w:val="00CC444C"/>
    <w:rsid w:val="00CC48BD"/>
    <w:rsid w:val="00CC5357"/>
    <w:rsid w:val="00CC5FAF"/>
    <w:rsid w:val="00CC73D8"/>
    <w:rsid w:val="00CD25D9"/>
    <w:rsid w:val="00CD4E3B"/>
    <w:rsid w:val="00CD4E3D"/>
    <w:rsid w:val="00CD5129"/>
    <w:rsid w:val="00CD571E"/>
    <w:rsid w:val="00CD5722"/>
    <w:rsid w:val="00CD5BC8"/>
    <w:rsid w:val="00CD7F0C"/>
    <w:rsid w:val="00CE1078"/>
    <w:rsid w:val="00CE16D4"/>
    <w:rsid w:val="00CE1ADC"/>
    <w:rsid w:val="00CE2F0F"/>
    <w:rsid w:val="00CE306E"/>
    <w:rsid w:val="00CE3B24"/>
    <w:rsid w:val="00CE3BB5"/>
    <w:rsid w:val="00CE4255"/>
    <w:rsid w:val="00CE542C"/>
    <w:rsid w:val="00CE58E2"/>
    <w:rsid w:val="00CE67AA"/>
    <w:rsid w:val="00CE6B8F"/>
    <w:rsid w:val="00CE6CA3"/>
    <w:rsid w:val="00CE7C34"/>
    <w:rsid w:val="00CF0545"/>
    <w:rsid w:val="00CF06E6"/>
    <w:rsid w:val="00CF07A2"/>
    <w:rsid w:val="00CF0B20"/>
    <w:rsid w:val="00CF20FB"/>
    <w:rsid w:val="00CF2415"/>
    <w:rsid w:val="00CF24EF"/>
    <w:rsid w:val="00CF2872"/>
    <w:rsid w:val="00CF41CB"/>
    <w:rsid w:val="00CF4823"/>
    <w:rsid w:val="00CF55C8"/>
    <w:rsid w:val="00CF69B1"/>
    <w:rsid w:val="00CF78A8"/>
    <w:rsid w:val="00D03C48"/>
    <w:rsid w:val="00D04A58"/>
    <w:rsid w:val="00D04C21"/>
    <w:rsid w:val="00D053F4"/>
    <w:rsid w:val="00D055D4"/>
    <w:rsid w:val="00D0693C"/>
    <w:rsid w:val="00D075B9"/>
    <w:rsid w:val="00D07913"/>
    <w:rsid w:val="00D10D53"/>
    <w:rsid w:val="00D116B4"/>
    <w:rsid w:val="00D12580"/>
    <w:rsid w:val="00D12FEF"/>
    <w:rsid w:val="00D13E4B"/>
    <w:rsid w:val="00D167EC"/>
    <w:rsid w:val="00D1739F"/>
    <w:rsid w:val="00D17852"/>
    <w:rsid w:val="00D2027E"/>
    <w:rsid w:val="00D22AEE"/>
    <w:rsid w:val="00D251A3"/>
    <w:rsid w:val="00D26979"/>
    <w:rsid w:val="00D31F23"/>
    <w:rsid w:val="00D34279"/>
    <w:rsid w:val="00D34920"/>
    <w:rsid w:val="00D35953"/>
    <w:rsid w:val="00D36352"/>
    <w:rsid w:val="00D368B7"/>
    <w:rsid w:val="00D36974"/>
    <w:rsid w:val="00D36D86"/>
    <w:rsid w:val="00D402EE"/>
    <w:rsid w:val="00D403BE"/>
    <w:rsid w:val="00D40795"/>
    <w:rsid w:val="00D40F8B"/>
    <w:rsid w:val="00D42079"/>
    <w:rsid w:val="00D42A91"/>
    <w:rsid w:val="00D42BED"/>
    <w:rsid w:val="00D43071"/>
    <w:rsid w:val="00D43F45"/>
    <w:rsid w:val="00D44BB1"/>
    <w:rsid w:val="00D45046"/>
    <w:rsid w:val="00D45347"/>
    <w:rsid w:val="00D45CED"/>
    <w:rsid w:val="00D460F9"/>
    <w:rsid w:val="00D47A67"/>
    <w:rsid w:val="00D47E86"/>
    <w:rsid w:val="00D505E8"/>
    <w:rsid w:val="00D51D40"/>
    <w:rsid w:val="00D51D91"/>
    <w:rsid w:val="00D52552"/>
    <w:rsid w:val="00D52C50"/>
    <w:rsid w:val="00D54C03"/>
    <w:rsid w:val="00D55BF4"/>
    <w:rsid w:val="00D56C2D"/>
    <w:rsid w:val="00D60070"/>
    <w:rsid w:val="00D61104"/>
    <w:rsid w:val="00D61C71"/>
    <w:rsid w:val="00D62060"/>
    <w:rsid w:val="00D63391"/>
    <w:rsid w:val="00D63553"/>
    <w:rsid w:val="00D64DE2"/>
    <w:rsid w:val="00D64E0B"/>
    <w:rsid w:val="00D65E14"/>
    <w:rsid w:val="00D70126"/>
    <w:rsid w:val="00D7181A"/>
    <w:rsid w:val="00D73086"/>
    <w:rsid w:val="00D739DA"/>
    <w:rsid w:val="00D73F2D"/>
    <w:rsid w:val="00D7630A"/>
    <w:rsid w:val="00D7778B"/>
    <w:rsid w:val="00D779A4"/>
    <w:rsid w:val="00D81C49"/>
    <w:rsid w:val="00D81CF5"/>
    <w:rsid w:val="00D81FDD"/>
    <w:rsid w:val="00D82DB5"/>
    <w:rsid w:val="00D82FDA"/>
    <w:rsid w:val="00D844B0"/>
    <w:rsid w:val="00D85324"/>
    <w:rsid w:val="00D85F93"/>
    <w:rsid w:val="00D874D2"/>
    <w:rsid w:val="00D87EDA"/>
    <w:rsid w:val="00D9191E"/>
    <w:rsid w:val="00D937C0"/>
    <w:rsid w:val="00D94867"/>
    <w:rsid w:val="00D974CD"/>
    <w:rsid w:val="00DA0C38"/>
    <w:rsid w:val="00DA21AE"/>
    <w:rsid w:val="00DA4122"/>
    <w:rsid w:val="00DA4CFC"/>
    <w:rsid w:val="00DA4E8E"/>
    <w:rsid w:val="00DA51C8"/>
    <w:rsid w:val="00DA5AE9"/>
    <w:rsid w:val="00DA5BFE"/>
    <w:rsid w:val="00DA5C91"/>
    <w:rsid w:val="00DA6142"/>
    <w:rsid w:val="00DA6948"/>
    <w:rsid w:val="00DB10DA"/>
    <w:rsid w:val="00DB117C"/>
    <w:rsid w:val="00DB1B51"/>
    <w:rsid w:val="00DB1E2E"/>
    <w:rsid w:val="00DB27E6"/>
    <w:rsid w:val="00DB311B"/>
    <w:rsid w:val="00DB3679"/>
    <w:rsid w:val="00DB535C"/>
    <w:rsid w:val="00DB5FE7"/>
    <w:rsid w:val="00DB6E4E"/>
    <w:rsid w:val="00DB7232"/>
    <w:rsid w:val="00DB7907"/>
    <w:rsid w:val="00DC0A8F"/>
    <w:rsid w:val="00DC137A"/>
    <w:rsid w:val="00DC1412"/>
    <w:rsid w:val="00DC264D"/>
    <w:rsid w:val="00DC418D"/>
    <w:rsid w:val="00DC614D"/>
    <w:rsid w:val="00DC75C9"/>
    <w:rsid w:val="00DD0891"/>
    <w:rsid w:val="00DD1BB4"/>
    <w:rsid w:val="00DD2128"/>
    <w:rsid w:val="00DD2316"/>
    <w:rsid w:val="00DD3010"/>
    <w:rsid w:val="00DD4322"/>
    <w:rsid w:val="00DD4A15"/>
    <w:rsid w:val="00DD50E2"/>
    <w:rsid w:val="00DD5C60"/>
    <w:rsid w:val="00DD5D22"/>
    <w:rsid w:val="00DD6DAD"/>
    <w:rsid w:val="00DD6E93"/>
    <w:rsid w:val="00DD78BD"/>
    <w:rsid w:val="00DD7D8F"/>
    <w:rsid w:val="00DE20B9"/>
    <w:rsid w:val="00DE2C42"/>
    <w:rsid w:val="00DE301F"/>
    <w:rsid w:val="00DE3343"/>
    <w:rsid w:val="00DE50F3"/>
    <w:rsid w:val="00DE5941"/>
    <w:rsid w:val="00DE639A"/>
    <w:rsid w:val="00DE6C76"/>
    <w:rsid w:val="00DF03F5"/>
    <w:rsid w:val="00DF0662"/>
    <w:rsid w:val="00DF18D3"/>
    <w:rsid w:val="00DF1D62"/>
    <w:rsid w:val="00DF3F87"/>
    <w:rsid w:val="00DF4362"/>
    <w:rsid w:val="00DF44BC"/>
    <w:rsid w:val="00DF4AE4"/>
    <w:rsid w:val="00DF77AF"/>
    <w:rsid w:val="00E00341"/>
    <w:rsid w:val="00E01DB6"/>
    <w:rsid w:val="00E029D6"/>
    <w:rsid w:val="00E03C01"/>
    <w:rsid w:val="00E0471D"/>
    <w:rsid w:val="00E0484D"/>
    <w:rsid w:val="00E060BD"/>
    <w:rsid w:val="00E06ACB"/>
    <w:rsid w:val="00E07469"/>
    <w:rsid w:val="00E078DD"/>
    <w:rsid w:val="00E07919"/>
    <w:rsid w:val="00E07B6C"/>
    <w:rsid w:val="00E10D3D"/>
    <w:rsid w:val="00E11D27"/>
    <w:rsid w:val="00E11DAF"/>
    <w:rsid w:val="00E1265A"/>
    <w:rsid w:val="00E128B6"/>
    <w:rsid w:val="00E12FEB"/>
    <w:rsid w:val="00E143B2"/>
    <w:rsid w:val="00E145B5"/>
    <w:rsid w:val="00E15407"/>
    <w:rsid w:val="00E15727"/>
    <w:rsid w:val="00E15B02"/>
    <w:rsid w:val="00E16FE5"/>
    <w:rsid w:val="00E17217"/>
    <w:rsid w:val="00E172E3"/>
    <w:rsid w:val="00E1741B"/>
    <w:rsid w:val="00E1778A"/>
    <w:rsid w:val="00E2013C"/>
    <w:rsid w:val="00E209B0"/>
    <w:rsid w:val="00E20EF7"/>
    <w:rsid w:val="00E25F19"/>
    <w:rsid w:val="00E266CA"/>
    <w:rsid w:val="00E27C36"/>
    <w:rsid w:val="00E27F2E"/>
    <w:rsid w:val="00E34E97"/>
    <w:rsid w:val="00E3611C"/>
    <w:rsid w:val="00E40061"/>
    <w:rsid w:val="00E40561"/>
    <w:rsid w:val="00E4086A"/>
    <w:rsid w:val="00E46521"/>
    <w:rsid w:val="00E502CB"/>
    <w:rsid w:val="00E510EF"/>
    <w:rsid w:val="00E52480"/>
    <w:rsid w:val="00E52C81"/>
    <w:rsid w:val="00E54BBC"/>
    <w:rsid w:val="00E54C0C"/>
    <w:rsid w:val="00E57D16"/>
    <w:rsid w:val="00E60457"/>
    <w:rsid w:val="00E605FB"/>
    <w:rsid w:val="00E60D44"/>
    <w:rsid w:val="00E610D0"/>
    <w:rsid w:val="00E626BF"/>
    <w:rsid w:val="00E64433"/>
    <w:rsid w:val="00E646DE"/>
    <w:rsid w:val="00E65D19"/>
    <w:rsid w:val="00E66775"/>
    <w:rsid w:val="00E67443"/>
    <w:rsid w:val="00E7054F"/>
    <w:rsid w:val="00E73BC6"/>
    <w:rsid w:val="00E743F6"/>
    <w:rsid w:val="00E751D5"/>
    <w:rsid w:val="00E75388"/>
    <w:rsid w:val="00E80143"/>
    <w:rsid w:val="00E81F70"/>
    <w:rsid w:val="00E83CB8"/>
    <w:rsid w:val="00E84366"/>
    <w:rsid w:val="00E85ABC"/>
    <w:rsid w:val="00E86C33"/>
    <w:rsid w:val="00E870DF"/>
    <w:rsid w:val="00E917ED"/>
    <w:rsid w:val="00E926E9"/>
    <w:rsid w:val="00E932C6"/>
    <w:rsid w:val="00E94EA5"/>
    <w:rsid w:val="00E965F3"/>
    <w:rsid w:val="00E96C04"/>
    <w:rsid w:val="00E96D85"/>
    <w:rsid w:val="00E9795B"/>
    <w:rsid w:val="00E979FD"/>
    <w:rsid w:val="00E97A35"/>
    <w:rsid w:val="00EA01B0"/>
    <w:rsid w:val="00EA0E15"/>
    <w:rsid w:val="00EA1808"/>
    <w:rsid w:val="00EA18BE"/>
    <w:rsid w:val="00EA2D9C"/>
    <w:rsid w:val="00EA51F9"/>
    <w:rsid w:val="00EA5675"/>
    <w:rsid w:val="00EA6D91"/>
    <w:rsid w:val="00EA7647"/>
    <w:rsid w:val="00EA766A"/>
    <w:rsid w:val="00EB075D"/>
    <w:rsid w:val="00EB0BCA"/>
    <w:rsid w:val="00EB1A52"/>
    <w:rsid w:val="00EB2F2C"/>
    <w:rsid w:val="00EB3FA5"/>
    <w:rsid w:val="00EB465F"/>
    <w:rsid w:val="00EB5BE1"/>
    <w:rsid w:val="00EB5C38"/>
    <w:rsid w:val="00EB66EE"/>
    <w:rsid w:val="00EB6F0D"/>
    <w:rsid w:val="00EB7618"/>
    <w:rsid w:val="00EB7964"/>
    <w:rsid w:val="00EC2151"/>
    <w:rsid w:val="00EC276C"/>
    <w:rsid w:val="00EC2B8A"/>
    <w:rsid w:val="00EC5867"/>
    <w:rsid w:val="00EC631F"/>
    <w:rsid w:val="00EC6491"/>
    <w:rsid w:val="00EC68E9"/>
    <w:rsid w:val="00EC6E2F"/>
    <w:rsid w:val="00EC7275"/>
    <w:rsid w:val="00ED0773"/>
    <w:rsid w:val="00ED0F26"/>
    <w:rsid w:val="00ED2126"/>
    <w:rsid w:val="00ED325C"/>
    <w:rsid w:val="00ED3A90"/>
    <w:rsid w:val="00ED49F0"/>
    <w:rsid w:val="00ED5703"/>
    <w:rsid w:val="00EE05F6"/>
    <w:rsid w:val="00EE174A"/>
    <w:rsid w:val="00EE1A7D"/>
    <w:rsid w:val="00EE2BB1"/>
    <w:rsid w:val="00EE2C6D"/>
    <w:rsid w:val="00EE3319"/>
    <w:rsid w:val="00EE35D3"/>
    <w:rsid w:val="00EE453A"/>
    <w:rsid w:val="00EE4AB8"/>
    <w:rsid w:val="00EE512A"/>
    <w:rsid w:val="00EE6F08"/>
    <w:rsid w:val="00EE6FAD"/>
    <w:rsid w:val="00EF0AAF"/>
    <w:rsid w:val="00EF3433"/>
    <w:rsid w:val="00EF4589"/>
    <w:rsid w:val="00EF523C"/>
    <w:rsid w:val="00EF5FD1"/>
    <w:rsid w:val="00EF7890"/>
    <w:rsid w:val="00F014A4"/>
    <w:rsid w:val="00F059C4"/>
    <w:rsid w:val="00F06F6D"/>
    <w:rsid w:val="00F071A6"/>
    <w:rsid w:val="00F07EE7"/>
    <w:rsid w:val="00F10D6E"/>
    <w:rsid w:val="00F11070"/>
    <w:rsid w:val="00F12A44"/>
    <w:rsid w:val="00F14B1F"/>
    <w:rsid w:val="00F14CB7"/>
    <w:rsid w:val="00F14E88"/>
    <w:rsid w:val="00F15A99"/>
    <w:rsid w:val="00F1628C"/>
    <w:rsid w:val="00F175CB"/>
    <w:rsid w:val="00F203C6"/>
    <w:rsid w:val="00F22062"/>
    <w:rsid w:val="00F227A3"/>
    <w:rsid w:val="00F2352C"/>
    <w:rsid w:val="00F245D9"/>
    <w:rsid w:val="00F2495B"/>
    <w:rsid w:val="00F25A4C"/>
    <w:rsid w:val="00F31E4B"/>
    <w:rsid w:val="00F32675"/>
    <w:rsid w:val="00F3369C"/>
    <w:rsid w:val="00F33919"/>
    <w:rsid w:val="00F34073"/>
    <w:rsid w:val="00F342A4"/>
    <w:rsid w:val="00F351D5"/>
    <w:rsid w:val="00F37F3F"/>
    <w:rsid w:val="00F40862"/>
    <w:rsid w:val="00F40A79"/>
    <w:rsid w:val="00F41754"/>
    <w:rsid w:val="00F418F0"/>
    <w:rsid w:val="00F44597"/>
    <w:rsid w:val="00F44EC3"/>
    <w:rsid w:val="00F45430"/>
    <w:rsid w:val="00F458B2"/>
    <w:rsid w:val="00F45999"/>
    <w:rsid w:val="00F46399"/>
    <w:rsid w:val="00F470CC"/>
    <w:rsid w:val="00F47E82"/>
    <w:rsid w:val="00F5329F"/>
    <w:rsid w:val="00F532D4"/>
    <w:rsid w:val="00F543F8"/>
    <w:rsid w:val="00F54585"/>
    <w:rsid w:val="00F5560A"/>
    <w:rsid w:val="00F55C6C"/>
    <w:rsid w:val="00F56AAB"/>
    <w:rsid w:val="00F57199"/>
    <w:rsid w:val="00F57EBE"/>
    <w:rsid w:val="00F6041E"/>
    <w:rsid w:val="00F6079F"/>
    <w:rsid w:val="00F63501"/>
    <w:rsid w:val="00F636DA"/>
    <w:rsid w:val="00F64A33"/>
    <w:rsid w:val="00F64B24"/>
    <w:rsid w:val="00F651E0"/>
    <w:rsid w:val="00F659E9"/>
    <w:rsid w:val="00F667DA"/>
    <w:rsid w:val="00F66840"/>
    <w:rsid w:val="00F66CE7"/>
    <w:rsid w:val="00F67DB6"/>
    <w:rsid w:val="00F71CFD"/>
    <w:rsid w:val="00F71F61"/>
    <w:rsid w:val="00F7261F"/>
    <w:rsid w:val="00F742BC"/>
    <w:rsid w:val="00F74E74"/>
    <w:rsid w:val="00F7587D"/>
    <w:rsid w:val="00F7603D"/>
    <w:rsid w:val="00F764E1"/>
    <w:rsid w:val="00F7784F"/>
    <w:rsid w:val="00F77EE9"/>
    <w:rsid w:val="00F80BDC"/>
    <w:rsid w:val="00F82931"/>
    <w:rsid w:val="00F829A7"/>
    <w:rsid w:val="00F82EFE"/>
    <w:rsid w:val="00F832D2"/>
    <w:rsid w:val="00F84882"/>
    <w:rsid w:val="00F90739"/>
    <w:rsid w:val="00F90E4D"/>
    <w:rsid w:val="00F913B5"/>
    <w:rsid w:val="00F91874"/>
    <w:rsid w:val="00F9272E"/>
    <w:rsid w:val="00F930D0"/>
    <w:rsid w:val="00F93C95"/>
    <w:rsid w:val="00F94863"/>
    <w:rsid w:val="00FA1F92"/>
    <w:rsid w:val="00FA41FC"/>
    <w:rsid w:val="00FA48F9"/>
    <w:rsid w:val="00FA508A"/>
    <w:rsid w:val="00FA674E"/>
    <w:rsid w:val="00FA6B52"/>
    <w:rsid w:val="00FB00E8"/>
    <w:rsid w:val="00FB10F7"/>
    <w:rsid w:val="00FB18B5"/>
    <w:rsid w:val="00FB1E8F"/>
    <w:rsid w:val="00FB7789"/>
    <w:rsid w:val="00FC10AC"/>
    <w:rsid w:val="00FC1223"/>
    <w:rsid w:val="00FC27F3"/>
    <w:rsid w:val="00FC2BE4"/>
    <w:rsid w:val="00FC2DB7"/>
    <w:rsid w:val="00FC3C70"/>
    <w:rsid w:val="00FC3EBB"/>
    <w:rsid w:val="00FC406C"/>
    <w:rsid w:val="00FC46B7"/>
    <w:rsid w:val="00FC5829"/>
    <w:rsid w:val="00FC5F45"/>
    <w:rsid w:val="00FC6F18"/>
    <w:rsid w:val="00FC739F"/>
    <w:rsid w:val="00FC7E86"/>
    <w:rsid w:val="00FD0DD4"/>
    <w:rsid w:val="00FD196E"/>
    <w:rsid w:val="00FD2489"/>
    <w:rsid w:val="00FD3180"/>
    <w:rsid w:val="00FD360E"/>
    <w:rsid w:val="00FD61D4"/>
    <w:rsid w:val="00FD66B9"/>
    <w:rsid w:val="00FD6EC8"/>
    <w:rsid w:val="00FD78BF"/>
    <w:rsid w:val="00FD7CEE"/>
    <w:rsid w:val="00FD7CF9"/>
    <w:rsid w:val="00FE0194"/>
    <w:rsid w:val="00FE1532"/>
    <w:rsid w:val="00FE19AA"/>
    <w:rsid w:val="00FE2181"/>
    <w:rsid w:val="00FE2DB4"/>
    <w:rsid w:val="00FE3B36"/>
    <w:rsid w:val="00FE75C0"/>
    <w:rsid w:val="00FE7602"/>
    <w:rsid w:val="00FF02EA"/>
    <w:rsid w:val="00FF08BD"/>
    <w:rsid w:val="00FF267D"/>
    <w:rsid w:val="00FF279E"/>
    <w:rsid w:val="00FF33EC"/>
    <w:rsid w:val="00FF4760"/>
    <w:rsid w:val="00FF4851"/>
    <w:rsid w:val="00FF553B"/>
    <w:rsid w:val="00FF72DF"/>
    <w:rsid w:val="00FF77B2"/>
    <w:rsid w:val="00FF7B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E38CE"/>
  <w15:docId w15:val="{FD968E23-AC9A-4A7B-BDD1-A5F9632D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Cs w:val="24"/>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uiPriority="10"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29BA"/>
  </w:style>
  <w:style w:type="paragraph" w:styleId="Titre1">
    <w:name w:val="heading 1"/>
    <w:aliases w:val="Title 1,DE Title 1"/>
    <w:next w:val="Normal"/>
    <w:link w:val="Titre1Car"/>
    <w:qFormat/>
    <w:rsid w:val="00BB1B53"/>
    <w:pPr>
      <w:keepNext/>
      <w:pageBreakBefore/>
      <w:numPr>
        <w:numId w:val="1"/>
      </w:numPr>
      <w:pBdr>
        <w:bottom w:val="single" w:sz="18" w:space="4" w:color="auto"/>
      </w:pBdr>
      <w:spacing w:before="120" w:after="240"/>
      <w:outlineLvl w:val="0"/>
    </w:pPr>
    <w:rPr>
      <w:rFonts w:ascii="Trebuchet MS" w:hAnsi="Trebuchet MS"/>
      <w:b/>
      <w:bCs/>
      <w:caps/>
      <w:sz w:val="28"/>
      <w:szCs w:val="28"/>
      <w:lang w:val="en-GB" w:eastAsia="en-US"/>
    </w:rPr>
  </w:style>
  <w:style w:type="paragraph" w:styleId="Titre2">
    <w:name w:val="heading 2"/>
    <w:aliases w:val="Title 2,DE Title 2"/>
    <w:next w:val="Normal"/>
    <w:link w:val="Titre2Car"/>
    <w:qFormat/>
    <w:rsid w:val="00BB1B53"/>
    <w:pPr>
      <w:numPr>
        <w:ilvl w:val="1"/>
        <w:numId w:val="1"/>
      </w:numPr>
      <w:spacing w:before="120" w:after="120"/>
      <w:outlineLvl w:val="1"/>
    </w:pPr>
    <w:rPr>
      <w:rFonts w:ascii="Trebuchet MS" w:hAnsi="Trebuchet MS" w:cs="Arial"/>
      <w:sz w:val="26"/>
      <w:lang w:val="en-GB" w:eastAsia="en-US"/>
    </w:rPr>
  </w:style>
  <w:style w:type="paragraph" w:styleId="Titre3">
    <w:name w:val="heading 3"/>
    <w:aliases w:val="Title 3,DE Title 3"/>
    <w:next w:val="Corpsdetexte"/>
    <w:link w:val="Titre3Car"/>
    <w:qFormat/>
    <w:rsid w:val="00BB1B53"/>
    <w:pPr>
      <w:numPr>
        <w:ilvl w:val="2"/>
        <w:numId w:val="1"/>
      </w:numPr>
      <w:spacing w:before="120" w:after="120"/>
      <w:outlineLvl w:val="2"/>
    </w:pPr>
    <w:rPr>
      <w:rFonts w:ascii="Trebuchet MS" w:hAnsi="Trebuchet MS" w:cs="Arial"/>
      <w:bCs/>
      <w:sz w:val="24"/>
      <w:szCs w:val="26"/>
      <w:lang w:val="en-US" w:eastAsia="en-US"/>
    </w:rPr>
  </w:style>
  <w:style w:type="paragraph" w:styleId="Titre4">
    <w:name w:val="heading 4"/>
    <w:aliases w:val="Title4,DE Title 4"/>
    <w:basedOn w:val="Titre3"/>
    <w:next w:val="Normal"/>
    <w:link w:val="Titre4Car"/>
    <w:qFormat/>
    <w:rsid w:val="00BB1B53"/>
    <w:pPr>
      <w:numPr>
        <w:ilvl w:val="3"/>
      </w:numPr>
      <w:outlineLvl w:val="3"/>
    </w:pPr>
    <w:rPr>
      <w:rFonts w:cs="Times New Roman"/>
      <w:bCs w:val="0"/>
      <w:i/>
      <w:sz w:val="22"/>
      <w:szCs w:val="24"/>
    </w:rPr>
  </w:style>
  <w:style w:type="paragraph" w:styleId="Titre5">
    <w:name w:val="heading 5"/>
    <w:aliases w:val="Title 5,DE Title 5,hl5,Unused,h5"/>
    <w:next w:val="Corpsdetexte"/>
    <w:autoRedefine/>
    <w:qFormat/>
    <w:rsid w:val="00D73F2D"/>
    <w:pPr>
      <w:keepNext/>
      <w:numPr>
        <w:ilvl w:val="4"/>
        <w:numId w:val="1"/>
      </w:numPr>
      <w:tabs>
        <w:tab w:val="left" w:pos="1458"/>
      </w:tabs>
      <w:spacing w:before="240" w:after="120"/>
      <w:ind w:right="-852"/>
      <w:outlineLvl w:val="4"/>
    </w:pPr>
    <w:rPr>
      <w:rFonts w:ascii="Trebuchet MS" w:eastAsia="MS Mincho" w:hAnsi="Trebuchet MS"/>
      <w:bCs/>
      <w:i/>
      <w:iCs/>
      <w:sz w:val="22"/>
      <w:szCs w:val="26"/>
      <w:u w:val="single"/>
      <w:lang w:val="en-GB" w:eastAsia="en-US"/>
    </w:rPr>
  </w:style>
  <w:style w:type="paragraph" w:styleId="Titre6">
    <w:name w:val="heading 6"/>
    <w:aliases w:val="Appendix 1,hl6"/>
    <w:next w:val="Corpsdetexte"/>
    <w:autoRedefine/>
    <w:qFormat/>
    <w:rsid w:val="00BB1B53"/>
    <w:pPr>
      <w:numPr>
        <w:ilvl w:val="5"/>
        <w:numId w:val="1"/>
      </w:numPr>
      <w:spacing w:before="240" w:after="60"/>
      <w:outlineLvl w:val="5"/>
    </w:pPr>
    <w:rPr>
      <w:b/>
      <w:sz w:val="22"/>
      <w:szCs w:val="22"/>
      <w:lang w:val="en-GB" w:eastAsia="en-US"/>
    </w:rPr>
  </w:style>
  <w:style w:type="paragraph" w:styleId="Titre7">
    <w:name w:val="heading 7"/>
    <w:aliases w:val="Appendix 2"/>
    <w:next w:val="Corpsdetexte"/>
    <w:qFormat/>
    <w:rsid w:val="00BB1B53"/>
    <w:pPr>
      <w:numPr>
        <w:ilvl w:val="6"/>
        <w:numId w:val="1"/>
      </w:numPr>
      <w:spacing w:before="240" w:after="60"/>
      <w:outlineLvl w:val="6"/>
    </w:pPr>
    <w:rPr>
      <w:sz w:val="24"/>
      <w:lang w:val="en-GB" w:eastAsia="en-US"/>
    </w:rPr>
  </w:style>
  <w:style w:type="paragraph" w:styleId="Titre8">
    <w:name w:val="heading 8"/>
    <w:aliases w:val="Appendix 3"/>
    <w:next w:val="Corpsdetexte"/>
    <w:qFormat/>
    <w:rsid w:val="00BB1B53"/>
    <w:pPr>
      <w:numPr>
        <w:ilvl w:val="7"/>
        <w:numId w:val="1"/>
      </w:numPr>
      <w:spacing w:before="240" w:after="60"/>
      <w:outlineLvl w:val="7"/>
    </w:pPr>
    <w:rPr>
      <w:i/>
      <w:iCs/>
      <w:sz w:val="24"/>
      <w:lang w:val="en-GB" w:eastAsia="en-US"/>
    </w:rPr>
  </w:style>
  <w:style w:type="paragraph" w:styleId="Titre9">
    <w:name w:val="heading 9"/>
    <w:aliases w:val="Appendix 4"/>
    <w:next w:val="Corpsdetexte"/>
    <w:qFormat/>
    <w:rsid w:val="00BB1B53"/>
    <w:pPr>
      <w:numPr>
        <w:ilvl w:val="8"/>
        <w:numId w:val="1"/>
      </w:numPr>
      <w:spacing w:before="240" w:after="60"/>
      <w:outlineLvl w:val="8"/>
    </w:pPr>
    <w:rPr>
      <w:rFonts w:ascii="Arial" w:hAnsi="Arial" w:cs="Arial"/>
      <w:sz w:val="22"/>
      <w:szCs w:val="22"/>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BB1B53"/>
    <w:pPr>
      <w:spacing w:after="120"/>
    </w:pPr>
  </w:style>
  <w:style w:type="paragraph" w:styleId="En-tte">
    <w:name w:val="header"/>
    <w:basedOn w:val="Normal"/>
    <w:rsid w:val="00502554"/>
    <w:pPr>
      <w:tabs>
        <w:tab w:val="center" w:pos="4320"/>
        <w:tab w:val="right" w:pos="8640"/>
      </w:tabs>
    </w:pPr>
  </w:style>
  <w:style w:type="paragraph" w:styleId="Pieddepage">
    <w:name w:val="footer"/>
    <w:basedOn w:val="Normal"/>
    <w:link w:val="PieddepageCar"/>
    <w:uiPriority w:val="99"/>
    <w:rsid w:val="00502554"/>
    <w:pPr>
      <w:tabs>
        <w:tab w:val="center" w:pos="4320"/>
        <w:tab w:val="right" w:pos="8640"/>
      </w:tabs>
    </w:pPr>
  </w:style>
  <w:style w:type="table" w:styleId="Grilledutableau">
    <w:name w:val="Table Grid"/>
    <w:basedOn w:val="TableauNormal"/>
    <w:uiPriority w:val="39"/>
    <w:rsid w:val="00502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unhideWhenUsed/>
    <w:rsid w:val="00A61C89"/>
    <w:rPr>
      <w:rFonts w:ascii="Times New Roman" w:hAnsi="Times New Roman" w:cs="Courier New"/>
      <w:caps/>
      <w:smallCaps/>
      <w:color w:val="0000FF"/>
      <w:kern w:val="32"/>
      <w:sz w:val="20"/>
      <w:u w:val="none"/>
      <w:lang w:val="fr-FR" w:eastAsia="fr-FR" w:bidi="ar-SA"/>
    </w:rPr>
  </w:style>
  <w:style w:type="paragraph" w:styleId="Commentaire">
    <w:name w:val="annotation text"/>
    <w:basedOn w:val="Normal"/>
    <w:semiHidden/>
    <w:rsid w:val="00BB1B53"/>
    <w:pPr>
      <w:spacing w:after="120"/>
      <w:jc w:val="both"/>
    </w:pPr>
  </w:style>
  <w:style w:type="paragraph" w:styleId="Lgende">
    <w:name w:val="caption"/>
    <w:basedOn w:val="Normal"/>
    <w:next w:val="Corpsdetexte"/>
    <w:qFormat/>
    <w:rsid w:val="00BB1B53"/>
    <w:pPr>
      <w:spacing w:before="120" w:after="120"/>
      <w:jc w:val="center"/>
    </w:pPr>
    <w:rPr>
      <w:sz w:val="21"/>
      <w:szCs w:val="20"/>
    </w:rPr>
  </w:style>
  <w:style w:type="paragraph" w:customStyle="1" w:styleId="1stlevelbullet">
    <w:name w:val="1st level bullet"/>
    <w:basedOn w:val="Corpsdetexte"/>
    <w:rsid w:val="00BB1B53"/>
    <w:pPr>
      <w:numPr>
        <w:numId w:val="2"/>
      </w:numPr>
      <w:spacing w:before="60" w:after="60"/>
    </w:pPr>
    <w:rPr>
      <w:bCs/>
      <w:sz w:val="21"/>
    </w:rPr>
  </w:style>
  <w:style w:type="character" w:styleId="Marquedecommentaire">
    <w:name w:val="annotation reference"/>
    <w:semiHidden/>
    <w:rsid w:val="00BB1B53"/>
    <w:rPr>
      <w:rFonts w:cs="Courier New"/>
      <w:caps/>
      <w:kern w:val="32"/>
      <w:sz w:val="16"/>
      <w:szCs w:val="16"/>
      <w:u w:val="single"/>
      <w:lang w:val="fr-FR" w:eastAsia="fr-FR" w:bidi="ar-SA"/>
    </w:rPr>
  </w:style>
  <w:style w:type="paragraph" w:styleId="Textedebulles">
    <w:name w:val="Balloon Text"/>
    <w:basedOn w:val="Normal"/>
    <w:semiHidden/>
    <w:rsid w:val="00BB1B53"/>
    <w:rPr>
      <w:rFonts w:ascii="Tahoma" w:hAnsi="Tahoma" w:cs="Tahoma"/>
      <w:sz w:val="16"/>
      <w:szCs w:val="16"/>
    </w:rPr>
  </w:style>
  <w:style w:type="paragraph" w:customStyle="1" w:styleId="Appendix-1">
    <w:name w:val="Appendix-1"/>
    <w:basedOn w:val="Titre1"/>
    <w:next w:val="Corpsdetexte"/>
    <w:rsid w:val="00BB1B53"/>
    <w:pPr>
      <w:numPr>
        <w:numId w:val="3"/>
      </w:numPr>
      <w:pBdr>
        <w:bottom w:val="none" w:sz="0" w:space="0" w:color="auto"/>
      </w:pBdr>
      <w:tabs>
        <w:tab w:val="clear" w:pos="2160"/>
        <w:tab w:val="num" w:pos="567"/>
        <w:tab w:val="left" w:pos="2268"/>
      </w:tabs>
      <w:ind w:left="567" w:hanging="567"/>
    </w:pPr>
    <w:rPr>
      <w:bCs w:val="0"/>
      <w:lang w:val="fr-FR"/>
    </w:rPr>
  </w:style>
  <w:style w:type="paragraph" w:customStyle="1" w:styleId="Appendix-2">
    <w:name w:val="Appendix-2"/>
    <w:basedOn w:val="Titre2"/>
    <w:next w:val="Corpsdetexte"/>
    <w:rsid w:val="00BB1B53"/>
    <w:pPr>
      <w:numPr>
        <w:numId w:val="3"/>
      </w:numPr>
      <w:tabs>
        <w:tab w:val="clear" w:pos="2520"/>
        <w:tab w:val="num" w:pos="567"/>
      </w:tabs>
      <w:spacing w:before="60"/>
      <w:ind w:left="567" w:hanging="567"/>
    </w:pPr>
    <w:rPr>
      <w:rFonts w:ascii="Tahoma" w:hAnsi="Tahoma"/>
      <w:bCs/>
      <w:iCs/>
      <w:lang w:val="fr-FR"/>
    </w:rPr>
  </w:style>
  <w:style w:type="paragraph" w:styleId="TM1">
    <w:name w:val="toc 1"/>
    <w:basedOn w:val="Normal"/>
    <w:next w:val="Normal"/>
    <w:autoRedefine/>
    <w:uiPriority w:val="39"/>
    <w:rsid w:val="001D0B04"/>
    <w:pPr>
      <w:spacing w:before="240" w:after="120"/>
    </w:pPr>
    <w:rPr>
      <w:rFonts w:asciiTheme="minorHAnsi" w:hAnsiTheme="minorHAnsi" w:cstheme="minorHAnsi"/>
      <w:b/>
      <w:bCs/>
      <w:szCs w:val="20"/>
    </w:rPr>
  </w:style>
  <w:style w:type="paragraph" w:styleId="TM2">
    <w:name w:val="toc 2"/>
    <w:basedOn w:val="Normal"/>
    <w:next w:val="Normal"/>
    <w:autoRedefine/>
    <w:uiPriority w:val="39"/>
    <w:rsid w:val="001D0B04"/>
    <w:pPr>
      <w:spacing w:before="120"/>
      <w:ind w:left="240"/>
    </w:pPr>
    <w:rPr>
      <w:rFonts w:asciiTheme="minorHAnsi" w:hAnsiTheme="minorHAnsi" w:cstheme="minorHAnsi"/>
      <w:i/>
      <w:iCs/>
      <w:szCs w:val="20"/>
    </w:rPr>
  </w:style>
  <w:style w:type="paragraph" w:styleId="TM3">
    <w:name w:val="toc 3"/>
    <w:basedOn w:val="Normal"/>
    <w:next w:val="Normal"/>
    <w:autoRedefine/>
    <w:uiPriority w:val="39"/>
    <w:rsid w:val="00F15A99"/>
    <w:pPr>
      <w:ind w:left="480"/>
    </w:pPr>
    <w:rPr>
      <w:rFonts w:asciiTheme="minorHAnsi" w:hAnsiTheme="minorHAnsi" w:cstheme="minorHAnsi"/>
      <w:szCs w:val="20"/>
    </w:rPr>
  </w:style>
  <w:style w:type="paragraph" w:styleId="TM4">
    <w:name w:val="toc 4"/>
    <w:basedOn w:val="Normal"/>
    <w:next w:val="Normal"/>
    <w:autoRedefine/>
    <w:uiPriority w:val="39"/>
    <w:rsid w:val="005F7D0B"/>
    <w:pPr>
      <w:ind w:left="720"/>
    </w:pPr>
    <w:rPr>
      <w:rFonts w:asciiTheme="minorHAnsi" w:hAnsiTheme="minorHAnsi" w:cstheme="minorHAnsi"/>
      <w:szCs w:val="20"/>
    </w:rPr>
  </w:style>
  <w:style w:type="paragraph" w:customStyle="1" w:styleId="Nor">
    <w:name w:val="Nor"/>
    <w:basedOn w:val="Normal"/>
    <w:rsid w:val="000A0B03"/>
    <w:pPr>
      <w:ind w:left="567"/>
    </w:pPr>
  </w:style>
  <w:style w:type="paragraph" w:styleId="Objetducommentaire">
    <w:name w:val="annotation subject"/>
    <w:basedOn w:val="Commentaire"/>
    <w:next w:val="Commentaire"/>
    <w:semiHidden/>
    <w:rsid w:val="000A0B03"/>
    <w:pPr>
      <w:spacing w:after="0"/>
      <w:jc w:val="left"/>
    </w:pPr>
    <w:rPr>
      <w:b/>
      <w:bCs/>
      <w:szCs w:val="20"/>
    </w:rPr>
  </w:style>
  <w:style w:type="paragraph" w:customStyle="1" w:styleId="1">
    <w:name w:val="1"/>
    <w:basedOn w:val="Textebrut"/>
    <w:next w:val="Normal"/>
    <w:autoRedefine/>
    <w:rsid w:val="00A61C89"/>
    <w:pPr>
      <w:tabs>
        <w:tab w:val="num" w:pos="567"/>
      </w:tabs>
      <w:spacing w:before="240" w:after="160" w:line="240" w:lineRule="exact"/>
      <w:ind w:left="567" w:hanging="567"/>
    </w:pPr>
    <w:rPr>
      <w:rFonts w:ascii="Times New Roman" w:hAnsi="Times New Roman"/>
      <w:caps/>
      <w:kern w:val="32"/>
      <w:sz w:val="24"/>
      <w:u w:val="single"/>
    </w:rPr>
  </w:style>
  <w:style w:type="paragraph" w:styleId="Textebrut">
    <w:name w:val="Plain Text"/>
    <w:basedOn w:val="Normal"/>
    <w:rsid w:val="00997447"/>
    <w:rPr>
      <w:rFonts w:ascii="Courier New" w:hAnsi="Courier New" w:cs="Courier New"/>
      <w:szCs w:val="20"/>
    </w:rPr>
  </w:style>
  <w:style w:type="paragraph" w:customStyle="1" w:styleId="BBHeading1">
    <w:name w:val="B&amp;B Heading 1"/>
    <w:basedOn w:val="Corpsdetexte"/>
    <w:next w:val="Normal"/>
    <w:rsid w:val="00191964"/>
    <w:pPr>
      <w:keepNext/>
      <w:numPr>
        <w:numId w:val="4"/>
      </w:numPr>
      <w:spacing w:before="120" w:after="240"/>
      <w:jc w:val="both"/>
      <w:outlineLvl w:val="0"/>
    </w:pPr>
    <w:rPr>
      <w:b/>
      <w:caps/>
      <w:lang w:eastAsia="en-GB"/>
    </w:rPr>
  </w:style>
  <w:style w:type="paragraph" w:customStyle="1" w:styleId="BBHeading6">
    <w:name w:val="B&amp;B Heading 6"/>
    <w:basedOn w:val="BBHeading5"/>
    <w:next w:val="Normal"/>
    <w:rsid w:val="00191964"/>
    <w:pPr>
      <w:numPr>
        <w:ilvl w:val="5"/>
        <w:numId w:val="4"/>
      </w:numPr>
      <w:tabs>
        <w:tab w:val="left" w:pos="3238"/>
      </w:tabs>
      <w:outlineLvl w:val="5"/>
    </w:pPr>
  </w:style>
  <w:style w:type="paragraph" w:customStyle="1" w:styleId="BBHeading5">
    <w:name w:val="B&amp;B Heading 5"/>
    <w:basedOn w:val="BBHeading4"/>
    <w:next w:val="Normal"/>
    <w:rsid w:val="00191964"/>
    <w:pPr>
      <w:outlineLvl w:val="4"/>
    </w:pPr>
  </w:style>
  <w:style w:type="paragraph" w:customStyle="1" w:styleId="BBHeading4">
    <w:name w:val="B&amp;B Heading 4"/>
    <w:basedOn w:val="BBHeading3"/>
    <w:next w:val="Normal"/>
    <w:rsid w:val="00191964"/>
    <w:pPr>
      <w:tabs>
        <w:tab w:val="clear" w:pos="1622"/>
        <w:tab w:val="num" w:pos="2699"/>
      </w:tabs>
      <w:ind w:left="2699" w:hanging="1077"/>
      <w:outlineLvl w:val="3"/>
    </w:pPr>
  </w:style>
  <w:style w:type="paragraph" w:customStyle="1" w:styleId="BBHeading3">
    <w:name w:val="B&amp;B Heading 3"/>
    <w:basedOn w:val="BBHeading2"/>
    <w:next w:val="Normal"/>
    <w:rsid w:val="00191964"/>
    <w:pPr>
      <w:tabs>
        <w:tab w:val="clear" w:pos="720"/>
        <w:tab w:val="num" w:pos="1622"/>
      </w:tabs>
      <w:ind w:left="1622" w:hanging="902"/>
      <w:outlineLvl w:val="2"/>
    </w:pPr>
  </w:style>
  <w:style w:type="paragraph" w:customStyle="1" w:styleId="BBHeading2">
    <w:name w:val="B&amp;B Heading 2"/>
    <w:basedOn w:val="BBHeading1"/>
    <w:next w:val="Normal"/>
    <w:rsid w:val="00191964"/>
    <w:pPr>
      <w:numPr>
        <w:numId w:val="0"/>
      </w:numPr>
      <w:tabs>
        <w:tab w:val="num" w:pos="720"/>
      </w:tabs>
      <w:spacing w:before="0"/>
      <w:ind w:left="720" w:hanging="720"/>
      <w:outlineLvl w:val="1"/>
    </w:pPr>
    <w:rPr>
      <w:caps w:val="0"/>
    </w:rPr>
  </w:style>
  <w:style w:type="paragraph" w:customStyle="1" w:styleId="BBHeading7">
    <w:name w:val="B&amp;B Heading 7"/>
    <w:basedOn w:val="BBHeading6"/>
    <w:next w:val="Normal"/>
    <w:rsid w:val="00191964"/>
    <w:pPr>
      <w:numPr>
        <w:ilvl w:val="0"/>
        <w:numId w:val="0"/>
      </w:numPr>
      <w:tabs>
        <w:tab w:val="num" w:pos="3907"/>
        <w:tab w:val="left" w:pos="5398"/>
      </w:tabs>
      <w:ind w:left="3907" w:hanging="675"/>
      <w:outlineLvl w:val="6"/>
    </w:pPr>
  </w:style>
  <w:style w:type="paragraph" w:customStyle="1" w:styleId="BBHeading8">
    <w:name w:val="B&amp;B Heading 8"/>
    <w:basedOn w:val="BBHeading7"/>
    <w:next w:val="Normal"/>
    <w:rsid w:val="00191964"/>
    <w:pPr>
      <w:tabs>
        <w:tab w:val="clear" w:pos="3238"/>
        <w:tab w:val="clear" w:pos="5398"/>
        <w:tab w:val="left" w:pos="3907"/>
        <w:tab w:val="num" w:pos="4581"/>
      </w:tabs>
      <w:ind w:left="4582"/>
      <w:outlineLvl w:val="7"/>
    </w:pPr>
  </w:style>
  <w:style w:type="paragraph" w:customStyle="1" w:styleId="BBHeading9">
    <w:name w:val="B&amp;B Heading 9"/>
    <w:basedOn w:val="BBHeading8"/>
    <w:next w:val="Normal"/>
    <w:rsid w:val="00191964"/>
    <w:pPr>
      <w:tabs>
        <w:tab w:val="clear" w:pos="4581"/>
        <w:tab w:val="left" w:pos="6838"/>
        <w:tab w:val="num" w:pos="7198"/>
      </w:tabs>
      <w:ind w:left="6838" w:hanging="720"/>
      <w:outlineLvl w:val="8"/>
    </w:pPr>
  </w:style>
  <w:style w:type="paragraph" w:styleId="TM5">
    <w:name w:val="toc 5"/>
    <w:basedOn w:val="Normal"/>
    <w:next w:val="Normal"/>
    <w:autoRedefine/>
    <w:uiPriority w:val="39"/>
    <w:rsid w:val="001D7B90"/>
    <w:pPr>
      <w:ind w:left="960"/>
    </w:pPr>
    <w:rPr>
      <w:rFonts w:asciiTheme="minorHAnsi" w:hAnsiTheme="minorHAnsi" w:cstheme="minorHAnsi"/>
      <w:szCs w:val="20"/>
    </w:rPr>
  </w:style>
  <w:style w:type="paragraph" w:styleId="TM6">
    <w:name w:val="toc 6"/>
    <w:basedOn w:val="Normal"/>
    <w:next w:val="Normal"/>
    <w:autoRedefine/>
    <w:uiPriority w:val="39"/>
    <w:rsid w:val="001D7B90"/>
    <w:pPr>
      <w:ind w:left="1200"/>
    </w:pPr>
    <w:rPr>
      <w:rFonts w:asciiTheme="minorHAnsi" w:hAnsiTheme="minorHAnsi" w:cstheme="minorHAnsi"/>
      <w:szCs w:val="20"/>
    </w:rPr>
  </w:style>
  <w:style w:type="paragraph" w:styleId="TM7">
    <w:name w:val="toc 7"/>
    <w:basedOn w:val="Normal"/>
    <w:next w:val="Normal"/>
    <w:autoRedefine/>
    <w:uiPriority w:val="39"/>
    <w:rsid w:val="001D7B90"/>
    <w:pPr>
      <w:ind w:left="1440"/>
    </w:pPr>
    <w:rPr>
      <w:rFonts w:asciiTheme="minorHAnsi" w:hAnsiTheme="minorHAnsi" w:cstheme="minorHAnsi"/>
      <w:szCs w:val="20"/>
    </w:rPr>
  </w:style>
  <w:style w:type="paragraph" w:styleId="TM8">
    <w:name w:val="toc 8"/>
    <w:basedOn w:val="Normal"/>
    <w:next w:val="Normal"/>
    <w:autoRedefine/>
    <w:uiPriority w:val="39"/>
    <w:rsid w:val="001D7B90"/>
    <w:pPr>
      <w:ind w:left="1680"/>
    </w:pPr>
    <w:rPr>
      <w:rFonts w:asciiTheme="minorHAnsi" w:hAnsiTheme="minorHAnsi" w:cstheme="minorHAnsi"/>
      <w:szCs w:val="20"/>
    </w:rPr>
  </w:style>
  <w:style w:type="paragraph" w:styleId="TM9">
    <w:name w:val="toc 9"/>
    <w:basedOn w:val="Normal"/>
    <w:next w:val="Normal"/>
    <w:autoRedefine/>
    <w:uiPriority w:val="39"/>
    <w:rsid w:val="001D7B90"/>
    <w:pPr>
      <w:ind w:left="1920"/>
    </w:pPr>
    <w:rPr>
      <w:rFonts w:asciiTheme="minorHAnsi" w:hAnsiTheme="minorHAnsi" w:cstheme="minorHAnsi"/>
      <w:szCs w:val="20"/>
    </w:rPr>
  </w:style>
  <w:style w:type="character" w:customStyle="1" w:styleId="Style1">
    <w:name w:val="Style1"/>
    <w:rsid w:val="00DB6E4E"/>
    <w:rPr>
      <w:rFonts w:eastAsia="MS Mincho" w:cs="Courier New"/>
      <w:caps/>
      <w:kern w:val="32"/>
      <w:sz w:val="24"/>
      <w:u w:val="single"/>
      <w:lang w:val="fr-FR" w:eastAsia="fr-FR" w:bidi="ar-SA"/>
    </w:rPr>
  </w:style>
  <w:style w:type="paragraph" w:customStyle="1" w:styleId="CharChar2">
    <w:name w:val="Char Char2"/>
    <w:basedOn w:val="Normal"/>
    <w:rsid w:val="001778AD"/>
    <w:pPr>
      <w:spacing w:after="160" w:line="240" w:lineRule="exact"/>
    </w:pPr>
    <w:rPr>
      <w:rFonts w:ascii="Arial" w:hAnsi="Arial"/>
    </w:rPr>
  </w:style>
  <w:style w:type="paragraph" w:customStyle="1" w:styleId="Style2">
    <w:name w:val="Style2"/>
    <w:basedOn w:val="Titre4"/>
    <w:autoRedefine/>
    <w:rsid w:val="00A61C89"/>
    <w:rPr>
      <w:u w:val="single"/>
    </w:rPr>
  </w:style>
  <w:style w:type="paragraph" w:customStyle="1" w:styleId="Style3">
    <w:name w:val="Style3"/>
    <w:basedOn w:val="Titre4"/>
    <w:rsid w:val="00A61C89"/>
    <w:rPr>
      <w:rFonts w:ascii="Times New Roman" w:hAnsi="Times New Roman"/>
    </w:rPr>
  </w:style>
  <w:style w:type="paragraph" w:styleId="Tabledesillustrations">
    <w:name w:val="table of figures"/>
    <w:basedOn w:val="Normal"/>
    <w:next w:val="Normal"/>
    <w:uiPriority w:val="99"/>
    <w:rsid w:val="00583D20"/>
    <w:pPr>
      <w:ind w:left="480" w:hanging="480"/>
    </w:pPr>
  </w:style>
  <w:style w:type="character" w:styleId="lev">
    <w:name w:val="Strong"/>
    <w:qFormat/>
    <w:rsid w:val="00C309A8"/>
    <w:rPr>
      <w:rFonts w:cs="Courier New"/>
      <w:b/>
      <w:bCs/>
      <w:caps/>
      <w:kern w:val="32"/>
      <w:sz w:val="24"/>
      <w:u w:val="single"/>
      <w:lang w:val="fr-FR" w:eastAsia="fr-FR" w:bidi="ar-SA"/>
    </w:rPr>
  </w:style>
  <w:style w:type="paragraph" w:customStyle="1" w:styleId="NormalWeb8">
    <w:name w:val="Normal (Web)8"/>
    <w:basedOn w:val="Normal"/>
    <w:rsid w:val="00C309A8"/>
    <w:pPr>
      <w:spacing w:before="75" w:after="75"/>
      <w:ind w:left="225" w:right="225"/>
    </w:pPr>
    <w:rPr>
      <w:sz w:val="22"/>
      <w:szCs w:val="22"/>
    </w:rPr>
  </w:style>
  <w:style w:type="paragraph" w:styleId="PrformatHTML">
    <w:name w:val="HTML Preformatted"/>
    <w:basedOn w:val="Normal"/>
    <w:rsid w:val="00086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styleId="Accentuation">
    <w:name w:val="Emphasis"/>
    <w:qFormat/>
    <w:rsid w:val="006920B3"/>
    <w:rPr>
      <w:rFonts w:cs="Courier New"/>
      <w:i/>
      <w:iCs/>
      <w:caps/>
      <w:kern w:val="32"/>
      <w:sz w:val="24"/>
      <w:u w:val="single"/>
      <w:lang w:val="fr-FR" w:eastAsia="fr-FR" w:bidi="ar-SA"/>
    </w:rPr>
  </w:style>
  <w:style w:type="paragraph" w:styleId="Notedebasdepage">
    <w:name w:val="footnote text"/>
    <w:basedOn w:val="Normal"/>
    <w:semiHidden/>
    <w:rsid w:val="0041403C"/>
    <w:rPr>
      <w:szCs w:val="20"/>
    </w:rPr>
  </w:style>
  <w:style w:type="character" w:styleId="Appelnotedebasdep">
    <w:name w:val="footnote reference"/>
    <w:semiHidden/>
    <w:rsid w:val="0041403C"/>
    <w:rPr>
      <w:rFonts w:cs="Courier New"/>
      <w:caps/>
      <w:kern w:val="32"/>
      <w:sz w:val="24"/>
      <w:u w:val="single"/>
      <w:vertAlign w:val="superscript"/>
      <w:lang w:val="fr-FR" w:eastAsia="fr-FR" w:bidi="ar-SA"/>
    </w:rPr>
  </w:style>
  <w:style w:type="paragraph" w:customStyle="1" w:styleId="StyleTexte12ptGauche021cm">
    <w:name w:val="Style Texte + 12 pt Gauche :  021 cm"/>
    <w:basedOn w:val="Normal"/>
    <w:autoRedefine/>
    <w:rsid w:val="00864FEC"/>
    <w:pPr>
      <w:spacing w:before="120" w:after="120"/>
      <w:ind w:right="22"/>
      <w:jc w:val="both"/>
    </w:pPr>
    <w:rPr>
      <w:szCs w:val="20"/>
      <w:lang w:val="nl-NL"/>
    </w:rPr>
  </w:style>
  <w:style w:type="character" w:styleId="Numrodepage">
    <w:name w:val="page number"/>
    <w:basedOn w:val="Policepardfaut"/>
    <w:rsid w:val="00FF279E"/>
    <w:rPr>
      <w:rFonts w:cs="Courier New"/>
      <w:caps/>
      <w:kern w:val="32"/>
      <w:sz w:val="24"/>
      <w:u w:val="single"/>
      <w:lang w:val="fr-FR" w:eastAsia="fr-FR" w:bidi="ar-SA"/>
    </w:rPr>
  </w:style>
  <w:style w:type="paragraph" w:customStyle="1" w:styleId="Default">
    <w:name w:val="Default"/>
    <w:rsid w:val="00E27C36"/>
    <w:pPr>
      <w:autoSpaceDE w:val="0"/>
      <w:autoSpaceDN w:val="0"/>
      <w:adjustRightInd w:val="0"/>
    </w:pPr>
    <w:rPr>
      <w:color w:val="000000"/>
      <w:sz w:val="24"/>
    </w:rPr>
  </w:style>
  <w:style w:type="character" w:customStyle="1" w:styleId="Titre3Car">
    <w:name w:val="Titre 3 Car"/>
    <w:aliases w:val="Title 3 Car,DE Title 3 Car"/>
    <w:link w:val="Titre3"/>
    <w:rsid w:val="00C755C5"/>
    <w:rPr>
      <w:rFonts w:ascii="Trebuchet MS" w:hAnsi="Trebuchet MS" w:cs="Arial"/>
      <w:bCs/>
      <w:sz w:val="24"/>
      <w:szCs w:val="26"/>
      <w:lang w:val="en-US" w:eastAsia="en-US"/>
    </w:rPr>
  </w:style>
  <w:style w:type="character" w:customStyle="1" w:styleId="PieddepageCar">
    <w:name w:val="Pied de page Car"/>
    <w:link w:val="Pieddepage"/>
    <w:uiPriority w:val="99"/>
    <w:rsid w:val="00224E4B"/>
    <w:rPr>
      <w:sz w:val="24"/>
      <w:szCs w:val="24"/>
    </w:rPr>
  </w:style>
  <w:style w:type="character" w:styleId="Mentionnonrsolue">
    <w:name w:val="Unresolved Mention"/>
    <w:basedOn w:val="Policepardfaut"/>
    <w:uiPriority w:val="99"/>
    <w:semiHidden/>
    <w:unhideWhenUsed/>
    <w:rsid w:val="00762692"/>
    <w:rPr>
      <w:color w:val="605E5C"/>
      <w:shd w:val="clear" w:color="auto" w:fill="E1DFDD"/>
    </w:rPr>
  </w:style>
  <w:style w:type="paragraph" w:styleId="Paragraphedeliste">
    <w:name w:val="List Paragraph"/>
    <w:basedOn w:val="Normal"/>
    <w:uiPriority w:val="34"/>
    <w:qFormat/>
    <w:rsid w:val="0097552B"/>
    <w:pPr>
      <w:ind w:left="720"/>
      <w:contextualSpacing/>
    </w:pPr>
  </w:style>
  <w:style w:type="paragraph" w:styleId="NormalWeb">
    <w:name w:val="Normal (Web)"/>
    <w:basedOn w:val="Normal"/>
    <w:uiPriority w:val="99"/>
    <w:unhideWhenUsed/>
    <w:rsid w:val="00B4345D"/>
    <w:pPr>
      <w:spacing w:before="100" w:beforeAutospacing="1" w:after="100" w:afterAutospacing="1"/>
    </w:pPr>
    <w:rPr>
      <w:rFonts w:ascii="Times New Roman" w:hAnsi="Times New Roman"/>
      <w:sz w:val="24"/>
    </w:rPr>
  </w:style>
  <w:style w:type="table" w:styleId="TableauGrille4-Accentuation3">
    <w:name w:val="Grid Table 4 Accent 3"/>
    <w:basedOn w:val="TableauNormal"/>
    <w:uiPriority w:val="49"/>
    <w:rsid w:val="00B9765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LP2">
    <w:name w:val="LàP 2"/>
    <w:basedOn w:val="Normal"/>
    <w:uiPriority w:val="1"/>
    <w:rsid w:val="0079156E"/>
    <w:pPr>
      <w:numPr>
        <w:numId w:val="5"/>
      </w:numPr>
      <w:tabs>
        <w:tab w:val="left" w:pos="709"/>
      </w:tabs>
      <w:spacing w:before="120" w:after="120" w:line="280" w:lineRule="atLeast"/>
      <w:jc w:val="both"/>
    </w:pPr>
    <w:rPr>
      <w:rFonts w:ascii="Arial" w:hAnsi="Arial" w:cstheme="minorBidi"/>
      <w:color w:val="546158"/>
      <w:sz w:val="22"/>
      <w:szCs w:val="20"/>
      <w:lang w:val="x-none" w:eastAsia="x-none"/>
    </w:rPr>
  </w:style>
  <w:style w:type="character" w:customStyle="1" w:styleId="ECVHeadingContactDetails">
    <w:name w:val="_ECV_HeadingContactDetails"/>
    <w:rsid w:val="005C1E60"/>
    <w:rPr>
      <w:rFonts w:ascii="Arial" w:hAnsi="Arial"/>
      <w:color w:val="1593CB"/>
      <w:sz w:val="18"/>
      <w:szCs w:val="18"/>
      <w:shd w:val="clear" w:color="auto" w:fill="auto"/>
    </w:rPr>
  </w:style>
  <w:style w:type="character" w:customStyle="1" w:styleId="ECVContactDetails">
    <w:name w:val="_ECV_ContactDetails"/>
    <w:rsid w:val="005C1E60"/>
    <w:rPr>
      <w:rFonts w:ascii="Arial" w:hAnsi="Arial"/>
      <w:color w:val="3F3A38"/>
      <w:sz w:val="18"/>
      <w:szCs w:val="18"/>
      <w:shd w:val="clear" w:color="auto" w:fill="auto"/>
    </w:rPr>
  </w:style>
  <w:style w:type="character" w:customStyle="1" w:styleId="ECVInternetLink">
    <w:name w:val="_ECV_InternetLink"/>
    <w:rsid w:val="005C1E60"/>
    <w:rPr>
      <w:rFonts w:ascii="Arial" w:hAnsi="Arial"/>
      <w:color w:val="3F3A38"/>
      <w:sz w:val="18"/>
      <w:u w:val="single"/>
      <w:shd w:val="clear" w:color="auto" w:fill="auto"/>
      <w:lang w:val="fr"/>
    </w:rPr>
  </w:style>
  <w:style w:type="character" w:customStyle="1" w:styleId="ECVHeadingBusinessSector">
    <w:name w:val="_ECV_HeadingBusinessSector"/>
    <w:rsid w:val="005C1E60"/>
    <w:rPr>
      <w:rFonts w:ascii="Arial" w:hAnsi="Arial"/>
      <w:color w:val="1593CB"/>
      <w:spacing w:val="-6"/>
      <w:sz w:val="18"/>
      <w:szCs w:val="18"/>
      <w:shd w:val="clear" w:color="auto" w:fill="auto"/>
    </w:rPr>
  </w:style>
  <w:style w:type="paragraph" w:customStyle="1" w:styleId="ECVLeftHeading">
    <w:name w:val="_ECV_LeftHeading"/>
    <w:basedOn w:val="Normal"/>
    <w:rsid w:val="005C1E60"/>
    <w:pPr>
      <w:widowControl w:val="0"/>
      <w:suppressLineNumbers/>
      <w:suppressAutoHyphens/>
      <w:ind w:right="283"/>
      <w:jc w:val="right"/>
    </w:pPr>
    <w:rPr>
      <w:rFonts w:ascii="Arial" w:eastAsia="SimSun" w:hAnsi="Arial" w:cs="Mangal"/>
      <w:caps/>
      <w:color w:val="0E4194"/>
      <w:spacing w:val="-6"/>
      <w:kern w:val="1"/>
      <w:sz w:val="18"/>
      <w:lang w:val="fr" w:eastAsia="hi-IN" w:bidi="hi-IN"/>
    </w:rPr>
  </w:style>
  <w:style w:type="paragraph" w:customStyle="1" w:styleId="ECVNameField">
    <w:name w:val="_ECV_NameField"/>
    <w:basedOn w:val="Normal"/>
    <w:rsid w:val="005C1E60"/>
    <w:pPr>
      <w:widowControl w:val="0"/>
      <w:suppressLineNumbers/>
      <w:suppressAutoHyphens/>
      <w:spacing w:line="100" w:lineRule="atLeast"/>
    </w:pPr>
    <w:rPr>
      <w:rFonts w:ascii="Arial" w:eastAsia="SimSun" w:hAnsi="Arial" w:cs="Mangal"/>
      <w:color w:val="3F3A38"/>
      <w:spacing w:val="-6"/>
      <w:kern w:val="1"/>
      <w:sz w:val="26"/>
      <w:szCs w:val="18"/>
      <w:lang w:val="fr" w:eastAsia="hi-IN" w:bidi="hi-IN"/>
    </w:rPr>
  </w:style>
  <w:style w:type="paragraph" w:customStyle="1" w:styleId="ECVComments">
    <w:name w:val="_ECV_Comments"/>
    <w:basedOn w:val="ECVText"/>
    <w:rsid w:val="005C1E60"/>
    <w:pPr>
      <w:jc w:val="center"/>
    </w:pPr>
    <w:rPr>
      <w:color w:val="FF0000"/>
    </w:rPr>
  </w:style>
  <w:style w:type="paragraph" w:customStyle="1" w:styleId="ECVSubSectionHeading">
    <w:name w:val="_ECV_SubSectionHeading"/>
    <w:basedOn w:val="Normal"/>
    <w:rsid w:val="005C1E60"/>
    <w:pPr>
      <w:widowControl w:val="0"/>
      <w:suppressLineNumbers/>
      <w:suppressAutoHyphens/>
      <w:spacing w:line="100" w:lineRule="atLeast"/>
    </w:pPr>
    <w:rPr>
      <w:rFonts w:ascii="Arial" w:eastAsia="SimSun" w:hAnsi="Arial" w:cs="Mangal"/>
      <w:color w:val="0E4194"/>
      <w:spacing w:val="-6"/>
      <w:kern w:val="1"/>
      <w:sz w:val="22"/>
      <w:lang w:val="fr" w:eastAsia="hi-IN" w:bidi="hi-IN"/>
    </w:rPr>
  </w:style>
  <w:style w:type="paragraph" w:customStyle="1" w:styleId="ECVOrganisationDetails">
    <w:name w:val="_ECV_OrganisationDetails"/>
    <w:basedOn w:val="Normal"/>
    <w:rsid w:val="005C1E60"/>
    <w:pPr>
      <w:widowControl w:val="0"/>
      <w:suppressLineNumbers/>
      <w:suppressAutoHyphens/>
      <w:autoSpaceDE w:val="0"/>
      <w:spacing w:before="57" w:after="85" w:line="100" w:lineRule="atLeast"/>
    </w:pPr>
    <w:rPr>
      <w:rFonts w:ascii="Arial" w:eastAsia="ArialMT" w:hAnsi="Arial" w:cs="ArialMT"/>
      <w:color w:val="3F3A38"/>
      <w:spacing w:val="-6"/>
      <w:kern w:val="1"/>
      <w:sz w:val="18"/>
      <w:szCs w:val="18"/>
      <w:lang w:val="fr" w:eastAsia="hi-IN" w:bidi="hi-IN"/>
    </w:rPr>
  </w:style>
  <w:style w:type="paragraph" w:customStyle="1" w:styleId="ECVSectionBullet">
    <w:name w:val="_ECV_SectionBullet"/>
    <w:basedOn w:val="Normal"/>
    <w:rsid w:val="005C1E60"/>
    <w:pPr>
      <w:widowControl w:val="0"/>
      <w:suppressLineNumbers/>
      <w:suppressAutoHyphens/>
      <w:autoSpaceDE w:val="0"/>
      <w:spacing w:line="100" w:lineRule="atLeast"/>
    </w:pPr>
    <w:rPr>
      <w:rFonts w:ascii="Arial" w:eastAsia="SimSun" w:hAnsi="Arial" w:cs="Mangal"/>
      <w:color w:val="3F3A38"/>
      <w:spacing w:val="-6"/>
      <w:kern w:val="1"/>
      <w:sz w:val="18"/>
      <w:lang w:val="fr" w:eastAsia="hi-IN" w:bidi="hi-IN"/>
    </w:rPr>
  </w:style>
  <w:style w:type="paragraph" w:customStyle="1" w:styleId="ECVDate">
    <w:name w:val="_ECV_Date"/>
    <w:basedOn w:val="ECVLeftHeading"/>
    <w:rsid w:val="005C1E60"/>
    <w:pPr>
      <w:spacing w:before="28" w:line="100" w:lineRule="atLeast"/>
      <w:textAlignment w:val="top"/>
    </w:pPr>
    <w:rPr>
      <w:caps w:val="0"/>
    </w:rPr>
  </w:style>
  <w:style w:type="paragraph" w:customStyle="1" w:styleId="ECVText">
    <w:name w:val="_ECV_Text"/>
    <w:basedOn w:val="Corpsdetexte"/>
    <w:rsid w:val="005C1E60"/>
    <w:pPr>
      <w:widowControl w:val="0"/>
      <w:suppressAutoHyphens/>
      <w:spacing w:after="0" w:line="100" w:lineRule="atLeast"/>
    </w:pPr>
    <w:rPr>
      <w:rFonts w:ascii="Arial" w:eastAsia="SimSun" w:hAnsi="Arial" w:cs="Mangal"/>
      <w:color w:val="3F3A38"/>
      <w:spacing w:val="-6"/>
      <w:kern w:val="1"/>
      <w:sz w:val="16"/>
      <w:lang w:val="fr" w:eastAsia="hi-IN" w:bidi="hi-IN"/>
    </w:rPr>
  </w:style>
  <w:style w:type="paragraph" w:customStyle="1" w:styleId="ECVPersonalInfoHeading">
    <w:name w:val="_ECV_PersonalInfoHeading"/>
    <w:basedOn w:val="ECVLeftHeading"/>
    <w:rsid w:val="005C1E60"/>
    <w:pPr>
      <w:spacing w:before="57"/>
    </w:pPr>
  </w:style>
  <w:style w:type="paragraph" w:customStyle="1" w:styleId="ECVGenderRow">
    <w:name w:val="_ECV_GenderRow"/>
    <w:basedOn w:val="Normal"/>
    <w:rsid w:val="005C1E60"/>
    <w:pPr>
      <w:widowControl w:val="0"/>
      <w:suppressAutoHyphens/>
      <w:spacing w:before="85"/>
    </w:pPr>
    <w:rPr>
      <w:rFonts w:ascii="Arial" w:eastAsia="SimSun" w:hAnsi="Arial" w:cs="Mangal"/>
      <w:color w:val="1593CB"/>
      <w:spacing w:val="-6"/>
      <w:kern w:val="1"/>
      <w:sz w:val="16"/>
      <w:lang w:val="fr" w:eastAsia="hi-IN" w:bidi="hi-IN"/>
    </w:rPr>
  </w:style>
  <w:style w:type="paragraph" w:customStyle="1" w:styleId="ECVBusinessSectorRow">
    <w:name w:val="_ECV_BusinessSectorRow"/>
    <w:basedOn w:val="Normal"/>
    <w:rsid w:val="005C1E60"/>
    <w:pPr>
      <w:widowControl w:val="0"/>
      <w:suppressAutoHyphens/>
    </w:pPr>
    <w:rPr>
      <w:rFonts w:ascii="Arial" w:eastAsia="SimSun" w:hAnsi="Arial" w:cs="Mangal"/>
      <w:color w:val="3F3A38"/>
      <w:spacing w:val="-6"/>
      <w:kern w:val="1"/>
      <w:sz w:val="16"/>
      <w:lang w:val="fr" w:eastAsia="hi-IN" w:bidi="hi-IN"/>
    </w:rPr>
  </w:style>
  <w:style w:type="paragraph" w:customStyle="1" w:styleId="ECVBlueBox">
    <w:name w:val="_ECV_BlueBox"/>
    <w:basedOn w:val="Normal"/>
    <w:rsid w:val="005C1E60"/>
    <w:pPr>
      <w:widowControl w:val="0"/>
      <w:suppressLineNumbers/>
      <w:suppressAutoHyphens/>
      <w:jc w:val="right"/>
      <w:textAlignment w:val="bottom"/>
    </w:pPr>
    <w:rPr>
      <w:rFonts w:ascii="Arial" w:eastAsia="SimSun" w:hAnsi="Arial" w:cs="Mangal"/>
      <w:color w:val="402C24"/>
      <w:kern w:val="1"/>
      <w:sz w:val="8"/>
      <w:szCs w:val="10"/>
      <w:lang w:val="fr" w:eastAsia="hi-IN" w:bidi="hi-IN"/>
    </w:rPr>
  </w:style>
  <w:style w:type="paragraph" w:customStyle="1" w:styleId="ECVRightHeading">
    <w:name w:val="_ECV_RightHeading"/>
    <w:basedOn w:val="ECVNameField"/>
    <w:rsid w:val="005C1E60"/>
    <w:pPr>
      <w:spacing w:before="62"/>
      <w:jc w:val="right"/>
    </w:pPr>
    <w:rPr>
      <w:color w:val="1593CB"/>
      <w:sz w:val="15"/>
    </w:rPr>
  </w:style>
  <w:style w:type="paragraph" w:customStyle="1" w:styleId="ECVRightColumn">
    <w:name w:val="_ECV_RightColumn"/>
    <w:basedOn w:val="Normal"/>
    <w:rsid w:val="005C1E60"/>
    <w:pPr>
      <w:widowControl w:val="0"/>
      <w:suppressLineNumbers/>
      <w:suppressAutoHyphens/>
      <w:spacing w:before="62"/>
    </w:pPr>
    <w:rPr>
      <w:rFonts w:ascii="Arial" w:eastAsia="SimSun" w:hAnsi="Arial" w:cs="Mangal"/>
      <w:color w:val="404040"/>
      <w:spacing w:val="-6"/>
      <w:kern w:val="1"/>
      <w:sz w:val="16"/>
      <w:lang w:val="fr" w:eastAsia="hi-IN" w:bidi="hi-IN"/>
    </w:rPr>
  </w:style>
  <w:style w:type="paragraph" w:customStyle="1" w:styleId="ECVSectionDetails">
    <w:name w:val="_ECV_SectionDetails"/>
    <w:basedOn w:val="Normal"/>
    <w:rsid w:val="005C1E60"/>
    <w:pPr>
      <w:widowControl w:val="0"/>
      <w:suppressLineNumbers/>
      <w:suppressAutoHyphens/>
      <w:autoSpaceDE w:val="0"/>
      <w:spacing w:before="28" w:line="100" w:lineRule="atLeast"/>
    </w:pPr>
    <w:rPr>
      <w:rFonts w:ascii="Arial" w:eastAsia="SimSun" w:hAnsi="Arial" w:cs="Mangal"/>
      <w:color w:val="3F3A38"/>
      <w:spacing w:val="-6"/>
      <w:kern w:val="1"/>
      <w:sz w:val="18"/>
      <w:lang w:val="fr" w:eastAsia="hi-IN" w:bidi="hi-IN"/>
    </w:rPr>
  </w:style>
  <w:style w:type="paragraph" w:customStyle="1" w:styleId="ECVLeftDetails">
    <w:name w:val="_ECV_LeftDetails"/>
    <w:basedOn w:val="ECVLeftHeading"/>
    <w:rsid w:val="005C1E60"/>
    <w:pPr>
      <w:spacing w:before="23"/>
    </w:pPr>
    <w:rPr>
      <w:caps w:val="0"/>
    </w:rPr>
  </w:style>
  <w:style w:type="paragraph" w:customStyle="1" w:styleId="ECVLanguageHeading">
    <w:name w:val="_ECV_LanguageHeading"/>
    <w:basedOn w:val="ECVRightColumn"/>
    <w:rsid w:val="005C1E60"/>
    <w:pPr>
      <w:spacing w:before="0"/>
      <w:jc w:val="center"/>
    </w:pPr>
    <w:rPr>
      <w:caps/>
      <w:color w:val="0E4194"/>
      <w:sz w:val="14"/>
    </w:rPr>
  </w:style>
  <w:style w:type="paragraph" w:customStyle="1" w:styleId="ECVLanguageSubHeading">
    <w:name w:val="_ECV_LanguageSubHeading"/>
    <w:basedOn w:val="ECVLanguageHeading"/>
    <w:rsid w:val="005C1E60"/>
    <w:pPr>
      <w:spacing w:line="100" w:lineRule="atLeast"/>
    </w:pPr>
    <w:rPr>
      <w:caps w:val="0"/>
      <w:sz w:val="16"/>
    </w:rPr>
  </w:style>
  <w:style w:type="paragraph" w:customStyle="1" w:styleId="ECVLanguageLevel">
    <w:name w:val="_ECV_LanguageLevel"/>
    <w:basedOn w:val="ECVSectionDetails"/>
    <w:rsid w:val="005C1E60"/>
    <w:pPr>
      <w:jc w:val="center"/>
      <w:textAlignment w:val="center"/>
    </w:pPr>
    <w:rPr>
      <w:caps/>
    </w:rPr>
  </w:style>
  <w:style w:type="paragraph" w:customStyle="1" w:styleId="ECVLanguageCertificate">
    <w:name w:val="_ECV_LanguageCertificate"/>
    <w:basedOn w:val="ECVRightColumn"/>
    <w:rsid w:val="005C1E60"/>
    <w:pPr>
      <w:spacing w:before="0" w:line="100" w:lineRule="atLeast"/>
      <w:ind w:right="283"/>
      <w:jc w:val="center"/>
    </w:pPr>
    <w:rPr>
      <w:color w:val="3F3A38"/>
    </w:rPr>
  </w:style>
  <w:style w:type="paragraph" w:customStyle="1" w:styleId="ECVLanguageExplanation">
    <w:name w:val="_ECV_LanguageExplanation"/>
    <w:basedOn w:val="Normal"/>
    <w:rsid w:val="005C1E60"/>
    <w:pPr>
      <w:widowControl w:val="0"/>
      <w:suppressAutoHyphens/>
      <w:autoSpaceDE w:val="0"/>
      <w:spacing w:line="100" w:lineRule="atLeast"/>
    </w:pPr>
    <w:rPr>
      <w:rFonts w:ascii="Arial" w:eastAsia="SimSun" w:hAnsi="Arial" w:cs="Mangal"/>
      <w:color w:val="0E4194"/>
      <w:spacing w:val="-6"/>
      <w:kern w:val="1"/>
      <w:sz w:val="15"/>
      <w:lang w:val="fr" w:eastAsia="hi-IN" w:bidi="hi-IN"/>
    </w:rPr>
  </w:style>
  <w:style w:type="paragraph" w:customStyle="1" w:styleId="ECVLanguageName">
    <w:name w:val="_ECV_LanguageName"/>
    <w:basedOn w:val="ECVLanguageCertificate"/>
    <w:rsid w:val="005C1E60"/>
    <w:pPr>
      <w:jc w:val="right"/>
    </w:pPr>
    <w:rPr>
      <w:sz w:val="18"/>
    </w:rPr>
  </w:style>
  <w:style w:type="paragraph" w:styleId="Titre">
    <w:name w:val="Title"/>
    <w:basedOn w:val="Normal"/>
    <w:next w:val="Sansinterligne"/>
    <w:link w:val="TitreCar"/>
    <w:autoRedefine/>
    <w:uiPriority w:val="10"/>
    <w:rsid w:val="00A3072F"/>
    <w:pPr>
      <w:numPr>
        <w:numId w:val="6"/>
      </w:numPr>
      <w:spacing w:line="276" w:lineRule="auto"/>
      <w:contextualSpacing/>
      <w:jc w:val="center"/>
    </w:pPr>
    <w:rPr>
      <w:rFonts w:ascii="Times New Roman" w:eastAsiaTheme="majorEastAsia" w:hAnsi="Times New Roman" w:cstheme="majorBidi"/>
      <w:b/>
      <w:spacing w:val="-10"/>
      <w:kern w:val="28"/>
      <w:sz w:val="32"/>
      <w:szCs w:val="56"/>
      <w:lang w:val="fr"/>
    </w:rPr>
  </w:style>
  <w:style w:type="character" w:customStyle="1" w:styleId="TitreCar">
    <w:name w:val="Titre Car"/>
    <w:basedOn w:val="Policepardfaut"/>
    <w:link w:val="Titre"/>
    <w:uiPriority w:val="10"/>
    <w:rsid w:val="00A3072F"/>
    <w:rPr>
      <w:rFonts w:ascii="Times New Roman" w:eastAsiaTheme="majorEastAsia" w:hAnsi="Times New Roman" w:cstheme="majorBidi"/>
      <w:b/>
      <w:spacing w:val="-10"/>
      <w:kern w:val="28"/>
      <w:sz w:val="32"/>
      <w:szCs w:val="56"/>
      <w:lang w:val="fr"/>
    </w:rPr>
  </w:style>
  <w:style w:type="paragraph" w:customStyle="1" w:styleId="Standard">
    <w:name w:val="Standard"/>
    <w:rsid w:val="00A3072F"/>
    <w:pPr>
      <w:suppressAutoHyphens/>
      <w:autoSpaceDN w:val="0"/>
      <w:spacing w:before="28" w:after="57"/>
      <w:ind w:left="113"/>
      <w:jc w:val="both"/>
      <w:textAlignment w:val="baseline"/>
    </w:pPr>
    <w:rPr>
      <w:rFonts w:ascii="Arial" w:eastAsia="Times" w:hAnsi="Arial"/>
      <w:kern w:val="3"/>
      <w:szCs w:val="20"/>
    </w:rPr>
  </w:style>
  <w:style w:type="paragraph" w:styleId="Sansinterligne">
    <w:name w:val="No Spacing"/>
    <w:uiPriority w:val="1"/>
    <w:qFormat/>
    <w:rsid w:val="00A3072F"/>
  </w:style>
  <w:style w:type="character" w:customStyle="1" w:styleId="Titre1Car">
    <w:name w:val="Titre 1 Car"/>
    <w:aliases w:val="Title 1 Car,DE Title 1 Car"/>
    <w:basedOn w:val="Policepardfaut"/>
    <w:link w:val="Titre1"/>
    <w:rsid w:val="00033E5C"/>
    <w:rPr>
      <w:rFonts w:ascii="Trebuchet MS" w:hAnsi="Trebuchet MS"/>
      <w:b/>
      <w:bCs/>
      <w:caps/>
      <w:sz w:val="28"/>
      <w:szCs w:val="28"/>
      <w:lang w:val="en-GB" w:eastAsia="en-US"/>
    </w:rPr>
  </w:style>
  <w:style w:type="character" w:customStyle="1" w:styleId="Titre2Car">
    <w:name w:val="Titre 2 Car"/>
    <w:aliases w:val="Title 2 Car,DE Title 2 Car"/>
    <w:basedOn w:val="Policepardfaut"/>
    <w:link w:val="Titre2"/>
    <w:rsid w:val="00AA69DB"/>
    <w:rPr>
      <w:rFonts w:ascii="Trebuchet MS" w:hAnsi="Trebuchet MS" w:cs="Arial"/>
      <w:sz w:val="26"/>
      <w:lang w:val="en-GB" w:eastAsia="en-US"/>
    </w:rPr>
  </w:style>
  <w:style w:type="character" w:customStyle="1" w:styleId="Titre4Car">
    <w:name w:val="Titre 4 Car"/>
    <w:aliases w:val="Title4 Car,DE Title 4 Car"/>
    <w:basedOn w:val="Policepardfaut"/>
    <w:link w:val="Titre4"/>
    <w:rsid w:val="00137BF9"/>
    <w:rPr>
      <w:rFonts w:ascii="Trebuchet MS" w:hAnsi="Trebuchet MS"/>
      <w:i/>
      <w:sz w:val="22"/>
      <w:lang w:val="en-US" w:eastAsia="en-US"/>
    </w:rPr>
  </w:style>
  <w:style w:type="table" w:customStyle="1" w:styleId="NormalGrid">
    <w:name w:val="Normal Grid"/>
    <w:basedOn w:val="TableauNormal"/>
    <w:uiPriority w:val="39"/>
    <w:rsid w:val="00C32454"/>
    <w:rPr>
      <w:rFonts w:ascii="Georgia" w:eastAsia="Aptos" w:hAnsi="Aptos"/>
      <w:sz w:val="21"/>
      <w:szCs w:val="22"/>
      <w:lang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096">
      <w:bodyDiv w:val="1"/>
      <w:marLeft w:val="0"/>
      <w:marRight w:val="0"/>
      <w:marTop w:val="0"/>
      <w:marBottom w:val="0"/>
      <w:divBdr>
        <w:top w:val="none" w:sz="0" w:space="0" w:color="auto"/>
        <w:left w:val="none" w:sz="0" w:space="0" w:color="auto"/>
        <w:bottom w:val="none" w:sz="0" w:space="0" w:color="auto"/>
        <w:right w:val="none" w:sz="0" w:space="0" w:color="auto"/>
      </w:divBdr>
    </w:div>
    <w:div w:id="8483413">
      <w:bodyDiv w:val="1"/>
      <w:marLeft w:val="0"/>
      <w:marRight w:val="0"/>
      <w:marTop w:val="0"/>
      <w:marBottom w:val="0"/>
      <w:divBdr>
        <w:top w:val="none" w:sz="0" w:space="0" w:color="auto"/>
        <w:left w:val="none" w:sz="0" w:space="0" w:color="auto"/>
        <w:bottom w:val="none" w:sz="0" w:space="0" w:color="auto"/>
        <w:right w:val="none" w:sz="0" w:space="0" w:color="auto"/>
      </w:divBdr>
    </w:div>
    <w:div w:id="8652422">
      <w:bodyDiv w:val="1"/>
      <w:marLeft w:val="0"/>
      <w:marRight w:val="0"/>
      <w:marTop w:val="0"/>
      <w:marBottom w:val="0"/>
      <w:divBdr>
        <w:top w:val="none" w:sz="0" w:space="0" w:color="auto"/>
        <w:left w:val="none" w:sz="0" w:space="0" w:color="auto"/>
        <w:bottom w:val="none" w:sz="0" w:space="0" w:color="auto"/>
        <w:right w:val="none" w:sz="0" w:space="0" w:color="auto"/>
      </w:divBdr>
    </w:div>
    <w:div w:id="12538342">
      <w:bodyDiv w:val="1"/>
      <w:marLeft w:val="0"/>
      <w:marRight w:val="0"/>
      <w:marTop w:val="0"/>
      <w:marBottom w:val="0"/>
      <w:divBdr>
        <w:top w:val="none" w:sz="0" w:space="0" w:color="auto"/>
        <w:left w:val="none" w:sz="0" w:space="0" w:color="auto"/>
        <w:bottom w:val="none" w:sz="0" w:space="0" w:color="auto"/>
        <w:right w:val="none" w:sz="0" w:space="0" w:color="auto"/>
      </w:divBdr>
    </w:div>
    <w:div w:id="30150731">
      <w:bodyDiv w:val="1"/>
      <w:marLeft w:val="0"/>
      <w:marRight w:val="0"/>
      <w:marTop w:val="0"/>
      <w:marBottom w:val="0"/>
      <w:divBdr>
        <w:top w:val="none" w:sz="0" w:space="0" w:color="auto"/>
        <w:left w:val="none" w:sz="0" w:space="0" w:color="auto"/>
        <w:bottom w:val="none" w:sz="0" w:space="0" w:color="auto"/>
        <w:right w:val="none" w:sz="0" w:space="0" w:color="auto"/>
      </w:divBdr>
    </w:div>
    <w:div w:id="68117852">
      <w:bodyDiv w:val="1"/>
      <w:marLeft w:val="0"/>
      <w:marRight w:val="0"/>
      <w:marTop w:val="0"/>
      <w:marBottom w:val="0"/>
      <w:divBdr>
        <w:top w:val="none" w:sz="0" w:space="0" w:color="auto"/>
        <w:left w:val="none" w:sz="0" w:space="0" w:color="auto"/>
        <w:bottom w:val="none" w:sz="0" w:space="0" w:color="auto"/>
        <w:right w:val="none" w:sz="0" w:space="0" w:color="auto"/>
      </w:divBdr>
    </w:div>
    <w:div w:id="71046571">
      <w:bodyDiv w:val="1"/>
      <w:marLeft w:val="0"/>
      <w:marRight w:val="0"/>
      <w:marTop w:val="0"/>
      <w:marBottom w:val="0"/>
      <w:divBdr>
        <w:top w:val="none" w:sz="0" w:space="0" w:color="auto"/>
        <w:left w:val="none" w:sz="0" w:space="0" w:color="auto"/>
        <w:bottom w:val="none" w:sz="0" w:space="0" w:color="auto"/>
        <w:right w:val="none" w:sz="0" w:space="0" w:color="auto"/>
      </w:divBdr>
    </w:div>
    <w:div w:id="76094348">
      <w:bodyDiv w:val="1"/>
      <w:marLeft w:val="0"/>
      <w:marRight w:val="0"/>
      <w:marTop w:val="0"/>
      <w:marBottom w:val="0"/>
      <w:divBdr>
        <w:top w:val="none" w:sz="0" w:space="0" w:color="auto"/>
        <w:left w:val="none" w:sz="0" w:space="0" w:color="auto"/>
        <w:bottom w:val="none" w:sz="0" w:space="0" w:color="auto"/>
        <w:right w:val="none" w:sz="0" w:space="0" w:color="auto"/>
      </w:divBdr>
    </w:div>
    <w:div w:id="78448524">
      <w:bodyDiv w:val="1"/>
      <w:marLeft w:val="0"/>
      <w:marRight w:val="0"/>
      <w:marTop w:val="0"/>
      <w:marBottom w:val="0"/>
      <w:divBdr>
        <w:top w:val="none" w:sz="0" w:space="0" w:color="auto"/>
        <w:left w:val="none" w:sz="0" w:space="0" w:color="auto"/>
        <w:bottom w:val="none" w:sz="0" w:space="0" w:color="auto"/>
        <w:right w:val="none" w:sz="0" w:space="0" w:color="auto"/>
      </w:divBdr>
    </w:div>
    <w:div w:id="81142623">
      <w:bodyDiv w:val="1"/>
      <w:marLeft w:val="0"/>
      <w:marRight w:val="0"/>
      <w:marTop w:val="0"/>
      <w:marBottom w:val="0"/>
      <w:divBdr>
        <w:top w:val="none" w:sz="0" w:space="0" w:color="auto"/>
        <w:left w:val="none" w:sz="0" w:space="0" w:color="auto"/>
        <w:bottom w:val="none" w:sz="0" w:space="0" w:color="auto"/>
        <w:right w:val="none" w:sz="0" w:space="0" w:color="auto"/>
      </w:divBdr>
    </w:div>
    <w:div w:id="90898667">
      <w:bodyDiv w:val="1"/>
      <w:marLeft w:val="0"/>
      <w:marRight w:val="0"/>
      <w:marTop w:val="0"/>
      <w:marBottom w:val="0"/>
      <w:divBdr>
        <w:top w:val="none" w:sz="0" w:space="0" w:color="auto"/>
        <w:left w:val="none" w:sz="0" w:space="0" w:color="auto"/>
        <w:bottom w:val="none" w:sz="0" w:space="0" w:color="auto"/>
        <w:right w:val="none" w:sz="0" w:space="0" w:color="auto"/>
      </w:divBdr>
    </w:div>
    <w:div w:id="107160128">
      <w:bodyDiv w:val="1"/>
      <w:marLeft w:val="0"/>
      <w:marRight w:val="0"/>
      <w:marTop w:val="0"/>
      <w:marBottom w:val="0"/>
      <w:divBdr>
        <w:top w:val="none" w:sz="0" w:space="0" w:color="auto"/>
        <w:left w:val="none" w:sz="0" w:space="0" w:color="auto"/>
        <w:bottom w:val="none" w:sz="0" w:space="0" w:color="auto"/>
        <w:right w:val="none" w:sz="0" w:space="0" w:color="auto"/>
      </w:divBdr>
    </w:div>
    <w:div w:id="107939281">
      <w:bodyDiv w:val="1"/>
      <w:marLeft w:val="0"/>
      <w:marRight w:val="0"/>
      <w:marTop w:val="0"/>
      <w:marBottom w:val="0"/>
      <w:divBdr>
        <w:top w:val="none" w:sz="0" w:space="0" w:color="auto"/>
        <w:left w:val="none" w:sz="0" w:space="0" w:color="auto"/>
        <w:bottom w:val="none" w:sz="0" w:space="0" w:color="auto"/>
        <w:right w:val="none" w:sz="0" w:space="0" w:color="auto"/>
      </w:divBdr>
    </w:div>
    <w:div w:id="112404638">
      <w:bodyDiv w:val="1"/>
      <w:marLeft w:val="0"/>
      <w:marRight w:val="0"/>
      <w:marTop w:val="0"/>
      <w:marBottom w:val="0"/>
      <w:divBdr>
        <w:top w:val="none" w:sz="0" w:space="0" w:color="auto"/>
        <w:left w:val="none" w:sz="0" w:space="0" w:color="auto"/>
        <w:bottom w:val="none" w:sz="0" w:space="0" w:color="auto"/>
        <w:right w:val="none" w:sz="0" w:space="0" w:color="auto"/>
      </w:divBdr>
      <w:divsChild>
        <w:div w:id="218784245">
          <w:marLeft w:val="0"/>
          <w:marRight w:val="0"/>
          <w:marTop w:val="0"/>
          <w:marBottom w:val="0"/>
          <w:divBdr>
            <w:top w:val="none" w:sz="0" w:space="0" w:color="auto"/>
            <w:left w:val="none" w:sz="0" w:space="0" w:color="auto"/>
            <w:bottom w:val="none" w:sz="0" w:space="0" w:color="auto"/>
            <w:right w:val="none" w:sz="0" w:space="0" w:color="auto"/>
          </w:divBdr>
          <w:divsChild>
            <w:div w:id="10218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1711">
      <w:bodyDiv w:val="1"/>
      <w:marLeft w:val="0"/>
      <w:marRight w:val="0"/>
      <w:marTop w:val="0"/>
      <w:marBottom w:val="0"/>
      <w:divBdr>
        <w:top w:val="none" w:sz="0" w:space="0" w:color="auto"/>
        <w:left w:val="none" w:sz="0" w:space="0" w:color="auto"/>
        <w:bottom w:val="none" w:sz="0" w:space="0" w:color="auto"/>
        <w:right w:val="none" w:sz="0" w:space="0" w:color="auto"/>
      </w:divBdr>
    </w:div>
    <w:div w:id="122311900">
      <w:bodyDiv w:val="1"/>
      <w:marLeft w:val="0"/>
      <w:marRight w:val="0"/>
      <w:marTop w:val="0"/>
      <w:marBottom w:val="0"/>
      <w:divBdr>
        <w:top w:val="none" w:sz="0" w:space="0" w:color="auto"/>
        <w:left w:val="none" w:sz="0" w:space="0" w:color="auto"/>
        <w:bottom w:val="none" w:sz="0" w:space="0" w:color="auto"/>
        <w:right w:val="none" w:sz="0" w:space="0" w:color="auto"/>
      </w:divBdr>
    </w:div>
    <w:div w:id="128672096">
      <w:bodyDiv w:val="1"/>
      <w:marLeft w:val="0"/>
      <w:marRight w:val="0"/>
      <w:marTop w:val="0"/>
      <w:marBottom w:val="0"/>
      <w:divBdr>
        <w:top w:val="none" w:sz="0" w:space="0" w:color="auto"/>
        <w:left w:val="none" w:sz="0" w:space="0" w:color="auto"/>
        <w:bottom w:val="none" w:sz="0" w:space="0" w:color="auto"/>
        <w:right w:val="none" w:sz="0" w:space="0" w:color="auto"/>
      </w:divBdr>
    </w:div>
    <w:div w:id="129322617">
      <w:bodyDiv w:val="1"/>
      <w:marLeft w:val="0"/>
      <w:marRight w:val="0"/>
      <w:marTop w:val="0"/>
      <w:marBottom w:val="0"/>
      <w:divBdr>
        <w:top w:val="none" w:sz="0" w:space="0" w:color="auto"/>
        <w:left w:val="none" w:sz="0" w:space="0" w:color="auto"/>
        <w:bottom w:val="none" w:sz="0" w:space="0" w:color="auto"/>
        <w:right w:val="none" w:sz="0" w:space="0" w:color="auto"/>
      </w:divBdr>
    </w:div>
    <w:div w:id="136336032">
      <w:bodyDiv w:val="1"/>
      <w:marLeft w:val="0"/>
      <w:marRight w:val="0"/>
      <w:marTop w:val="0"/>
      <w:marBottom w:val="0"/>
      <w:divBdr>
        <w:top w:val="none" w:sz="0" w:space="0" w:color="auto"/>
        <w:left w:val="none" w:sz="0" w:space="0" w:color="auto"/>
        <w:bottom w:val="none" w:sz="0" w:space="0" w:color="auto"/>
        <w:right w:val="none" w:sz="0" w:space="0" w:color="auto"/>
      </w:divBdr>
    </w:div>
    <w:div w:id="137187805">
      <w:bodyDiv w:val="1"/>
      <w:marLeft w:val="0"/>
      <w:marRight w:val="0"/>
      <w:marTop w:val="0"/>
      <w:marBottom w:val="0"/>
      <w:divBdr>
        <w:top w:val="none" w:sz="0" w:space="0" w:color="auto"/>
        <w:left w:val="none" w:sz="0" w:space="0" w:color="auto"/>
        <w:bottom w:val="none" w:sz="0" w:space="0" w:color="auto"/>
        <w:right w:val="none" w:sz="0" w:space="0" w:color="auto"/>
      </w:divBdr>
    </w:div>
    <w:div w:id="137236275">
      <w:bodyDiv w:val="1"/>
      <w:marLeft w:val="0"/>
      <w:marRight w:val="0"/>
      <w:marTop w:val="0"/>
      <w:marBottom w:val="0"/>
      <w:divBdr>
        <w:top w:val="none" w:sz="0" w:space="0" w:color="auto"/>
        <w:left w:val="none" w:sz="0" w:space="0" w:color="auto"/>
        <w:bottom w:val="none" w:sz="0" w:space="0" w:color="auto"/>
        <w:right w:val="none" w:sz="0" w:space="0" w:color="auto"/>
      </w:divBdr>
    </w:div>
    <w:div w:id="139615682">
      <w:bodyDiv w:val="1"/>
      <w:marLeft w:val="0"/>
      <w:marRight w:val="0"/>
      <w:marTop w:val="0"/>
      <w:marBottom w:val="0"/>
      <w:divBdr>
        <w:top w:val="none" w:sz="0" w:space="0" w:color="auto"/>
        <w:left w:val="none" w:sz="0" w:space="0" w:color="auto"/>
        <w:bottom w:val="none" w:sz="0" w:space="0" w:color="auto"/>
        <w:right w:val="none" w:sz="0" w:space="0" w:color="auto"/>
      </w:divBdr>
    </w:div>
    <w:div w:id="142745162">
      <w:bodyDiv w:val="1"/>
      <w:marLeft w:val="0"/>
      <w:marRight w:val="0"/>
      <w:marTop w:val="0"/>
      <w:marBottom w:val="0"/>
      <w:divBdr>
        <w:top w:val="none" w:sz="0" w:space="0" w:color="auto"/>
        <w:left w:val="none" w:sz="0" w:space="0" w:color="auto"/>
        <w:bottom w:val="none" w:sz="0" w:space="0" w:color="auto"/>
        <w:right w:val="none" w:sz="0" w:space="0" w:color="auto"/>
      </w:divBdr>
    </w:div>
    <w:div w:id="164714900">
      <w:bodyDiv w:val="1"/>
      <w:marLeft w:val="0"/>
      <w:marRight w:val="0"/>
      <w:marTop w:val="0"/>
      <w:marBottom w:val="0"/>
      <w:divBdr>
        <w:top w:val="none" w:sz="0" w:space="0" w:color="auto"/>
        <w:left w:val="none" w:sz="0" w:space="0" w:color="auto"/>
        <w:bottom w:val="none" w:sz="0" w:space="0" w:color="auto"/>
        <w:right w:val="none" w:sz="0" w:space="0" w:color="auto"/>
      </w:divBdr>
    </w:div>
    <w:div w:id="171605401">
      <w:bodyDiv w:val="1"/>
      <w:marLeft w:val="0"/>
      <w:marRight w:val="0"/>
      <w:marTop w:val="0"/>
      <w:marBottom w:val="0"/>
      <w:divBdr>
        <w:top w:val="none" w:sz="0" w:space="0" w:color="auto"/>
        <w:left w:val="none" w:sz="0" w:space="0" w:color="auto"/>
        <w:bottom w:val="none" w:sz="0" w:space="0" w:color="auto"/>
        <w:right w:val="none" w:sz="0" w:space="0" w:color="auto"/>
      </w:divBdr>
    </w:div>
    <w:div w:id="174615209">
      <w:bodyDiv w:val="1"/>
      <w:marLeft w:val="0"/>
      <w:marRight w:val="0"/>
      <w:marTop w:val="0"/>
      <w:marBottom w:val="0"/>
      <w:divBdr>
        <w:top w:val="none" w:sz="0" w:space="0" w:color="auto"/>
        <w:left w:val="none" w:sz="0" w:space="0" w:color="auto"/>
        <w:bottom w:val="none" w:sz="0" w:space="0" w:color="auto"/>
        <w:right w:val="none" w:sz="0" w:space="0" w:color="auto"/>
      </w:divBdr>
    </w:div>
    <w:div w:id="181820855">
      <w:bodyDiv w:val="1"/>
      <w:marLeft w:val="0"/>
      <w:marRight w:val="0"/>
      <w:marTop w:val="0"/>
      <w:marBottom w:val="0"/>
      <w:divBdr>
        <w:top w:val="none" w:sz="0" w:space="0" w:color="auto"/>
        <w:left w:val="none" w:sz="0" w:space="0" w:color="auto"/>
        <w:bottom w:val="none" w:sz="0" w:space="0" w:color="auto"/>
        <w:right w:val="none" w:sz="0" w:space="0" w:color="auto"/>
      </w:divBdr>
    </w:div>
    <w:div w:id="194773649">
      <w:bodyDiv w:val="1"/>
      <w:marLeft w:val="0"/>
      <w:marRight w:val="0"/>
      <w:marTop w:val="0"/>
      <w:marBottom w:val="0"/>
      <w:divBdr>
        <w:top w:val="none" w:sz="0" w:space="0" w:color="auto"/>
        <w:left w:val="none" w:sz="0" w:space="0" w:color="auto"/>
        <w:bottom w:val="none" w:sz="0" w:space="0" w:color="auto"/>
        <w:right w:val="none" w:sz="0" w:space="0" w:color="auto"/>
      </w:divBdr>
    </w:div>
    <w:div w:id="203837700">
      <w:bodyDiv w:val="1"/>
      <w:marLeft w:val="0"/>
      <w:marRight w:val="0"/>
      <w:marTop w:val="0"/>
      <w:marBottom w:val="0"/>
      <w:divBdr>
        <w:top w:val="none" w:sz="0" w:space="0" w:color="auto"/>
        <w:left w:val="none" w:sz="0" w:space="0" w:color="auto"/>
        <w:bottom w:val="none" w:sz="0" w:space="0" w:color="auto"/>
        <w:right w:val="none" w:sz="0" w:space="0" w:color="auto"/>
      </w:divBdr>
    </w:div>
    <w:div w:id="206256433">
      <w:bodyDiv w:val="1"/>
      <w:marLeft w:val="0"/>
      <w:marRight w:val="0"/>
      <w:marTop w:val="0"/>
      <w:marBottom w:val="0"/>
      <w:divBdr>
        <w:top w:val="none" w:sz="0" w:space="0" w:color="auto"/>
        <w:left w:val="none" w:sz="0" w:space="0" w:color="auto"/>
        <w:bottom w:val="none" w:sz="0" w:space="0" w:color="auto"/>
        <w:right w:val="none" w:sz="0" w:space="0" w:color="auto"/>
      </w:divBdr>
    </w:div>
    <w:div w:id="208763503">
      <w:bodyDiv w:val="1"/>
      <w:marLeft w:val="0"/>
      <w:marRight w:val="0"/>
      <w:marTop w:val="0"/>
      <w:marBottom w:val="0"/>
      <w:divBdr>
        <w:top w:val="none" w:sz="0" w:space="0" w:color="auto"/>
        <w:left w:val="none" w:sz="0" w:space="0" w:color="auto"/>
        <w:bottom w:val="none" w:sz="0" w:space="0" w:color="auto"/>
        <w:right w:val="none" w:sz="0" w:space="0" w:color="auto"/>
      </w:divBdr>
      <w:divsChild>
        <w:div w:id="620117343">
          <w:marLeft w:val="0"/>
          <w:marRight w:val="0"/>
          <w:marTop w:val="0"/>
          <w:marBottom w:val="0"/>
          <w:divBdr>
            <w:top w:val="none" w:sz="0" w:space="0" w:color="auto"/>
            <w:left w:val="none" w:sz="0" w:space="0" w:color="auto"/>
            <w:bottom w:val="none" w:sz="0" w:space="0" w:color="auto"/>
            <w:right w:val="none" w:sz="0" w:space="0" w:color="auto"/>
          </w:divBdr>
        </w:div>
      </w:divsChild>
    </w:div>
    <w:div w:id="211187835">
      <w:bodyDiv w:val="1"/>
      <w:marLeft w:val="0"/>
      <w:marRight w:val="0"/>
      <w:marTop w:val="0"/>
      <w:marBottom w:val="0"/>
      <w:divBdr>
        <w:top w:val="none" w:sz="0" w:space="0" w:color="auto"/>
        <w:left w:val="none" w:sz="0" w:space="0" w:color="auto"/>
        <w:bottom w:val="none" w:sz="0" w:space="0" w:color="auto"/>
        <w:right w:val="none" w:sz="0" w:space="0" w:color="auto"/>
      </w:divBdr>
    </w:div>
    <w:div w:id="212929357">
      <w:bodyDiv w:val="1"/>
      <w:marLeft w:val="0"/>
      <w:marRight w:val="0"/>
      <w:marTop w:val="0"/>
      <w:marBottom w:val="0"/>
      <w:divBdr>
        <w:top w:val="none" w:sz="0" w:space="0" w:color="auto"/>
        <w:left w:val="none" w:sz="0" w:space="0" w:color="auto"/>
        <w:bottom w:val="none" w:sz="0" w:space="0" w:color="auto"/>
        <w:right w:val="none" w:sz="0" w:space="0" w:color="auto"/>
      </w:divBdr>
    </w:div>
    <w:div w:id="220332349">
      <w:bodyDiv w:val="1"/>
      <w:marLeft w:val="0"/>
      <w:marRight w:val="0"/>
      <w:marTop w:val="0"/>
      <w:marBottom w:val="0"/>
      <w:divBdr>
        <w:top w:val="none" w:sz="0" w:space="0" w:color="auto"/>
        <w:left w:val="none" w:sz="0" w:space="0" w:color="auto"/>
        <w:bottom w:val="none" w:sz="0" w:space="0" w:color="auto"/>
        <w:right w:val="none" w:sz="0" w:space="0" w:color="auto"/>
      </w:divBdr>
    </w:div>
    <w:div w:id="223221997">
      <w:bodyDiv w:val="1"/>
      <w:marLeft w:val="0"/>
      <w:marRight w:val="0"/>
      <w:marTop w:val="0"/>
      <w:marBottom w:val="0"/>
      <w:divBdr>
        <w:top w:val="none" w:sz="0" w:space="0" w:color="auto"/>
        <w:left w:val="none" w:sz="0" w:space="0" w:color="auto"/>
        <w:bottom w:val="none" w:sz="0" w:space="0" w:color="auto"/>
        <w:right w:val="none" w:sz="0" w:space="0" w:color="auto"/>
      </w:divBdr>
    </w:div>
    <w:div w:id="227808723">
      <w:bodyDiv w:val="1"/>
      <w:marLeft w:val="0"/>
      <w:marRight w:val="0"/>
      <w:marTop w:val="0"/>
      <w:marBottom w:val="0"/>
      <w:divBdr>
        <w:top w:val="none" w:sz="0" w:space="0" w:color="auto"/>
        <w:left w:val="none" w:sz="0" w:space="0" w:color="auto"/>
        <w:bottom w:val="none" w:sz="0" w:space="0" w:color="auto"/>
        <w:right w:val="none" w:sz="0" w:space="0" w:color="auto"/>
      </w:divBdr>
    </w:div>
    <w:div w:id="233323345">
      <w:bodyDiv w:val="1"/>
      <w:marLeft w:val="0"/>
      <w:marRight w:val="0"/>
      <w:marTop w:val="0"/>
      <w:marBottom w:val="0"/>
      <w:divBdr>
        <w:top w:val="none" w:sz="0" w:space="0" w:color="auto"/>
        <w:left w:val="none" w:sz="0" w:space="0" w:color="auto"/>
        <w:bottom w:val="none" w:sz="0" w:space="0" w:color="auto"/>
        <w:right w:val="none" w:sz="0" w:space="0" w:color="auto"/>
      </w:divBdr>
    </w:div>
    <w:div w:id="236208928">
      <w:bodyDiv w:val="1"/>
      <w:marLeft w:val="0"/>
      <w:marRight w:val="0"/>
      <w:marTop w:val="0"/>
      <w:marBottom w:val="0"/>
      <w:divBdr>
        <w:top w:val="none" w:sz="0" w:space="0" w:color="auto"/>
        <w:left w:val="none" w:sz="0" w:space="0" w:color="auto"/>
        <w:bottom w:val="none" w:sz="0" w:space="0" w:color="auto"/>
        <w:right w:val="none" w:sz="0" w:space="0" w:color="auto"/>
      </w:divBdr>
    </w:div>
    <w:div w:id="237059167">
      <w:bodyDiv w:val="1"/>
      <w:marLeft w:val="0"/>
      <w:marRight w:val="0"/>
      <w:marTop w:val="0"/>
      <w:marBottom w:val="0"/>
      <w:divBdr>
        <w:top w:val="none" w:sz="0" w:space="0" w:color="auto"/>
        <w:left w:val="none" w:sz="0" w:space="0" w:color="auto"/>
        <w:bottom w:val="none" w:sz="0" w:space="0" w:color="auto"/>
        <w:right w:val="none" w:sz="0" w:space="0" w:color="auto"/>
      </w:divBdr>
    </w:div>
    <w:div w:id="238641505">
      <w:bodyDiv w:val="1"/>
      <w:marLeft w:val="0"/>
      <w:marRight w:val="0"/>
      <w:marTop w:val="0"/>
      <w:marBottom w:val="0"/>
      <w:divBdr>
        <w:top w:val="none" w:sz="0" w:space="0" w:color="auto"/>
        <w:left w:val="none" w:sz="0" w:space="0" w:color="auto"/>
        <w:bottom w:val="none" w:sz="0" w:space="0" w:color="auto"/>
        <w:right w:val="none" w:sz="0" w:space="0" w:color="auto"/>
      </w:divBdr>
    </w:div>
    <w:div w:id="245379266">
      <w:bodyDiv w:val="1"/>
      <w:marLeft w:val="0"/>
      <w:marRight w:val="0"/>
      <w:marTop w:val="0"/>
      <w:marBottom w:val="0"/>
      <w:divBdr>
        <w:top w:val="none" w:sz="0" w:space="0" w:color="auto"/>
        <w:left w:val="none" w:sz="0" w:space="0" w:color="auto"/>
        <w:bottom w:val="none" w:sz="0" w:space="0" w:color="auto"/>
        <w:right w:val="none" w:sz="0" w:space="0" w:color="auto"/>
      </w:divBdr>
    </w:div>
    <w:div w:id="247925866">
      <w:bodyDiv w:val="1"/>
      <w:marLeft w:val="0"/>
      <w:marRight w:val="0"/>
      <w:marTop w:val="0"/>
      <w:marBottom w:val="0"/>
      <w:divBdr>
        <w:top w:val="none" w:sz="0" w:space="0" w:color="auto"/>
        <w:left w:val="none" w:sz="0" w:space="0" w:color="auto"/>
        <w:bottom w:val="none" w:sz="0" w:space="0" w:color="auto"/>
        <w:right w:val="none" w:sz="0" w:space="0" w:color="auto"/>
      </w:divBdr>
    </w:div>
    <w:div w:id="259994440">
      <w:bodyDiv w:val="1"/>
      <w:marLeft w:val="0"/>
      <w:marRight w:val="0"/>
      <w:marTop w:val="0"/>
      <w:marBottom w:val="0"/>
      <w:divBdr>
        <w:top w:val="none" w:sz="0" w:space="0" w:color="auto"/>
        <w:left w:val="none" w:sz="0" w:space="0" w:color="auto"/>
        <w:bottom w:val="none" w:sz="0" w:space="0" w:color="auto"/>
        <w:right w:val="none" w:sz="0" w:space="0" w:color="auto"/>
      </w:divBdr>
    </w:div>
    <w:div w:id="262999380">
      <w:bodyDiv w:val="1"/>
      <w:marLeft w:val="0"/>
      <w:marRight w:val="0"/>
      <w:marTop w:val="0"/>
      <w:marBottom w:val="0"/>
      <w:divBdr>
        <w:top w:val="none" w:sz="0" w:space="0" w:color="auto"/>
        <w:left w:val="none" w:sz="0" w:space="0" w:color="auto"/>
        <w:bottom w:val="none" w:sz="0" w:space="0" w:color="auto"/>
        <w:right w:val="none" w:sz="0" w:space="0" w:color="auto"/>
      </w:divBdr>
    </w:div>
    <w:div w:id="268894902">
      <w:bodyDiv w:val="1"/>
      <w:marLeft w:val="0"/>
      <w:marRight w:val="0"/>
      <w:marTop w:val="0"/>
      <w:marBottom w:val="0"/>
      <w:divBdr>
        <w:top w:val="none" w:sz="0" w:space="0" w:color="auto"/>
        <w:left w:val="none" w:sz="0" w:space="0" w:color="auto"/>
        <w:bottom w:val="none" w:sz="0" w:space="0" w:color="auto"/>
        <w:right w:val="none" w:sz="0" w:space="0" w:color="auto"/>
      </w:divBdr>
    </w:div>
    <w:div w:id="270164725">
      <w:bodyDiv w:val="1"/>
      <w:marLeft w:val="0"/>
      <w:marRight w:val="0"/>
      <w:marTop w:val="0"/>
      <w:marBottom w:val="0"/>
      <w:divBdr>
        <w:top w:val="none" w:sz="0" w:space="0" w:color="auto"/>
        <w:left w:val="none" w:sz="0" w:space="0" w:color="auto"/>
        <w:bottom w:val="none" w:sz="0" w:space="0" w:color="auto"/>
        <w:right w:val="none" w:sz="0" w:space="0" w:color="auto"/>
      </w:divBdr>
      <w:divsChild>
        <w:div w:id="618420009">
          <w:marLeft w:val="0"/>
          <w:marRight w:val="0"/>
          <w:marTop w:val="0"/>
          <w:marBottom w:val="0"/>
          <w:divBdr>
            <w:top w:val="single" w:sz="2" w:space="0" w:color="E5E7EB"/>
            <w:left w:val="single" w:sz="2" w:space="0" w:color="E5E7EB"/>
            <w:bottom w:val="single" w:sz="2" w:space="0" w:color="E5E7EB"/>
            <w:right w:val="single" w:sz="2" w:space="0" w:color="E5E7EB"/>
          </w:divBdr>
          <w:divsChild>
            <w:div w:id="14399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1902">
      <w:bodyDiv w:val="1"/>
      <w:marLeft w:val="0"/>
      <w:marRight w:val="0"/>
      <w:marTop w:val="0"/>
      <w:marBottom w:val="0"/>
      <w:divBdr>
        <w:top w:val="none" w:sz="0" w:space="0" w:color="auto"/>
        <w:left w:val="none" w:sz="0" w:space="0" w:color="auto"/>
        <w:bottom w:val="none" w:sz="0" w:space="0" w:color="auto"/>
        <w:right w:val="none" w:sz="0" w:space="0" w:color="auto"/>
      </w:divBdr>
    </w:div>
    <w:div w:id="281233795">
      <w:bodyDiv w:val="1"/>
      <w:marLeft w:val="0"/>
      <w:marRight w:val="0"/>
      <w:marTop w:val="0"/>
      <w:marBottom w:val="0"/>
      <w:divBdr>
        <w:top w:val="none" w:sz="0" w:space="0" w:color="auto"/>
        <w:left w:val="none" w:sz="0" w:space="0" w:color="auto"/>
        <w:bottom w:val="none" w:sz="0" w:space="0" w:color="auto"/>
        <w:right w:val="none" w:sz="0" w:space="0" w:color="auto"/>
      </w:divBdr>
    </w:div>
    <w:div w:id="288323341">
      <w:bodyDiv w:val="1"/>
      <w:marLeft w:val="0"/>
      <w:marRight w:val="0"/>
      <w:marTop w:val="0"/>
      <w:marBottom w:val="0"/>
      <w:divBdr>
        <w:top w:val="none" w:sz="0" w:space="0" w:color="auto"/>
        <w:left w:val="none" w:sz="0" w:space="0" w:color="auto"/>
        <w:bottom w:val="none" w:sz="0" w:space="0" w:color="auto"/>
        <w:right w:val="none" w:sz="0" w:space="0" w:color="auto"/>
      </w:divBdr>
    </w:div>
    <w:div w:id="289363245">
      <w:bodyDiv w:val="1"/>
      <w:marLeft w:val="0"/>
      <w:marRight w:val="0"/>
      <w:marTop w:val="0"/>
      <w:marBottom w:val="0"/>
      <w:divBdr>
        <w:top w:val="none" w:sz="0" w:space="0" w:color="auto"/>
        <w:left w:val="none" w:sz="0" w:space="0" w:color="auto"/>
        <w:bottom w:val="none" w:sz="0" w:space="0" w:color="auto"/>
        <w:right w:val="none" w:sz="0" w:space="0" w:color="auto"/>
      </w:divBdr>
    </w:div>
    <w:div w:id="289672151">
      <w:bodyDiv w:val="1"/>
      <w:marLeft w:val="0"/>
      <w:marRight w:val="0"/>
      <w:marTop w:val="0"/>
      <w:marBottom w:val="0"/>
      <w:divBdr>
        <w:top w:val="none" w:sz="0" w:space="0" w:color="auto"/>
        <w:left w:val="none" w:sz="0" w:space="0" w:color="auto"/>
        <w:bottom w:val="none" w:sz="0" w:space="0" w:color="auto"/>
        <w:right w:val="none" w:sz="0" w:space="0" w:color="auto"/>
      </w:divBdr>
    </w:div>
    <w:div w:id="291517383">
      <w:bodyDiv w:val="1"/>
      <w:marLeft w:val="0"/>
      <w:marRight w:val="0"/>
      <w:marTop w:val="0"/>
      <w:marBottom w:val="0"/>
      <w:divBdr>
        <w:top w:val="none" w:sz="0" w:space="0" w:color="auto"/>
        <w:left w:val="none" w:sz="0" w:space="0" w:color="auto"/>
        <w:bottom w:val="none" w:sz="0" w:space="0" w:color="auto"/>
        <w:right w:val="none" w:sz="0" w:space="0" w:color="auto"/>
      </w:divBdr>
    </w:div>
    <w:div w:id="294454837">
      <w:bodyDiv w:val="1"/>
      <w:marLeft w:val="0"/>
      <w:marRight w:val="0"/>
      <w:marTop w:val="0"/>
      <w:marBottom w:val="0"/>
      <w:divBdr>
        <w:top w:val="none" w:sz="0" w:space="0" w:color="auto"/>
        <w:left w:val="none" w:sz="0" w:space="0" w:color="auto"/>
        <w:bottom w:val="none" w:sz="0" w:space="0" w:color="auto"/>
        <w:right w:val="none" w:sz="0" w:space="0" w:color="auto"/>
      </w:divBdr>
    </w:div>
    <w:div w:id="304360110">
      <w:bodyDiv w:val="1"/>
      <w:marLeft w:val="0"/>
      <w:marRight w:val="0"/>
      <w:marTop w:val="0"/>
      <w:marBottom w:val="0"/>
      <w:divBdr>
        <w:top w:val="none" w:sz="0" w:space="0" w:color="auto"/>
        <w:left w:val="none" w:sz="0" w:space="0" w:color="auto"/>
        <w:bottom w:val="none" w:sz="0" w:space="0" w:color="auto"/>
        <w:right w:val="none" w:sz="0" w:space="0" w:color="auto"/>
      </w:divBdr>
    </w:div>
    <w:div w:id="305168143">
      <w:bodyDiv w:val="1"/>
      <w:marLeft w:val="0"/>
      <w:marRight w:val="0"/>
      <w:marTop w:val="0"/>
      <w:marBottom w:val="0"/>
      <w:divBdr>
        <w:top w:val="none" w:sz="0" w:space="0" w:color="auto"/>
        <w:left w:val="none" w:sz="0" w:space="0" w:color="auto"/>
        <w:bottom w:val="none" w:sz="0" w:space="0" w:color="auto"/>
        <w:right w:val="none" w:sz="0" w:space="0" w:color="auto"/>
      </w:divBdr>
    </w:div>
    <w:div w:id="308167110">
      <w:bodyDiv w:val="1"/>
      <w:marLeft w:val="0"/>
      <w:marRight w:val="0"/>
      <w:marTop w:val="0"/>
      <w:marBottom w:val="0"/>
      <w:divBdr>
        <w:top w:val="none" w:sz="0" w:space="0" w:color="auto"/>
        <w:left w:val="none" w:sz="0" w:space="0" w:color="auto"/>
        <w:bottom w:val="none" w:sz="0" w:space="0" w:color="auto"/>
        <w:right w:val="none" w:sz="0" w:space="0" w:color="auto"/>
      </w:divBdr>
    </w:div>
    <w:div w:id="316301411">
      <w:bodyDiv w:val="1"/>
      <w:marLeft w:val="0"/>
      <w:marRight w:val="0"/>
      <w:marTop w:val="0"/>
      <w:marBottom w:val="0"/>
      <w:divBdr>
        <w:top w:val="none" w:sz="0" w:space="0" w:color="auto"/>
        <w:left w:val="none" w:sz="0" w:space="0" w:color="auto"/>
        <w:bottom w:val="none" w:sz="0" w:space="0" w:color="auto"/>
        <w:right w:val="none" w:sz="0" w:space="0" w:color="auto"/>
      </w:divBdr>
    </w:div>
    <w:div w:id="316956192">
      <w:bodyDiv w:val="1"/>
      <w:marLeft w:val="0"/>
      <w:marRight w:val="0"/>
      <w:marTop w:val="0"/>
      <w:marBottom w:val="0"/>
      <w:divBdr>
        <w:top w:val="none" w:sz="0" w:space="0" w:color="auto"/>
        <w:left w:val="none" w:sz="0" w:space="0" w:color="auto"/>
        <w:bottom w:val="none" w:sz="0" w:space="0" w:color="auto"/>
        <w:right w:val="none" w:sz="0" w:space="0" w:color="auto"/>
      </w:divBdr>
    </w:div>
    <w:div w:id="320741085">
      <w:bodyDiv w:val="1"/>
      <w:marLeft w:val="0"/>
      <w:marRight w:val="0"/>
      <w:marTop w:val="0"/>
      <w:marBottom w:val="0"/>
      <w:divBdr>
        <w:top w:val="none" w:sz="0" w:space="0" w:color="auto"/>
        <w:left w:val="none" w:sz="0" w:space="0" w:color="auto"/>
        <w:bottom w:val="none" w:sz="0" w:space="0" w:color="auto"/>
        <w:right w:val="none" w:sz="0" w:space="0" w:color="auto"/>
      </w:divBdr>
    </w:div>
    <w:div w:id="322898767">
      <w:bodyDiv w:val="1"/>
      <w:marLeft w:val="0"/>
      <w:marRight w:val="0"/>
      <w:marTop w:val="0"/>
      <w:marBottom w:val="0"/>
      <w:divBdr>
        <w:top w:val="none" w:sz="0" w:space="0" w:color="auto"/>
        <w:left w:val="none" w:sz="0" w:space="0" w:color="auto"/>
        <w:bottom w:val="none" w:sz="0" w:space="0" w:color="auto"/>
        <w:right w:val="none" w:sz="0" w:space="0" w:color="auto"/>
      </w:divBdr>
    </w:div>
    <w:div w:id="331181506">
      <w:bodyDiv w:val="1"/>
      <w:marLeft w:val="0"/>
      <w:marRight w:val="0"/>
      <w:marTop w:val="0"/>
      <w:marBottom w:val="0"/>
      <w:divBdr>
        <w:top w:val="none" w:sz="0" w:space="0" w:color="auto"/>
        <w:left w:val="none" w:sz="0" w:space="0" w:color="auto"/>
        <w:bottom w:val="none" w:sz="0" w:space="0" w:color="auto"/>
        <w:right w:val="none" w:sz="0" w:space="0" w:color="auto"/>
      </w:divBdr>
    </w:div>
    <w:div w:id="335619985">
      <w:bodyDiv w:val="1"/>
      <w:marLeft w:val="0"/>
      <w:marRight w:val="0"/>
      <w:marTop w:val="0"/>
      <w:marBottom w:val="0"/>
      <w:divBdr>
        <w:top w:val="none" w:sz="0" w:space="0" w:color="auto"/>
        <w:left w:val="none" w:sz="0" w:space="0" w:color="auto"/>
        <w:bottom w:val="none" w:sz="0" w:space="0" w:color="auto"/>
        <w:right w:val="none" w:sz="0" w:space="0" w:color="auto"/>
      </w:divBdr>
    </w:div>
    <w:div w:id="341007921">
      <w:bodyDiv w:val="1"/>
      <w:marLeft w:val="0"/>
      <w:marRight w:val="0"/>
      <w:marTop w:val="0"/>
      <w:marBottom w:val="0"/>
      <w:divBdr>
        <w:top w:val="none" w:sz="0" w:space="0" w:color="auto"/>
        <w:left w:val="none" w:sz="0" w:space="0" w:color="auto"/>
        <w:bottom w:val="none" w:sz="0" w:space="0" w:color="auto"/>
        <w:right w:val="none" w:sz="0" w:space="0" w:color="auto"/>
      </w:divBdr>
    </w:div>
    <w:div w:id="342174816">
      <w:bodyDiv w:val="1"/>
      <w:marLeft w:val="0"/>
      <w:marRight w:val="0"/>
      <w:marTop w:val="0"/>
      <w:marBottom w:val="0"/>
      <w:divBdr>
        <w:top w:val="none" w:sz="0" w:space="0" w:color="auto"/>
        <w:left w:val="none" w:sz="0" w:space="0" w:color="auto"/>
        <w:bottom w:val="none" w:sz="0" w:space="0" w:color="auto"/>
        <w:right w:val="none" w:sz="0" w:space="0" w:color="auto"/>
      </w:divBdr>
    </w:div>
    <w:div w:id="348409729">
      <w:bodyDiv w:val="1"/>
      <w:marLeft w:val="0"/>
      <w:marRight w:val="0"/>
      <w:marTop w:val="0"/>
      <w:marBottom w:val="0"/>
      <w:divBdr>
        <w:top w:val="none" w:sz="0" w:space="0" w:color="auto"/>
        <w:left w:val="none" w:sz="0" w:space="0" w:color="auto"/>
        <w:bottom w:val="none" w:sz="0" w:space="0" w:color="auto"/>
        <w:right w:val="none" w:sz="0" w:space="0" w:color="auto"/>
      </w:divBdr>
    </w:div>
    <w:div w:id="351034056">
      <w:bodyDiv w:val="1"/>
      <w:marLeft w:val="0"/>
      <w:marRight w:val="0"/>
      <w:marTop w:val="0"/>
      <w:marBottom w:val="0"/>
      <w:divBdr>
        <w:top w:val="none" w:sz="0" w:space="0" w:color="auto"/>
        <w:left w:val="none" w:sz="0" w:space="0" w:color="auto"/>
        <w:bottom w:val="none" w:sz="0" w:space="0" w:color="auto"/>
        <w:right w:val="none" w:sz="0" w:space="0" w:color="auto"/>
      </w:divBdr>
      <w:divsChild>
        <w:div w:id="1711950854">
          <w:marLeft w:val="0"/>
          <w:marRight w:val="0"/>
          <w:marTop w:val="0"/>
          <w:marBottom w:val="0"/>
          <w:divBdr>
            <w:top w:val="none" w:sz="0" w:space="0" w:color="auto"/>
            <w:left w:val="none" w:sz="0" w:space="0" w:color="auto"/>
            <w:bottom w:val="none" w:sz="0" w:space="0" w:color="auto"/>
            <w:right w:val="none" w:sz="0" w:space="0" w:color="auto"/>
          </w:divBdr>
        </w:div>
      </w:divsChild>
    </w:div>
    <w:div w:id="352924861">
      <w:bodyDiv w:val="1"/>
      <w:marLeft w:val="0"/>
      <w:marRight w:val="0"/>
      <w:marTop w:val="0"/>
      <w:marBottom w:val="0"/>
      <w:divBdr>
        <w:top w:val="none" w:sz="0" w:space="0" w:color="auto"/>
        <w:left w:val="none" w:sz="0" w:space="0" w:color="auto"/>
        <w:bottom w:val="none" w:sz="0" w:space="0" w:color="auto"/>
        <w:right w:val="none" w:sz="0" w:space="0" w:color="auto"/>
      </w:divBdr>
    </w:div>
    <w:div w:id="356349777">
      <w:bodyDiv w:val="1"/>
      <w:marLeft w:val="0"/>
      <w:marRight w:val="0"/>
      <w:marTop w:val="0"/>
      <w:marBottom w:val="0"/>
      <w:divBdr>
        <w:top w:val="none" w:sz="0" w:space="0" w:color="auto"/>
        <w:left w:val="none" w:sz="0" w:space="0" w:color="auto"/>
        <w:bottom w:val="none" w:sz="0" w:space="0" w:color="auto"/>
        <w:right w:val="none" w:sz="0" w:space="0" w:color="auto"/>
      </w:divBdr>
    </w:div>
    <w:div w:id="357852359">
      <w:bodyDiv w:val="1"/>
      <w:marLeft w:val="0"/>
      <w:marRight w:val="0"/>
      <w:marTop w:val="0"/>
      <w:marBottom w:val="0"/>
      <w:divBdr>
        <w:top w:val="none" w:sz="0" w:space="0" w:color="auto"/>
        <w:left w:val="none" w:sz="0" w:space="0" w:color="auto"/>
        <w:bottom w:val="none" w:sz="0" w:space="0" w:color="auto"/>
        <w:right w:val="none" w:sz="0" w:space="0" w:color="auto"/>
      </w:divBdr>
    </w:div>
    <w:div w:id="359745472">
      <w:bodyDiv w:val="1"/>
      <w:marLeft w:val="0"/>
      <w:marRight w:val="0"/>
      <w:marTop w:val="0"/>
      <w:marBottom w:val="0"/>
      <w:divBdr>
        <w:top w:val="none" w:sz="0" w:space="0" w:color="auto"/>
        <w:left w:val="none" w:sz="0" w:space="0" w:color="auto"/>
        <w:bottom w:val="none" w:sz="0" w:space="0" w:color="auto"/>
        <w:right w:val="none" w:sz="0" w:space="0" w:color="auto"/>
      </w:divBdr>
    </w:div>
    <w:div w:id="373040265">
      <w:bodyDiv w:val="1"/>
      <w:marLeft w:val="0"/>
      <w:marRight w:val="0"/>
      <w:marTop w:val="0"/>
      <w:marBottom w:val="0"/>
      <w:divBdr>
        <w:top w:val="none" w:sz="0" w:space="0" w:color="auto"/>
        <w:left w:val="none" w:sz="0" w:space="0" w:color="auto"/>
        <w:bottom w:val="none" w:sz="0" w:space="0" w:color="auto"/>
        <w:right w:val="none" w:sz="0" w:space="0" w:color="auto"/>
      </w:divBdr>
    </w:div>
    <w:div w:id="382219339">
      <w:bodyDiv w:val="1"/>
      <w:marLeft w:val="0"/>
      <w:marRight w:val="0"/>
      <w:marTop w:val="0"/>
      <w:marBottom w:val="0"/>
      <w:divBdr>
        <w:top w:val="none" w:sz="0" w:space="0" w:color="auto"/>
        <w:left w:val="none" w:sz="0" w:space="0" w:color="auto"/>
        <w:bottom w:val="none" w:sz="0" w:space="0" w:color="auto"/>
        <w:right w:val="none" w:sz="0" w:space="0" w:color="auto"/>
      </w:divBdr>
    </w:div>
    <w:div w:id="389429789">
      <w:bodyDiv w:val="1"/>
      <w:marLeft w:val="0"/>
      <w:marRight w:val="0"/>
      <w:marTop w:val="0"/>
      <w:marBottom w:val="0"/>
      <w:divBdr>
        <w:top w:val="none" w:sz="0" w:space="0" w:color="auto"/>
        <w:left w:val="none" w:sz="0" w:space="0" w:color="auto"/>
        <w:bottom w:val="none" w:sz="0" w:space="0" w:color="auto"/>
        <w:right w:val="none" w:sz="0" w:space="0" w:color="auto"/>
      </w:divBdr>
    </w:div>
    <w:div w:id="392507028">
      <w:bodyDiv w:val="1"/>
      <w:marLeft w:val="0"/>
      <w:marRight w:val="0"/>
      <w:marTop w:val="0"/>
      <w:marBottom w:val="0"/>
      <w:divBdr>
        <w:top w:val="none" w:sz="0" w:space="0" w:color="auto"/>
        <w:left w:val="none" w:sz="0" w:space="0" w:color="auto"/>
        <w:bottom w:val="none" w:sz="0" w:space="0" w:color="auto"/>
        <w:right w:val="none" w:sz="0" w:space="0" w:color="auto"/>
      </w:divBdr>
    </w:div>
    <w:div w:id="393702942">
      <w:bodyDiv w:val="1"/>
      <w:marLeft w:val="0"/>
      <w:marRight w:val="0"/>
      <w:marTop w:val="0"/>
      <w:marBottom w:val="0"/>
      <w:divBdr>
        <w:top w:val="none" w:sz="0" w:space="0" w:color="auto"/>
        <w:left w:val="none" w:sz="0" w:space="0" w:color="auto"/>
        <w:bottom w:val="none" w:sz="0" w:space="0" w:color="auto"/>
        <w:right w:val="none" w:sz="0" w:space="0" w:color="auto"/>
      </w:divBdr>
    </w:div>
    <w:div w:id="401755381">
      <w:bodyDiv w:val="1"/>
      <w:marLeft w:val="0"/>
      <w:marRight w:val="0"/>
      <w:marTop w:val="0"/>
      <w:marBottom w:val="0"/>
      <w:divBdr>
        <w:top w:val="none" w:sz="0" w:space="0" w:color="auto"/>
        <w:left w:val="none" w:sz="0" w:space="0" w:color="auto"/>
        <w:bottom w:val="none" w:sz="0" w:space="0" w:color="auto"/>
        <w:right w:val="none" w:sz="0" w:space="0" w:color="auto"/>
      </w:divBdr>
    </w:div>
    <w:div w:id="404110068">
      <w:bodyDiv w:val="1"/>
      <w:marLeft w:val="0"/>
      <w:marRight w:val="0"/>
      <w:marTop w:val="0"/>
      <w:marBottom w:val="0"/>
      <w:divBdr>
        <w:top w:val="none" w:sz="0" w:space="0" w:color="auto"/>
        <w:left w:val="none" w:sz="0" w:space="0" w:color="auto"/>
        <w:bottom w:val="none" w:sz="0" w:space="0" w:color="auto"/>
        <w:right w:val="none" w:sz="0" w:space="0" w:color="auto"/>
      </w:divBdr>
    </w:div>
    <w:div w:id="411128384">
      <w:bodyDiv w:val="1"/>
      <w:marLeft w:val="0"/>
      <w:marRight w:val="0"/>
      <w:marTop w:val="0"/>
      <w:marBottom w:val="0"/>
      <w:divBdr>
        <w:top w:val="none" w:sz="0" w:space="0" w:color="auto"/>
        <w:left w:val="none" w:sz="0" w:space="0" w:color="auto"/>
        <w:bottom w:val="none" w:sz="0" w:space="0" w:color="auto"/>
        <w:right w:val="none" w:sz="0" w:space="0" w:color="auto"/>
      </w:divBdr>
    </w:div>
    <w:div w:id="413748969">
      <w:bodyDiv w:val="1"/>
      <w:marLeft w:val="0"/>
      <w:marRight w:val="0"/>
      <w:marTop w:val="0"/>
      <w:marBottom w:val="0"/>
      <w:divBdr>
        <w:top w:val="none" w:sz="0" w:space="0" w:color="auto"/>
        <w:left w:val="none" w:sz="0" w:space="0" w:color="auto"/>
        <w:bottom w:val="none" w:sz="0" w:space="0" w:color="auto"/>
        <w:right w:val="none" w:sz="0" w:space="0" w:color="auto"/>
      </w:divBdr>
    </w:div>
    <w:div w:id="418067828">
      <w:bodyDiv w:val="1"/>
      <w:marLeft w:val="0"/>
      <w:marRight w:val="0"/>
      <w:marTop w:val="0"/>
      <w:marBottom w:val="0"/>
      <w:divBdr>
        <w:top w:val="none" w:sz="0" w:space="0" w:color="auto"/>
        <w:left w:val="none" w:sz="0" w:space="0" w:color="auto"/>
        <w:bottom w:val="none" w:sz="0" w:space="0" w:color="auto"/>
        <w:right w:val="none" w:sz="0" w:space="0" w:color="auto"/>
      </w:divBdr>
    </w:div>
    <w:div w:id="419300278">
      <w:bodyDiv w:val="1"/>
      <w:marLeft w:val="0"/>
      <w:marRight w:val="0"/>
      <w:marTop w:val="0"/>
      <w:marBottom w:val="0"/>
      <w:divBdr>
        <w:top w:val="none" w:sz="0" w:space="0" w:color="auto"/>
        <w:left w:val="none" w:sz="0" w:space="0" w:color="auto"/>
        <w:bottom w:val="none" w:sz="0" w:space="0" w:color="auto"/>
        <w:right w:val="none" w:sz="0" w:space="0" w:color="auto"/>
      </w:divBdr>
    </w:div>
    <w:div w:id="421265722">
      <w:bodyDiv w:val="1"/>
      <w:marLeft w:val="0"/>
      <w:marRight w:val="0"/>
      <w:marTop w:val="0"/>
      <w:marBottom w:val="0"/>
      <w:divBdr>
        <w:top w:val="none" w:sz="0" w:space="0" w:color="auto"/>
        <w:left w:val="none" w:sz="0" w:space="0" w:color="auto"/>
        <w:bottom w:val="none" w:sz="0" w:space="0" w:color="auto"/>
        <w:right w:val="none" w:sz="0" w:space="0" w:color="auto"/>
      </w:divBdr>
    </w:div>
    <w:div w:id="421339774">
      <w:bodyDiv w:val="1"/>
      <w:marLeft w:val="0"/>
      <w:marRight w:val="0"/>
      <w:marTop w:val="0"/>
      <w:marBottom w:val="0"/>
      <w:divBdr>
        <w:top w:val="none" w:sz="0" w:space="0" w:color="auto"/>
        <w:left w:val="none" w:sz="0" w:space="0" w:color="auto"/>
        <w:bottom w:val="none" w:sz="0" w:space="0" w:color="auto"/>
        <w:right w:val="none" w:sz="0" w:space="0" w:color="auto"/>
      </w:divBdr>
    </w:div>
    <w:div w:id="423067157">
      <w:bodyDiv w:val="1"/>
      <w:marLeft w:val="0"/>
      <w:marRight w:val="0"/>
      <w:marTop w:val="0"/>
      <w:marBottom w:val="0"/>
      <w:divBdr>
        <w:top w:val="none" w:sz="0" w:space="0" w:color="auto"/>
        <w:left w:val="none" w:sz="0" w:space="0" w:color="auto"/>
        <w:bottom w:val="none" w:sz="0" w:space="0" w:color="auto"/>
        <w:right w:val="none" w:sz="0" w:space="0" w:color="auto"/>
      </w:divBdr>
    </w:div>
    <w:div w:id="423453234">
      <w:bodyDiv w:val="1"/>
      <w:marLeft w:val="0"/>
      <w:marRight w:val="0"/>
      <w:marTop w:val="0"/>
      <w:marBottom w:val="0"/>
      <w:divBdr>
        <w:top w:val="none" w:sz="0" w:space="0" w:color="auto"/>
        <w:left w:val="none" w:sz="0" w:space="0" w:color="auto"/>
        <w:bottom w:val="none" w:sz="0" w:space="0" w:color="auto"/>
        <w:right w:val="none" w:sz="0" w:space="0" w:color="auto"/>
      </w:divBdr>
    </w:div>
    <w:div w:id="430660602">
      <w:bodyDiv w:val="1"/>
      <w:marLeft w:val="0"/>
      <w:marRight w:val="0"/>
      <w:marTop w:val="0"/>
      <w:marBottom w:val="0"/>
      <w:divBdr>
        <w:top w:val="none" w:sz="0" w:space="0" w:color="auto"/>
        <w:left w:val="none" w:sz="0" w:space="0" w:color="auto"/>
        <w:bottom w:val="none" w:sz="0" w:space="0" w:color="auto"/>
        <w:right w:val="none" w:sz="0" w:space="0" w:color="auto"/>
      </w:divBdr>
    </w:div>
    <w:div w:id="433862937">
      <w:bodyDiv w:val="1"/>
      <w:marLeft w:val="0"/>
      <w:marRight w:val="0"/>
      <w:marTop w:val="0"/>
      <w:marBottom w:val="0"/>
      <w:divBdr>
        <w:top w:val="none" w:sz="0" w:space="0" w:color="auto"/>
        <w:left w:val="none" w:sz="0" w:space="0" w:color="auto"/>
        <w:bottom w:val="none" w:sz="0" w:space="0" w:color="auto"/>
        <w:right w:val="none" w:sz="0" w:space="0" w:color="auto"/>
      </w:divBdr>
    </w:div>
    <w:div w:id="434638447">
      <w:bodyDiv w:val="1"/>
      <w:marLeft w:val="0"/>
      <w:marRight w:val="0"/>
      <w:marTop w:val="0"/>
      <w:marBottom w:val="0"/>
      <w:divBdr>
        <w:top w:val="none" w:sz="0" w:space="0" w:color="auto"/>
        <w:left w:val="none" w:sz="0" w:space="0" w:color="auto"/>
        <w:bottom w:val="none" w:sz="0" w:space="0" w:color="auto"/>
        <w:right w:val="none" w:sz="0" w:space="0" w:color="auto"/>
      </w:divBdr>
    </w:div>
    <w:div w:id="436144570">
      <w:bodyDiv w:val="1"/>
      <w:marLeft w:val="0"/>
      <w:marRight w:val="0"/>
      <w:marTop w:val="0"/>
      <w:marBottom w:val="0"/>
      <w:divBdr>
        <w:top w:val="none" w:sz="0" w:space="0" w:color="auto"/>
        <w:left w:val="none" w:sz="0" w:space="0" w:color="auto"/>
        <w:bottom w:val="none" w:sz="0" w:space="0" w:color="auto"/>
        <w:right w:val="none" w:sz="0" w:space="0" w:color="auto"/>
      </w:divBdr>
    </w:div>
    <w:div w:id="453721238">
      <w:bodyDiv w:val="1"/>
      <w:marLeft w:val="0"/>
      <w:marRight w:val="0"/>
      <w:marTop w:val="0"/>
      <w:marBottom w:val="0"/>
      <w:divBdr>
        <w:top w:val="none" w:sz="0" w:space="0" w:color="auto"/>
        <w:left w:val="none" w:sz="0" w:space="0" w:color="auto"/>
        <w:bottom w:val="none" w:sz="0" w:space="0" w:color="auto"/>
        <w:right w:val="none" w:sz="0" w:space="0" w:color="auto"/>
      </w:divBdr>
    </w:div>
    <w:div w:id="464742431">
      <w:bodyDiv w:val="1"/>
      <w:marLeft w:val="0"/>
      <w:marRight w:val="0"/>
      <w:marTop w:val="0"/>
      <w:marBottom w:val="0"/>
      <w:divBdr>
        <w:top w:val="none" w:sz="0" w:space="0" w:color="auto"/>
        <w:left w:val="none" w:sz="0" w:space="0" w:color="auto"/>
        <w:bottom w:val="none" w:sz="0" w:space="0" w:color="auto"/>
        <w:right w:val="none" w:sz="0" w:space="0" w:color="auto"/>
      </w:divBdr>
    </w:div>
    <w:div w:id="466555213">
      <w:bodyDiv w:val="1"/>
      <w:marLeft w:val="0"/>
      <w:marRight w:val="0"/>
      <w:marTop w:val="0"/>
      <w:marBottom w:val="0"/>
      <w:divBdr>
        <w:top w:val="none" w:sz="0" w:space="0" w:color="auto"/>
        <w:left w:val="none" w:sz="0" w:space="0" w:color="auto"/>
        <w:bottom w:val="none" w:sz="0" w:space="0" w:color="auto"/>
        <w:right w:val="none" w:sz="0" w:space="0" w:color="auto"/>
      </w:divBdr>
    </w:div>
    <w:div w:id="469446606">
      <w:bodyDiv w:val="1"/>
      <w:marLeft w:val="0"/>
      <w:marRight w:val="0"/>
      <w:marTop w:val="0"/>
      <w:marBottom w:val="0"/>
      <w:divBdr>
        <w:top w:val="none" w:sz="0" w:space="0" w:color="auto"/>
        <w:left w:val="none" w:sz="0" w:space="0" w:color="auto"/>
        <w:bottom w:val="none" w:sz="0" w:space="0" w:color="auto"/>
        <w:right w:val="none" w:sz="0" w:space="0" w:color="auto"/>
      </w:divBdr>
    </w:div>
    <w:div w:id="470053436">
      <w:bodyDiv w:val="1"/>
      <w:marLeft w:val="0"/>
      <w:marRight w:val="0"/>
      <w:marTop w:val="0"/>
      <w:marBottom w:val="0"/>
      <w:divBdr>
        <w:top w:val="none" w:sz="0" w:space="0" w:color="auto"/>
        <w:left w:val="none" w:sz="0" w:space="0" w:color="auto"/>
        <w:bottom w:val="none" w:sz="0" w:space="0" w:color="auto"/>
        <w:right w:val="none" w:sz="0" w:space="0" w:color="auto"/>
      </w:divBdr>
    </w:div>
    <w:div w:id="470169407">
      <w:bodyDiv w:val="1"/>
      <w:marLeft w:val="0"/>
      <w:marRight w:val="0"/>
      <w:marTop w:val="0"/>
      <w:marBottom w:val="0"/>
      <w:divBdr>
        <w:top w:val="none" w:sz="0" w:space="0" w:color="auto"/>
        <w:left w:val="none" w:sz="0" w:space="0" w:color="auto"/>
        <w:bottom w:val="none" w:sz="0" w:space="0" w:color="auto"/>
        <w:right w:val="none" w:sz="0" w:space="0" w:color="auto"/>
      </w:divBdr>
    </w:div>
    <w:div w:id="472410906">
      <w:bodyDiv w:val="1"/>
      <w:marLeft w:val="0"/>
      <w:marRight w:val="0"/>
      <w:marTop w:val="0"/>
      <w:marBottom w:val="0"/>
      <w:divBdr>
        <w:top w:val="none" w:sz="0" w:space="0" w:color="auto"/>
        <w:left w:val="none" w:sz="0" w:space="0" w:color="auto"/>
        <w:bottom w:val="none" w:sz="0" w:space="0" w:color="auto"/>
        <w:right w:val="none" w:sz="0" w:space="0" w:color="auto"/>
      </w:divBdr>
    </w:div>
    <w:div w:id="484662582">
      <w:bodyDiv w:val="1"/>
      <w:marLeft w:val="0"/>
      <w:marRight w:val="0"/>
      <w:marTop w:val="0"/>
      <w:marBottom w:val="0"/>
      <w:divBdr>
        <w:top w:val="none" w:sz="0" w:space="0" w:color="auto"/>
        <w:left w:val="none" w:sz="0" w:space="0" w:color="auto"/>
        <w:bottom w:val="none" w:sz="0" w:space="0" w:color="auto"/>
        <w:right w:val="none" w:sz="0" w:space="0" w:color="auto"/>
      </w:divBdr>
    </w:div>
    <w:div w:id="491483642">
      <w:bodyDiv w:val="1"/>
      <w:marLeft w:val="0"/>
      <w:marRight w:val="0"/>
      <w:marTop w:val="0"/>
      <w:marBottom w:val="0"/>
      <w:divBdr>
        <w:top w:val="none" w:sz="0" w:space="0" w:color="auto"/>
        <w:left w:val="none" w:sz="0" w:space="0" w:color="auto"/>
        <w:bottom w:val="none" w:sz="0" w:space="0" w:color="auto"/>
        <w:right w:val="none" w:sz="0" w:space="0" w:color="auto"/>
      </w:divBdr>
    </w:div>
    <w:div w:id="492186557">
      <w:bodyDiv w:val="1"/>
      <w:marLeft w:val="0"/>
      <w:marRight w:val="0"/>
      <w:marTop w:val="0"/>
      <w:marBottom w:val="0"/>
      <w:divBdr>
        <w:top w:val="none" w:sz="0" w:space="0" w:color="auto"/>
        <w:left w:val="none" w:sz="0" w:space="0" w:color="auto"/>
        <w:bottom w:val="none" w:sz="0" w:space="0" w:color="auto"/>
        <w:right w:val="none" w:sz="0" w:space="0" w:color="auto"/>
      </w:divBdr>
    </w:div>
    <w:div w:id="503394511">
      <w:bodyDiv w:val="1"/>
      <w:marLeft w:val="0"/>
      <w:marRight w:val="0"/>
      <w:marTop w:val="0"/>
      <w:marBottom w:val="0"/>
      <w:divBdr>
        <w:top w:val="none" w:sz="0" w:space="0" w:color="auto"/>
        <w:left w:val="none" w:sz="0" w:space="0" w:color="auto"/>
        <w:bottom w:val="none" w:sz="0" w:space="0" w:color="auto"/>
        <w:right w:val="none" w:sz="0" w:space="0" w:color="auto"/>
      </w:divBdr>
    </w:div>
    <w:div w:id="509372480">
      <w:bodyDiv w:val="1"/>
      <w:marLeft w:val="0"/>
      <w:marRight w:val="0"/>
      <w:marTop w:val="0"/>
      <w:marBottom w:val="0"/>
      <w:divBdr>
        <w:top w:val="none" w:sz="0" w:space="0" w:color="auto"/>
        <w:left w:val="none" w:sz="0" w:space="0" w:color="auto"/>
        <w:bottom w:val="none" w:sz="0" w:space="0" w:color="auto"/>
        <w:right w:val="none" w:sz="0" w:space="0" w:color="auto"/>
      </w:divBdr>
    </w:div>
    <w:div w:id="512914379">
      <w:bodyDiv w:val="1"/>
      <w:marLeft w:val="0"/>
      <w:marRight w:val="0"/>
      <w:marTop w:val="0"/>
      <w:marBottom w:val="0"/>
      <w:divBdr>
        <w:top w:val="none" w:sz="0" w:space="0" w:color="auto"/>
        <w:left w:val="none" w:sz="0" w:space="0" w:color="auto"/>
        <w:bottom w:val="none" w:sz="0" w:space="0" w:color="auto"/>
        <w:right w:val="none" w:sz="0" w:space="0" w:color="auto"/>
      </w:divBdr>
    </w:div>
    <w:div w:id="521549960">
      <w:bodyDiv w:val="1"/>
      <w:marLeft w:val="0"/>
      <w:marRight w:val="0"/>
      <w:marTop w:val="0"/>
      <w:marBottom w:val="0"/>
      <w:divBdr>
        <w:top w:val="none" w:sz="0" w:space="0" w:color="auto"/>
        <w:left w:val="none" w:sz="0" w:space="0" w:color="auto"/>
        <w:bottom w:val="none" w:sz="0" w:space="0" w:color="auto"/>
        <w:right w:val="none" w:sz="0" w:space="0" w:color="auto"/>
      </w:divBdr>
    </w:div>
    <w:div w:id="521822830">
      <w:bodyDiv w:val="1"/>
      <w:marLeft w:val="0"/>
      <w:marRight w:val="0"/>
      <w:marTop w:val="0"/>
      <w:marBottom w:val="0"/>
      <w:divBdr>
        <w:top w:val="none" w:sz="0" w:space="0" w:color="auto"/>
        <w:left w:val="none" w:sz="0" w:space="0" w:color="auto"/>
        <w:bottom w:val="none" w:sz="0" w:space="0" w:color="auto"/>
        <w:right w:val="none" w:sz="0" w:space="0" w:color="auto"/>
      </w:divBdr>
    </w:div>
    <w:div w:id="526482975">
      <w:bodyDiv w:val="1"/>
      <w:marLeft w:val="0"/>
      <w:marRight w:val="0"/>
      <w:marTop w:val="100"/>
      <w:marBottom w:val="100"/>
      <w:divBdr>
        <w:top w:val="none" w:sz="0" w:space="0" w:color="auto"/>
        <w:left w:val="none" w:sz="0" w:space="0" w:color="auto"/>
        <w:bottom w:val="none" w:sz="0" w:space="0" w:color="auto"/>
        <w:right w:val="none" w:sz="0" w:space="0" w:color="auto"/>
      </w:divBdr>
      <w:divsChild>
        <w:div w:id="1930118506">
          <w:marLeft w:val="3000"/>
          <w:marRight w:val="0"/>
          <w:marTop w:val="0"/>
          <w:marBottom w:val="300"/>
          <w:divBdr>
            <w:top w:val="none" w:sz="0" w:space="0" w:color="auto"/>
            <w:left w:val="none" w:sz="0" w:space="0" w:color="auto"/>
            <w:bottom w:val="none" w:sz="0" w:space="0" w:color="auto"/>
            <w:right w:val="none" w:sz="0" w:space="0" w:color="auto"/>
          </w:divBdr>
        </w:div>
      </w:divsChild>
    </w:div>
    <w:div w:id="527527241">
      <w:bodyDiv w:val="1"/>
      <w:marLeft w:val="0"/>
      <w:marRight w:val="0"/>
      <w:marTop w:val="0"/>
      <w:marBottom w:val="0"/>
      <w:divBdr>
        <w:top w:val="none" w:sz="0" w:space="0" w:color="auto"/>
        <w:left w:val="none" w:sz="0" w:space="0" w:color="auto"/>
        <w:bottom w:val="none" w:sz="0" w:space="0" w:color="auto"/>
        <w:right w:val="none" w:sz="0" w:space="0" w:color="auto"/>
      </w:divBdr>
    </w:div>
    <w:div w:id="528421878">
      <w:bodyDiv w:val="1"/>
      <w:marLeft w:val="0"/>
      <w:marRight w:val="0"/>
      <w:marTop w:val="0"/>
      <w:marBottom w:val="0"/>
      <w:divBdr>
        <w:top w:val="none" w:sz="0" w:space="0" w:color="auto"/>
        <w:left w:val="none" w:sz="0" w:space="0" w:color="auto"/>
        <w:bottom w:val="none" w:sz="0" w:space="0" w:color="auto"/>
        <w:right w:val="none" w:sz="0" w:space="0" w:color="auto"/>
      </w:divBdr>
    </w:div>
    <w:div w:id="528955734">
      <w:bodyDiv w:val="1"/>
      <w:marLeft w:val="0"/>
      <w:marRight w:val="0"/>
      <w:marTop w:val="0"/>
      <w:marBottom w:val="0"/>
      <w:divBdr>
        <w:top w:val="none" w:sz="0" w:space="0" w:color="auto"/>
        <w:left w:val="none" w:sz="0" w:space="0" w:color="auto"/>
        <w:bottom w:val="none" w:sz="0" w:space="0" w:color="auto"/>
        <w:right w:val="none" w:sz="0" w:space="0" w:color="auto"/>
      </w:divBdr>
    </w:div>
    <w:div w:id="530845295">
      <w:bodyDiv w:val="1"/>
      <w:marLeft w:val="0"/>
      <w:marRight w:val="0"/>
      <w:marTop w:val="0"/>
      <w:marBottom w:val="0"/>
      <w:divBdr>
        <w:top w:val="none" w:sz="0" w:space="0" w:color="auto"/>
        <w:left w:val="none" w:sz="0" w:space="0" w:color="auto"/>
        <w:bottom w:val="none" w:sz="0" w:space="0" w:color="auto"/>
        <w:right w:val="none" w:sz="0" w:space="0" w:color="auto"/>
      </w:divBdr>
    </w:div>
    <w:div w:id="535511395">
      <w:bodyDiv w:val="1"/>
      <w:marLeft w:val="0"/>
      <w:marRight w:val="0"/>
      <w:marTop w:val="0"/>
      <w:marBottom w:val="0"/>
      <w:divBdr>
        <w:top w:val="none" w:sz="0" w:space="0" w:color="auto"/>
        <w:left w:val="none" w:sz="0" w:space="0" w:color="auto"/>
        <w:bottom w:val="none" w:sz="0" w:space="0" w:color="auto"/>
        <w:right w:val="none" w:sz="0" w:space="0" w:color="auto"/>
      </w:divBdr>
    </w:div>
    <w:div w:id="537086007">
      <w:bodyDiv w:val="1"/>
      <w:marLeft w:val="0"/>
      <w:marRight w:val="0"/>
      <w:marTop w:val="0"/>
      <w:marBottom w:val="0"/>
      <w:divBdr>
        <w:top w:val="none" w:sz="0" w:space="0" w:color="auto"/>
        <w:left w:val="none" w:sz="0" w:space="0" w:color="auto"/>
        <w:bottom w:val="none" w:sz="0" w:space="0" w:color="auto"/>
        <w:right w:val="none" w:sz="0" w:space="0" w:color="auto"/>
      </w:divBdr>
    </w:div>
    <w:div w:id="540433761">
      <w:bodyDiv w:val="1"/>
      <w:marLeft w:val="0"/>
      <w:marRight w:val="0"/>
      <w:marTop w:val="0"/>
      <w:marBottom w:val="0"/>
      <w:divBdr>
        <w:top w:val="none" w:sz="0" w:space="0" w:color="auto"/>
        <w:left w:val="none" w:sz="0" w:space="0" w:color="auto"/>
        <w:bottom w:val="none" w:sz="0" w:space="0" w:color="auto"/>
        <w:right w:val="none" w:sz="0" w:space="0" w:color="auto"/>
      </w:divBdr>
    </w:div>
    <w:div w:id="544175896">
      <w:bodyDiv w:val="1"/>
      <w:marLeft w:val="0"/>
      <w:marRight w:val="0"/>
      <w:marTop w:val="0"/>
      <w:marBottom w:val="0"/>
      <w:divBdr>
        <w:top w:val="none" w:sz="0" w:space="0" w:color="auto"/>
        <w:left w:val="none" w:sz="0" w:space="0" w:color="auto"/>
        <w:bottom w:val="none" w:sz="0" w:space="0" w:color="auto"/>
        <w:right w:val="none" w:sz="0" w:space="0" w:color="auto"/>
      </w:divBdr>
    </w:div>
    <w:div w:id="556747304">
      <w:bodyDiv w:val="1"/>
      <w:marLeft w:val="0"/>
      <w:marRight w:val="0"/>
      <w:marTop w:val="0"/>
      <w:marBottom w:val="0"/>
      <w:divBdr>
        <w:top w:val="none" w:sz="0" w:space="0" w:color="auto"/>
        <w:left w:val="none" w:sz="0" w:space="0" w:color="auto"/>
        <w:bottom w:val="none" w:sz="0" w:space="0" w:color="auto"/>
        <w:right w:val="none" w:sz="0" w:space="0" w:color="auto"/>
      </w:divBdr>
    </w:div>
    <w:div w:id="562836959">
      <w:bodyDiv w:val="1"/>
      <w:marLeft w:val="0"/>
      <w:marRight w:val="0"/>
      <w:marTop w:val="0"/>
      <w:marBottom w:val="0"/>
      <w:divBdr>
        <w:top w:val="none" w:sz="0" w:space="0" w:color="auto"/>
        <w:left w:val="none" w:sz="0" w:space="0" w:color="auto"/>
        <w:bottom w:val="none" w:sz="0" w:space="0" w:color="auto"/>
        <w:right w:val="none" w:sz="0" w:space="0" w:color="auto"/>
      </w:divBdr>
    </w:div>
    <w:div w:id="567767905">
      <w:bodyDiv w:val="1"/>
      <w:marLeft w:val="0"/>
      <w:marRight w:val="0"/>
      <w:marTop w:val="0"/>
      <w:marBottom w:val="0"/>
      <w:divBdr>
        <w:top w:val="none" w:sz="0" w:space="0" w:color="auto"/>
        <w:left w:val="none" w:sz="0" w:space="0" w:color="auto"/>
        <w:bottom w:val="none" w:sz="0" w:space="0" w:color="auto"/>
        <w:right w:val="none" w:sz="0" w:space="0" w:color="auto"/>
      </w:divBdr>
    </w:div>
    <w:div w:id="569929278">
      <w:bodyDiv w:val="1"/>
      <w:marLeft w:val="0"/>
      <w:marRight w:val="0"/>
      <w:marTop w:val="0"/>
      <w:marBottom w:val="0"/>
      <w:divBdr>
        <w:top w:val="none" w:sz="0" w:space="0" w:color="auto"/>
        <w:left w:val="none" w:sz="0" w:space="0" w:color="auto"/>
        <w:bottom w:val="none" w:sz="0" w:space="0" w:color="auto"/>
        <w:right w:val="none" w:sz="0" w:space="0" w:color="auto"/>
      </w:divBdr>
    </w:div>
    <w:div w:id="573971450">
      <w:bodyDiv w:val="1"/>
      <w:marLeft w:val="0"/>
      <w:marRight w:val="0"/>
      <w:marTop w:val="0"/>
      <w:marBottom w:val="0"/>
      <w:divBdr>
        <w:top w:val="none" w:sz="0" w:space="0" w:color="auto"/>
        <w:left w:val="none" w:sz="0" w:space="0" w:color="auto"/>
        <w:bottom w:val="none" w:sz="0" w:space="0" w:color="auto"/>
        <w:right w:val="none" w:sz="0" w:space="0" w:color="auto"/>
      </w:divBdr>
    </w:div>
    <w:div w:id="574703191">
      <w:bodyDiv w:val="1"/>
      <w:marLeft w:val="0"/>
      <w:marRight w:val="0"/>
      <w:marTop w:val="0"/>
      <w:marBottom w:val="0"/>
      <w:divBdr>
        <w:top w:val="none" w:sz="0" w:space="0" w:color="auto"/>
        <w:left w:val="none" w:sz="0" w:space="0" w:color="auto"/>
        <w:bottom w:val="none" w:sz="0" w:space="0" w:color="auto"/>
        <w:right w:val="none" w:sz="0" w:space="0" w:color="auto"/>
      </w:divBdr>
    </w:div>
    <w:div w:id="577711330">
      <w:bodyDiv w:val="1"/>
      <w:marLeft w:val="0"/>
      <w:marRight w:val="0"/>
      <w:marTop w:val="0"/>
      <w:marBottom w:val="0"/>
      <w:divBdr>
        <w:top w:val="none" w:sz="0" w:space="0" w:color="auto"/>
        <w:left w:val="none" w:sz="0" w:space="0" w:color="auto"/>
        <w:bottom w:val="none" w:sz="0" w:space="0" w:color="auto"/>
        <w:right w:val="none" w:sz="0" w:space="0" w:color="auto"/>
      </w:divBdr>
    </w:div>
    <w:div w:id="584537186">
      <w:bodyDiv w:val="1"/>
      <w:marLeft w:val="0"/>
      <w:marRight w:val="0"/>
      <w:marTop w:val="0"/>
      <w:marBottom w:val="0"/>
      <w:divBdr>
        <w:top w:val="none" w:sz="0" w:space="0" w:color="auto"/>
        <w:left w:val="none" w:sz="0" w:space="0" w:color="auto"/>
        <w:bottom w:val="none" w:sz="0" w:space="0" w:color="auto"/>
        <w:right w:val="none" w:sz="0" w:space="0" w:color="auto"/>
      </w:divBdr>
    </w:div>
    <w:div w:id="585842338">
      <w:bodyDiv w:val="1"/>
      <w:marLeft w:val="0"/>
      <w:marRight w:val="0"/>
      <w:marTop w:val="0"/>
      <w:marBottom w:val="0"/>
      <w:divBdr>
        <w:top w:val="none" w:sz="0" w:space="0" w:color="auto"/>
        <w:left w:val="none" w:sz="0" w:space="0" w:color="auto"/>
        <w:bottom w:val="none" w:sz="0" w:space="0" w:color="auto"/>
        <w:right w:val="none" w:sz="0" w:space="0" w:color="auto"/>
      </w:divBdr>
    </w:div>
    <w:div w:id="587807280">
      <w:bodyDiv w:val="1"/>
      <w:marLeft w:val="0"/>
      <w:marRight w:val="0"/>
      <w:marTop w:val="0"/>
      <w:marBottom w:val="0"/>
      <w:divBdr>
        <w:top w:val="none" w:sz="0" w:space="0" w:color="auto"/>
        <w:left w:val="none" w:sz="0" w:space="0" w:color="auto"/>
        <w:bottom w:val="none" w:sz="0" w:space="0" w:color="auto"/>
        <w:right w:val="none" w:sz="0" w:space="0" w:color="auto"/>
      </w:divBdr>
    </w:div>
    <w:div w:id="589775937">
      <w:bodyDiv w:val="1"/>
      <w:marLeft w:val="0"/>
      <w:marRight w:val="0"/>
      <w:marTop w:val="0"/>
      <w:marBottom w:val="0"/>
      <w:divBdr>
        <w:top w:val="none" w:sz="0" w:space="0" w:color="auto"/>
        <w:left w:val="none" w:sz="0" w:space="0" w:color="auto"/>
        <w:bottom w:val="none" w:sz="0" w:space="0" w:color="auto"/>
        <w:right w:val="none" w:sz="0" w:space="0" w:color="auto"/>
      </w:divBdr>
    </w:div>
    <w:div w:id="603609658">
      <w:bodyDiv w:val="1"/>
      <w:marLeft w:val="0"/>
      <w:marRight w:val="0"/>
      <w:marTop w:val="0"/>
      <w:marBottom w:val="0"/>
      <w:divBdr>
        <w:top w:val="none" w:sz="0" w:space="0" w:color="auto"/>
        <w:left w:val="none" w:sz="0" w:space="0" w:color="auto"/>
        <w:bottom w:val="none" w:sz="0" w:space="0" w:color="auto"/>
        <w:right w:val="none" w:sz="0" w:space="0" w:color="auto"/>
      </w:divBdr>
    </w:div>
    <w:div w:id="610892285">
      <w:bodyDiv w:val="1"/>
      <w:marLeft w:val="0"/>
      <w:marRight w:val="0"/>
      <w:marTop w:val="0"/>
      <w:marBottom w:val="0"/>
      <w:divBdr>
        <w:top w:val="none" w:sz="0" w:space="0" w:color="auto"/>
        <w:left w:val="none" w:sz="0" w:space="0" w:color="auto"/>
        <w:bottom w:val="none" w:sz="0" w:space="0" w:color="auto"/>
        <w:right w:val="none" w:sz="0" w:space="0" w:color="auto"/>
      </w:divBdr>
      <w:divsChild>
        <w:div w:id="875773426">
          <w:marLeft w:val="0"/>
          <w:marRight w:val="0"/>
          <w:marTop w:val="0"/>
          <w:marBottom w:val="0"/>
          <w:divBdr>
            <w:top w:val="single" w:sz="2" w:space="0" w:color="E5E7EB"/>
            <w:left w:val="single" w:sz="2" w:space="0" w:color="E5E7EB"/>
            <w:bottom w:val="single" w:sz="2" w:space="0" w:color="E5E7EB"/>
            <w:right w:val="single" w:sz="2" w:space="0" w:color="E5E7EB"/>
          </w:divBdr>
          <w:divsChild>
            <w:div w:id="1284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7630">
      <w:bodyDiv w:val="1"/>
      <w:marLeft w:val="0"/>
      <w:marRight w:val="0"/>
      <w:marTop w:val="0"/>
      <w:marBottom w:val="0"/>
      <w:divBdr>
        <w:top w:val="none" w:sz="0" w:space="0" w:color="auto"/>
        <w:left w:val="none" w:sz="0" w:space="0" w:color="auto"/>
        <w:bottom w:val="none" w:sz="0" w:space="0" w:color="auto"/>
        <w:right w:val="none" w:sz="0" w:space="0" w:color="auto"/>
      </w:divBdr>
    </w:div>
    <w:div w:id="625430055">
      <w:bodyDiv w:val="1"/>
      <w:marLeft w:val="0"/>
      <w:marRight w:val="0"/>
      <w:marTop w:val="0"/>
      <w:marBottom w:val="0"/>
      <w:divBdr>
        <w:top w:val="none" w:sz="0" w:space="0" w:color="auto"/>
        <w:left w:val="none" w:sz="0" w:space="0" w:color="auto"/>
        <w:bottom w:val="none" w:sz="0" w:space="0" w:color="auto"/>
        <w:right w:val="none" w:sz="0" w:space="0" w:color="auto"/>
      </w:divBdr>
    </w:div>
    <w:div w:id="625702801">
      <w:bodyDiv w:val="1"/>
      <w:marLeft w:val="0"/>
      <w:marRight w:val="0"/>
      <w:marTop w:val="0"/>
      <w:marBottom w:val="0"/>
      <w:divBdr>
        <w:top w:val="none" w:sz="0" w:space="0" w:color="auto"/>
        <w:left w:val="none" w:sz="0" w:space="0" w:color="auto"/>
        <w:bottom w:val="none" w:sz="0" w:space="0" w:color="auto"/>
        <w:right w:val="none" w:sz="0" w:space="0" w:color="auto"/>
      </w:divBdr>
    </w:div>
    <w:div w:id="625935262">
      <w:bodyDiv w:val="1"/>
      <w:marLeft w:val="0"/>
      <w:marRight w:val="0"/>
      <w:marTop w:val="0"/>
      <w:marBottom w:val="0"/>
      <w:divBdr>
        <w:top w:val="none" w:sz="0" w:space="0" w:color="auto"/>
        <w:left w:val="none" w:sz="0" w:space="0" w:color="auto"/>
        <w:bottom w:val="none" w:sz="0" w:space="0" w:color="auto"/>
        <w:right w:val="none" w:sz="0" w:space="0" w:color="auto"/>
      </w:divBdr>
    </w:div>
    <w:div w:id="629095812">
      <w:bodyDiv w:val="1"/>
      <w:marLeft w:val="0"/>
      <w:marRight w:val="0"/>
      <w:marTop w:val="0"/>
      <w:marBottom w:val="0"/>
      <w:divBdr>
        <w:top w:val="none" w:sz="0" w:space="0" w:color="auto"/>
        <w:left w:val="none" w:sz="0" w:space="0" w:color="auto"/>
        <w:bottom w:val="none" w:sz="0" w:space="0" w:color="auto"/>
        <w:right w:val="none" w:sz="0" w:space="0" w:color="auto"/>
      </w:divBdr>
    </w:div>
    <w:div w:id="630330159">
      <w:bodyDiv w:val="1"/>
      <w:marLeft w:val="0"/>
      <w:marRight w:val="0"/>
      <w:marTop w:val="0"/>
      <w:marBottom w:val="0"/>
      <w:divBdr>
        <w:top w:val="none" w:sz="0" w:space="0" w:color="auto"/>
        <w:left w:val="none" w:sz="0" w:space="0" w:color="auto"/>
        <w:bottom w:val="none" w:sz="0" w:space="0" w:color="auto"/>
        <w:right w:val="none" w:sz="0" w:space="0" w:color="auto"/>
      </w:divBdr>
      <w:divsChild>
        <w:div w:id="506487025">
          <w:marLeft w:val="547"/>
          <w:marRight w:val="0"/>
          <w:marTop w:val="96"/>
          <w:marBottom w:val="0"/>
          <w:divBdr>
            <w:top w:val="none" w:sz="0" w:space="0" w:color="auto"/>
            <w:left w:val="none" w:sz="0" w:space="0" w:color="auto"/>
            <w:bottom w:val="none" w:sz="0" w:space="0" w:color="auto"/>
            <w:right w:val="none" w:sz="0" w:space="0" w:color="auto"/>
          </w:divBdr>
        </w:div>
      </w:divsChild>
    </w:div>
    <w:div w:id="633171836">
      <w:bodyDiv w:val="1"/>
      <w:marLeft w:val="0"/>
      <w:marRight w:val="0"/>
      <w:marTop w:val="0"/>
      <w:marBottom w:val="0"/>
      <w:divBdr>
        <w:top w:val="none" w:sz="0" w:space="0" w:color="auto"/>
        <w:left w:val="none" w:sz="0" w:space="0" w:color="auto"/>
        <w:bottom w:val="none" w:sz="0" w:space="0" w:color="auto"/>
        <w:right w:val="none" w:sz="0" w:space="0" w:color="auto"/>
      </w:divBdr>
    </w:div>
    <w:div w:id="651984290">
      <w:bodyDiv w:val="1"/>
      <w:marLeft w:val="0"/>
      <w:marRight w:val="0"/>
      <w:marTop w:val="0"/>
      <w:marBottom w:val="0"/>
      <w:divBdr>
        <w:top w:val="none" w:sz="0" w:space="0" w:color="auto"/>
        <w:left w:val="none" w:sz="0" w:space="0" w:color="auto"/>
        <w:bottom w:val="none" w:sz="0" w:space="0" w:color="auto"/>
        <w:right w:val="none" w:sz="0" w:space="0" w:color="auto"/>
      </w:divBdr>
    </w:div>
    <w:div w:id="657272662">
      <w:bodyDiv w:val="1"/>
      <w:marLeft w:val="0"/>
      <w:marRight w:val="0"/>
      <w:marTop w:val="0"/>
      <w:marBottom w:val="0"/>
      <w:divBdr>
        <w:top w:val="none" w:sz="0" w:space="0" w:color="auto"/>
        <w:left w:val="none" w:sz="0" w:space="0" w:color="auto"/>
        <w:bottom w:val="none" w:sz="0" w:space="0" w:color="auto"/>
        <w:right w:val="none" w:sz="0" w:space="0" w:color="auto"/>
      </w:divBdr>
    </w:div>
    <w:div w:id="658387557">
      <w:bodyDiv w:val="1"/>
      <w:marLeft w:val="0"/>
      <w:marRight w:val="0"/>
      <w:marTop w:val="0"/>
      <w:marBottom w:val="0"/>
      <w:divBdr>
        <w:top w:val="none" w:sz="0" w:space="0" w:color="auto"/>
        <w:left w:val="none" w:sz="0" w:space="0" w:color="auto"/>
        <w:bottom w:val="none" w:sz="0" w:space="0" w:color="auto"/>
        <w:right w:val="none" w:sz="0" w:space="0" w:color="auto"/>
      </w:divBdr>
    </w:div>
    <w:div w:id="660623195">
      <w:bodyDiv w:val="1"/>
      <w:marLeft w:val="0"/>
      <w:marRight w:val="0"/>
      <w:marTop w:val="0"/>
      <w:marBottom w:val="0"/>
      <w:divBdr>
        <w:top w:val="none" w:sz="0" w:space="0" w:color="auto"/>
        <w:left w:val="none" w:sz="0" w:space="0" w:color="auto"/>
        <w:bottom w:val="none" w:sz="0" w:space="0" w:color="auto"/>
        <w:right w:val="none" w:sz="0" w:space="0" w:color="auto"/>
      </w:divBdr>
    </w:div>
    <w:div w:id="665283947">
      <w:bodyDiv w:val="1"/>
      <w:marLeft w:val="0"/>
      <w:marRight w:val="0"/>
      <w:marTop w:val="0"/>
      <w:marBottom w:val="0"/>
      <w:divBdr>
        <w:top w:val="none" w:sz="0" w:space="0" w:color="auto"/>
        <w:left w:val="none" w:sz="0" w:space="0" w:color="auto"/>
        <w:bottom w:val="none" w:sz="0" w:space="0" w:color="auto"/>
        <w:right w:val="none" w:sz="0" w:space="0" w:color="auto"/>
      </w:divBdr>
    </w:div>
    <w:div w:id="668211466">
      <w:bodyDiv w:val="1"/>
      <w:marLeft w:val="0"/>
      <w:marRight w:val="0"/>
      <w:marTop w:val="0"/>
      <w:marBottom w:val="0"/>
      <w:divBdr>
        <w:top w:val="none" w:sz="0" w:space="0" w:color="auto"/>
        <w:left w:val="none" w:sz="0" w:space="0" w:color="auto"/>
        <w:bottom w:val="none" w:sz="0" w:space="0" w:color="auto"/>
        <w:right w:val="none" w:sz="0" w:space="0" w:color="auto"/>
      </w:divBdr>
    </w:div>
    <w:div w:id="669017566">
      <w:bodyDiv w:val="1"/>
      <w:marLeft w:val="0"/>
      <w:marRight w:val="0"/>
      <w:marTop w:val="0"/>
      <w:marBottom w:val="0"/>
      <w:divBdr>
        <w:top w:val="none" w:sz="0" w:space="0" w:color="auto"/>
        <w:left w:val="none" w:sz="0" w:space="0" w:color="auto"/>
        <w:bottom w:val="none" w:sz="0" w:space="0" w:color="auto"/>
        <w:right w:val="none" w:sz="0" w:space="0" w:color="auto"/>
      </w:divBdr>
    </w:div>
    <w:div w:id="674499846">
      <w:bodyDiv w:val="1"/>
      <w:marLeft w:val="0"/>
      <w:marRight w:val="0"/>
      <w:marTop w:val="0"/>
      <w:marBottom w:val="0"/>
      <w:divBdr>
        <w:top w:val="none" w:sz="0" w:space="0" w:color="auto"/>
        <w:left w:val="none" w:sz="0" w:space="0" w:color="auto"/>
        <w:bottom w:val="none" w:sz="0" w:space="0" w:color="auto"/>
        <w:right w:val="none" w:sz="0" w:space="0" w:color="auto"/>
      </w:divBdr>
    </w:div>
    <w:div w:id="675572692">
      <w:bodyDiv w:val="1"/>
      <w:marLeft w:val="0"/>
      <w:marRight w:val="0"/>
      <w:marTop w:val="0"/>
      <w:marBottom w:val="0"/>
      <w:divBdr>
        <w:top w:val="none" w:sz="0" w:space="0" w:color="auto"/>
        <w:left w:val="none" w:sz="0" w:space="0" w:color="auto"/>
        <w:bottom w:val="none" w:sz="0" w:space="0" w:color="auto"/>
        <w:right w:val="none" w:sz="0" w:space="0" w:color="auto"/>
      </w:divBdr>
    </w:div>
    <w:div w:id="688408012">
      <w:bodyDiv w:val="1"/>
      <w:marLeft w:val="0"/>
      <w:marRight w:val="0"/>
      <w:marTop w:val="0"/>
      <w:marBottom w:val="0"/>
      <w:divBdr>
        <w:top w:val="none" w:sz="0" w:space="0" w:color="auto"/>
        <w:left w:val="none" w:sz="0" w:space="0" w:color="auto"/>
        <w:bottom w:val="none" w:sz="0" w:space="0" w:color="auto"/>
        <w:right w:val="none" w:sz="0" w:space="0" w:color="auto"/>
      </w:divBdr>
    </w:div>
    <w:div w:id="692002033">
      <w:bodyDiv w:val="1"/>
      <w:marLeft w:val="0"/>
      <w:marRight w:val="0"/>
      <w:marTop w:val="0"/>
      <w:marBottom w:val="0"/>
      <w:divBdr>
        <w:top w:val="none" w:sz="0" w:space="0" w:color="auto"/>
        <w:left w:val="none" w:sz="0" w:space="0" w:color="auto"/>
        <w:bottom w:val="none" w:sz="0" w:space="0" w:color="auto"/>
        <w:right w:val="none" w:sz="0" w:space="0" w:color="auto"/>
      </w:divBdr>
    </w:div>
    <w:div w:id="692613782">
      <w:bodyDiv w:val="1"/>
      <w:marLeft w:val="0"/>
      <w:marRight w:val="0"/>
      <w:marTop w:val="0"/>
      <w:marBottom w:val="0"/>
      <w:divBdr>
        <w:top w:val="none" w:sz="0" w:space="0" w:color="auto"/>
        <w:left w:val="none" w:sz="0" w:space="0" w:color="auto"/>
        <w:bottom w:val="none" w:sz="0" w:space="0" w:color="auto"/>
        <w:right w:val="none" w:sz="0" w:space="0" w:color="auto"/>
      </w:divBdr>
    </w:div>
    <w:div w:id="694883898">
      <w:bodyDiv w:val="1"/>
      <w:marLeft w:val="0"/>
      <w:marRight w:val="0"/>
      <w:marTop w:val="0"/>
      <w:marBottom w:val="0"/>
      <w:divBdr>
        <w:top w:val="none" w:sz="0" w:space="0" w:color="auto"/>
        <w:left w:val="none" w:sz="0" w:space="0" w:color="auto"/>
        <w:bottom w:val="none" w:sz="0" w:space="0" w:color="auto"/>
        <w:right w:val="none" w:sz="0" w:space="0" w:color="auto"/>
      </w:divBdr>
    </w:div>
    <w:div w:id="710303182">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8209028">
      <w:bodyDiv w:val="1"/>
      <w:marLeft w:val="0"/>
      <w:marRight w:val="0"/>
      <w:marTop w:val="0"/>
      <w:marBottom w:val="0"/>
      <w:divBdr>
        <w:top w:val="none" w:sz="0" w:space="0" w:color="auto"/>
        <w:left w:val="none" w:sz="0" w:space="0" w:color="auto"/>
        <w:bottom w:val="none" w:sz="0" w:space="0" w:color="auto"/>
        <w:right w:val="none" w:sz="0" w:space="0" w:color="auto"/>
      </w:divBdr>
    </w:div>
    <w:div w:id="720982385">
      <w:bodyDiv w:val="1"/>
      <w:marLeft w:val="0"/>
      <w:marRight w:val="0"/>
      <w:marTop w:val="0"/>
      <w:marBottom w:val="0"/>
      <w:divBdr>
        <w:top w:val="none" w:sz="0" w:space="0" w:color="auto"/>
        <w:left w:val="none" w:sz="0" w:space="0" w:color="auto"/>
        <w:bottom w:val="none" w:sz="0" w:space="0" w:color="auto"/>
        <w:right w:val="none" w:sz="0" w:space="0" w:color="auto"/>
      </w:divBdr>
    </w:div>
    <w:div w:id="722021583">
      <w:bodyDiv w:val="1"/>
      <w:marLeft w:val="0"/>
      <w:marRight w:val="0"/>
      <w:marTop w:val="0"/>
      <w:marBottom w:val="0"/>
      <w:divBdr>
        <w:top w:val="none" w:sz="0" w:space="0" w:color="auto"/>
        <w:left w:val="none" w:sz="0" w:space="0" w:color="auto"/>
        <w:bottom w:val="none" w:sz="0" w:space="0" w:color="auto"/>
        <w:right w:val="none" w:sz="0" w:space="0" w:color="auto"/>
      </w:divBdr>
    </w:div>
    <w:div w:id="722170064">
      <w:bodyDiv w:val="1"/>
      <w:marLeft w:val="0"/>
      <w:marRight w:val="0"/>
      <w:marTop w:val="0"/>
      <w:marBottom w:val="0"/>
      <w:divBdr>
        <w:top w:val="none" w:sz="0" w:space="0" w:color="auto"/>
        <w:left w:val="none" w:sz="0" w:space="0" w:color="auto"/>
        <w:bottom w:val="none" w:sz="0" w:space="0" w:color="auto"/>
        <w:right w:val="none" w:sz="0" w:space="0" w:color="auto"/>
      </w:divBdr>
    </w:div>
    <w:div w:id="729155728">
      <w:bodyDiv w:val="1"/>
      <w:marLeft w:val="0"/>
      <w:marRight w:val="0"/>
      <w:marTop w:val="0"/>
      <w:marBottom w:val="0"/>
      <w:divBdr>
        <w:top w:val="none" w:sz="0" w:space="0" w:color="auto"/>
        <w:left w:val="none" w:sz="0" w:space="0" w:color="auto"/>
        <w:bottom w:val="none" w:sz="0" w:space="0" w:color="auto"/>
        <w:right w:val="none" w:sz="0" w:space="0" w:color="auto"/>
      </w:divBdr>
    </w:div>
    <w:div w:id="729156456">
      <w:bodyDiv w:val="1"/>
      <w:marLeft w:val="0"/>
      <w:marRight w:val="0"/>
      <w:marTop w:val="0"/>
      <w:marBottom w:val="0"/>
      <w:divBdr>
        <w:top w:val="none" w:sz="0" w:space="0" w:color="auto"/>
        <w:left w:val="none" w:sz="0" w:space="0" w:color="auto"/>
        <w:bottom w:val="none" w:sz="0" w:space="0" w:color="auto"/>
        <w:right w:val="none" w:sz="0" w:space="0" w:color="auto"/>
      </w:divBdr>
    </w:div>
    <w:div w:id="731974902">
      <w:bodyDiv w:val="1"/>
      <w:marLeft w:val="0"/>
      <w:marRight w:val="0"/>
      <w:marTop w:val="0"/>
      <w:marBottom w:val="0"/>
      <w:divBdr>
        <w:top w:val="none" w:sz="0" w:space="0" w:color="auto"/>
        <w:left w:val="none" w:sz="0" w:space="0" w:color="auto"/>
        <w:bottom w:val="none" w:sz="0" w:space="0" w:color="auto"/>
        <w:right w:val="none" w:sz="0" w:space="0" w:color="auto"/>
      </w:divBdr>
    </w:div>
    <w:div w:id="734742270">
      <w:bodyDiv w:val="1"/>
      <w:marLeft w:val="0"/>
      <w:marRight w:val="0"/>
      <w:marTop w:val="0"/>
      <w:marBottom w:val="0"/>
      <w:divBdr>
        <w:top w:val="none" w:sz="0" w:space="0" w:color="auto"/>
        <w:left w:val="none" w:sz="0" w:space="0" w:color="auto"/>
        <w:bottom w:val="none" w:sz="0" w:space="0" w:color="auto"/>
        <w:right w:val="none" w:sz="0" w:space="0" w:color="auto"/>
      </w:divBdr>
    </w:div>
    <w:div w:id="741097502">
      <w:bodyDiv w:val="1"/>
      <w:marLeft w:val="0"/>
      <w:marRight w:val="0"/>
      <w:marTop w:val="0"/>
      <w:marBottom w:val="0"/>
      <w:divBdr>
        <w:top w:val="none" w:sz="0" w:space="0" w:color="auto"/>
        <w:left w:val="none" w:sz="0" w:space="0" w:color="auto"/>
        <w:bottom w:val="none" w:sz="0" w:space="0" w:color="auto"/>
        <w:right w:val="none" w:sz="0" w:space="0" w:color="auto"/>
      </w:divBdr>
    </w:div>
    <w:div w:id="750006254">
      <w:bodyDiv w:val="1"/>
      <w:marLeft w:val="0"/>
      <w:marRight w:val="0"/>
      <w:marTop w:val="0"/>
      <w:marBottom w:val="0"/>
      <w:divBdr>
        <w:top w:val="none" w:sz="0" w:space="0" w:color="auto"/>
        <w:left w:val="none" w:sz="0" w:space="0" w:color="auto"/>
        <w:bottom w:val="none" w:sz="0" w:space="0" w:color="auto"/>
        <w:right w:val="none" w:sz="0" w:space="0" w:color="auto"/>
      </w:divBdr>
    </w:div>
    <w:div w:id="751396966">
      <w:bodyDiv w:val="1"/>
      <w:marLeft w:val="0"/>
      <w:marRight w:val="0"/>
      <w:marTop w:val="0"/>
      <w:marBottom w:val="0"/>
      <w:divBdr>
        <w:top w:val="none" w:sz="0" w:space="0" w:color="auto"/>
        <w:left w:val="none" w:sz="0" w:space="0" w:color="auto"/>
        <w:bottom w:val="none" w:sz="0" w:space="0" w:color="auto"/>
        <w:right w:val="none" w:sz="0" w:space="0" w:color="auto"/>
      </w:divBdr>
    </w:div>
    <w:div w:id="752630634">
      <w:bodyDiv w:val="1"/>
      <w:marLeft w:val="0"/>
      <w:marRight w:val="0"/>
      <w:marTop w:val="0"/>
      <w:marBottom w:val="0"/>
      <w:divBdr>
        <w:top w:val="none" w:sz="0" w:space="0" w:color="auto"/>
        <w:left w:val="none" w:sz="0" w:space="0" w:color="auto"/>
        <w:bottom w:val="none" w:sz="0" w:space="0" w:color="auto"/>
        <w:right w:val="none" w:sz="0" w:space="0" w:color="auto"/>
      </w:divBdr>
    </w:div>
    <w:div w:id="759761572">
      <w:bodyDiv w:val="1"/>
      <w:marLeft w:val="0"/>
      <w:marRight w:val="0"/>
      <w:marTop w:val="0"/>
      <w:marBottom w:val="0"/>
      <w:divBdr>
        <w:top w:val="none" w:sz="0" w:space="0" w:color="auto"/>
        <w:left w:val="none" w:sz="0" w:space="0" w:color="auto"/>
        <w:bottom w:val="none" w:sz="0" w:space="0" w:color="auto"/>
        <w:right w:val="none" w:sz="0" w:space="0" w:color="auto"/>
      </w:divBdr>
    </w:div>
    <w:div w:id="763108034">
      <w:bodyDiv w:val="1"/>
      <w:marLeft w:val="0"/>
      <w:marRight w:val="0"/>
      <w:marTop w:val="0"/>
      <w:marBottom w:val="0"/>
      <w:divBdr>
        <w:top w:val="none" w:sz="0" w:space="0" w:color="auto"/>
        <w:left w:val="none" w:sz="0" w:space="0" w:color="auto"/>
        <w:bottom w:val="none" w:sz="0" w:space="0" w:color="auto"/>
        <w:right w:val="none" w:sz="0" w:space="0" w:color="auto"/>
      </w:divBdr>
    </w:div>
    <w:div w:id="764494713">
      <w:bodyDiv w:val="1"/>
      <w:marLeft w:val="0"/>
      <w:marRight w:val="0"/>
      <w:marTop w:val="0"/>
      <w:marBottom w:val="0"/>
      <w:divBdr>
        <w:top w:val="none" w:sz="0" w:space="0" w:color="auto"/>
        <w:left w:val="none" w:sz="0" w:space="0" w:color="auto"/>
        <w:bottom w:val="none" w:sz="0" w:space="0" w:color="auto"/>
        <w:right w:val="none" w:sz="0" w:space="0" w:color="auto"/>
      </w:divBdr>
      <w:divsChild>
        <w:div w:id="1844781827">
          <w:marLeft w:val="0"/>
          <w:marRight w:val="0"/>
          <w:marTop w:val="0"/>
          <w:marBottom w:val="0"/>
          <w:divBdr>
            <w:top w:val="none" w:sz="0" w:space="0" w:color="auto"/>
            <w:left w:val="none" w:sz="0" w:space="0" w:color="auto"/>
            <w:bottom w:val="none" w:sz="0" w:space="0" w:color="auto"/>
            <w:right w:val="none" w:sz="0" w:space="0" w:color="auto"/>
          </w:divBdr>
          <w:divsChild>
            <w:div w:id="999190452">
              <w:marLeft w:val="0"/>
              <w:marRight w:val="0"/>
              <w:marTop w:val="0"/>
              <w:marBottom w:val="0"/>
              <w:divBdr>
                <w:top w:val="none" w:sz="0" w:space="0" w:color="auto"/>
                <w:left w:val="none" w:sz="0" w:space="0" w:color="auto"/>
                <w:bottom w:val="none" w:sz="0" w:space="0" w:color="auto"/>
                <w:right w:val="none" w:sz="0" w:space="0" w:color="auto"/>
              </w:divBdr>
            </w:div>
            <w:div w:id="184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69671">
      <w:bodyDiv w:val="1"/>
      <w:marLeft w:val="0"/>
      <w:marRight w:val="0"/>
      <w:marTop w:val="0"/>
      <w:marBottom w:val="0"/>
      <w:divBdr>
        <w:top w:val="none" w:sz="0" w:space="0" w:color="auto"/>
        <w:left w:val="none" w:sz="0" w:space="0" w:color="auto"/>
        <w:bottom w:val="none" w:sz="0" w:space="0" w:color="auto"/>
        <w:right w:val="none" w:sz="0" w:space="0" w:color="auto"/>
      </w:divBdr>
    </w:div>
    <w:div w:id="776800476">
      <w:bodyDiv w:val="1"/>
      <w:marLeft w:val="0"/>
      <w:marRight w:val="0"/>
      <w:marTop w:val="0"/>
      <w:marBottom w:val="0"/>
      <w:divBdr>
        <w:top w:val="none" w:sz="0" w:space="0" w:color="auto"/>
        <w:left w:val="none" w:sz="0" w:space="0" w:color="auto"/>
        <w:bottom w:val="none" w:sz="0" w:space="0" w:color="auto"/>
        <w:right w:val="none" w:sz="0" w:space="0" w:color="auto"/>
      </w:divBdr>
    </w:div>
    <w:div w:id="799762473">
      <w:bodyDiv w:val="1"/>
      <w:marLeft w:val="0"/>
      <w:marRight w:val="0"/>
      <w:marTop w:val="0"/>
      <w:marBottom w:val="0"/>
      <w:divBdr>
        <w:top w:val="none" w:sz="0" w:space="0" w:color="auto"/>
        <w:left w:val="none" w:sz="0" w:space="0" w:color="auto"/>
        <w:bottom w:val="none" w:sz="0" w:space="0" w:color="auto"/>
        <w:right w:val="none" w:sz="0" w:space="0" w:color="auto"/>
      </w:divBdr>
    </w:div>
    <w:div w:id="801076845">
      <w:bodyDiv w:val="1"/>
      <w:marLeft w:val="0"/>
      <w:marRight w:val="0"/>
      <w:marTop w:val="0"/>
      <w:marBottom w:val="0"/>
      <w:divBdr>
        <w:top w:val="none" w:sz="0" w:space="0" w:color="auto"/>
        <w:left w:val="none" w:sz="0" w:space="0" w:color="auto"/>
        <w:bottom w:val="none" w:sz="0" w:space="0" w:color="auto"/>
        <w:right w:val="none" w:sz="0" w:space="0" w:color="auto"/>
      </w:divBdr>
    </w:div>
    <w:div w:id="809635203">
      <w:bodyDiv w:val="1"/>
      <w:marLeft w:val="0"/>
      <w:marRight w:val="0"/>
      <w:marTop w:val="0"/>
      <w:marBottom w:val="0"/>
      <w:divBdr>
        <w:top w:val="none" w:sz="0" w:space="0" w:color="auto"/>
        <w:left w:val="none" w:sz="0" w:space="0" w:color="auto"/>
        <w:bottom w:val="none" w:sz="0" w:space="0" w:color="auto"/>
        <w:right w:val="none" w:sz="0" w:space="0" w:color="auto"/>
      </w:divBdr>
    </w:div>
    <w:div w:id="811410248">
      <w:bodyDiv w:val="1"/>
      <w:marLeft w:val="0"/>
      <w:marRight w:val="0"/>
      <w:marTop w:val="0"/>
      <w:marBottom w:val="0"/>
      <w:divBdr>
        <w:top w:val="none" w:sz="0" w:space="0" w:color="auto"/>
        <w:left w:val="none" w:sz="0" w:space="0" w:color="auto"/>
        <w:bottom w:val="none" w:sz="0" w:space="0" w:color="auto"/>
        <w:right w:val="none" w:sz="0" w:space="0" w:color="auto"/>
      </w:divBdr>
    </w:div>
    <w:div w:id="814108422">
      <w:bodyDiv w:val="1"/>
      <w:marLeft w:val="0"/>
      <w:marRight w:val="0"/>
      <w:marTop w:val="0"/>
      <w:marBottom w:val="0"/>
      <w:divBdr>
        <w:top w:val="none" w:sz="0" w:space="0" w:color="auto"/>
        <w:left w:val="none" w:sz="0" w:space="0" w:color="auto"/>
        <w:bottom w:val="none" w:sz="0" w:space="0" w:color="auto"/>
        <w:right w:val="none" w:sz="0" w:space="0" w:color="auto"/>
      </w:divBdr>
    </w:div>
    <w:div w:id="815924581">
      <w:bodyDiv w:val="1"/>
      <w:marLeft w:val="0"/>
      <w:marRight w:val="0"/>
      <w:marTop w:val="0"/>
      <w:marBottom w:val="0"/>
      <w:divBdr>
        <w:top w:val="none" w:sz="0" w:space="0" w:color="auto"/>
        <w:left w:val="none" w:sz="0" w:space="0" w:color="auto"/>
        <w:bottom w:val="none" w:sz="0" w:space="0" w:color="auto"/>
        <w:right w:val="none" w:sz="0" w:space="0" w:color="auto"/>
      </w:divBdr>
      <w:divsChild>
        <w:div w:id="329604976">
          <w:marLeft w:val="0"/>
          <w:marRight w:val="0"/>
          <w:marTop w:val="0"/>
          <w:marBottom w:val="0"/>
          <w:divBdr>
            <w:top w:val="single" w:sz="2" w:space="0" w:color="E5E7EB"/>
            <w:left w:val="single" w:sz="2" w:space="0" w:color="E5E7EB"/>
            <w:bottom w:val="single" w:sz="2" w:space="0" w:color="E5E7EB"/>
            <w:right w:val="single" w:sz="2" w:space="0" w:color="E5E7EB"/>
          </w:divBdr>
          <w:divsChild>
            <w:div w:id="814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927">
      <w:bodyDiv w:val="1"/>
      <w:marLeft w:val="0"/>
      <w:marRight w:val="0"/>
      <w:marTop w:val="0"/>
      <w:marBottom w:val="0"/>
      <w:divBdr>
        <w:top w:val="none" w:sz="0" w:space="0" w:color="auto"/>
        <w:left w:val="none" w:sz="0" w:space="0" w:color="auto"/>
        <w:bottom w:val="none" w:sz="0" w:space="0" w:color="auto"/>
        <w:right w:val="none" w:sz="0" w:space="0" w:color="auto"/>
      </w:divBdr>
    </w:div>
    <w:div w:id="818348294">
      <w:bodyDiv w:val="1"/>
      <w:marLeft w:val="0"/>
      <w:marRight w:val="0"/>
      <w:marTop w:val="0"/>
      <w:marBottom w:val="0"/>
      <w:divBdr>
        <w:top w:val="none" w:sz="0" w:space="0" w:color="auto"/>
        <w:left w:val="none" w:sz="0" w:space="0" w:color="auto"/>
        <w:bottom w:val="none" w:sz="0" w:space="0" w:color="auto"/>
        <w:right w:val="none" w:sz="0" w:space="0" w:color="auto"/>
      </w:divBdr>
    </w:div>
    <w:div w:id="819033042">
      <w:bodyDiv w:val="1"/>
      <w:marLeft w:val="0"/>
      <w:marRight w:val="0"/>
      <w:marTop w:val="0"/>
      <w:marBottom w:val="0"/>
      <w:divBdr>
        <w:top w:val="none" w:sz="0" w:space="0" w:color="auto"/>
        <w:left w:val="none" w:sz="0" w:space="0" w:color="auto"/>
        <w:bottom w:val="none" w:sz="0" w:space="0" w:color="auto"/>
        <w:right w:val="none" w:sz="0" w:space="0" w:color="auto"/>
      </w:divBdr>
    </w:div>
    <w:div w:id="838928541">
      <w:bodyDiv w:val="1"/>
      <w:marLeft w:val="0"/>
      <w:marRight w:val="0"/>
      <w:marTop w:val="0"/>
      <w:marBottom w:val="0"/>
      <w:divBdr>
        <w:top w:val="none" w:sz="0" w:space="0" w:color="auto"/>
        <w:left w:val="none" w:sz="0" w:space="0" w:color="auto"/>
        <w:bottom w:val="none" w:sz="0" w:space="0" w:color="auto"/>
        <w:right w:val="none" w:sz="0" w:space="0" w:color="auto"/>
      </w:divBdr>
    </w:div>
    <w:div w:id="845948204">
      <w:bodyDiv w:val="1"/>
      <w:marLeft w:val="0"/>
      <w:marRight w:val="0"/>
      <w:marTop w:val="0"/>
      <w:marBottom w:val="0"/>
      <w:divBdr>
        <w:top w:val="none" w:sz="0" w:space="0" w:color="auto"/>
        <w:left w:val="none" w:sz="0" w:space="0" w:color="auto"/>
        <w:bottom w:val="none" w:sz="0" w:space="0" w:color="auto"/>
        <w:right w:val="none" w:sz="0" w:space="0" w:color="auto"/>
      </w:divBdr>
    </w:div>
    <w:div w:id="856387014">
      <w:bodyDiv w:val="1"/>
      <w:marLeft w:val="0"/>
      <w:marRight w:val="0"/>
      <w:marTop w:val="0"/>
      <w:marBottom w:val="0"/>
      <w:divBdr>
        <w:top w:val="none" w:sz="0" w:space="0" w:color="auto"/>
        <w:left w:val="none" w:sz="0" w:space="0" w:color="auto"/>
        <w:bottom w:val="none" w:sz="0" w:space="0" w:color="auto"/>
        <w:right w:val="none" w:sz="0" w:space="0" w:color="auto"/>
      </w:divBdr>
    </w:div>
    <w:div w:id="859857863">
      <w:bodyDiv w:val="1"/>
      <w:marLeft w:val="0"/>
      <w:marRight w:val="0"/>
      <w:marTop w:val="0"/>
      <w:marBottom w:val="0"/>
      <w:divBdr>
        <w:top w:val="none" w:sz="0" w:space="0" w:color="auto"/>
        <w:left w:val="none" w:sz="0" w:space="0" w:color="auto"/>
        <w:bottom w:val="none" w:sz="0" w:space="0" w:color="auto"/>
        <w:right w:val="none" w:sz="0" w:space="0" w:color="auto"/>
      </w:divBdr>
    </w:div>
    <w:div w:id="863636360">
      <w:bodyDiv w:val="1"/>
      <w:marLeft w:val="0"/>
      <w:marRight w:val="0"/>
      <w:marTop w:val="0"/>
      <w:marBottom w:val="0"/>
      <w:divBdr>
        <w:top w:val="none" w:sz="0" w:space="0" w:color="auto"/>
        <w:left w:val="none" w:sz="0" w:space="0" w:color="auto"/>
        <w:bottom w:val="none" w:sz="0" w:space="0" w:color="auto"/>
        <w:right w:val="none" w:sz="0" w:space="0" w:color="auto"/>
      </w:divBdr>
    </w:div>
    <w:div w:id="866335963">
      <w:bodyDiv w:val="1"/>
      <w:marLeft w:val="0"/>
      <w:marRight w:val="0"/>
      <w:marTop w:val="0"/>
      <w:marBottom w:val="0"/>
      <w:divBdr>
        <w:top w:val="none" w:sz="0" w:space="0" w:color="auto"/>
        <w:left w:val="none" w:sz="0" w:space="0" w:color="auto"/>
        <w:bottom w:val="none" w:sz="0" w:space="0" w:color="auto"/>
        <w:right w:val="none" w:sz="0" w:space="0" w:color="auto"/>
      </w:divBdr>
    </w:div>
    <w:div w:id="870416227">
      <w:bodyDiv w:val="1"/>
      <w:marLeft w:val="0"/>
      <w:marRight w:val="0"/>
      <w:marTop w:val="0"/>
      <w:marBottom w:val="0"/>
      <w:divBdr>
        <w:top w:val="none" w:sz="0" w:space="0" w:color="auto"/>
        <w:left w:val="none" w:sz="0" w:space="0" w:color="auto"/>
        <w:bottom w:val="none" w:sz="0" w:space="0" w:color="auto"/>
        <w:right w:val="none" w:sz="0" w:space="0" w:color="auto"/>
      </w:divBdr>
    </w:div>
    <w:div w:id="873006814">
      <w:bodyDiv w:val="1"/>
      <w:marLeft w:val="0"/>
      <w:marRight w:val="0"/>
      <w:marTop w:val="0"/>
      <w:marBottom w:val="0"/>
      <w:divBdr>
        <w:top w:val="none" w:sz="0" w:space="0" w:color="auto"/>
        <w:left w:val="none" w:sz="0" w:space="0" w:color="auto"/>
        <w:bottom w:val="none" w:sz="0" w:space="0" w:color="auto"/>
        <w:right w:val="none" w:sz="0" w:space="0" w:color="auto"/>
      </w:divBdr>
    </w:div>
    <w:div w:id="878205393">
      <w:bodyDiv w:val="1"/>
      <w:marLeft w:val="0"/>
      <w:marRight w:val="0"/>
      <w:marTop w:val="0"/>
      <w:marBottom w:val="0"/>
      <w:divBdr>
        <w:top w:val="none" w:sz="0" w:space="0" w:color="auto"/>
        <w:left w:val="none" w:sz="0" w:space="0" w:color="auto"/>
        <w:bottom w:val="none" w:sz="0" w:space="0" w:color="auto"/>
        <w:right w:val="none" w:sz="0" w:space="0" w:color="auto"/>
      </w:divBdr>
    </w:div>
    <w:div w:id="882134306">
      <w:bodyDiv w:val="1"/>
      <w:marLeft w:val="0"/>
      <w:marRight w:val="0"/>
      <w:marTop w:val="0"/>
      <w:marBottom w:val="0"/>
      <w:divBdr>
        <w:top w:val="none" w:sz="0" w:space="0" w:color="auto"/>
        <w:left w:val="none" w:sz="0" w:space="0" w:color="auto"/>
        <w:bottom w:val="none" w:sz="0" w:space="0" w:color="auto"/>
        <w:right w:val="none" w:sz="0" w:space="0" w:color="auto"/>
      </w:divBdr>
    </w:div>
    <w:div w:id="889389569">
      <w:bodyDiv w:val="1"/>
      <w:marLeft w:val="0"/>
      <w:marRight w:val="0"/>
      <w:marTop w:val="0"/>
      <w:marBottom w:val="0"/>
      <w:divBdr>
        <w:top w:val="none" w:sz="0" w:space="0" w:color="auto"/>
        <w:left w:val="none" w:sz="0" w:space="0" w:color="auto"/>
        <w:bottom w:val="none" w:sz="0" w:space="0" w:color="auto"/>
        <w:right w:val="none" w:sz="0" w:space="0" w:color="auto"/>
      </w:divBdr>
      <w:divsChild>
        <w:div w:id="2076471506">
          <w:marLeft w:val="0"/>
          <w:marRight w:val="0"/>
          <w:marTop w:val="0"/>
          <w:marBottom w:val="0"/>
          <w:divBdr>
            <w:top w:val="single" w:sz="2" w:space="0" w:color="E5E7EB"/>
            <w:left w:val="single" w:sz="2" w:space="0" w:color="E5E7EB"/>
            <w:bottom w:val="single" w:sz="2" w:space="0" w:color="E5E7EB"/>
            <w:right w:val="single" w:sz="2" w:space="0" w:color="E5E7EB"/>
          </w:divBdr>
          <w:divsChild>
            <w:div w:id="15498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1702">
      <w:bodyDiv w:val="1"/>
      <w:marLeft w:val="0"/>
      <w:marRight w:val="0"/>
      <w:marTop w:val="0"/>
      <w:marBottom w:val="0"/>
      <w:divBdr>
        <w:top w:val="none" w:sz="0" w:space="0" w:color="auto"/>
        <w:left w:val="none" w:sz="0" w:space="0" w:color="auto"/>
        <w:bottom w:val="none" w:sz="0" w:space="0" w:color="auto"/>
        <w:right w:val="none" w:sz="0" w:space="0" w:color="auto"/>
      </w:divBdr>
    </w:div>
    <w:div w:id="894661342">
      <w:bodyDiv w:val="1"/>
      <w:marLeft w:val="0"/>
      <w:marRight w:val="0"/>
      <w:marTop w:val="0"/>
      <w:marBottom w:val="0"/>
      <w:divBdr>
        <w:top w:val="none" w:sz="0" w:space="0" w:color="auto"/>
        <w:left w:val="none" w:sz="0" w:space="0" w:color="auto"/>
        <w:bottom w:val="none" w:sz="0" w:space="0" w:color="auto"/>
        <w:right w:val="none" w:sz="0" w:space="0" w:color="auto"/>
      </w:divBdr>
    </w:div>
    <w:div w:id="899023763">
      <w:bodyDiv w:val="1"/>
      <w:marLeft w:val="0"/>
      <w:marRight w:val="0"/>
      <w:marTop w:val="0"/>
      <w:marBottom w:val="0"/>
      <w:divBdr>
        <w:top w:val="none" w:sz="0" w:space="0" w:color="auto"/>
        <w:left w:val="none" w:sz="0" w:space="0" w:color="auto"/>
        <w:bottom w:val="none" w:sz="0" w:space="0" w:color="auto"/>
        <w:right w:val="none" w:sz="0" w:space="0" w:color="auto"/>
      </w:divBdr>
    </w:div>
    <w:div w:id="905990909">
      <w:bodyDiv w:val="1"/>
      <w:marLeft w:val="0"/>
      <w:marRight w:val="0"/>
      <w:marTop w:val="0"/>
      <w:marBottom w:val="0"/>
      <w:divBdr>
        <w:top w:val="none" w:sz="0" w:space="0" w:color="auto"/>
        <w:left w:val="none" w:sz="0" w:space="0" w:color="auto"/>
        <w:bottom w:val="none" w:sz="0" w:space="0" w:color="auto"/>
        <w:right w:val="none" w:sz="0" w:space="0" w:color="auto"/>
      </w:divBdr>
      <w:divsChild>
        <w:div w:id="852571778">
          <w:marLeft w:val="0"/>
          <w:marRight w:val="0"/>
          <w:marTop w:val="0"/>
          <w:marBottom w:val="0"/>
          <w:divBdr>
            <w:top w:val="none" w:sz="0" w:space="0" w:color="auto"/>
            <w:left w:val="none" w:sz="0" w:space="0" w:color="auto"/>
            <w:bottom w:val="none" w:sz="0" w:space="0" w:color="auto"/>
            <w:right w:val="none" w:sz="0" w:space="0" w:color="auto"/>
          </w:divBdr>
        </w:div>
        <w:div w:id="2042978165">
          <w:marLeft w:val="0"/>
          <w:marRight w:val="0"/>
          <w:marTop w:val="0"/>
          <w:marBottom w:val="0"/>
          <w:divBdr>
            <w:top w:val="none" w:sz="0" w:space="0" w:color="auto"/>
            <w:left w:val="none" w:sz="0" w:space="0" w:color="auto"/>
            <w:bottom w:val="none" w:sz="0" w:space="0" w:color="auto"/>
            <w:right w:val="none" w:sz="0" w:space="0" w:color="auto"/>
          </w:divBdr>
        </w:div>
      </w:divsChild>
    </w:div>
    <w:div w:id="910312889">
      <w:bodyDiv w:val="1"/>
      <w:marLeft w:val="0"/>
      <w:marRight w:val="0"/>
      <w:marTop w:val="0"/>
      <w:marBottom w:val="0"/>
      <w:divBdr>
        <w:top w:val="none" w:sz="0" w:space="0" w:color="auto"/>
        <w:left w:val="none" w:sz="0" w:space="0" w:color="auto"/>
        <w:bottom w:val="none" w:sz="0" w:space="0" w:color="auto"/>
        <w:right w:val="none" w:sz="0" w:space="0" w:color="auto"/>
      </w:divBdr>
    </w:div>
    <w:div w:id="918448108">
      <w:bodyDiv w:val="1"/>
      <w:marLeft w:val="0"/>
      <w:marRight w:val="0"/>
      <w:marTop w:val="0"/>
      <w:marBottom w:val="0"/>
      <w:divBdr>
        <w:top w:val="none" w:sz="0" w:space="0" w:color="auto"/>
        <w:left w:val="none" w:sz="0" w:space="0" w:color="auto"/>
        <w:bottom w:val="none" w:sz="0" w:space="0" w:color="auto"/>
        <w:right w:val="none" w:sz="0" w:space="0" w:color="auto"/>
      </w:divBdr>
    </w:div>
    <w:div w:id="920529769">
      <w:bodyDiv w:val="1"/>
      <w:marLeft w:val="0"/>
      <w:marRight w:val="0"/>
      <w:marTop w:val="0"/>
      <w:marBottom w:val="0"/>
      <w:divBdr>
        <w:top w:val="none" w:sz="0" w:space="0" w:color="auto"/>
        <w:left w:val="none" w:sz="0" w:space="0" w:color="auto"/>
        <w:bottom w:val="none" w:sz="0" w:space="0" w:color="auto"/>
        <w:right w:val="none" w:sz="0" w:space="0" w:color="auto"/>
      </w:divBdr>
    </w:div>
    <w:div w:id="921061625">
      <w:bodyDiv w:val="1"/>
      <w:marLeft w:val="0"/>
      <w:marRight w:val="0"/>
      <w:marTop w:val="0"/>
      <w:marBottom w:val="0"/>
      <w:divBdr>
        <w:top w:val="none" w:sz="0" w:space="0" w:color="auto"/>
        <w:left w:val="none" w:sz="0" w:space="0" w:color="auto"/>
        <w:bottom w:val="none" w:sz="0" w:space="0" w:color="auto"/>
        <w:right w:val="none" w:sz="0" w:space="0" w:color="auto"/>
      </w:divBdr>
    </w:div>
    <w:div w:id="924189174">
      <w:bodyDiv w:val="1"/>
      <w:marLeft w:val="0"/>
      <w:marRight w:val="0"/>
      <w:marTop w:val="0"/>
      <w:marBottom w:val="0"/>
      <w:divBdr>
        <w:top w:val="none" w:sz="0" w:space="0" w:color="auto"/>
        <w:left w:val="none" w:sz="0" w:space="0" w:color="auto"/>
        <w:bottom w:val="none" w:sz="0" w:space="0" w:color="auto"/>
        <w:right w:val="none" w:sz="0" w:space="0" w:color="auto"/>
      </w:divBdr>
    </w:div>
    <w:div w:id="926574492">
      <w:bodyDiv w:val="1"/>
      <w:marLeft w:val="0"/>
      <w:marRight w:val="0"/>
      <w:marTop w:val="0"/>
      <w:marBottom w:val="0"/>
      <w:divBdr>
        <w:top w:val="none" w:sz="0" w:space="0" w:color="auto"/>
        <w:left w:val="none" w:sz="0" w:space="0" w:color="auto"/>
        <w:bottom w:val="none" w:sz="0" w:space="0" w:color="auto"/>
        <w:right w:val="none" w:sz="0" w:space="0" w:color="auto"/>
      </w:divBdr>
    </w:div>
    <w:div w:id="927226654">
      <w:bodyDiv w:val="1"/>
      <w:marLeft w:val="0"/>
      <w:marRight w:val="0"/>
      <w:marTop w:val="0"/>
      <w:marBottom w:val="0"/>
      <w:divBdr>
        <w:top w:val="none" w:sz="0" w:space="0" w:color="auto"/>
        <w:left w:val="none" w:sz="0" w:space="0" w:color="auto"/>
        <w:bottom w:val="none" w:sz="0" w:space="0" w:color="auto"/>
        <w:right w:val="none" w:sz="0" w:space="0" w:color="auto"/>
      </w:divBdr>
    </w:div>
    <w:div w:id="927736344">
      <w:bodyDiv w:val="1"/>
      <w:marLeft w:val="0"/>
      <w:marRight w:val="0"/>
      <w:marTop w:val="0"/>
      <w:marBottom w:val="0"/>
      <w:divBdr>
        <w:top w:val="none" w:sz="0" w:space="0" w:color="auto"/>
        <w:left w:val="none" w:sz="0" w:space="0" w:color="auto"/>
        <w:bottom w:val="none" w:sz="0" w:space="0" w:color="auto"/>
        <w:right w:val="none" w:sz="0" w:space="0" w:color="auto"/>
      </w:divBdr>
      <w:divsChild>
        <w:div w:id="1487739973">
          <w:marLeft w:val="0"/>
          <w:marRight w:val="0"/>
          <w:marTop w:val="180"/>
          <w:marBottom w:val="0"/>
          <w:divBdr>
            <w:top w:val="none" w:sz="0" w:space="0" w:color="auto"/>
            <w:left w:val="none" w:sz="0" w:space="0" w:color="auto"/>
            <w:bottom w:val="none" w:sz="0" w:space="0" w:color="auto"/>
            <w:right w:val="none" w:sz="0" w:space="0" w:color="auto"/>
          </w:divBdr>
        </w:div>
      </w:divsChild>
    </w:div>
    <w:div w:id="929388540">
      <w:bodyDiv w:val="1"/>
      <w:marLeft w:val="0"/>
      <w:marRight w:val="0"/>
      <w:marTop w:val="0"/>
      <w:marBottom w:val="0"/>
      <w:divBdr>
        <w:top w:val="none" w:sz="0" w:space="0" w:color="auto"/>
        <w:left w:val="none" w:sz="0" w:space="0" w:color="auto"/>
        <w:bottom w:val="none" w:sz="0" w:space="0" w:color="auto"/>
        <w:right w:val="none" w:sz="0" w:space="0" w:color="auto"/>
      </w:divBdr>
      <w:divsChild>
        <w:div w:id="200436242">
          <w:marLeft w:val="0"/>
          <w:marRight w:val="0"/>
          <w:marTop w:val="0"/>
          <w:marBottom w:val="0"/>
          <w:divBdr>
            <w:top w:val="single" w:sz="2" w:space="0" w:color="E5E7EB"/>
            <w:left w:val="single" w:sz="2" w:space="0" w:color="E5E7EB"/>
            <w:bottom w:val="single" w:sz="2" w:space="31" w:color="E5E7EB"/>
            <w:right w:val="single" w:sz="2" w:space="0" w:color="E5E7EB"/>
          </w:divBdr>
          <w:divsChild>
            <w:div w:id="1550603787">
              <w:marLeft w:val="0"/>
              <w:marRight w:val="0"/>
              <w:marTop w:val="0"/>
              <w:marBottom w:val="0"/>
              <w:divBdr>
                <w:top w:val="none" w:sz="0" w:space="0" w:color="auto"/>
                <w:left w:val="none" w:sz="0" w:space="0" w:color="auto"/>
                <w:bottom w:val="none" w:sz="0" w:space="0" w:color="auto"/>
                <w:right w:val="none" w:sz="0" w:space="0" w:color="auto"/>
              </w:divBdr>
              <w:divsChild>
                <w:div w:id="2095322720">
                  <w:marLeft w:val="0"/>
                  <w:marRight w:val="0"/>
                  <w:marTop w:val="0"/>
                  <w:marBottom w:val="0"/>
                  <w:divBdr>
                    <w:top w:val="none" w:sz="0" w:space="0" w:color="auto"/>
                    <w:left w:val="none" w:sz="0" w:space="0" w:color="auto"/>
                    <w:bottom w:val="none" w:sz="0" w:space="0" w:color="auto"/>
                    <w:right w:val="none" w:sz="0" w:space="0" w:color="auto"/>
                  </w:divBdr>
                  <w:divsChild>
                    <w:div w:id="2099985182">
                      <w:marLeft w:val="0"/>
                      <w:marRight w:val="0"/>
                      <w:marTop w:val="0"/>
                      <w:marBottom w:val="0"/>
                      <w:divBdr>
                        <w:top w:val="single" w:sz="2" w:space="0" w:color="E5E7EB"/>
                        <w:left w:val="single" w:sz="2" w:space="0" w:color="E5E7EB"/>
                        <w:bottom w:val="single" w:sz="2" w:space="0" w:color="E5E7EB"/>
                        <w:right w:val="single" w:sz="2" w:space="0" w:color="E5E7EB"/>
                      </w:divBdr>
                      <w:divsChild>
                        <w:div w:id="795415353">
                          <w:marLeft w:val="0"/>
                          <w:marRight w:val="0"/>
                          <w:marTop w:val="0"/>
                          <w:marBottom w:val="0"/>
                          <w:divBdr>
                            <w:top w:val="single" w:sz="2" w:space="0" w:color="E5E7EB"/>
                            <w:left w:val="single" w:sz="2" w:space="0" w:color="E5E7EB"/>
                            <w:bottom w:val="single" w:sz="2" w:space="0" w:color="E5E7EB"/>
                            <w:right w:val="single" w:sz="2" w:space="0" w:color="E5E7EB"/>
                          </w:divBdr>
                          <w:divsChild>
                            <w:div w:id="956107758">
                              <w:marLeft w:val="0"/>
                              <w:marRight w:val="0"/>
                              <w:marTop w:val="0"/>
                              <w:marBottom w:val="0"/>
                              <w:divBdr>
                                <w:top w:val="single" w:sz="2" w:space="0" w:color="E5E7EB"/>
                                <w:left w:val="single" w:sz="2" w:space="0" w:color="E5E7EB"/>
                                <w:bottom w:val="single" w:sz="2" w:space="0" w:color="E5E7EB"/>
                                <w:right w:val="single" w:sz="2" w:space="0" w:color="E5E7EB"/>
                              </w:divBdr>
                              <w:divsChild>
                                <w:div w:id="1002707114">
                                  <w:marLeft w:val="0"/>
                                  <w:marRight w:val="0"/>
                                  <w:marTop w:val="0"/>
                                  <w:marBottom w:val="0"/>
                                  <w:divBdr>
                                    <w:top w:val="single" w:sz="2" w:space="0" w:color="E5E7EB"/>
                                    <w:left w:val="single" w:sz="2" w:space="0" w:color="E5E7EB"/>
                                    <w:bottom w:val="single" w:sz="2" w:space="0" w:color="E5E7EB"/>
                                    <w:right w:val="single" w:sz="2" w:space="0" w:color="E5E7EB"/>
                                  </w:divBdr>
                                  <w:divsChild>
                                    <w:div w:id="1951931552">
                                      <w:marLeft w:val="0"/>
                                      <w:marRight w:val="0"/>
                                      <w:marTop w:val="0"/>
                                      <w:marBottom w:val="0"/>
                                      <w:divBdr>
                                        <w:top w:val="none" w:sz="0" w:space="0" w:color="auto"/>
                                        <w:left w:val="none" w:sz="0" w:space="0" w:color="auto"/>
                                        <w:bottom w:val="none" w:sz="0" w:space="0" w:color="auto"/>
                                        <w:right w:val="none" w:sz="0" w:space="0" w:color="auto"/>
                                      </w:divBdr>
                                      <w:divsChild>
                                        <w:div w:id="511526343">
                                          <w:marLeft w:val="0"/>
                                          <w:marRight w:val="0"/>
                                          <w:marTop w:val="0"/>
                                          <w:marBottom w:val="0"/>
                                          <w:divBdr>
                                            <w:top w:val="single" w:sz="2" w:space="12" w:color="E5E7EB"/>
                                            <w:left w:val="single" w:sz="2" w:space="24" w:color="E5E7EB"/>
                                            <w:bottom w:val="single" w:sz="2" w:space="0" w:color="E5E7EB"/>
                                            <w:right w:val="single" w:sz="2" w:space="24" w:color="E5E7EB"/>
                                          </w:divBdr>
                                          <w:divsChild>
                                            <w:div w:id="1299529930">
                                              <w:marLeft w:val="0"/>
                                              <w:marRight w:val="0"/>
                                              <w:marTop w:val="0"/>
                                              <w:marBottom w:val="0"/>
                                              <w:divBdr>
                                                <w:top w:val="single" w:sz="2" w:space="0" w:color="E5E7EB"/>
                                                <w:left w:val="single" w:sz="2" w:space="0" w:color="E5E7EB"/>
                                                <w:bottom w:val="single" w:sz="2" w:space="0" w:color="E5E7EB"/>
                                                <w:right w:val="single" w:sz="2" w:space="0" w:color="E5E7EB"/>
                                              </w:divBdr>
                                              <w:divsChild>
                                                <w:div w:id="1171723394">
                                                  <w:marLeft w:val="0"/>
                                                  <w:marRight w:val="0"/>
                                                  <w:marTop w:val="0"/>
                                                  <w:marBottom w:val="0"/>
                                                  <w:divBdr>
                                                    <w:top w:val="single" w:sz="2" w:space="0" w:color="E5E7EB"/>
                                                    <w:left w:val="single" w:sz="2" w:space="0" w:color="E5E7EB"/>
                                                    <w:bottom w:val="single" w:sz="2" w:space="0" w:color="E5E7EB"/>
                                                    <w:right w:val="single" w:sz="2" w:space="0" w:color="E5E7EB"/>
                                                  </w:divBdr>
                                                  <w:divsChild>
                                                    <w:div w:id="1899432399">
                                                      <w:marLeft w:val="0"/>
                                                      <w:marRight w:val="0"/>
                                                      <w:marTop w:val="0"/>
                                                      <w:marBottom w:val="0"/>
                                                      <w:divBdr>
                                                        <w:top w:val="single" w:sz="2" w:space="0" w:color="E5E7EB"/>
                                                        <w:left w:val="single" w:sz="2" w:space="0" w:color="E5E7EB"/>
                                                        <w:bottom w:val="single" w:sz="2" w:space="0" w:color="E5E7EB"/>
                                                        <w:right w:val="single" w:sz="2" w:space="0" w:color="E5E7EB"/>
                                                      </w:divBdr>
                                                      <w:divsChild>
                                                        <w:div w:id="2106150016">
                                                          <w:marLeft w:val="0"/>
                                                          <w:marRight w:val="0"/>
                                                          <w:marTop w:val="0"/>
                                                          <w:marBottom w:val="0"/>
                                                          <w:divBdr>
                                                            <w:top w:val="single" w:sz="2" w:space="0" w:color="E5E7EB"/>
                                                            <w:left w:val="single" w:sz="2" w:space="0" w:color="E5E7EB"/>
                                                            <w:bottom w:val="single" w:sz="2" w:space="0" w:color="E5E7EB"/>
                                                            <w:right w:val="single" w:sz="2" w:space="0" w:color="E5E7EB"/>
                                                          </w:divBdr>
                                                          <w:divsChild>
                                                            <w:div w:id="747577476">
                                                              <w:marLeft w:val="0"/>
                                                              <w:marRight w:val="0"/>
                                                              <w:marTop w:val="0"/>
                                                              <w:marBottom w:val="0"/>
                                                              <w:divBdr>
                                                                <w:top w:val="none" w:sz="0" w:space="0" w:color="auto"/>
                                                                <w:left w:val="none" w:sz="0" w:space="0" w:color="auto"/>
                                                                <w:bottom w:val="none" w:sz="0" w:space="0" w:color="auto"/>
                                                                <w:right w:val="none" w:sz="0" w:space="0" w:color="auto"/>
                                                              </w:divBdr>
                                                              <w:divsChild>
                                                                <w:div w:id="780302429">
                                                                  <w:marLeft w:val="0"/>
                                                                  <w:marRight w:val="0"/>
                                                                  <w:marTop w:val="0"/>
                                                                  <w:marBottom w:val="0"/>
                                                                  <w:divBdr>
                                                                    <w:top w:val="single" w:sz="2" w:space="0" w:color="E5E7EB"/>
                                                                    <w:left w:val="single" w:sz="2" w:space="0" w:color="E5E7EB"/>
                                                                    <w:bottom w:val="single" w:sz="2" w:space="0" w:color="E5E7EB"/>
                                                                    <w:right w:val="single" w:sz="2" w:space="0" w:color="E5E7EB"/>
                                                                  </w:divBdr>
                                                                  <w:divsChild>
                                                                    <w:div w:id="213201900">
                                                                      <w:marLeft w:val="0"/>
                                                                      <w:marRight w:val="0"/>
                                                                      <w:marTop w:val="0"/>
                                                                      <w:marBottom w:val="0"/>
                                                                      <w:divBdr>
                                                                        <w:top w:val="single" w:sz="2" w:space="0" w:color="E5E7EB"/>
                                                                        <w:left w:val="single" w:sz="2" w:space="0" w:color="E5E7EB"/>
                                                                        <w:bottom w:val="single" w:sz="2" w:space="0" w:color="E5E7EB"/>
                                                                        <w:right w:val="single" w:sz="2" w:space="0" w:color="E5E7EB"/>
                                                                      </w:divBdr>
                                                                      <w:divsChild>
                                                                        <w:div w:id="1359772794">
                                                                          <w:marLeft w:val="0"/>
                                                                          <w:marRight w:val="0"/>
                                                                          <w:marTop w:val="0"/>
                                                                          <w:marBottom w:val="0"/>
                                                                          <w:divBdr>
                                                                            <w:top w:val="single" w:sz="2" w:space="0" w:color="E5E7EB"/>
                                                                            <w:left w:val="single" w:sz="2" w:space="0" w:color="E5E7EB"/>
                                                                            <w:bottom w:val="single" w:sz="2" w:space="0" w:color="E5E7EB"/>
                                                                            <w:right w:val="single" w:sz="2" w:space="0" w:color="E5E7EB"/>
                                                                          </w:divBdr>
                                                                          <w:divsChild>
                                                                            <w:div w:id="1090810216">
                                                                              <w:marLeft w:val="0"/>
                                                                              <w:marRight w:val="0"/>
                                                                              <w:marTop w:val="0"/>
                                                                              <w:marBottom w:val="0"/>
                                                                              <w:divBdr>
                                                                                <w:top w:val="single" w:sz="2" w:space="0" w:color="E5E7EB"/>
                                                                                <w:left w:val="single" w:sz="2" w:space="0" w:color="E5E7EB"/>
                                                                                <w:bottom w:val="single" w:sz="2" w:space="0" w:color="E5E7EB"/>
                                                                                <w:right w:val="single" w:sz="2" w:space="0" w:color="E5E7EB"/>
                                                                              </w:divBdr>
                                                                              <w:divsChild>
                                                                                <w:div w:id="1770617296">
                                                                                  <w:marLeft w:val="0"/>
                                                                                  <w:marRight w:val="0"/>
                                                                                  <w:marTop w:val="0"/>
                                                                                  <w:marBottom w:val="0"/>
                                                                                  <w:divBdr>
                                                                                    <w:top w:val="single" w:sz="2" w:space="0" w:color="E5E7EB"/>
                                                                                    <w:left w:val="single" w:sz="2" w:space="0" w:color="E5E7EB"/>
                                                                                    <w:bottom w:val="single" w:sz="2" w:space="0" w:color="E5E7EB"/>
                                                                                    <w:right w:val="single" w:sz="2" w:space="0" w:color="E5E7EB"/>
                                                                                  </w:divBdr>
                                                                                  <w:divsChild>
                                                                                    <w:div w:id="970405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2343497">
                                                                      <w:marLeft w:val="0"/>
                                                                      <w:marRight w:val="0"/>
                                                                      <w:marTop w:val="0"/>
                                                                      <w:marBottom w:val="0"/>
                                                                      <w:divBdr>
                                                                        <w:top w:val="single" w:sz="2" w:space="0" w:color="E5E7EB"/>
                                                                        <w:left w:val="single" w:sz="2" w:space="0" w:color="E5E7EB"/>
                                                                        <w:bottom w:val="single" w:sz="2" w:space="0" w:color="E5E7EB"/>
                                                                        <w:right w:val="single" w:sz="2" w:space="0" w:color="E5E7EB"/>
                                                                      </w:divBdr>
                                                                      <w:divsChild>
                                                                        <w:div w:id="532039889">
                                                                          <w:marLeft w:val="-120"/>
                                                                          <w:marRight w:val="0"/>
                                                                          <w:marTop w:val="0"/>
                                                                          <w:marBottom w:val="0"/>
                                                                          <w:divBdr>
                                                                            <w:top w:val="single" w:sz="2" w:space="0" w:color="E5E7EB"/>
                                                                            <w:left w:val="single" w:sz="2" w:space="0" w:color="E5E7EB"/>
                                                                            <w:bottom w:val="single" w:sz="2" w:space="0" w:color="E5E7EB"/>
                                                                            <w:right w:val="single" w:sz="2" w:space="0" w:color="E5E7EB"/>
                                                                          </w:divBdr>
                                                                          <w:divsChild>
                                                                            <w:div w:id="130295506">
                                                                              <w:marLeft w:val="0"/>
                                                                              <w:marRight w:val="0"/>
                                                                              <w:marTop w:val="0"/>
                                                                              <w:marBottom w:val="0"/>
                                                                              <w:divBdr>
                                                                                <w:top w:val="single" w:sz="2" w:space="0" w:color="E5E7EB"/>
                                                                                <w:left w:val="single" w:sz="2" w:space="0" w:color="E5E7EB"/>
                                                                                <w:bottom w:val="single" w:sz="2" w:space="0" w:color="E5E7EB"/>
                                                                                <w:right w:val="single" w:sz="2" w:space="0" w:color="E5E7EB"/>
                                                                              </w:divBdr>
                                                                              <w:divsChild>
                                                                                <w:div w:id="1953122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947128">
                                                                              <w:marLeft w:val="0"/>
                                                                              <w:marRight w:val="0"/>
                                                                              <w:marTop w:val="0"/>
                                                                              <w:marBottom w:val="0"/>
                                                                              <w:divBdr>
                                                                                <w:top w:val="single" w:sz="2" w:space="0" w:color="E5E7EB"/>
                                                                                <w:left w:val="single" w:sz="2" w:space="0" w:color="E5E7EB"/>
                                                                                <w:bottom w:val="single" w:sz="2" w:space="0" w:color="E5E7EB"/>
                                                                                <w:right w:val="single" w:sz="2" w:space="0" w:color="E5E7EB"/>
                                                                              </w:divBdr>
                                                                              <w:divsChild>
                                                                                <w:div w:id="508642428">
                                                                                  <w:marLeft w:val="0"/>
                                                                                  <w:marRight w:val="0"/>
                                                                                  <w:marTop w:val="0"/>
                                                                                  <w:marBottom w:val="0"/>
                                                                                  <w:divBdr>
                                                                                    <w:top w:val="single" w:sz="2" w:space="0" w:color="E5E7EB"/>
                                                                                    <w:left w:val="single" w:sz="2" w:space="0" w:color="E5E7EB"/>
                                                                                    <w:bottom w:val="single" w:sz="2" w:space="0" w:color="E5E7EB"/>
                                                                                    <w:right w:val="single" w:sz="2" w:space="0" w:color="E5E7EB"/>
                                                                                  </w:divBdr>
                                                                                  <w:divsChild>
                                                                                    <w:div w:id="1764299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8941018">
                                                                              <w:marLeft w:val="0"/>
                                                                              <w:marRight w:val="0"/>
                                                                              <w:marTop w:val="0"/>
                                                                              <w:marBottom w:val="0"/>
                                                                              <w:divBdr>
                                                                                <w:top w:val="single" w:sz="2" w:space="0" w:color="E5E7EB"/>
                                                                                <w:left w:val="single" w:sz="2" w:space="0" w:color="E5E7EB"/>
                                                                                <w:bottom w:val="single" w:sz="2" w:space="0" w:color="E5E7EB"/>
                                                                                <w:right w:val="single" w:sz="2" w:space="0" w:color="E5E7EB"/>
                                                                              </w:divBdr>
                                                                              <w:divsChild>
                                                                                <w:div w:id="808673889">
                                                                                  <w:marLeft w:val="0"/>
                                                                                  <w:marRight w:val="0"/>
                                                                                  <w:marTop w:val="0"/>
                                                                                  <w:marBottom w:val="0"/>
                                                                                  <w:divBdr>
                                                                                    <w:top w:val="single" w:sz="2" w:space="0" w:color="E5E7EB"/>
                                                                                    <w:left w:val="single" w:sz="2" w:space="0" w:color="E5E7EB"/>
                                                                                    <w:bottom w:val="single" w:sz="2" w:space="0" w:color="E5E7EB"/>
                                                                                    <w:right w:val="single" w:sz="2" w:space="0" w:color="E5E7EB"/>
                                                                                  </w:divBdr>
                                                                                  <w:divsChild>
                                                                                    <w:div w:id="1173371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19070110">
                                                              <w:marLeft w:val="0"/>
                                                              <w:marRight w:val="0"/>
                                                              <w:marTop w:val="0"/>
                                                              <w:marBottom w:val="0"/>
                                                              <w:divBdr>
                                                                <w:top w:val="single" w:sz="2" w:space="0" w:color="E5E7EB"/>
                                                                <w:left w:val="single" w:sz="2" w:space="0" w:color="E5E7EB"/>
                                                                <w:bottom w:val="single" w:sz="2" w:space="0" w:color="E5E7EB"/>
                                                                <w:right w:val="single" w:sz="2" w:space="0" w:color="E5E7EB"/>
                                                              </w:divBdr>
                                                              <w:divsChild>
                                                                <w:div w:id="143548531">
                                                                  <w:marLeft w:val="0"/>
                                                                  <w:marRight w:val="0"/>
                                                                  <w:marTop w:val="0"/>
                                                                  <w:marBottom w:val="0"/>
                                                                  <w:divBdr>
                                                                    <w:top w:val="none" w:sz="0" w:space="0" w:color="auto"/>
                                                                    <w:left w:val="none" w:sz="0" w:space="0" w:color="auto"/>
                                                                    <w:bottom w:val="none" w:sz="0" w:space="0" w:color="auto"/>
                                                                    <w:right w:val="none" w:sz="0" w:space="0" w:color="auto"/>
                                                                  </w:divBdr>
                                                                  <w:divsChild>
                                                                    <w:div w:id="1738935567">
                                                                      <w:marLeft w:val="0"/>
                                                                      <w:marRight w:val="0"/>
                                                                      <w:marTop w:val="0"/>
                                                                      <w:marBottom w:val="0"/>
                                                                      <w:divBdr>
                                                                        <w:top w:val="none" w:sz="0" w:space="0" w:color="auto"/>
                                                                        <w:left w:val="none" w:sz="0" w:space="0" w:color="auto"/>
                                                                        <w:bottom w:val="none" w:sz="0" w:space="0" w:color="auto"/>
                                                                        <w:right w:val="none" w:sz="0" w:space="0" w:color="auto"/>
                                                                      </w:divBdr>
                                                                      <w:divsChild>
                                                                        <w:div w:id="1898079208">
                                                                          <w:marLeft w:val="0"/>
                                                                          <w:marRight w:val="0"/>
                                                                          <w:marTop w:val="0"/>
                                                                          <w:marBottom w:val="0"/>
                                                                          <w:divBdr>
                                                                            <w:top w:val="none" w:sz="0" w:space="0" w:color="auto"/>
                                                                            <w:left w:val="none" w:sz="0" w:space="0" w:color="auto"/>
                                                                            <w:bottom w:val="none" w:sz="0" w:space="0" w:color="auto"/>
                                                                            <w:right w:val="none" w:sz="0" w:space="0" w:color="auto"/>
                                                                          </w:divBdr>
                                                                          <w:divsChild>
                                                                            <w:div w:id="1009602025">
                                                                              <w:marLeft w:val="0"/>
                                                                              <w:marRight w:val="0"/>
                                                                              <w:marTop w:val="0"/>
                                                                              <w:marBottom w:val="120"/>
                                                                              <w:divBdr>
                                                                                <w:top w:val="single" w:sz="2" w:space="0" w:color="E5E7EB"/>
                                                                                <w:left w:val="single" w:sz="2" w:space="0" w:color="E5E7EB"/>
                                                                                <w:bottom w:val="single" w:sz="2" w:space="0" w:color="E5E7EB"/>
                                                                                <w:right w:val="single" w:sz="2" w:space="0" w:color="E5E7EB"/>
                                                                              </w:divBdr>
                                                                              <w:divsChild>
                                                                                <w:div w:id="460924151">
                                                                                  <w:marLeft w:val="0"/>
                                                                                  <w:marRight w:val="0"/>
                                                                                  <w:marTop w:val="0"/>
                                                                                  <w:marBottom w:val="0"/>
                                                                                  <w:divBdr>
                                                                                    <w:top w:val="single" w:sz="2" w:space="0" w:color="E5E7EB"/>
                                                                                    <w:left w:val="single" w:sz="2" w:space="0" w:color="E5E7EB"/>
                                                                                    <w:bottom w:val="single" w:sz="2" w:space="0" w:color="E5E7EB"/>
                                                                                    <w:right w:val="single" w:sz="2" w:space="0" w:color="E5E7EB"/>
                                                                                  </w:divBdr>
                                                                                  <w:divsChild>
                                                                                    <w:div w:id="1407338255">
                                                                                      <w:marLeft w:val="0"/>
                                                                                      <w:marRight w:val="0"/>
                                                                                      <w:marTop w:val="0"/>
                                                                                      <w:marBottom w:val="0"/>
                                                                                      <w:divBdr>
                                                                                        <w:top w:val="single" w:sz="2" w:space="0" w:color="E5E7EB"/>
                                                                                        <w:left w:val="single" w:sz="2" w:space="0" w:color="E5E7EB"/>
                                                                                        <w:bottom w:val="single" w:sz="2" w:space="0" w:color="E5E7EB"/>
                                                                                        <w:right w:val="single" w:sz="2" w:space="0" w:color="E5E7EB"/>
                                                                                      </w:divBdr>
                                                                                      <w:divsChild>
                                                                                        <w:div w:id="195516444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3190256">
                                                                          <w:marLeft w:val="0"/>
                                                                          <w:marRight w:val="0"/>
                                                                          <w:marTop w:val="0"/>
                                                                          <w:marBottom w:val="0"/>
                                                                          <w:divBdr>
                                                                            <w:top w:val="single" w:sz="6" w:space="0" w:color="auto"/>
                                                                            <w:left w:val="single" w:sz="2" w:space="0" w:color="auto"/>
                                                                            <w:bottom w:val="single" w:sz="2" w:space="0" w:color="auto"/>
                                                                            <w:right w:val="single" w:sz="2" w:space="0" w:color="auto"/>
                                                                          </w:divBdr>
                                                                          <w:divsChild>
                                                                            <w:div w:id="1100417790">
                                                                              <w:marLeft w:val="0"/>
                                                                              <w:marRight w:val="0"/>
                                                                              <w:marTop w:val="0"/>
                                                                              <w:marBottom w:val="0"/>
                                                                              <w:divBdr>
                                                                                <w:top w:val="single" w:sz="2" w:space="6" w:color="E5E7EB"/>
                                                                                <w:left w:val="single" w:sz="2" w:space="0" w:color="E5E7EB"/>
                                                                                <w:bottom w:val="single" w:sz="2" w:space="6" w:color="E5E7EB"/>
                                                                                <w:right w:val="single" w:sz="2" w:space="0" w:color="E5E7EB"/>
                                                                              </w:divBdr>
                                                                              <w:divsChild>
                                                                                <w:div w:id="1638993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176659">
                                                                              <w:marLeft w:val="0"/>
                                                                              <w:marRight w:val="0"/>
                                                                              <w:marTop w:val="0"/>
                                                                              <w:marBottom w:val="0"/>
                                                                              <w:divBdr>
                                                                                <w:top w:val="single" w:sz="4" w:space="6" w:color="auto"/>
                                                                                <w:left w:val="single" w:sz="2" w:space="0" w:color="auto"/>
                                                                                <w:bottom w:val="single" w:sz="2" w:space="6" w:color="auto"/>
                                                                                <w:right w:val="single" w:sz="2" w:space="0" w:color="auto"/>
                                                                              </w:divBdr>
                                                                              <w:divsChild>
                                                                                <w:div w:id="1074935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273760">
                                                                              <w:marLeft w:val="0"/>
                                                                              <w:marRight w:val="0"/>
                                                                              <w:marTop w:val="0"/>
                                                                              <w:marBottom w:val="0"/>
                                                                              <w:divBdr>
                                                                                <w:top w:val="single" w:sz="4" w:space="6" w:color="auto"/>
                                                                                <w:left w:val="single" w:sz="2" w:space="0" w:color="auto"/>
                                                                                <w:bottom w:val="single" w:sz="2" w:space="6" w:color="auto"/>
                                                                                <w:right w:val="single" w:sz="2" w:space="0" w:color="auto"/>
                                                                              </w:divBdr>
                                                                              <w:divsChild>
                                                                                <w:div w:id="693648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9517317">
                                                                              <w:marLeft w:val="0"/>
                                                                              <w:marRight w:val="0"/>
                                                                              <w:marTop w:val="0"/>
                                                                              <w:marBottom w:val="0"/>
                                                                              <w:divBdr>
                                                                                <w:top w:val="single" w:sz="4" w:space="6" w:color="auto"/>
                                                                                <w:left w:val="single" w:sz="2" w:space="0" w:color="auto"/>
                                                                                <w:bottom w:val="single" w:sz="2" w:space="6" w:color="auto"/>
                                                                                <w:right w:val="single" w:sz="2" w:space="0" w:color="auto"/>
                                                                              </w:divBdr>
                                                                              <w:divsChild>
                                                                                <w:div w:id="153611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448893">
                                                                              <w:marLeft w:val="0"/>
                                                                              <w:marRight w:val="0"/>
                                                                              <w:marTop w:val="0"/>
                                                                              <w:marBottom w:val="0"/>
                                                                              <w:divBdr>
                                                                                <w:top w:val="single" w:sz="4" w:space="6" w:color="auto"/>
                                                                                <w:left w:val="single" w:sz="2" w:space="0" w:color="auto"/>
                                                                                <w:bottom w:val="single" w:sz="2" w:space="6" w:color="auto"/>
                                                                                <w:right w:val="single" w:sz="2" w:space="0" w:color="auto"/>
                                                                              </w:divBdr>
                                                                              <w:divsChild>
                                                                                <w:div w:id="131972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0891797">
      <w:bodyDiv w:val="1"/>
      <w:marLeft w:val="0"/>
      <w:marRight w:val="0"/>
      <w:marTop w:val="0"/>
      <w:marBottom w:val="0"/>
      <w:divBdr>
        <w:top w:val="none" w:sz="0" w:space="0" w:color="auto"/>
        <w:left w:val="none" w:sz="0" w:space="0" w:color="auto"/>
        <w:bottom w:val="none" w:sz="0" w:space="0" w:color="auto"/>
        <w:right w:val="none" w:sz="0" w:space="0" w:color="auto"/>
      </w:divBdr>
    </w:div>
    <w:div w:id="931663622">
      <w:bodyDiv w:val="1"/>
      <w:marLeft w:val="0"/>
      <w:marRight w:val="0"/>
      <w:marTop w:val="0"/>
      <w:marBottom w:val="0"/>
      <w:divBdr>
        <w:top w:val="none" w:sz="0" w:space="0" w:color="auto"/>
        <w:left w:val="none" w:sz="0" w:space="0" w:color="auto"/>
        <w:bottom w:val="none" w:sz="0" w:space="0" w:color="auto"/>
        <w:right w:val="none" w:sz="0" w:space="0" w:color="auto"/>
      </w:divBdr>
    </w:div>
    <w:div w:id="931744101">
      <w:bodyDiv w:val="1"/>
      <w:marLeft w:val="0"/>
      <w:marRight w:val="0"/>
      <w:marTop w:val="0"/>
      <w:marBottom w:val="0"/>
      <w:divBdr>
        <w:top w:val="none" w:sz="0" w:space="0" w:color="auto"/>
        <w:left w:val="none" w:sz="0" w:space="0" w:color="auto"/>
        <w:bottom w:val="none" w:sz="0" w:space="0" w:color="auto"/>
        <w:right w:val="none" w:sz="0" w:space="0" w:color="auto"/>
      </w:divBdr>
    </w:div>
    <w:div w:id="935091386">
      <w:bodyDiv w:val="1"/>
      <w:marLeft w:val="0"/>
      <w:marRight w:val="0"/>
      <w:marTop w:val="0"/>
      <w:marBottom w:val="0"/>
      <w:divBdr>
        <w:top w:val="none" w:sz="0" w:space="0" w:color="auto"/>
        <w:left w:val="none" w:sz="0" w:space="0" w:color="auto"/>
        <w:bottom w:val="none" w:sz="0" w:space="0" w:color="auto"/>
        <w:right w:val="none" w:sz="0" w:space="0" w:color="auto"/>
      </w:divBdr>
    </w:div>
    <w:div w:id="943733612">
      <w:bodyDiv w:val="1"/>
      <w:marLeft w:val="0"/>
      <w:marRight w:val="0"/>
      <w:marTop w:val="0"/>
      <w:marBottom w:val="0"/>
      <w:divBdr>
        <w:top w:val="none" w:sz="0" w:space="0" w:color="auto"/>
        <w:left w:val="none" w:sz="0" w:space="0" w:color="auto"/>
        <w:bottom w:val="none" w:sz="0" w:space="0" w:color="auto"/>
        <w:right w:val="none" w:sz="0" w:space="0" w:color="auto"/>
      </w:divBdr>
    </w:div>
    <w:div w:id="946235745">
      <w:bodyDiv w:val="1"/>
      <w:marLeft w:val="0"/>
      <w:marRight w:val="0"/>
      <w:marTop w:val="0"/>
      <w:marBottom w:val="0"/>
      <w:divBdr>
        <w:top w:val="none" w:sz="0" w:space="0" w:color="auto"/>
        <w:left w:val="none" w:sz="0" w:space="0" w:color="auto"/>
        <w:bottom w:val="none" w:sz="0" w:space="0" w:color="auto"/>
        <w:right w:val="none" w:sz="0" w:space="0" w:color="auto"/>
      </w:divBdr>
    </w:div>
    <w:div w:id="952596600">
      <w:bodyDiv w:val="1"/>
      <w:marLeft w:val="0"/>
      <w:marRight w:val="0"/>
      <w:marTop w:val="0"/>
      <w:marBottom w:val="0"/>
      <w:divBdr>
        <w:top w:val="none" w:sz="0" w:space="0" w:color="auto"/>
        <w:left w:val="none" w:sz="0" w:space="0" w:color="auto"/>
        <w:bottom w:val="none" w:sz="0" w:space="0" w:color="auto"/>
        <w:right w:val="none" w:sz="0" w:space="0" w:color="auto"/>
      </w:divBdr>
    </w:div>
    <w:div w:id="955218166">
      <w:bodyDiv w:val="1"/>
      <w:marLeft w:val="0"/>
      <w:marRight w:val="0"/>
      <w:marTop w:val="0"/>
      <w:marBottom w:val="0"/>
      <w:divBdr>
        <w:top w:val="none" w:sz="0" w:space="0" w:color="auto"/>
        <w:left w:val="none" w:sz="0" w:space="0" w:color="auto"/>
        <w:bottom w:val="none" w:sz="0" w:space="0" w:color="auto"/>
        <w:right w:val="none" w:sz="0" w:space="0" w:color="auto"/>
      </w:divBdr>
    </w:div>
    <w:div w:id="955676251">
      <w:bodyDiv w:val="1"/>
      <w:marLeft w:val="0"/>
      <w:marRight w:val="0"/>
      <w:marTop w:val="0"/>
      <w:marBottom w:val="0"/>
      <w:divBdr>
        <w:top w:val="none" w:sz="0" w:space="0" w:color="auto"/>
        <w:left w:val="none" w:sz="0" w:space="0" w:color="auto"/>
        <w:bottom w:val="none" w:sz="0" w:space="0" w:color="auto"/>
        <w:right w:val="none" w:sz="0" w:space="0" w:color="auto"/>
      </w:divBdr>
    </w:div>
    <w:div w:id="959606971">
      <w:bodyDiv w:val="1"/>
      <w:marLeft w:val="0"/>
      <w:marRight w:val="0"/>
      <w:marTop w:val="0"/>
      <w:marBottom w:val="0"/>
      <w:divBdr>
        <w:top w:val="none" w:sz="0" w:space="0" w:color="auto"/>
        <w:left w:val="none" w:sz="0" w:space="0" w:color="auto"/>
        <w:bottom w:val="none" w:sz="0" w:space="0" w:color="auto"/>
        <w:right w:val="none" w:sz="0" w:space="0" w:color="auto"/>
      </w:divBdr>
    </w:div>
    <w:div w:id="968360404">
      <w:bodyDiv w:val="1"/>
      <w:marLeft w:val="0"/>
      <w:marRight w:val="0"/>
      <w:marTop w:val="0"/>
      <w:marBottom w:val="0"/>
      <w:divBdr>
        <w:top w:val="none" w:sz="0" w:space="0" w:color="auto"/>
        <w:left w:val="none" w:sz="0" w:space="0" w:color="auto"/>
        <w:bottom w:val="none" w:sz="0" w:space="0" w:color="auto"/>
        <w:right w:val="none" w:sz="0" w:space="0" w:color="auto"/>
      </w:divBdr>
    </w:div>
    <w:div w:id="974023778">
      <w:bodyDiv w:val="1"/>
      <w:marLeft w:val="0"/>
      <w:marRight w:val="0"/>
      <w:marTop w:val="0"/>
      <w:marBottom w:val="0"/>
      <w:divBdr>
        <w:top w:val="none" w:sz="0" w:space="0" w:color="auto"/>
        <w:left w:val="none" w:sz="0" w:space="0" w:color="auto"/>
        <w:bottom w:val="none" w:sz="0" w:space="0" w:color="auto"/>
        <w:right w:val="none" w:sz="0" w:space="0" w:color="auto"/>
      </w:divBdr>
    </w:div>
    <w:div w:id="977690881">
      <w:bodyDiv w:val="1"/>
      <w:marLeft w:val="0"/>
      <w:marRight w:val="0"/>
      <w:marTop w:val="0"/>
      <w:marBottom w:val="0"/>
      <w:divBdr>
        <w:top w:val="none" w:sz="0" w:space="0" w:color="auto"/>
        <w:left w:val="none" w:sz="0" w:space="0" w:color="auto"/>
        <w:bottom w:val="none" w:sz="0" w:space="0" w:color="auto"/>
        <w:right w:val="none" w:sz="0" w:space="0" w:color="auto"/>
      </w:divBdr>
    </w:div>
    <w:div w:id="983512794">
      <w:bodyDiv w:val="1"/>
      <w:marLeft w:val="0"/>
      <w:marRight w:val="0"/>
      <w:marTop w:val="0"/>
      <w:marBottom w:val="0"/>
      <w:divBdr>
        <w:top w:val="none" w:sz="0" w:space="0" w:color="auto"/>
        <w:left w:val="none" w:sz="0" w:space="0" w:color="auto"/>
        <w:bottom w:val="none" w:sz="0" w:space="0" w:color="auto"/>
        <w:right w:val="none" w:sz="0" w:space="0" w:color="auto"/>
      </w:divBdr>
    </w:div>
    <w:div w:id="989405817">
      <w:bodyDiv w:val="1"/>
      <w:marLeft w:val="0"/>
      <w:marRight w:val="0"/>
      <w:marTop w:val="0"/>
      <w:marBottom w:val="0"/>
      <w:divBdr>
        <w:top w:val="none" w:sz="0" w:space="0" w:color="auto"/>
        <w:left w:val="none" w:sz="0" w:space="0" w:color="auto"/>
        <w:bottom w:val="none" w:sz="0" w:space="0" w:color="auto"/>
        <w:right w:val="none" w:sz="0" w:space="0" w:color="auto"/>
      </w:divBdr>
    </w:div>
    <w:div w:id="998342259">
      <w:bodyDiv w:val="1"/>
      <w:marLeft w:val="0"/>
      <w:marRight w:val="0"/>
      <w:marTop w:val="0"/>
      <w:marBottom w:val="0"/>
      <w:divBdr>
        <w:top w:val="none" w:sz="0" w:space="0" w:color="auto"/>
        <w:left w:val="none" w:sz="0" w:space="0" w:color="auto"/>
        <w:bottom w:val="none" w:sz="0" w:space="0" w:color="auto"/>
        <w:right w:val="none" w:sz="0" w:space="0" w:color="auto"/>
      </w:divBdr>
    </w:div>
    <w:div w:id="998928416">
      <w:bodyDiv w:val="1"/>
      <w:marLeft w:val="0"/>
      <w:marRight w:val="0"/>
      <w:marTop w:val="0"/>
      <w:marBottom w:val="0"/>
      <w:divBdr>
        <w:top w:val="none" w:sz="0" w:space="0" w:color="auto"/>
        <w:left w:val="none" w:sz="0" w:space="0" w:color="auto"/>
        <w:bottom w:val="none" w:sz="0" w:space="0" w:color="auto"/>
        <w:right w:val="none" w:sz="0" w:space="0" w:color="auto"/>
      </w:divBdr>
      <w:divsChild>
        <w:div w:id="417604128">
          <w:marLeft w:val="0"/>
          <w:marRight w:val="0"/>
          <w:marTop w:val="0"/>
          <w:marBottom w:val="0"/>
          <w:divBdr>
            <w:top w:val="none" w:sz="0" w:space="0" w:color="auto"/>
            <w:left w:val="none" w:sz="0" w:space="0" w:color="auto"/>
            <w:bottom w:val="none" w:sz="0" w:space="0" w:color="auto"/>
            <w:right w:val="none" w:sz="0" w:space="0" w:color="auto"/>
          </w:divBdr>
          <w:divsChild>
            <w:div w:id="1477794519">
              <w:marLeft w:val="0"/>
              <w:marRight w:val="0"/>
              <w:marTop w:val="0"/>
              <w:marBottom w:val="0"/>
              <w:divBdr>
                <w:top w:val="none" w:sz="0" w:space="0" w:color="auto"/>
                <w:left w:val="none" w:sz="0" w:space="0" w:color="auto"/>
                <w:bottom w:val="none" w:sz="0" w:space="0" w:color="auto"/>
                <w:right w:val="none" w:sz="0" w:space="0" w:color="auto"/>
              </w:divBdr>
            </w:div>
            <w:div w:id="2123837465">
              <w:marLeft w:val="0"/>
              <w:marRight w:val="0"/>
              <w:marTop w:val="0"/>
              <w:marBottom w:val="0"/>
              <w:divBdr>
                <w:top w:val="none" w:sz="0" w:space="0" w:color="auto"/>
                <w:left w:val="none" w:sz="0" w:space="0" w:color="auto"/>
                <w:bottom w:val="none" w:sz="0" w:space="0" w:color="auto"/>
                <w:right w:val="none" w:sz="0" w:space="0" w:color="auto"/>
              </w:divBdr>
            </w:div>
            <w:div w:id="1361321510">
              <w:marLeft w:val="0"/>
              <w:marRight w:val="0"/>
              <w:marTop w:val="0"/>
              <w:marBottom w:val="0"/>
              <w:divBdr>
                <w:top w:val="none" w:sz="0" w:space="0" w:color="auto"/>
                <w:left w:val="none" w:sz="0" w:space="0" w:color="auto"/>
                <w:bottom w:val="none" w:sz="0" w:space="0" w:color="auto"/>
                <w:right w:val="none" w:sz="0" w:space="0" w:color="auto"/>
              </w:divBdr>
            </w:div>
            <w:div w:id="835072401">
              <w:marLeft w:val="0"/>
              <w:marRight w:val="0"/>
              <w:marTop w:val="0"/>
              <w:marBottom w:val="0"/>
              <w:divBdr>
                <w:top w:val="none" w:sz="0" w:space="0" w:color="auto"/>
                <w:left w:val="none" w:sz="0" w:space="0" w:color="auto"/>
                <w:bottom w:val="none" w:sz="0" w:space="0" w:color="auto"/>
                <w:right w:val="none" w:sz="0" w:space="0" w:color="auto"/>
              </w:divBdr>
            </w:div>
            <w:div w:id="667831798">
              <w:marLeft w:val="0"/>
              <w:marRight w:val="0"/>
              <w:marTop w:val="0"/>
              <w:marBottom w:val="0"/>
              <w:divBdr>
                <w:top w:val="none" w:sz="0" w:space="0" w:color="auto"/>
                <w:left w:val="none" w:sz="0" w:space="0" w:color="auto"/>
                <w:bottom w:val="none" w:sz="0" w:space="0" w:color="auto"/>
                <w:right w:val="none" w:sz="0" w:space="0" w:color="auto"/>
              </w:divBdr>
            </w:div>
            <w:div w:id="58477141">
              <w:marLeft w:val="0"/>
              <w:marRight w:val="0"/>
              <w:marTop w:val="0"/>
              <w:marBottom w:val="0"/>
              <w:divBdr>
                <w:top w:val="none" w:sz="0" w:space="0" w:color="auto"/>
                <w:left w:val="none" w:sz="0" w:space="0" w:color="auto"/>
                <w:bottom w:val="none" w:sz="0" w:space="0" w:color="auto"/>
                <w:right w:val="none" w:sz="0" w:space="0" w:color="auto"/>
              </w:divBdr>
            </w:div>
            <w:div w:id="964778485">
              <w:marLeft w:val="0"/>
              <w:marRight w:val="0"/>
              <w:marTop w:val="0"/>
              <w:marBottom w:val="0"/>
              <w:divBdr>
                <w:top w:val="none" w:sz="0" w:space="0" w:color="auto"/>
                <w:left w:val="none" w:sz="0" w:space="0" w:color="auto"/>
                <w:bottom w:val="none" w:sz="0" w:space="0" w:color="auto"/>
                <w:right w:val="none" w:sz="0" w:space="0" w:color="auto"/>
              </w:divBdr>
            </w:div>
            <w:div w:id="8867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5957">
      <w:bodyDiv w:val="1"/>
      <w:marLeft w:val="0"/>
      <w:marRight w:val="0"/>
      <w:marTop w:val="0"/>
      <w:marBottom w:val="0"/>
      <w:divBdr>
        <w:top w:val="none" w:sz="0" w:space="0" w:color="auto"/>
        <w:left w:val="none" w:sz="0" w:space="0" w:color="auto"/>
        <w:bottom w:val="none" w:sz="0" w:space="0" w:color="auto"/>
        <w:right w:val="none" w:sz="0" w:space="0" w:color="auto"/>
      </w:divBdr>
    </w:div>
    <w:div w:id="1006130237">
      <w:bodyDiv w:val="1"/>
      <w:marLeft w:val="0"/>
      <w:marRight w:val="0"/>
      <w:marTop w:val="0"/>
      <w:marBottom w:val="0"/>
      <w:divBdr>
        <w:top w:val="none" w:sz="0" w:space="0" w:color="auto"/>
        <w:left w:val="none" w:sz="0" w:space="0" w:color="auto"/>
        <w:bottom w:val="none" w:sz="0" w:space="0" w:color="auto"/>
        <w:right w:val="none" w:sz="0" w:space="0" w:color="auto"/>
      </w:divBdr>
    </w:div>
    <w:div w:id="1011952016">
      <w:bodyDiv w:val="1"/>
      <w:marLeft w:val="0"/>
      <w:marRight w:val="0"/>
      <w:marTop w:val="0"/>
      <w:marBottom w:val="0"/>
      <w:divBdr>
        <w:top w:val="none" w:sz="0" w:space="0" w:color="auto"/>
        <w:left w:val="none" w:sz="0" w:space="0" w:color="auto"/>
        <w:bottom w:val="none" w:sz="0" w:space="0" w:color="auto"/>
        <w:right w:val="none" w:sz="0" w:space="0" w:color="auto"/>
      </w:divBdr>
    </w:div>
    <w:div w:id="1021591018">
      <w:bodyDiv w:val="1"/>
      <w:marLeft w:val="0"/>
      <w:marRight w:val="0"/>
      <w:marTop w:val="0"/>
      <w:marBottom w:val="0"/>
      <w:divBdr>
        <w:top w:val="none" w:sz="0" w:space="0" w:color="auto"/>
        <w:left w:val="none" w:sz="0" w:space="0" w:color="auto"/>
        <w:bottom w:val="none" w:sz="0" w:space="0" w:color="auto"/>
        <w:right w:val="none" w:sz="0" w:space="0" w:color="auto"/>
      </w:divBdr>
    </w:div>
    <w:div w:id="1024018221">
      <w:bodyDiv w:val="1"/>
      <w:marLeft w:val="0"/>
      <w:marRight w:val="0"/>
      <w:marTop w:val="0"/>
      <w:marBottom w:val="0"/>
      <w:divBdr>
        <w:top w:val="none" w:sz="0" w:space="0" w:color="auto"/>
        <w:left w:val="none" w:sz="0" w:space="0" w:color="auto"/>
        <w:bottom w:val="none" w:sz="0" w:space="0" w:color="auto"/>
        <w:right w:val="none" w:sz="0" w:space="0" w:color="auto"/>
      </w:divBdr>
    </w:div>
    <w:div w:id="1030840629">
      <w:bodyDiv w:val="1"/>
      <w:marLeft w:val="0"/>
      <w:marRight w:val="0"/>
      <w:marTop w:val="0"/>
      <w:marBottom w:val="0"/>
      <w:divBdr>
        <w:top w:val="none" w:sz="0" w:space="0" w:color="auto"/>
        <w:left w:val="none" w:sz="0" w:space="0" w:color="auto"/>
        <w:bottom w:val="none" w:sz="0" w:space="0" w:color="auto"/>
        <w:right w:val="none" w:sz="0" w:space="0" w:color="auto"/>
      </w:divBdr>
    </w:div>
    <w:div w:id="1032271252">
      <w:bodyDiv w:val="1"/>
      <w:marLeft w:val="0"/>
      <w:marRight w:val="0"/>
      <w:marTop w:val="0"/>
      <w:marBottom w:val="0"/>
      <w:divBdr>
        <w:top w:val="none" w:sz="0" w:space="0" w:color="auto"/>
        <w:left w:val="none" w:sz="0" w:space="0" w:color="auto"/>
        <w:bottom w:val="none" w:sz="0" w:space="0" w:color="auto"/>
        <w:right w:val="none" w:sz="0" w:space="0" w:color="auto"/>
      </w:divBdr>
    </w:div>
    <w:div w:id="1042093918">
      <w:bodyDiv w:val="1"/>
      <w:marLeft w:val="0"/>
      <w:marRight w:val="0"/>
      <w:marTop w:val="0"/>
      <w:marBottom w:val="0"/>
      <w:divBdr>
        <w:top w:val="none" w:sz="0" w:space="0" w:color="auto"/>
        <w:left w:val="none" w:sz="0" w:space="0" w:color="auto"/>
        <w:bottom w:val="none" w:sz="0" w:space="0" w:color="auto"/>
        <w:right w:val="none" w:sz="0" w:space="0" w:color="auto"/>
      </w:divBdr>
    </w:div>
    <w:div w:id="1048142655">
      <w:bodyDiv w:val="1"/>
      <w:marLeft w:val="0"/>
      <w:marRight w:val="0"/>
      <w:marTop w:val="0"/>
      <w:marBottom w:val="0"/>
      <w:divBdr>
        <w:top w:val="none" w:sz="0" w:space="0" w:color="auto"/>
        <w:left w:val="none" w:sz="0" w:space="0" w:color="auto"/>
        <w:bottom w:val="none" w:sz="0" w:space="0" w:color="auto"/>
        <w:right w:val="none" w:sz="0" w:space="0" w:color="auto"/>
      </w:divBdr>
    </w:div>
    <w:div w:id="1049187152">
      <w:bodyDiv w:val="1"/>
      <w:marLeft w:val="0"/>
      <w:marRight w:val="0"/>
      <w:marTop w:val="0"/>
      <w:marBottom w:val="0"/>
      <w:divBdr>
        <w:top w:val="none" w:sz="0" w:space="0" w:color="auto"/>
        <w:left w:val="none" w:sz="0" w:space="0" w:color="auto"/>
        <w:bottom w:val="none" w:sz="0" w:space="0" w:color="auto"/>
        <w:right w:val="none" w:sz="0" w:space="0" w:color="auto"/>
      </w:divBdr>
    </w:div>
    <w:div w:id="1049722008">
      <w:bodyDiv w:val="1"/>
      <w:marLeft w:val="0"/>
      <w:marRight w:val="0"/>
      <w:marTop w:val="0"/>
      <w:marBottom w:val="0"/>
      <w:divBdr>
        <w:top w:val="none" w:sz="0" w:space="0" w:color="auto"/>
        <w:left w:val="none" w:sz="0" w:space="0" w:color="auto"/>
        <w:bottom w:val="none" w:sz="0" w:space="0" w:color="auto"/>
        <w:right w:val="none" w:sz="0" w:space="0" w:color="auto"/>
      </w:divBdr>
    </w:div>
    <w:div w:id="1050808737">
      <w:bodyDiv w:val="1"/>
      <w:marLeft w:val="0"/>
      <w:marRight w:val="0"/>
      <w:marTop w:val="0"/>
      <w:marBottom w:val="0"/>
      <w:divBdr>
        <w:top w:val="none" w:sz="0" w:space="0" w:color="auto"/>
        <w:left w:val="none" w:sz="0" w:space="0" w:color="auto"/>
        <w:bottom w:val="none" w:sz="0" w:space="0" w:color="auto"/>
        <w:right w:val="none" w:sz="0" w:space="0" w:color="auto"/>
      </w:divBdr>
      <w:divsChild>
        <w:div w:id="2104841841">
          <w:marLeft w:val="0"/>
          <w:marRight w:val="0"/>
          <w:marTop w:val="0"/>
          <w:marBottom w:val="0"/>
          <w:divBdr>
            <w:top w:val="none" w:sz="0" w:space="0" w:color="auto"/>
            <w:left w:val="none" w:sz="0" w:space="0" w:color="auto"/>
            <w:bottom w:val="none" w:sz="0" w:space="0" w:color="auto"/>
            <w:right w:val="none" w:sz="0" w:space="0" w:color="auto"/>
          </w:divBdr>
        </w:div>
      </w:divsChild>
    </w:div>
    <w:div w:id="1051226441">
      <w:bodyDiv w:val="1"/>
      <w:marLeft w:val="0"/>
      <w:marRight w:val="0"/>
      <w:marTop w:val="0"/>
      <w:marBottom w:val="0"/>
      <w:divBdr>
        <w:top w:val="none" w:sz="0" w:space="0" w:color="auto"/>
        <w:left w:val="none" w:sz="0" w:space="0" w:color="auto"/>
        <w:bottom w:val="none" w:sz="0" w:space="0" w:color="auto"/>
        <w:right w:val="none" w:sz="0" w:space="0" w:color="auto"/>
      </w:divBdr>
    </w:div>
    <w:div w:id="1051612172">
      <w:bodyDiv w:val="1"/>
      <w:marLeft w:val="0"/>
      <w:marRight w:val="0"/>
      <w:marTop w:val="0"/>
      <w:marBottom w:val="0"/>
      <w:divBdr>
        <w:top w:val="none" w:sz="0" w:space="0" w:color="auto"/>
        <w:left w:val="none" w:sz="0" w:space="0" w:color="auto"/>
        <w:bottom w:val="none" w:sz="0" w:space="0" w:color="auto"/>
        <w:right w:val="none" w:sz="0" w:space="0" w:color="auto"/>
      </w:divBdr>
    </w:div>
    <w:div w:id="1057122371">
      <w:bodyDiv w:val="1"/>
      <w:marLeft w:val="0"/>
      <w:marRight w:val="0"/>
      <w:marTop w:val="0"/>
      <w:marBottom w:val="0"/>
      <w:divBdr>
        <w:top w:val="none" w:sz="0" w:space="0" w:color="auto"/>
        <w:left w:val="none" w:sz="0" w:space="0" w:color="auto"/>
        <w:bottom w:val="none" w:sz="0" w:space="0" w:color="auto"/>
        <w:right w:val="none" w:sz="0" w:space="0" w:color="auto"/>
      </w:divBdr>
    </w:div>
    <w:div w:id="1060522788">
      <w:bodyDiv w:val="1"/>
      <w:marLeft w:val="0"/>
      <w:marRight w:val="0"/>
      <w:marTop w:val="0"/>
      <w:marBottom w:val="0"/>
      <w:divBdr>
        <w:top w:val="none" w:sz="0" w:space="0" w:color="auto"/>
        <w:left w:val="none" w:sz="0" w:space="0" w:color="auto"/>
        <w:bottom w:val="none" w:sz="0" w:space="0" w:color="auto"/>
        <w:right w:val="none" w:sz="0" w:space="0" w:color="auto"/>
      </w:divBdr>
      <w:divsChild>
        <w:div w:id="1056779287">
          <w:marLeft w:val="0"/>
          <w:marRight w:val="0"/>
          <w:marTop w:val="0"/>
          <w:marBottom w:val="150"/>
          <w:divBdr>
            <w:top w:val="none" w:sz="0" w:space="0" w:color="auto"/>
            <w:left w:val="none" w:sz="0" w:space="0" w:color="auto"/>
            <w:bottom w:val="none" w:sz="0" w:space="0" w:color="auto"/>
            <w:right w:val="none" w:sz="0" w:space="0" w:color="auto"/>
          </w:divBdr>
        </w:div>
        <w:div w:id="2114589649">
          <w:marLeft w:val="0"/>
          <w:marRight w:val="0"/>
          <w:marTop w:val="150"/>
          <w:marBottom w:val="0"/>
          <w:divBdr>
            <w:top w:val="none" w:sz="0" w:space="0" w:color="auto"/>
            <w:left w:val="none" w:sz="0" w:space="0" w:color="auto"/>
            <w:bottom w:val="none" w:sz="0" w:space="0" w:color="auto"/>
            <w:right w:val="none" w:sz="0" w:space="0" w:color="auto"/>
          </w:divBdr>
        </w:div>
      </w:divsChild>
    </w:div>
    <w:div w:id="1066802842">
      <w:bodyDiv w:val="1"/>
      <w:marLeft w:val="0"/>
      <w:marRight w:val="0"/>
      <w:marTop w:val="0"/>
      <w:marBottom w:val="0"/>
      <w:divBdr>
        <w:top w:val="none" w:sz="0" w:space="0" w:color="auto"/>
        <w:left w:val="none" w:sz="0" w:space="0" w:color="auto"/>
        <w:bottom w:val="none" w:sz="0" w:space="0" w:color="auto"/>
        <w:right w:val="none" w:sz="0" w:space="0" w:color="auto"/>
      </w:divBdr>
    </w:div>
    <w:div w:id="1074937015">
      <w:bodyDiv w:val="1"/>
      <w:marLeft w:val="0"/>
      <w:marRight w:val="0"/>
      <w:marTop w:val="0"/>
      <w:marBottom w:val="0"/>
      <w:divBdr>
        <w:top w:val="none" w:sz="0" w:space="0" w:color="auto"/>
        <w:left w:val="none" w:sz="0" w:space="0" w:color="auto"/>
        <w:bottom w:val="none" w:sz="0" w:space="0" w:color="auto"/>
        <w:right w:val="none" w:sz="0" w:space="0" w:color="auto"/>
      </w:divBdr>
    </w:div>
    <w:div w:id="1077247108">
      <w:bodyDiv w:val="1"/>
      <w:marLeft w:val="0"/>
      <w:marRight w:val="0"/>
      <w:marTop w:val="0"/>
      <w:marBottom w:val="0"/>
      <w:divBdr>
        <w:top w:val="none" w:sz="0" w:space="0" w:color="auto"/>
        <w:left w:val="none" w:sz="0" w:space="0" w:color="auto"/>
        <w:bottom w:val="none" w:sz="0" w:space="0" w:color="auto"/>
        <w:right w:val="none" w:sz="0" w:space="0" w:color="auto"/>
      </w:divBdr>
    </w:div>
    <w:div w:id="1078747396">
      <w:bodyDiv w:val="1"/>
      <w:marLeft w:val="0"/>
      <w:marRight w:val="0"/>
      <w:marTop w:val="0"/>
      <w:marBottom w:val="0"/>
      <w:divBdr>
        <w:top w:val="none" w:sz="0" w:space="0" w:color="auto"/>
        <w:left w:val="none" w:sz="0" w:space="0" w:color="auto"/>
        <w:bottom w:val="none" w:sz="0" w:space="0" w:color="auto"/>
        <w:right w:val="none" w:sz="0" w:space="0" w:color="auto"/>
      </w:divBdr>
    </w:div>
    <w:div w:id="1078748548">
      <w:bodyDiv w:val="1"/>
      <w:marLeft w:val="0"/>
      <w:marRight w:val="0"/>
      <w:marTop w:val="0"/>
      <w:marBottom w:val="0"/>
      <w:divBdr>
        <w:top w:val="none" w:sz="0" w:space="0" w:color="auto"/>
        <w:left w:val="none" w:sz="0" w:space="0" w:color="auto"/>
        <w:bottom w:val="none" w:sz="0" w:space="0" w:color="auto"/>
        <w:right w:val="none" w:sz="0" w:space="0" w:color="auto"/>
      </w:divBdr>
    </w:div>
    <w:div w:id="1088043333">
      <w:bodyDiv w:val="1"/>
      <w:marLeft w:val="0"/>
      <w:marRight w:val="0"/>
      <w:marTop w:val="0"/>
      <w:marBottom w:val="0"/>
      <w:divBdr>
        <w:top w:val="none" w:sz="0" w:space="0" w:color="auto"/>
        <w:left w:val="none" w:sz="0" w:space="0" w:color="auto"/>
        <w:bottom w:val="none" w:sz="0" w:space="0" w:color="auto"/>
        <w:right w:val="none" w:sz="0" w:space="0" w:color="auto"/>
      </w:divBdr>
    </w:div>
    <w:div w:id="1091002391">
      <w:bodyDiv w:val="1"/>
      <w:marLeft w:val="0"/>
      <w:marRight w:val="0"/>
      <w:marTop w:val="0"/>
      <w:marBottom w:val="0"/>
      <w:divBdr>
        <w:top w:val="none" w:sz="0" w:space="0" w:color="auto"/>
        <w:left w:val="none" w:sz="0" w:space="0" w:color="auto"/>
        <w:bottom w:val="none" w:sz="0" w:space="0" w:color="auto"/>
        <w:right w:val="none" w:sz="0" w:space="0" w:color="auto"/>
      </w:divBdr>
    </w:div>
    <w:div w:id="1109930425">
      <w:bodyDiv w:val="1"/>
      <w:marLeft w:val="0"/>
      <w:marRight w:val="0"/>
      <w:marTop w:val="0"/>
      <w:marBottom w:val="0"/>
      <w:divBdr>
        <w:top w:val="none" w:sz="0" w:space="0" w:color="auto"/>
        <w:left w:val="none" w:sz="0" w:space="0" w:color="auto"/>
        <w:bottom w:val="none" w:sz="0" w:space="0" w:color="auto"/>
        <w:right w:val="none" w:sz="0" w:space="0" w:color="auto"/>
      </w:divBdr>
    </w:div>
    <w:div w:id="1110513601">
      <w:bodyDiv w:val="1"/>
      <w:marLeft w:val="0"/>
      <w:marRight w:val="0"/>
      <w:marTop w:val="0"/>
      <w:marBottom w:val="0"/>
      <w:divBdr>
        <w:top w:val="none" w:sz="0" w:space="0" w:color="auto"/>
        <w:left w:val="none" w:sz="0" w:space="0" w:color="auto"/>
        <w:bottom w:val="none" w:sz="0" w:space="0" w:color="auto"/>
        <w:right w:val="none" w:sz="0" w:space="0" w:color="auto"/>
      </w:divBdr>
    </w:div>
    <w:div w:id="1113280376">
      <w:bodyDiv w:val="1"/>
      <w:marLeft w:val="0"/>
      <w:marRight w:val="0"/>
      <w:marTop w:val="0"/>
      <w:marBottom w:val="0"/>
      <w:divBdr>
        <w:top w:val="none" w:sz="0" w:space="0" w:color="auto"/>
        <w:left w:val="none" w:sz="0" w:space="0" w:color="auto"/>
        <w:bottom w:val="none" w:sz="0" w:space="0" w:color="auto"/>
        <w:right w:val="none" w:sz="0" w:space="0" w:color="auto"/>
      </w:divBdr>
    </w:div>
    <w:div w:id="1114591762">
      <w:bodyDiv w:val="1"/>
      <w:marLeft w:val="0"/>
      <w:marRight w:val="0"/>
      <w:marTop w:val="0"/>
      <w:marBottom w:val="0"/>
      <w:divBdr>
        <w:top w:val="none" w:sz="0" w:space="0" w:color="auto"/>
        <w:left w:val="none" w:sz="0" w:space="0" w:color="auto"/>
        <w:bottom w:val="none" w:sz="0" w:space="0" w:color="auto"/>
        <w:right w:val="none" w:sz="0" w:space="0" w:color="auto"/>
      </w:divBdr>
    </w:div>
    <w:div w:id="1117990568">
      <w:bodyDiv w:val="1"/>
      <w:marLeft w:val="0"/>
      <w:marRight w:val="0"/>
      <w:marTop w:val="0"/>
      <w:marBottom w:val="0"/>
      <w:divBdr>
        <w:top w:val="none" w:sz="0" w:space="0" w:color="auto"/>
        <w:left w:val="none" w:sz="0" w:space="0" w:color="auto"/>
        <w:bottom w:val="none" w:sz="0" w:space="0" w:color="auto"/>
        <w:right w:val="none" w:sz="0" w:space="0" w:color="auto"/>
      </w:divBdr>
    </w:div>
    <w:div w:id="1118986942">
      <w:bodyDiv w:val="1"/>
      <w:marLeft w:val="0"/>
      <w:marRight w:val="0"/>
      <w:marTop w:val="0"/>
      <w:marBottom w:val="0"/>
      <w:divBdr>
        <w:top w:val="none" w:sz="0" w:space="0" w:color="auto"/>
        <w:left w:val="none" w:sz="0" w:space="0" w:color="auto"/>
        <w:bottom w:val="none" w:sz="0" w:space="0" w:color="auto"/>
        <w:right w:val="none" w:sz="0" w:space="0" w:color="auto"/>
      </w:divBdr>
    </w:div>
    <w:div w:id="1124929727">
      <w:bodyDiv w:val="1"/>
      <w:marLeft w:val="0"/>
      <w:marRight w:val="0"/>
      <w:marTop w:val="0"/>
      <w:marBottom w:val="0"/>
      <w:divBdr>
        <w:top w:val="none" w:sz="0" w:space="0" w:color="auto"/>
        <w:left w:val="none" w:sz="0" w:space="0" w:color="auto"/>
        <w:bottom w:val="none" w:sz="0" w:space="0" w:color="auto"/>
        <w:right w:val="none" w:sz="0" w:space="0" w:color="auto"/>
      </w:divBdr>
    </w:div>
    <w:div w:id="1125196029">
      <w:bodyDiv w:val="1"/>
      <w:marLeft w:val="0"/>
      <w:marRight w:val="0"/>
      <w:marTop w:val="0"/>
      <w:marBottom w:val="0"/>
      <w:divBdr>
        <w:top w:val="none" w:sz="0" w:space="0" w:color="auto"/>
        <w:left w:val="none" w:sz="0" w:space="0" w:color="auto"/>
        <w:bottom w:val="none" w:sz="0" w:space="0" w:color="auto"/>
        <w:right w:val="none" w:sz="0" w:space="0" w:color="auto"/>
      </w:divBdr>
    </w:div>
    <w:div w:id="1129738794">
      <w:bodyDiv w:val="1"/>
      <w:marLeft w:val="0"/>
      <w:marRight w:val="0"/>
      <w:marTop w:val="0"/>
      <w:marBottom w:val="0"/>
      <w:divBdr>
        <w:top w:val="none" w:sz="0" w:space="0" w:color="auto"/>
        <w:left w:val="none" w:sz="0" w:space="0" w:color="auto"/>
        <w:bottom w:val="none" w:sz="0" w:space="0" w:color="auto"/>
        <w:right w:val="none" w:sz="0" w:space="0" w:color="auto"/>
      </w:divBdr>
    </w:div>
    <w:div w:id="1131249481">
      <w:bodyDiv w:val="1"/>
      <w:marLeft w:val="0"/>
      <w:marRight w:val="0"/>
      <w:marTop w:val="0"/>
      <w:marBottom w:val="0"/>
      <w:divBdr>
        <w:top w:val="none" w:sz="0" w:space="0" w:color="auto"/>
        <w:left w:val="none" w:sz="0" w:space="0" w:color="auto"/>
        <w:bottom w:val="none" w:sz="0" w:space="0" w:color="auto"/>
        <w:right w:val="none" w:sz="0" w:space="0" w:color="auto"/>
      </w:divBdr>
    </w:div>
    <w:div w:id="1131434192">
      <w:bodyDiv w:val="1"/>
      <w:marLeft w:val="0"/>
      <w:marRight w:val="0"/>
      <w:marTop w:val="0"/>
      <w:marBottom w:val="0"/>
      <w:divBdr>
        <w:top w:val="none" w:sz="0" w:space="0" w:color="auto"/>
        <w:left w:val="none" w:sz="0" w:space="0" w:color="auto"/>
        <w:bottom w:val="none" w:sz="0" w:space="0" w:color="auto"/>
        <w:right w:val="none" w:sz="0" w:space="0" w:color="auto"/>
      </w:divBdr>
    </w:div>
    <w:div w:id="1135178472">
      <w:bodyDiv w:val="1"/>
      <w:marLeft w:val="0"/>
      <w:marRight w:val="0"/>
      <w:marTop w:val="0"/>
      <w:marBottom w:val="0"/>
      <w:divBdr>
        <w:top w:val="none" w:sz="0" w:space="0" w:color="auto"/>
        <w:left w:val="none" w:sz="0" w:space="0" w:color="auto"/>
        <w:bottom w:val="none" w:sz="0" w:space="0" w:color="auto"/>
        <w:right w:val="none" w:sz="0" w:space="0" w:color="auto"/>
      </w:divBdr>
    </w:div>
    <w:div w:id="1135680352">
      <w:bodyDiv w:val="1"/>
      <w:marLeft w:val="0"/>
      <w:marRight w:val="0"/>
      <w:marTop w:val="0"/>
      <w:marBottom w:val="0"/>
      <w:divBdr>
        <w:top w:val="none" w:sz="0" w:space="0" w:color="auto"/>
        <w:left w:val="none" w:sz="0" w:space="0" w:color="auto"/>
        <w:bottom w:val="none" w:sz="0" w:space="0" w:color="auto"/>
        <w:right w:val="none" w:sz="0" w:space="0" w:color="auto"/>
      </w:divBdr>
    </w:div>
    <w:div w:id="1141456817">
      <w:bodyDiv w:val="1"/>
      <w:marLeft w:val="0"/>
      <w:marRight w:val="0"/>
      <w:marTop w:val="0"/>
      <w:marBottom w:val="0"/>
      <w:divBdr>
        <w:top w:val="none" w:sz="0" w:space="0" w:color="auto"/>
        <w:left w:val="none" w:sz="0" w:space="0" w:color="auto"/>
        <w:bottom w:val="none" w:sz="0" w:space="0" w:color="auto"/>
        <w:right w:val="none" w:sz="0" w:space="0" w:color="auto"/>
      </w:divBdr>
    </w:div>
    <w:div w:id="1147279451">
      <w:bodyDiv w:val="1"/>
      <w:marLeft w:val="0"/>
      <w:marRight w:val="0"/>
      <w:marTop w:val="0"/>
      <w:marBottom w:val="0"/>
      <w:divBdr>
        <w:top w:val="none" w:sz="0" w:space="0" w:color="auto"/>
        <w:left w:val="none" w:sz="0" w:space="0" w:color="auto"/>
        <w:bottom w:val="none" w:sz="0" w:space="0" w:color="auto"/>
        <w:right w:val="none" w:sz="0" w:space="0" w:color="auto"/>
      </w:divBdr>
    </w:div>
    <w:div w:id="1156921853">
      <w:bodyDiv w:val="1"/>
      <w:marLeft w:val="0"/>
      <w:marRight w:val="0"/>
      <w:marTop w:val="0"/>
      <w:marBottom w:val="0"/>
      <w:divBdr>
        <w:top w:val="none" w:sz="0" w:space="0" w:color="auto"/>
        <w:left w:val="none" w:sz="0" w:space="0" w:color="auto"/>
        <w:bottom w:val="none" w:sz="0" w:space="0" w:color="auto"/>
        <w:right w:val="none" w:sz="0" w:space="0" w:color="auto"/>
      </w:divBdr>
      <w:divsChild>
        <w:div w:id="1021859040">
          <w:marLeft w:val="0"/>
          <w:marRight w:val="0"/>
          <w:marTop w:val="0"/>
          <w:marBottom w:val="0"/>
          <w:divBdr>
            <w:top w:val="none" w:sz="0" w:space="0" w:color="auto"/>
            <w:left w:val="none" w:sz="0" w:space="0" w:color="auto"/>
            <w:bottom w:val="none" w:sz="0" w:space="0" w:color="auto"/>
            <w:right w:val="none" w:sz="0" w:space="0" w:color="auto"/>
          </w:divBdr>
          <w:divsChild>
            <w:div w:id="318653516">
              <w:marLeft w:val="0"/>
              <w:marRight w:val="0"/>
              <w:marTop w:val="0"/>
              <w:marBottom w:val="0"/>
              <w:divBdr>
                <w:top w:val="none" w:sz="0" w:space="0" w:color="auto"/>
                <w:left w:val="none" w:sz="0" w:space="0" w:color="auto"/>
                <w:bottom w:val="none" w:sz="0" w:space="0" w:color="auto"/>
                <w:right w:val="none" w:sz="0" w:space="0" w:color="auto"/>
              </w:divBdr>
            </w:div>
            <w:div w:id="582108870">
              <w:marLeft w:val="0"/>
              <w:marRight w:val="0"/>
              <w:marTop w:val="0"/>
              <w:marBottom w:val="0"/>
              <w:divBdr>
                <w:top w:val="none" w:sz="0" w:space="0" w:color="auto"/>
                <w:left w:val="none" w:sz="0" w:space="0" w:color="auto"/>
                <w:bottom w:val="none" w:sz="0" w:space="0" w:color="auto"/>
                <w:right w:val="none" w:sz="0" w:space="0" w:color="auto"/>
              </w:divBdr>
            </w:div>
            <w:div w:id="6239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1277">
      <w:bodyDiv w:val="1"/>
      <w:marLeft w:val="0"/>
      <w:marRight w:val="0"/>
      <w:marTop w:val="0"/>
      <w:marBottom w:val="0"/>
      <w:divBdr>
        <w:top w:val="none" w:sz="0" w:space="0" w:color="auto"/>
        <w:left w:val="none" w:sz="0" w:space="0" w:color="auto"/>
        <w:bottom w:val="none" w:sz="0" w:space="0" w:color="auto"/>
        <w:right w:val="none" w:sz="0" w:space="0" w:color="auto"/>
      </w:divBdr>
    </w:div>
    <w:div w:id="1173179652">
      <w:bodyDiv w:val="1"/>
      <w:marLeft w:val="0"/>
      <w:marRight w:val="0"/>
      <w:marTop w:val="0"/>
      <w:marBottom w:val="0"/>
      <w:divBdr>
        <w:top w:val="none" w:sz="0" w:space="0" w:color="auto"/>
        <w:left w:val="none" w:sz="0" w:space="0" w:color="auto"/>
        <w:bottom w:val="none" w:sz="0" w:space="0" w:color="auto"/>
        <w:right w:val="none" w:sz="0" w:space="0" w:color="auto"/>
      </w:divBdr>
    </w:div>
    <w:div w:id="1193491824">
      <w:bodyDiv w:val="1"/>
      <w:marLeft w:val="0"/>
      <w:marRight w:val="0"/>
      <w:marTop w:val="0"/>
      <w:marBottom w:val="0"/>
      <w:divBdr>
        <w:top w:val="none" w:sz="0" w:space="0" w:color="auto"/>
        <w:left w:val="none" w:sz="0" w:space="0" w:color="auto"/>
        <w:bottom w:val="none" w:sz="0" w:space="0" w:color="auto"/>
        <w:right w:val="none" w:sz="0" w:space="0" w:color="auto"/>
      </w:divBdr>
      <w:divsChild>
        <w:div w:id="812797103">
          <w:marLeft w:val="0"/>
          <w:marRight w:val="0"/>
          <w:marTop w:val="0"/>
          <w:marBottom w:val="0"/>
          <w:divBdr>
            <w:top w:val="none" w:sz="0" w:space="0" w:color="auto"/>
            <w:left w:val="none" w:sz="0" w:space="0" w:color="auto"/>
            <w:bottom w:val="none" w:sz="0" w:space="0" w:color="auto"/>
            <w:right w:val="none" w:sz="0" w:space="0" w:color="auto"/>
          </w:divBdr>
        </w:div>
        <w:div w:id="1703284619">
          <w:marLeft w:val="0"/>
          <w:marRight w:val="0"/>
          <w:marTop w:val="0"/>
          <w:marBottom w:val="0"/>
          <w:divBdr>
            <w:top w:val="none" w:sz="0" w:space="0" w:color="auto"/>
            <w:left w:val="none" w:sz="0" w:space="0" w:color="auto"/>
            <w:bottom w:val="none" w:sz="0" w:space="0" w:color="auto"/>
            <w:right w:val="none" w:sz="0" w:space="0" w:color="auto"/>
          </w:divBdr>
        </w:div>
      </w:divsChild>
    </w:div>
    <w:div w:id="1195340021">
      <w:bodyDiv w:val="1"/>
      <w:marLeft w:val="0"/>
      <w:marRight w:val="0"/>
      <w:marTop w:val="0"/>
      <w:marBottom w:val="0"/>
      <w:divBdr>
        <w:top w:val="none" w:sz="0" w:space="0" w:color="auto"/>
        <w:left w:val="none" w:sz="0" w:space="0" w:color="auto"/>
        <w:bottom w:val="none" w:sz="0" w:space="0" w:color="auto"/>
        <w:right w:val="none" w:sz="0" w:space="0" w:color="auto"/>
      </w:divBdr>
    </w:div>
    <w:div w:id="1206138116">
      <w:bodyDiv w:val="1"/>
      <w:marLeft w:val="0"/>
      <w:marRight w:val="0"/>
      <w:marTop w:val="0"/>
      <w:marBottom w:val="0"/>
      <w:divBdr>
        <w:top w:val="none" w:sz="0" w:space="0" w:color="auto"/>
        <w:left w:val="none" w:sz="0" w:space="0" w:color="auto"/>
        <w:bottom w:val="none" w:sz="0" w:space="0" w:color="auto"/>
        <w:right w:val="none" w:sz="0" w:space="0" w:color="auto"/>
      </w:divBdr>
    </w:div>
    <w:div w:id="1210603761">
      <w:bodyDiv w:val="1"/>
      <w:marLeft w:val="0"/>
      <w:marRight w:val="0"/>
      <w:marTop w:val="0"/>
      <w:marBottom w:val="0"/>
      <w:divBdr>
        <w:top w:val="none" w:sz="0" w:space="0" w:color="auto"/>
        <w:left w:val="none" w:sz="0" w:space="0" w:color="auto"/>
        <w:bottom w:val="none" w:sz="0" w:space="0" w:color="auto"/>
        <w:right w:val="none" w:sz="0" w:space="0" w:color="auto"/>
      </w:divBdr>
    </w:div>
    <w:div w:id="1212499656">
      <w:bodyDiv w:val="1"/>
      <w:marLeft w:val="0"/>
      <w:marRight w:val="0"/>
      <w:marTop w:val="0"/>
      <w:marBottom w:val="0"/>
      <w:divBdr>
        <w:top w:val="none" w:sz="0" w:space="0" w:color="auto"/>
        <w:left w:val="none" w:sz="0" w:space="0" w:color="auto"/>
        <w:bottom w:val="none" w:sz="0" w:space="0" w:color="auto"/>
        <w:right w:val="none" w:sz="0" w:space="0" w:color="auto"/>
      </w:divBdr>
    </w:div>
    <w:div w:id="1215237309">
      <w:bodyDiv w:val="1"/>
      <w:marLeft w:val="0"/>
      <w:marRight w:val="0"/>
      <w:marTop w:val="0"/>
      <w:marBottom w:val="0"/>
      <w:divBdr>
        <w:top w:val="none" w:sz="0" w:space="0" w:color="auto"/>
        <w:left w:val="none" w:sz="0" w:space="0" w:color="auto"/>
        <w:bottom w:val="none" w:sz="0" w:space="0" w:color="auto"/>
        <w:right w:val="none" w:sz="0" w:space="0" w:color="auto"/>
      </w:divBdr>
    </w:div>
    <w:div w:id="1216313703">
      <w:bodyDiv w:val="1"/>
      <w:marLeft w:val="0"/>
      <w:marRight w:val="0"/>
      <w:marTop w:val="0"/>
      <w:marBottom w:val="0"/>
      <w:divBdr>
        <w:top w:val="none" w:sz="0" w:space="0" w:color="auto"/>
        <w:left w:val="none" w:sz="0" w:space="0" w:color="auto"/>
        <w:bottom w:val="none" w:sz="0" w:space="0" w:color="auto"/>
        <w:right w:val="none" w:sz="0" w:space="0" w:color="auto"/>
      </w:divBdr>
      <w:divsChild>
        <w:div w:id="1151095185">
          <w:marLeft w:val="0"/>
          <w:marRight w:val="0"/>
          <w:marTop w:val="0"/>
          <w:marBottom w:val="0"/>
          <w:divBdr>
            <w:top w:val="none" w:sz="0" w:space="0" w:color="auto"/>
            <w:left w:val="none" w:sz="0" w:space="0" w:color="auto"/>
            <w:bottom w:val="none" w:sz="0" w:space="0" w:color="auto"/>
            <w:right w:val="none" w:sz="0" w:space="0" w:color="auto"/>
          </w:divBdr>
          <w:divsChild>
            <w:div w:id="629937008">
              <w:marLeft w:val="0"/>
              <w:marRight w:val="0"/>
              <w:marTop w:val="0"/>
              <w:marBottom w:val="0"/>
              <w:divBdr>
                <w:top w:val="none" w:sz="0" w:space="0" w:color="auto"/>
                <w:left w:val="none" w:sz="0" w:space="0" w:color="auto"/>
                <w:bottom w:val="none" w:sz="0" w:space="0" w:color="auto"/>
                <w:right w:val="none" w:sz="0" w:space="0" w:color="auto"/>
              </w:divBdr>
            </w:div>
            <w:div w:id="13416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8845">
      <w:bodyDiv w:val="1"/>
      <w:marLeft w:val="0"/>
      <w:marRight w:val="0"/>
      <w:marTop w:val="0"/>
      <w:marBottom w:val="0"/>
      <w:divBdr>
        <w:top w:val="none" w:sz="0" w:space="0" w:color="auto"/>
        <w:left w:val="none" w:sz="0" w:space="0" w:color="auto"/>
        <w:bottom w:val="none" w:sz="0" w:space="0" w:color="auto"/>
        <w:right w:val="none" w:sz="0" w:space="0" w:color="auto"/>
      </w:divBdr>
    </w:div>
    <w:div w:id="1218854677">
      <w:bodyDiv w:val="1"/>
      <w:marLeft w:val="0"/>
      <w:marRight w:val="0"/>
      <w:marTop w:val="0"/>
      <w:marBottom w:val="0"/>
      <w:divBdr>
        <w:top w:val="none" w:sz="0" w:space="0" w:color="auto"/>
        <w:left w:val="none" w:sz="0" w:space="0" w:color="auto"/>
        <w:bottom w:val="none" w:sz="0" w:space="0" w:color="auto"/>
        <w:right w:val="none" w:sz="0" w:space="0" w:color="auto"/>
      </w:divBdr>
    </w:div>
    <w:div w:id="1221745873">
      <w:bodyDiv w:val="1"/>
      <w:marLeft w:val="0"/>
      <w:marRight w:val="0"/>
      <w:marTop w:val="0"/>
      <w:marBottom w:val="0"/>
      <w:divBdr>
        <w:top w:val="none" w:sz="0" w:space="0" w:color="auto"/>
        <w:left w:val="none" w:sz="0" w:space="0" w:color="auto"/>
        <w:bottom w:val="none" w:sz="0" w:space="0" w:color="auto"/>
        <w:right w:val="none" w:sz="0" w:space="0" w:color="auto"/>
      </w:divBdr>
    </w:div>
    <w:div w:id="1223104795">
      <w:bodyDiv w:val="1"/>
      <w:marLeft w:val="0"/>
      <w:marRight w:val="0"/>
      <w:marTop w:val="0"/>
      <w:marBottom w:val="0"/>
      <w:divBdr>
        <w:top w:val="none" w:sz="0" w:space="0" w:color="auto"/>
        <w:left w:val="none" w:sz="0" w:space="0" w:color="auto"/>
        <w:bottom w:val="none" w:sz="0" w:space="0" w:color="auto"/>
        <w:right w:val="none" w:sz="0" w:space="0" w:color="auto"/>
      </w:divBdr>
    </w:div>
    <w:div w:id="1232157755">
      <w:bodyDiv w:val="1"/>
      <w:marLeft w:val="0"/>
      <w:marRight w:val="0"/>
      <w:marTop w:val="0"/>
      <w:marBottom w:val="0"/>
      <w:divBdr>
        <w:top w:val="none" w:sz="0" w:space="0" w:color="auto"/>
        <w:left w:val="none" w:sz="0" w:space="0" w:color="auto"/>
        <w:bottom w:val="none" w:sz="0" w:space="0" w:color="auto"/>
        <w:right w:val="none" w:sz="0" w:space="0" w:color="auto"/>
      </w:divBdr>
    </w:div>
    <w:div w:id="1235824457">
      <w:bodyDiv w:val="1"/>
      <w:marLeft w:val="0"/>
      <w:marRight w:val="0"/>
      <w:marTop w:val="0"/>
      <w:marBottom w:val="0"/>
      <w:divBdr>
        <w:top w:val="none" w:sz="0" w:space="0" w:color="auto"/>
        <w:left w:val="none" w:sz="0" w:space="0" w:color="auto"/>
        <w:bottom w:val="none" w:sz="0" w:space="0" w:color="auto"/>
        <w:right w:val="none" w:sz="0" w:space="0" w:color="auto"/>
      </w:divBdr>
    </w:div>
    <w:div w:id="1246039762">
      <w:bodyDiv w:val="1"/>
      <w:marLeft w:val="0"/>
      <w:marRight w:val="0"/>
      <w:marTop w:val="0"/>
      <w:marBottom w:val="0"/>
      <w:divBdr>
        <w:top w:val="none" w:sz="0" w:space="0" w:color="auto"/>
        <w:left w:val="none" w:sz="0" w:space="0" w:color="auto"/>
        <w:bottom w:val="none" w:sz="0" w:space="0" w:color="auto"/>
        <w:right w:val="none" w:sz="0" w:space="0" w:color="auto"/>
      </w:divBdr>
    </w:div>
    <w:div w:id="1246645996">
      <w:bodyDiv w:val="1"/>
      <w:marLeft w:val="0"/>
      <w:marRight w:val="0"/>
      <w:marTop w:val="0"/>
      <w:marBottom w:val="0"/>
      <w:divBdr>
        <w:top w:val="none" w:sz="0" w:space="0" w:color="auto"/>
        <w:left w:val="none" w:sz="0" w:space="0" w:color="auto"/>
        <w:bottom w:val="none" w:sz="0" w:space="0" w:color="auto"/>
        <w:right w:val="none" w:sz="0" w:space="0" w:color="auto"/>
      </w:divBdr>
    </w:div>
    <w:div w:id="1250000772">
      <w:bodyDiv w:val="1"/>
      <w:marLeft w:val="0"/>
      <w:marRight w:val="0"/>
      <w:marTop w:val="0"/>
      <w:marBottom w:val="0"/>
      <w:divBdr>
        <w:top w:val="none" w:sz="0" w:space="0" w:color="auto"/>
        <w:left w:val="none" w:sz="0" w:space="0" w:color="auto"/>
        <w:bottom w:val="none" w:sz="0" w:space="0" w:color="auto"/>
        <w:right w:val="none" w:sz="0" w:space="0" w:color="auto"/>
      </w:divBdr>
    </w:div>
    <w:div w:id="1252157621">
      <w:bodyDiv w:val="1"/>
      <w:marLeft w:val="0"/>
      <w:marRight w:val="0"/>
      <w:marTop w:val="0"/>
      <w:marBottom w:val="0"/>
      <w:divBdr>
        <w:top w:val="none" w:sz="0" w:space="0" w:color="auto"/>
        <w:left w:val="none" w:sz="0" w:space="0" w:color="auto"/>
        <w:bottom w:val="none" w:sz="0" w:space="0" w:color="auto"/>
        <w:right w:val="none" w:sz="0" w:space="0" w:color="auto"/>
      </w:divBdr>
    </w:div>
    <w:div w:id="1253782077">
      <w:bodyDiv w:val="1"/>
      <w:marLeft w:val="0"/>
      <w:marRight w:val="0"/>
      <w:marTop w:val="0"/>
      <w:marBottom w:val="0"/>
      <w:divBdr>
        <w:top w:val="none" w:sz="0" w:space="0" w:color="auto"/>
        <w:left w:val="none" w:sz="0" w:space="0" w:color="auto"/>
        <w:bottom w:val="none" w:sz="0" w:space="0" w:color="auto"/>
        <w:right w:val="none" w:sz="0" w:space="0" w:color="auto"/>
      </w:divBdr>
    </w:div>
    <w:div w:id="1254899962">
      <w:bodyDiv w:val="1"/>
      <w:marLeft w:val="0"/>
      <w:marRight w:val="0"/>
      <w:marTop w:val="0"/>
      <w:marBottom w:val="0"/>
      <w:divBdr>
        <w:top w:val="none" w:sz="0" w:space="0" w:color="auto"/>
        <w:left w:val="none" w:sz="0" w:space="0" w:color="auto"/>
        <w:bottom w:val="none" w:sz="0" w:space="0" w:color="auto"/>
        <w:right w:val="none" w:sz="0" w:space="0" w:color="auto"/>
      </w:divBdr>
    </w:div>
    <w:div w:id="1262567181">
      <w:bodyDiv w:val="1"/>
      <w:marLeft w:val="0"/>
      <w:marRight w:val="0"/>
      <w:marTop w:val="0"/>
      <w:marBottom w:val="0"/>
      <w:divBdr>
        <w:top w:val="none" w:sz="0" w:space="0" w:color="auto"/>
        <w:left w:val="none" w:sz="0" w:space="0" w:color="auto"/>
        <w:bottom w:val="none" w:sz="0" w:space="0" w:color="auto"/>
        <w:right w:val="none" w:sz="0" w:space="0" w:color="auto"/>
      </w:divBdr>
    </w:div>
    <w:div w:id="1279994029">
      <w:bodyDiv w:val="1"/>
      <w:marLeft w:val="0"/>
      <w:marRight w:val="0"/>
      <w:marTop w:val="0"/>
      <w:marBottom w:val="0"/>
      <w:divBdr>
        <w:top w:val="none" w:sz="0" w:space="0" w:color="auto"/>
        <w:left w:val="none" w:sz="0" w:space="0" w:color="auto"/>
        <w:bottom w:val="none" w:sz="0" w:space="0" w:color="auto"/>
        <w:right w:val="none" w:sz="0" w:space="0" w:color="auto"/>
      </w:divBdr>
    </w:div>
    <w:div w:id="1294092148">
      <w:bodyDiv w:val="1"/>
      <w:marLeft w:val="0"/>
      <w:marRight w:val="0"/>
      <w:marTop w:val="0"/>
      <w:marBottom w:val="0"/>
      <w:divBdr>
        <w:top w:val="none" w:sz="0" w:space="0" w:color="auto"/>
        <w:left w:val="none" w:sz="0" w:space="0" w:color="auto"/>
        <w:bottom w:val="none" w:sz="0" w:space="0" w:color="auto"/>
        <w:right w:val="none" w:sz="0" w:space="0" w:color="auto"/>
      </w:divBdr>
    </w:div>
    <w:div w:id="1299921738">
      <w:bodyDiv w:val="1"/>
      <w:marLeft w:val="0"/>
      <w:marRight w:val="0"/>
      <w:marTop w:val="0"/>
      <w:marBottom w:val="0"/>
      <w:divBdr>
        <w:top w:val="none" w:sz="0" w:space="0" w:color="auto"/>
        <w:left w:val="none" w:sz="0" w:space="0" w:color="auto"/>
        <w:bottom w:val="none" w:sz="0" w:space="0" w:color="auto"/>
        <w:right w:val="none" w:sz="0" w:space="0" w:color="auto"/>
      </w:divBdr>
    </w:div>
    <w:div w:id="1304432523">
      <w:bodyDiv w:val="1"/>
      <w:marLeft w:val="0"/>
      <w:marRight w:val="0"/>
      <w:marTop w:val="0"/>
      <w:marBottom w:val="0"/>
      <w:divBdr>
        <w:top w:val="none" w:sz="0" w:space="0" w:color="auto"/>
        <w:left w:val="none" w:sz="0" w:space="0" w:color="auto"/>
        <w:bottom w:val="none" w:sz="0" w:space="0" w:color="auto"/>
        <w:right w:val="none" w:sz="0" w:space="0" w:color="auto"/>
      </w:divBdr>
    </w:div>
    <w:div w:id="1306352486">
      <w:bodyDiv w:val="1"/>
      <w:marLeft w:val="0"/>
      <w:marRight w:val="0"/>
      <w:marTop w:val="0"/>
      <w:marBottom w:val="0"/>
      <w:divBdr>
        <w:top w:val="none" w:sz="0" w:space="0" w:color="auto"/>
        <w:left w:val="none" w:sz="0" w:space="0" w:color="auto"/>
        <w:bottom w:val="none" w:sz="0" w:space="0" w:color="auto"/>
        <w:right w:val="none" w:sz="0" w:space="0" w:color="auto"/>
      </w:divBdr>
    </w:div>
    <w:div w:id="1310017166">
      <w:bodyDiv w:val="1"/>
      <w:marLeft w:val="0"/>
      <w:marRight w:val="0"/>
      <w:marTop w:val="0"/>
      <w:marBottom w:val="0"/>
      <w:divBdr>
        <w:top w:val="none" w:sz="0" w:space="0" w:color="auto"/>
        <w:left w:val="none" w:sz="0" w:space="0" w:color="auto"/>
        <w:bottom w:val="none" w:sz="0" w:space="0" w:color="auto"/>
        <w:right w:val="none" w:sz="0" w:space="0" w:color="auto"/>
      </w:divBdr>
    </w:div>
    <w:div w:id="1316647312">
      <w:bodyDiv w:val="1"/>
      <w:marLeft w:val="0"/>
      <w:marRight w:val="0"/>
      <w:marTop w:val="0"/>
      <w:marBottom w:val="0"/>
      <w:divBdr>
        <w:top w:val="none" w:sz="0" w:space="0" w:color="auto"/>
        <w:left w:val="none" w:sz="0" w:space="0" w:color="auto"/>
        <w:bottom w:val="none" w:sz="0" w:space="0" w:color="auto"/>
        <w:right w:val="none" w:sz="0" w:space="0" w:color="auto"/>
      </w:divBdr>
    </w:div>
    <w:div w:id="1323853638">
      <w:bodyDiv w:val="1"/>
      <w:marLeft w:val="0"/>
      <w:marRight w:val="0"/>
      <w:marTop w:val="0"/>
      <w:marBottom w:val="0"/>
      <w:divBdr>
        <w:top w:val="none" w:sz="0" w:space="0" w:color="auto"/>
        <w:left w:val="none" w:sz="0" w:space="0" w:color="auto"/>
        <w:bottom w:val="none" w:sz="0" w:space="0" w:color="auto"/>
        <w:right w:val="none" w:sz="0" w:space="0" w:color="auto"/>
      </w:divBdr>
    </w:div>
    <w:div w:id="1333606023">
      <w:bodyDiv w:val="1"/>
      <w:marLeft w:val="0"/>
      <w:marRight w:val="0"/>
      <w:marTop w:val="0"/>
      <w:marBottom w:val="0"/>
      <w:divBdr>
        <w:top w:val="none" w:sz="0" w:space="0" w:color="auto"/>
        <w:left w:val="none" w:sz="0" w:space="0" w:color="auto"/>
        <w:bottom w:val="none" w:sz="0" w:space="0" w:color="auto"/>
        <w:right w:val="none" w:sz="0" w:space="0" w:color="auto"/>
      </w:divBdr>
    </w:div>
    <w:div w:id="1337415219">
      <w:bodyDiv w:val="1"/>
      <w:marLeft w:val="0"/>
      <w:marRight w:val="0"/>
      <w:marTop w:val="0"/>
      <w:marBottom w:val="0"/>
      <w:divBdr>
        <w:top w:val="none" w:sz="0" w:space="0" w:color="auto"/>
        <w:left w:val="none" w:sz="0" w:space="0" w:color="auto"/>
        <w:bottom w:val="none" w:sz="0" w:space="0" w:color="auto"/>
        <w:right w:val="none" w:sz="0" w:space="0" w:color="auto"/>
      </w:divBdr>
    </w:div>
    <w:div w:id="1344354843">
      <w:bodyDiv w:val="1"/>
      <w:marLeft w:val="0"/>
      <w:marRight w:val="0"/>
      <w:marTop w:val="0"/>
      <w:marBottom w:val="0"/>
      <w:divBdr>
        <w:top w:val="none" w:sz="0" w:space="0" w:color="auto"/>
        <w:left w:val="none" w:sz="0" w:space="0" w:color="auto"/>
        <w:bottom w:val="none" w:sz="0" w:space="0" w:color="auto"/>
        <w:right w:val="none" w:sz="0" w:space="0" w:color="auto"/>
      </w:divBdr>
    </w:div>
    <w:div w:id="1351688591">
      <w:bodyDiv w:val="1"/>
      <w:marLeft w:val="0"/>
      <w:marRight w:val="0"/>
      <w:marTop w:val="0"/>
      <w:marBottom w:val="0"/>
      <w:divBdr>
        <w:top w:val="none" w:sz="0" w:space="0" w:color="auto"/>
        <w:left w:val="none" w:sz="0" w:space="0" w:color="auto"/>
        <w:bottom w:val="none" w:sz="0" w:space="0" w:color="auto"/>
        <w:right w:val="none" w:sz="0" w:space="0" w:color="auto"/>
      </w:divBdr>
    </w:div>
    <w:div w:id="1354768873">
      <w:bodyDiv w:val="1"/>
      <w:marLeft w:val="0"/>
      <w:marRight w:val="0"/>
      <w:marTop w:val="0"/>
      <w:marBottom w:val="0"/>
      <w:divBdr>
        <w:top w:val="none" w:sz="0" w:space="0" w:color="auto"/>
        <w:left w:val="none" w:sz="0" w:space="0" w:color="auto"/>
        <w:bottom w:val="none" w:sz="0" w:space="0" w:color="auto"/>
        <w:right w:val="none" w:sz="0" w:space="0" w:color="auto"/>
      </w:divBdr>
    </w:div>
    <w:div w:id="1356929527">
      <w:bodyDiv w:val="1"/>
      <w:marLeft w:val="0"/>
      <w:marRight w:val="0"/>
      <w:marTop w:val="0"/>
      <w:marBottom w:val="0"/>
      <w:divBdr>
        <w:top w:val="none" w:sz="0" w:space="0" w:color="auto"/>
        <w:left w:val="none" w:sz="0" w:space="0" w:color="auto"/>
        <w:bottom w:val="none" w:sz="0" w:space="0" w:color="auto"/>
        <w:right w:val="none" w:sz="0" w:space="0" w:color="auto"/>
      </w:divBdr>
      <w:divsChild>
        <w:div w:id="1339309895">
          <w:marLeft w:val="0"/>
          <w:marRight w:val="0"/>
          <w:marTop w:val="0"/>
          <w:marBottom w:val="0"/>
          <w:divBdr>
            <w:top w:val="single" w:sz="2" w:space="0" w:color="E5E7EB"/>
            <w:left w:val="single" w:sz="2" w:space="0" w:color="E5E7EB"/>
            <w:bottom w:val="single" w:sz="2" w:space="0" w:color="E5E7EB"/>
            <w:right w:val="single" w:sz="2" w:space="0" w:color="E5E7EB"/>
          </w:divBdr>
          <w:divsChild>
            <w:div w:id="16190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0522">
      <w:bodyDiv w:val="1"/>
      <w:marLeft w:val="0"/>
      <w:marRight w:val="0"/>
      <w:marTop w:val="0"/>
      <w:marBottom w:val="0"/>
      <w:divBdr>
        <w:top w:val="none" w:sz="0" w:space="0" w:color="auto"/>
        <w:left w:val="none" w:sz="0" w:space="0" w:color="auto"/>
        <w:bottom w:val="none" w:sz="0" w:space="0" w:color="auto"/>
        <w:right w:val="none" w:sz="0" w:space="0" w:color="auto"/>
      </w:divBdr>
    </w:div>
    <w:div w:id="1364089610">
      <w:bodyDiv w:val="1"/>
      <w:marLeft w:val="0"/>
      <w:marRight w:val="0"/>
      <w:marTop w:val="0"/>
      <w:marBottom w:val="0"/>
      <w:divBdr>
        <w:top w:val="none" w:sz="0" w:space="0" w:color="auto"/>
        <w:left w:val="none" w:sz="0" w:space="0" w:color="auto"/>
        <w:bottom w:val="none" w:sz="0" w:space="0" w:color="auto"/>
        <w:right w:val="none" w:sz="0" w:space="0" w:color="auto"/>
      </w:divBdr>
    </w:div>
    <w:div w:id="1376005830">
      <w:bodyDiv w:val="1"/>
      <w:marLeft w:val="0"/>
      <w:marRight w:val="0"/>
      <w:marTop w:val="0"/>
      <w:marBottom w:val="0"/>
      <w:divBdr>
        <w:top w:val="none" w:sz="0" w:space="0" w:color="auto"/>
        <w:left w:val="none" w:sz="0" w:space="0" w:color="auto"/>
        <w:bottom w:val="none" w:sz="0" w:space="0" w:color="auto"/>
        <w:right w:val="none" w:sz="0" w:space="0" w:color="auto"/>
      </w:divBdr>
    </w:div>
    <w:div w:id="1385301047">
      <w:bodyDiv w:val="1"/>
      <w:marLeft w:val="0"/>
      <w:marRight w:val="0"/>
      <w:marTop w:val="0"/>
      <w:marBottom w:val="0"/>
      <w:divBdr>
        <w:top w:val="none" w:sz="0" w:space="0" w:color="auto"/>
        <w:left w:val="none" w:sz="0" w:space="0" w:color="auto"/>
        <w:bottom w:val="none" w:sz="0" w:space="0" w:color="auto"/>
        <w:right w:val="none" w:sz="0" w:space="0" w:color="auto"/>
      </w:divBdr>
    </w:div>
    <w:div w:id="1391465061">
      <w:bodyDiv w:val="1"/>
      <w:marLeft w:val="0"/>
      <w:marRight w:val="0"/>
      <w:marTop w:val="0"/>
      <w:marBottom w:val="0"/>
      <w:divBdr>
        <w:top w:val="none" w:sz="0" w:space="0" w:color="auto"/>
        <w:left w:val="none" w:sz="0" w:space="0" w:color="auto"/>
        <w:bottom w:val="none" w:sz="0" w:space="0" w:color="auto"/>
        <w:right w:val="none" w:sz="0" w:space="0" w:color="auto"/>
      </w:divBdr>
    </w:div>
    <w:div w:id="1395204243">
      <w:bodyDiv w:val="1"/>
      <w:marLeft w:val="0"/>
      <w:marRight w:val="0"/>
      <w:marTop w:val="0"/>
      <w:marBottom w:val="0"/>
      <w:divBdr>
        <w:top w:val="none" w:sz="0" w:space="0" w:color="auto"/>
        <w:left w:val="none" w:sz="0" w:space="0" w:color="auto"/>
        <w:bottom w:val="none" w:sz="0" w:space="0" w:color="auto"/>
        <w:right w:val="none" w:sz="0" w:space="0" w:color="auto"/>
      </w:divBdr>
    </w:div>
    <w:div w:id="1396391387">
      <w:bodyDiv w:val="1"/>
      <w:marLeft w:val="0"/>
      <w:marRight w:val="0"/>
      <w:marTop w:val="0"/>
      <w:marBottom w:val="0"/>
      <w:divBdr>
        <w:top w:val="none" w:sz="0" w:space="0" w:color="auto"/>
        <w:left w:val="none" w:sz="0" w:space="0" w:color="auto"/>
        <w:bottom w:val="none" w:sz="0" w:space="0" w:color="auto"/>
        <w:right w:val="none" w:sz="0" w:space="0" w:color="auto"/>
      </w:divBdr>
      <w:divsChild>
        <w:div w:id="1193763542">
          <w:marLeft w:val="0"/>
          <w:marRight w:val="0"/>
          <w:marTop w:val="0"/>
          <w:marBottom w:val="0"/>
          <w:divBdr>
            <w:top w:val="none" w:sz="0" w:space="0" w:color="auto"/>
            <w:left w:val="none" w:sz="0" w:space="0" w:color="auto"/>
            <w:bottom w:val="none" w:sz="0" w:space="0" w:color="auto"/>
            <w:right w:val="none" w:sz="0" w:space="0" w:color="auto"/>
          </w:divBdr>
        </w:div>
      </w:divsChild>
    </w:div>
    <w:div w:id="1397238446">
      <w:bodyDiv w:val="1"/>
      <w:marLeft w:val="0"/>
      <w:marRight w:val="0"/>
      <w:marTop w:val="0"/>
      <w:marBottom w:val="0"/>
      <w:divBdr>
        <w:top w:val="none" w:sz="0" w:space="0" w:color="auto"/>
        <w:left w:val="none" w:sz="0" w:space="0" w:color="auto"/>
        <w:bottom w:val="none" w:sz="0" w:space="0" w:color="auto"/>
        <w:right w:val="none" w:sz="0" w:space="0" w:color="auto"/>
      </w:divBdr>
    </w:div>
    <w:div w:id="1403020727">
      <w:bodyDiv w:val="1"/>
      <w:marLeft w:val="0"/>
      <w:marRight w:val="0"/>
      <w:marTop w:val="0"/>
      <w:marBottom w:val="0"/>
      <w:divBdr>
        <w:top w:val="none" w:sz="0" w:space="0" w:color="auto"/>
        <w:left w:val="none" w:sz="0" w:space="0" w:color="auto"/>
        <w:bottom w:val="none" w:sz="0" w:space="0" w:color="auto"/>
        <w:right w:val="none" w:sz="0" w:space="0" w:color="auto"/>
      </w:divBdr>
    </w:div>
    <w:div w:id="1409159551">
      <w:bodyDiv w:val="1"/>
      <w:marLeft w:val="0"/>
      <w:marRight w:val="0"/>
      <w:marTop w:val="0"/>
      <w:marBottom w:val="0"/>
      <w:divBdr>
        <w:top w:val="none" w:sz="0" w:space="0" w:color="auto"/>
        <w:left w:val="none" w:sz="0" w:space="0" w:color="auto"/>
        <w:bottom w:val="none" w:sz="0" w:space="0" w:color="auto"/>
        <w:right w:val="none" w:sz="0" w:space="0" w:color="auto"/>
      </w:divBdr>
    </w:div>
    <w:div w:id="1420324662">
      <w:bodyDiv w:val="1"/>
      <w:marLeft w:val="0"/>
      <w:marRight w:val="0"/>
      <w:marTop w:val="0"/>
      <w:marBottom w:val="0"/>
      <w:divBdr>
        <w:top w:val="none" w:sz="0" w:space="0" w:color="auto"/>
        <w:left w:val="none" w:sz="0" w:space="0" w:color="auto"/>
        <w:bottom w:val="none" w:sz="0" w:space="0" w:color="auto"/>
        <w:right w:val="none" w:sz="0" w:space="0" w:color="auto"/>
      </w:divBdr>
    </w:div>
    <w:div w:id="1435900639">
      <w:bodyDiv w:val="1"/>
      <w:marLeft w:val="0"/>
      <w:marRight w:val="0"/>
      <w:marTop w:val="0"/>
      <w:marBottom w:val="0"/>
      <w:divBdr>
        <w:top w:val="none" w:sz="0" w:space="0" w:color="auto"/>
        <w:left w:val="none" w:sz="0" w:space="0" w:color="auto"/>
        <w:bottom w:val="none" w:sz="0" w:space="0" w:color="auto"/>
        <w:right w:val="none" w:sz="0" w:space="0" w:color="auto"/>
      </w:divBdr>
    </w:div>
    <w:div w:id="1436561443">
      <w:bodyDiv w:val="1"/>
      <w:marLeft w:val="0"/>
      <w:marRight w:val="0"/>
      <w:marTop w:val="0"/>
      <w:marBottom w:val="0"/>
      <w:divBdr>
        <w:top w:val="none" w:sz="0" w:space="0" w:color="auto"/>
        <w:left w:val="none" w:sz="0" w:space="0" w:color="auto"/>
        <w:bottom w:val="none" w:sz="0" w:space="0" w:color="auto"/>
        <w:right w:val="none" w:sz="0" w:space="0" w:color="auto"/>
      </w:divBdr>
      <w:divsChild>
        <w:div w:id="1645767656">
          <w:marLeft w:val="0"/>
          <w:marRight w:val="0"/>
          <w:marTop w:val="0"/>
          <w:marBottom w:val="0"/>
          <w:divBdr>
            <w:top w:val="none" w:sz="0" w:space="0" w:color="auto"/>
            <w:left w:val="none" w:sz="0" w:space="0" w:color="auto"/>
            <w:bottom w:val="none" w:sz="0" w:space="0" w:color="auto"/>
            <w:right w:val="none" w:sz="0" w:space="0" w:color="auto"/>
          </w:divBdr>
          <w:divsChild>
            <w:div w:id="84961838">
              <w:marLeft w:val="0"/>
              <w:marRight w:val="0"/>
              <w:marTop w:val="0"/>
              <w:marBottom w:val="0"/>
              <w:divBdr>
                <w:top w:val="none" w:sz="0" w:space="0" w:color="auto"/>
                <w:left w:val="none" w:sz="0" w:space="0" w:color="auto"/>
                <w:bottom w:val="none" w:sz="0" w:space="0" w:color="auto"/>
                <w:right w:val="none" w:sz="0" w:space="0" w:color="auto"/>
              </w:divBdr>
            </w:div>
            <w:div w:id="325204358">
              <w:marLeft w:val="0"/>
              <w:marRight w:val="0"/>
              <w:marTop w:val="0"/>
              <w:marBottom w:val="0"/>
              <w:divBdr>
                <w:top w:val="none" w:sz="0" w:space="0" w:color="auto"/>
                <w:left w:val="none" w:sz="0" w:space="0" w:color="auto"/>
                <w:bottom w:val="none" w:sz="0" w:space="0" w:color="auto"/>
                <w:right w:val="none" w:sz="0" w:space="0" w:color="auto"/>
              </w:divBdr>
            </w:div>
            <w:div w:id="402948074">
              <w:marLeft w:val="0"/>
              <w:marRight w:val="0"/>
              <w:marTop w:val="0"/>
              <w:marBottom w:val="0"/>
              <w:divBdr>
                <w:top w:val="none" w:sz="0" w:space="0" w:color="auto"/>
                <w:left w:val="none" w:sz="0" w:space="0" w:color="auto"/>
                <w:bottom w:val="none" w:sz="0" w:space="0" w:color="auto"/>
                <w:right w:val="none" w:sz="0" w:space="0" w:color="auto"/>
              </w:divBdr>
            </w:div>
            <w:div w:id="416559156">
              <w:marLeft w:val="0"/>
              <w:marRight w:val="0"/>
              <w:marTop w:val="0"/>
              <w:marBottom w:val="0"/>
              <w:divBdr>
                <w:top w:val="none" w:sz="0" w:space="0" w:color="auto"/>
                <w:left w:val="none" w:sz="0" w:space="0" w:color="auto"/>
                <w:bottom w:val="none" w:sz="0" w:space="0" w:color="auto"/>
                <w:right w:val="none" w:sz="0" w:space="0" w:color="auto"/>
              </w:divBdr>
            </w:div>
            <w:div w:id="721296838">
              <w:marLeft w:val="0"/>
              <w:marRight w:val="0"/>
              <w:marTop w:val="0"/>
              <w:marBottom w:val="0"/>
              <w:divBdr>
                <w:top w:val="none" w:sz="0" w:space="0" w:color="auto"/>
                <w:left w:val="none" w:sz="0" w:space="0" w:color="auto"/>
                <w:bottom w:val="none" w:sz="0" w:space="0" w:color="auto"/>
                <w:right w:val="none" w:sz="0" w:space="0" w:color="auto"/>
              </w:divBdr>
            </w:div>
            <w:div w:id="1329862332">
              <w:marLeft w:val="0"/>
              <w:marRight w:val="0"/>
              <w:marTop w:val="0"/>
              <w:marBottom w:val="0"/>
              <w:divBdr>
                <w:top w:val="none" w:sz="0" w:space="0" w:color="auto"/>
                <w:left w:val="none" w:sz="0" w:space="0" w:color="auto"/>
                <w:bottom w:val="none" w:sz="0" w:space="0" w:color="auto"/>
                <w:right w:val="none" w:sz="0" w:space="0" w:color="auto"/>
              </w:divBdr>
            </w:div>
            <w:div w:id="1353872593">
              <w:marLeft w:val="0"/>
              <w:marRight w:val="0"/>
              <w:marTop w:val="0"/>
              <w:marBottom w:val="0"/>
              <w:divBdr>
                <w:top w:val="none" w:sz="0" w:space="0" w:color="auto"/>
                <w:left w:val="none" w:sz="0" w:space="0" w:color="auto"/>
                <w:bottom w:val="none" w:sz="0" w:space="0" w:color="auto"/>
                <w:right w:val="none" w:sz="0" w:space="0" w:color="auto"/>
              </w:divBdr>
            </w:div>
            <w:div w:id="15747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6793">
      <w:bodyDiv w:val="1"/>
      <w:marLeft w:val="0"/>
      <w:marRight w:val="0"/>
      <w:marTop w:val="0"/>
      <w:marBottom w:val="0"/>
      <w:divBdr>
        <w:top w:val="none" w:sz="0" w:space="0" w:color="auto"/>
        <w:left w:val="none" w:sz="0" w:space="0" w:color="auto"/>
        <w:bottom w:val="none" w:sz="0" w:space="0" w:color="auto"/>
        <w:right w:val="none" w:sz="0" w:space="0" w:color="auto"/>
      </w:divBdr>
    </w:div>
    <w:div w:id="1446146345">
      <w:bodyDiv w:val="1"/>
      <w:marLeft w:val="0"/>
      <w:marRight w:val="0"/>
      <w:marTop w:val="0"/>
      <w:marBottom w:val="0"/>
      <w:divBdr>
        <w:top w:val="none" w:sz="0" w:space="0" w:color="auto"/>
        <w:left w:val="none" w:sz="0" w:space="0" w:color="auto"/>
        <w:bottom w:val="none" w:sz="0" w:space="0" w:color="auto"/>
        <w:right w:val="none" w:sz="0" w:space="0" w:color="auto"/>
      </w:divBdr>
    </w:div>
    <w:div w:id="1450734170">
      <w:bodyDiv w:val="1"/>
      <w:marLeft w:val="0"/>
      <w:marRight w:val="0"/>
      <w:marTop w:val="0"/>
      <w:marBottom w:val="0"/>
      <w:divBdr>
        <w:top w:val="none" w:sz="0" w:space="0" w:color="auto"/>
        <w:left w:val="none" w:sz="0" w:space="0" w:color="auto"/>
        <w:bottom w:val="none" w:sz="0" w:space="0" w:color="auto"/>
        <w:right w:val="none" w:sz="0" w:space="0" w:color="auto"/>
      </w:divBdr>
    </w:div>
    <w:div w:id="1455174746">
      <w:bodyDiv w:val="1"/>
      <w:marLeft w:val="0"/>
      <w:marRight w:val="0"/>
      <w:marTop w:val="0"/>
      <w:marBottom w:val="0"/>
      <w:divBdr>
        <w:top w:val="none" w:sz="0" w:space="0" w:color="auto"/>
        <w:left w:val="none" w:sz="0" w:space="0" w:color="auto"/>
        <w:bottom w:val="none" w:sz="0" w:space="0" w:color="auto"/>
        <w:right w:val="none" w:sz="0" w:space="0" w:color="auto"/>
      </w:divBdr>
    </w:div>
    <w:div w:id="1457408637">
      <w:bodyDiv w:val="1"/>
      <w:marLeft w:val="0"/>
      <w:marRight w:val="0"/>
      <w:marTop w:val="0"/>
      <w:marBottom w:val="0"/>
      <w:divBdr>
        <w:top w:val="none" w:sz="0" w:space="0" w:color="auto"/>
        <w:left w:val="none" w:sz="0" w:space="0" w:color="auto"/>
        <w:bottom w:val="none" w:sz="0" w:space="0" w:color="auto"/>
        <w:right w:val="none" w:sz="0" w:space="0" w:color="auto"/>
      </w:divBdr>
    </w:div>
    <w:div w:id="1458403378">
      <w:bodyDiv w:val="1"/>
      <w:marLeft w:val="0"/>
      <w:marRight w:val="0"/>
      <w:marTop w:val="0"/>
      <w:marBottom w:val="0"/>
      <w:divBdr>
        <w:top w:val="none" w:sz="0" w:space="0" w:color="auto"/>
        <w:left w:val="none" w:sz="0" w:space="0" w:color="auto"/>
        <w:bottom w:val="none" w:sz="0" w:space="0" w:color="auto"/>
        <w:right w:val="none" w:sz="0" w:space="0" w:color="auto"/>
      </w:divBdr>
    </w:div>
    <w:div w:id="1460416191">
      <w:bodyDiv w:val="1"/>
      <w:marLeft w:val="0"/>
      <w:marRight w:val="0"/>
      <w:marTop w:val="0"/>
      <w:marBottom w:val="0"/>
      <w:divBdr>
        <w:top w:val="none" w:sz="0" w:space="0" w:color="auto"/>
        <w:left w:val="none" w:sz="0" w:space="0" w:color="auto"/>
        <w:bottom w:val="none" w:sz="0" w:space="0" w:color="auto"/>
        <w:right w:val="none" w:sz="0" w:space="0" w:color="auto"/>
      </w:divBdr>
    </w:div>
    <w:div w:id="1461194091">
      <w:bodyDiv w:val="1"/>
      <w:marLeft w:val="0"/>
      <w:marRight w:val="0"/>
      <w:marTop w:val="0"/>
      <w:marBottom w:val="0"/>
      <w:divBdr>
        <w:top w:val="none" w:sz="0" w:space="0" w:color="auto"/>
        <w:left w:val="none" w:sz="0" w:space="0" w:color="auto"/>
        <w:bottom w:val="none" w:sz="0" w:space="0" w:color="auto"/>
        <w:right w:val="none" w:sz="0" w:space="0" w:color="auto"/>
      </w:divBdr>
    </w:div>
    <w:div w:id="1462503509">
      <w:bodyDiv w:val="1"/>
      <w:marLeft w:val="0"/>
      <w:marRight w:val="0"/>
      <w:marTop w:val="0"/>
      <w:marBottom w:val="0"/>
      <w:divBdr>
        <w:top w:val="none" w:sz="0" w:space="0" w:color="auto"/>
        <w:left w:val="none" w:sz="0" w:space="0" w:color="auto"/>
        <w:bottom w:val="none" w:sz="0" w:space="0" w:color="auto"/>
        <w:right w:val="none" w:sz="0" w:space="0" w:color="auto"/>
      </w:divBdr>
    </w:div>
    <w:div w:id="1463812337">
      <w:bodyDiv w:val="1"/>
      <w:marLeft w:val="0"/>
      <w:marRight w:val="0"/>
      <w:marTop w:val="0"/>
      <w:marBottom w:val="0"/>
      <w:divBdr>
        <w:top w:val="none" w:sz="0" w:space="0" w:color="auto"/>
        <w:left w:val="none" w:sz="0" w:space="0" w:color="auto"/>
        <w:bottom w:val="none" w:sz="0" w:space="0" w:color="auto"/>
        <w:right w:val="none" w:sz="0" w:space="0" w:color="auto"/>
      </w:divBdr>
    </w:div>
    <w:div w:id="1465073912">
      <w:bodyDiv w:val="1"/>
      <w:marLeft w:val="0"/>
      <w:marRight w:val="0"/>
      <w:marTop w:val="0"/>
      <w:marBottom w:val="0"/>
      <w:divBdr>
        <w:top w:val="none" w:sz="0" w:space="0" w:color="auto"/>
        <w:left w:val="none" w:sz="0" w:space="0" w:color="auto"/>
        <w:bottom w:val="none" w:sz="0" w:space="0" w:color="auto"/>
        <w:right w:val="none" w:sz="0" w:space="0" w:color="auto"/>
      </w:divBdr>
    </w:div>
    <w:div w:id="1480422000">
      <w:bodyDiv w:val="1"/>
      <w:marLeft w:val="0"/>
      <w:marRight w:val="0"/>
      <w:marTop w:val="0"/>
      <w:marBottom w:val="0"/>
      <w:divBdr>
        <w:top w:val="none" w:sz="0" w:space="0" w:color="auto"/>
        <w:left w:val="none" w:sz="0" w:space="0" w:color="auto"/>
        <w:bottom w:val="none" w:sz="0" w:space="0" w:color="auto"/>
        <w:right w:val="none" w:sz="0" w:space="0" w:color="auto"/>
      </w:divBdr>
    </w:div>
    <w:div w:id="1480805283">
      <w:bodyDiv w:val="1"/>
      <w:marLeft w:val="0"/>
      <w:marRight w:val="0"/>
      <w:marTop w:val="0"/>
      <w:marBottom w:val="0"/>
      <w:divBdr>
        <w:top w:val="none" w:sz="0" w:space="0" w:color="auto"/>
        <w:left w:val="none" w:sz="0" w:space="0" w:color="auto"/>
        <w:bottom w:val="none" w:sz="0" w:space="0" w:color="auto"/>
        <w:right w:val="none" w:sz="0" w:space="0" w:color="auto"/>
      </w:divBdr>
    </w:div>
    <w:div w:id="1484810956">
      <w:bodyDiv w:val="1"/>
      <w:marLeft w:val="0"/>
      <w:marRight w:val="0"/>
      <w:marTop w:val="0"/>
      <w:marBottom w:val="0"/>
      <w:divBdr>
        <w:top w:val="none" w:sz="0" w:space="0" w:color="auto"/>
        <w:left w:val="none" w:sz="0" w:space="0" w:color="auto"/>
        <w:bottom w:val="none" w:sz="0" w:space="0" w:color="auto"/>
        <w:right w:val="none" w:sz="0" w:space="0" w:color="auto"/>
      </w:divBdr>
    </w:div>
    <w:div w:id="1485316241">
      <w:bodyDiv w:val="1"/>
      <w:marLeft w:val="0"/>
      <w:marRight w:val="0"/>
      <w:marTop w:val="0"/>
      <w:marBottom w:val="0"/>
      <w:divBdr>
        <w:top w:val="none" w:sz="0" w:space="0" w:color="auto"/>
        <w:left w:val="none" w:sz="0" w:space="0" w:color="auto"/>
        <w:bottom w:val="none" w:sz="0" w:space="0" w:color="auto"/>
        <w:right w:val="none" w:sz="0" w:space="0" w:color="auto"/>
      </w:divBdr>
    </w:div>
    <w:div w:id="1488131216">
      <w:bodyDiv w:val="1"/>
      <w:marLeft w:val="0"/>
      <w:marRight w:val="0"/>
      <w:marTop w:val="0"/>
      <w:marBottom w:val="0"/>
      <w:divBdr>
        <w:top w:val="none" w:sz="0" w:space="0" w:color="auto"/>
        <w:left w:val="none" w:sz="0" w:space="0" w:color="auto"/>
        <w:bottom w:val="none" w:sz="0" w:space="0" w:color="auto"/>
        <w:right w:val="none" w:sz="0" w:space="0" w:color="auto"/>
      </w:divBdr>
    </w:div>
    <w:div w:id="1498619021">
      <w:bodyDiv w:val="1"/>
      <w:marLeft w:val="0"/>
      <w:marRight w:val="0"/>
      <w:marTop w:val="0"/>
      <w:marBottom w:val="0"/>
      <w:divBdr>
        <w:top w:val="none" w:sz="0" w:space="0" w:color="auto"/>
        <w:left w:val="none" w:sz="0" w:space="0" w:color="auto"/>
        <w:bottom w:val="none" w:sz="0" w:space="0" w:color="auto"/>
        <w:right w:val="none" w:sz="0" w:space="0" w:color="auto"/>
      </w:divBdr>
    </w:div>
    <w:div w:id="1509517788">
      <w:bodyDiv w:val="1"/>
      <w:marLeft w:val="0"/>
      <w:marRight w:val="0"/>
      <w:marTop w:val="0"/>
      <w:marBottom w:val="0"/>
      <w:divBdr>
        <w:top w:val="none" w:sz="0" w:space="0" w:color="auto"/>
        <w:left w:val="none" w:sz="0" w:space="0" w:color="auto"/>
        <w:bottom w:val="none" w:sz="0" w:space="0" w:color="auto"/>
        <w:right w:val="none" w:sz="0" w:space="0" w:color="auto"/>
      </w:divBdr>
    </w:div>
    <w:div w:id="1512257874">
      <w:bodyDiv w:val="1"/>
      <w:marLeft w:val="0"/>
      <w:marRight w:val="0"/>
      <w:marTop w:val="0"/>
      <w:marBottom w:val="0"/>
      <w:divBdr>
        <w:top w:val="none" w:sz="0" w:space="0" w:color="auto"/>
        <w:left w:val="none" w:sz="0" w:space="0" w:color="auto"/>
        <w:bottom w:val="none" w:sz="0" w:space="0" w:color="auto"/>
        <w:right w:val="none" w:sz="0" w:space="0" w:color="auto"/>
      </w:divBdr>
    </w:div>
    <w:div w:id="1512912519">
      <w:bodyDiv w:val="1"/>
      <w:marLeft w:val="0"/>
      <w:marRight w:val="0"/>
      <w:marTop w:val="0"/>
      <w:marBottom w:val="0"/>
      <w:divBdr>
        <w:top w:val="none" w:sz="0" w:space="0" w:color="auto"/>
        <w:left w:val="none" w:sz="0" w:space="0" w:color="auto"/>
        <w:bottom w:val="none" w:sz="0" w:space="0" w:color="auto"/>
        <w:right w:val="none" w:sz="0" w:space="0" w:color="auto"/>
      </w:divBdr>
    </w:div>
    <w:div w:id="1518159771">
      <w:bodyDiv w:val="1"/>
      <w:marLeft w:val="0"/>
      <w:marRight w:val="0"/>
      <w:marTop w:val="0"/>
      <w:marBottom w:val="0"/>
      <w:divBdr>
        <w:top w:val="none" w:sz="0" w:space="0" w:color="auto"/>
        <w:left w:val="none" w:sz="0" w:space="0" w:color="auto"/>
        <w:bottom w:val="none" w:sz="0" w:space="0" w:color="auto"/>
        <w:right w:val="none" w:sz="0" w:space="0" w:color="auto"/>
      </w:divBdr>
    </w:div>
    <w:div w:id="1518229795">
      <w:bodyDiv w:val="1"/>
      <w:marLeft w:val="0"/>
      <w:marRight w:val="0"/>
      <w:marTop w:val="0"/>
      <w:marBottom w:val="0"/>
      <w:divBdr>
        <w:top w:val="none" w:sz="0" w:space="0" w:color="auto"/>
        <w:left w:val="none" w:sz="0" w:space="0" w:color="auto"/>
        <w:bottom w:val="none" w:sz="0" w:space="0" w:color="auto"/>
        <w:right w:val="none" w:sz="0" w:space="0" w:color="auto"/>
      </w:divBdr>
    </w:div>
    <w:div w:id="1528712415">
      <w:bodyDiv w:val="1"/>
      <w:marLeft w:val="0"/>
      <w:marRight w:val="0"/>
      <w:marTop w:val="0"/>
      <w:marBottom w:val="0"/>
      <w:divBdr>
        <w:top w:val="none" w:sz="0" w:space="0" w:color="auto"/>
        <w:left w:val="none" w:sz="0" w:space="0" w:color="auto"/>
        <w:bottom w:val="none" w:sz="0" w:space="0" w:color="auto"/>
        <w:right w:val="none" w:sz="0" w:space="0" w:color="auto"/>
      </w:divBdr>
    </w:div>
    <w:div w:id="1535848450">
      <w:bodyDiv w:val="1"/>
      <w:marLeft w:val="0"/>
      <w:marRight w:val="0"/>
      <w:marTop w:val="0"/>
      <w:marBottom w:val="0"/>
      <w:divBdr>
        <w:top w:val="none" w:sz="0" w:space="0" w:color="auto"/>
        <w:left w:val="none" w:sz="0" w:space="0" w:color="auto"/>
        <w:bottom w:val="none" w:sz="0" w:space="0" w:color="auto"/>
        <w:right w:val="none" w:sz="0" w:space="0" w:color="auto"/>
      </w:divBdr>
    </w:div>
    <w:div w:id="1541553602">
      <w:bodyDiv w:val="1"/>
      <w:marLeft w:val="0"/>
      <w:marRight w:val="0"/>
      <w:marTop w:val="0"/>
      <w:marBottom w:val="0"/>
      <w:divBdr>
        <w:top w:val="none" w:sz="0" w:space="0" w:color="auto"/>
        <w:left w:val="none" w:sz="0" w:space="0" w:color="auto"/>
        <w:bottom w:val="none" w:sz="0" w:space="0" w:color="auto"/>
        <w:right w:val="none" w:sz="0" w:space="0" w:color="auto"/>
      </w:divBdr>
    </w:div>
    <w:div w:id="1545216385">
      <w:bodyDiv w:val="1"/>
      <w:marLeft w:val="0"/>
      <w:marRight w:val="0"/>
      <w:marTop w:val="0"/>
      <w:marBottom w:val="0"/>
      <w:divBdr>
        <w:top w:val="none" w:sz="0" w:space="0" w:color="auto"/>
        <w:left w:val="none" w:sz="0" w:space="0" w:color="auto"/>
        <w:bottom w:val="none" w:sz="0" w:space="0" w:color="auto"/>
        <w:right w:val="none" w:sz="0" w:space="0" w:color="auto"/>
      </w:divBdr>
    </w:div>
    <w:div w:id="1546942421">
      <w:bodyDiv w:val="1"/>
      <w:marLeft w:val="0"/>
      <w:marRight w:val="0"/>
      <w:marTop w:val="0"/>
      <w:marBottom w:val="0"/>
      <w:divBdr>
        <w:top w:val="none" w:sz="0" w:space="0" w:color="auto"/>
        <w:left w:val="none" w:sz="0" w:space="0" w:color="auto"/>
        <w:bottom w:val="none" w:sz="0" w:space="0" w:color="auto"/>
        <w:right w:val="none" w:sz="0" w:space="0" w:color="auto"/>
      </w:divBdr>
    </w:div>
    <w:div w:id="1552618309">
      <w:bodyDiv w:val="1"/>
      <w:marLeft w:val="0"/>
      <w:marRight w:val="0"/>
      <w:marTop w:val="0"/>
      <w:marBottom w:val="0"/>
      <w:divBdr>
        <w:top w:val="none" w:sz="0" w:space="0" w:color="auto"/>
        <w:left w:val="none" w:sz="0" w:space="0" w:color="auto"/>
        <w:bottom w:val="none" w:sz="0" w:space="0" w:color="auto"/>
        <w:right w:val="none" w:sz="0" w:space="0" w:color="auto"/>
      </w:divBdr>
    </w:div>
    <w:div w:id="1556773513">
      <w:bodyDiv w:val="1"/>
      <w:marLeft w:val="0"/>
      <w:marRight w:val="0"/>
      <w:marTop w:val="0"/>
      <w:marBottom w:val="0"/>
      <w:divBdr>
        <w:top w:val="none" w:sz="0" w:space="0" w:color="auto"/>
        <w:left w:val="none" w:sz="0" w:space="0" w:color="auto"/>
        <w:bottom w:val="none" w:sz="0" w:space="0" w:color="auto"/>
        <w:right w:val="none" w:sz="0" w:space="0" w:color="auto"/>
      </w:divBdr>
    </w:div>
    <w:div w:id="1562137887">
      <w:bodyDiv w:val="1"/>
      <w:marLeft w:val="0"/>
      <w:marRight w:val="0"/>
      <w:marTop w:val="0"/>
      <w:marBottom w:val="0"/>
      <w:divBdr>
        <w:top w:val="none" w:sz="0" w:space="0" w:color="auto"/>
        <w:left w:val="none" w:sz="0" w:space="0" w:color="auto"/>
        <w:bottom w:val="none" w:sz="0" w:space="0" w:color="auto"/>
        <w:right w:val="none" w:sz="0" w:space="0" w:color="auto"/>
      </w:divBdr>
    </w:div>
    <w:div w:id="1576089734">
      <w:bodyDiv w:val="1"/>
      <w:marLeft w:val="0"/>
      <w:marRight w:val="0"/>
      <w:marTop w:val="0"/>
      <w:marBottom w:val="0"/>
      <w:divBdr>
        <w:top w:val="none" w:sz="0" w:space="0" w:color="auto"/>
        <w:left w:val="none" w:sz="0" w:space="0" w:color="auto"/>
        <w:bottom w:val="none" w:sz="0" w:space="0" w:color="auto"/>
        <w:right w:val="none" w:sz="0" w:space="0" w:color="auto"/>
      </w:divBdr>
    </w:div>
    <w:div w:id="1577326172">
      <w:bodyDiv w:val="1"/>
      <w:marLeft w:val="0"/>
      <w:marRight w:val="0"/>
      <w:marTop w:val="0"/>
      <w:marBottom w:val="0"/>
      <w:divBdr>
        <w:top w:val="none" w:sz="0" w:space="0" w:color="auto"/>
        <w:left w:val="none" w:sz="0" w:space="0" w:color="auto"/>
        <w:bottom w:val="none" w:sz="0" w:space="0" w:color="auto"/>
        <w:right w:val="none" w:sz="0" w:space="0" w:color="auto"/>
      </w:divBdr>
    </w:div>
    <w:div w:id="1577401747">
      <w:bodyDiv w:val="1"/>
      <w:marLeft w:val="0"/>
      <w:marRight w:val="0"/>
      <w:marTop w:val="0"/>
      <w:marBottom w:val="0"/>
      <w:divBdr>
        <w:top w:val="none" w:sz="0" w:space="0" w:color="auto"/>
        <w:left w:val="none" w:sz="0" w:space="0" w:color="auto"/>
        <w:bottom w:val="none" w:sz="0" w:space="0" w:color="auto"/>
        <w:right w:val="none" w:sz="0" w:space="0" w:color="auto"/>
      </w:divBdr>
    </w:div>
    <w:div w:id="1583878947">
      <w:bodyDiv w:val="1"/>
      <w:marLeft w:val="0"/>
      <w:marRight w:val="0"/>
      <w:marTop w:val="0"/>
      <w:marBottom w:val="0"/>
      <w:divBdr>
        <w:top w:val="none" w:sz="0" w:space="0" w:color="auto"/>
        <w:left w:val="none" w:sz="0" w:space="0" w:color="auto"/>
        <w:bottom w:val="none" w:sz="0" w:space="0" w:color="auto"/>
        <w:right w:val="none" w:sz="0" w:space="0" w:color="auto"/>
      </w:divBdr>
    </w:div>
    <w:div w:id="1583879443">
      <w:bodyDiv w:val="1"/>
      <w:marLeft w:val="0"/>
      <w:marRight w:val="0"/>
      <w:marTop w:val="0"/>
      <w:marBottom w:val="0"/>
      <w:divBdr>
        <w:top w:val="none" w:sz="0" w:space="0" w:color="auto"/>
        <w:left w:val="none" w:sz="0" w:space="0" w:color="auto"/>
        <w:bottom w:val="none" w:sz="0" w:space="0" w:color="auto"/>
        <w:right w:val="none" w:sz="0" w:space="0" w:color="auto"/>
      </w:divBdr>
      <w:divsChild>
        <w:div w:id="469593942">
          <w:marLeft w:val="0"/>
          <w:marRight w:val="0"/>
          <w:marTop w:val="0"/>
          <w:marBottom w:val="0"/>
          <w:divBdr>
            <w:top w:val="none" w:sz="0" w:space="0" w:color="auto"/>
            <w:left w:val="none" w:sz="0" w:space="0" w:color="auto"/>
            <w:bottom w:val="none" w:sz="0" w:space="0" w:color="auto"/>
            <w:right w:val="none" w:sz="0" w:space="0" w:color="auto"/>
          </w:divBdr>
          <w:divsChild>
            <w:div w:id="1046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801">
      <w:bodyDiv w:val="1"/>
      <w:marLeft w:val="0"/>
      <w:marRight w:val="0"/>
      <w:marTop w:val="0"/>
      <w:marBottom w:val="0"/>
      <w:divBdr>
        <w:top w:val="none" w:sz="0" w:space="0" w:color="auto"/>
        <w:left w:val="none" w:sz="0" w:space="0" w:color="auto"/>
        <w:bottom w:val="none" w:sz="0" w:space="0" w:color="auto"/>
        <w:right w:val="none" w:sz="0" w:space="0" w:color="auto"/>
      </w:divBdr>
    </w:div>
    <w:div w:id="1600943355">
      <w:bodyDiv w:val="1"/>
      <w:marLeft w:val="0"/>
      <w:marRight w:val="0"/>
      <w:marTop w:val="0"/>
      <w:marBottom w:val="0"/>
      <w:divBdr>
        <w:top w:val="none" w:sz="0" w:space="0" w:color="auto"/>
        <w:left w:val="none" w:sz="0" w:space="0" w:color="auto"/>
        <w:bottom w:val="none" w:sz="0" w:space="0" w:color="auto"/>
        <w:right w:val="none" w:sz="0" w:space="0" w:color="auto"/>
      </w:divBdr>
    </w:div>
    <w:div w:id="1607273253">
      <w:bodyDiv w:val="1"/>
      <w:marLeft w:val="0"/>
      <w:marRight w:val="0"/>
      <w:marTop w:val="0"/>
      <w:marBottom w:val="0"/>
      <w:divBdr>
        <w:top w:val="none" w:sz="0" w:space="0" w:color="auto"/>
        <w:left w:val="none" w:sz="0" w:space="0" w:color="auto"/>
        <w:bottom w:val="none" w:sz="0" w:space="0" w:color="auto"/>
        <w:right w:val="none" w:sz="0" w:space="0" w:color="auto"/>
      </w:divBdr>
      <w:divsChild>
        <w:div w:id="1726175421">
          <w:marLeft w:val="0"/>
          <w:marRight w:val="0"/>
          <w:marTop w:val="0"/>
          <w:marBottom w:val="0"/>
          <w:divBdr>
            <w:top w:val="single" w:sz="2" w:space="0" w:color="E5E7EB"/>
            <w:left w:val="single" w:sz="2" w:space="0" w:color="E5E7EB"/>
            <w:bottom w:val="single" w:sz="2" w:space="0" w:color="E5E7EB"/>
            <w:right w:val="single" w:sz="2" w:space="0" w:color="E5E7EB"/>
          </w:divBdr>
          <w:divsChild>
            <w:div w:id="20884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49835">
      <w:bodyDiv w:val="1"/>
      <w:marLeft w:val="0"/>
      <w:marRight w:val="0"/>
      <w:marTop w:val="0"/>
      <w:marBottom w:val="0"/>
      <w:divBdr>
        <w:top w:val="none" w:sz="0" w:space="0" w:color="auto"/>
        <w:left w:val="none" w:sz="0" w:space="0" w:color="auto"/>
        <w:bottom w:val="none" w:sz="0" w:space="0" w:color="auto"/>
        <w:right w:val="none" w:sz="0" w:space="0" w:color="auto"/>
      </w:divBdr>
    </w:div>
    <w:div w:id="1609585438">
      <w:bodyDiv w:val="1"/>
      <w:marLeft w:val="0"/>
      <w:marRight w:val="0"/>
      <w:marTop w:val="0"/>
      <w:marBottom w:val="0"/>
      <w:divBdr>
        <w:top w:val="none" w:sz="0" w:space="0" w:color="auto"/>
        <w:left w:val="none" w:sz="0" w:space="0" w:color="auto"/>
        <w:bottom w:val="none" w:sz="0" w:space="0" w:color="auto"/>
        <w:right w:val="none" w:sz="0" w:space="0" w:color="auto"/>
      </w:divBdr>
    </w:div>
    <w:div w:id="1610120802">
      <w:bodyDiv w:val="1"/>
      <w:marLeft w:val="0"/>
      <w:marRight w:val="0"/>
      <w:marTop w:val="0"/>
      <w:marBottom w:val="0"/>
      <w:divBdr>
        <w:top w:val="none" w:sz="0" w:space="0" w:color="auto"/>
        <w:left w:val="none" w:sz="0" w:space="0" w:color="auto"/>
        <w:bottom w:val="none" w:sz="0" w:space="0" w:color="auto"/>
        <w:right w:val="none" w:sz="0" w:space="0" w:color="auto"/>
      </w:divBdr>
      <w:divsChild>
        <w:div w:id="481581582">
          <w:marLeft w:val="0"/>
          <w:marRight w:val="0"/>
          <w:marTop w:val="0"/>
          <w:marBottom w:val="0"/>
          <w:divBdr>
            <w:top w:val="none" w:sz="0" w:space="0" w:color="auto"/>
            <w:left w:val="none" w:sz="0" w:space="0" w:color="auto"/>
            <w:bottom w:val="none" w:sz="0" w:space="0" w:color="auto"/>
            <w:right w:val="none" w:sz="0" w:space="0" w:color="auto"/>
          </w:divBdr>
        </w:div>
      </w:divsChild>
    </w:div>
    <w:div w:id="1611620426">
      <w:bodyDiv w:val="1"/>
      <w:marLeft w:val="0"/>
      <w:marRight w:val="0"/>
      <w:marTop w:val="0"/>
      <w:marBottom w:val="0"/>
      <w:divBdr>
        <w:top w:val="none" w:sz="0" w:space="0" w:color="auto"/>
        <w:left w:val="none" w:sz="0" w:space="0" w:color="auto"/>
        <w:bottom w:val="none" w:sz="0" w:space="0" w:color="auto"/>
        <w:right w:val="none" w:sz="0" w:space="0" w:color="auto"/>
      </w:divBdr>
    </w:div>
    <w:div w:id="1612664855">
      <w:bodyDiv w:val="1"/>
      <w:marLeft w:val="0"/>
      <w:marRight w:val="0"/>
      <w:marTop w:val="0"/>
      <w:marBottom w:val="0"/>
      <w:divBdr>
        <w:top w:val="none" w:sz="0" w:space="0" w:color="auto"/>
        <w:left w:val="none" w:sz="0" w:space="0" w:color="auto"/>
        <w:bottom w:val="none" w:sz="0" w:space="0" w:color="auto"/>
        <w:right w:val="none" w:sz="0" w:space="0" w:color="auto"/>
      </w:divBdr>
    </w:div>
    <w:div w:id="1616475067">
      <w:bodyDiv w:val="1"/>
      <w:marLeft w:val="0"/>
      <w:marRight w:val="0"/>
      <w:marTop w:val="0"/>
      <w:marBottom w:val="0"/>
      <w:divBdr>
        <w:top w:val="none" w:sz="0" w:space="0" w:color="auto"/>
        <w:left w:val="none" w:sz="0" w:space="0" w:color="auto"/>
        <w:bottom w:val="none" w:sz="0" w:space="0" w:color="auto"/>
        <w:right w:val="none" w:sz="0" w:space="0" w:color="auto"/>
      </w:divBdr>
    </w:div>
    <w:div w:id="1621718137">
      <w:bodyDiv w:val="1"/>
      <w:marLeft w:val="0"/>
      <w:marRight w:val="0"/>
      <w:marTop w:val="0"/>
      <w:marBottom w:val="0"/>
      <w:divBdr>
        <w:top w:val="none" w:sz="0" w:space="0" w:color="auto"/>
        <w:left w:val="none" w:sz="0" w:space="0" w:color="auto"/>
        <w:bottom w:val="none" w:sz="0" w:space="0" w:color="auto"/>
        <w:right w:val="none" w:sz="0" w:space="0" w:color="auto"/>
      </w:divBdr>
    </w:div>
    <w:div w:id="1627615728">
      <w:bodyDiv w:val="1"/>
      <w:marLeft w:val="0"/>
      <w:marRight w:val="0"/>
      <w:marTop w:val="0"/>
      <w:marBottom w:val="0"/>
      <w:divBdr>
        <w:top w:val="none" w:sz="0" w:space="0" w:color="auto"/>
        <w:left w:val="none" w:sz="0" w:space="0" w:color="auto"/>
        <w:bottom w:val="none" w:sz="0" w:space="0" w:color="auto"/>
        <w:right w:val="none" w:sz="0" w:space="0" w:color="auto"/>
      </w:divBdr>
    </w:div>
    <w:div w:id="1632438730">
      <w:bodyDiv w:val="1"/>
      <w:marLeft w:val="0"/>
      <w:marRight w:val="0"/>
      <w:marTop w:val="0"/>
      <w:marBottom w:val="0"/>
      <w:divBdr>
        <w:top w:val="none" w:sz="0" w:space="0" w:color="auto"/>
        <w:left w:val="none" w:sz="0" w:space="0" w:color="auto"/>
        <w:bottom w:val="none" w:sz="0" w:space="0" w:color="auto"/>
        <w:right w:val="none" w:sz="0" w:space="0" w:color="auto"/>
      </w:divBdr>
      <w:divsChild>
        <w:div w:id="144321371">
          <w:marLeft w:val="0"/>
          <w:marRight w:val="0"/>
          <w:marTop w:val="0"/>
          <w:marBottom w:val="0"/>
          <w:divBdr>
            <w:top w:val="none" w:sz="0" w:space="0" w:color="auto"/>
            <w:left w:val="none" w:sz="0" w:space="0" w:color="auto"/>
            <w:bottom w:val="none" w:sz="0" w:space="0" w:color="auto"/>
            <w:right w:val="none" w:sz="0" w:space="0" w:color="auto"/>
          </w:divBdr>
        </w:div>
      </w:divsChild>
    </w:div>
    <w:div w:id="1634865099">
      <w:bodyDiv w:val="1"/>
      <w:marLeft w:val="0"/>
      <w:marRight w:val="0"/>
      <w:marTop w:val="0"/>
      <w:marBottom w:val="0"/>
      <w:divBdr>
        <w:top w:val="none" w:sz="0" w:space="0" w:color="auto"/>
        <w:left w:val="none" w:sz="0" w:space="0" w:color="auto"/>
        <w:bottom w:val="none" w:sz="0" w:space="0" w:color="auto"/>
        <w:right w:val="none" w:sz="0" w:space="0" w:color="auto"/>
      </w:divBdr>
    </w:div>
    <w:div w:id="1652370374">
      <w:bodyDiv w:val="1"/>
      <w:marLeft w:val="0"/>
      <w:marRight w:val="0"/>
      <w:marTop w:val="0"/>
      <w:marBottom w:val="0"/>
      <w:divBdr>
        <w:top w:val="none" w:sz="0" w:space="0" w:color="auto"/>
        <w:left w:val="none" w:sz="0" w:space="0" w:color="auto"/>
        <w:bottom w:val="none" w:sz="0" w:space="0" w:color="auto"/>
        <w:right w:val="none" w:sz="0" w:space="0" w:color="auto"/>
      </w:divBdr>
    </w:div>
    <w:div w:id="1659966278">
      <w:bodyDiv w:val="1"/>
      <w:marLeft w:val="0"/>
      <w:marRight w:val="0"/>
      <w:marTop w:val="0"/>
      <w:marBottom w:val="0"/>
      <w:divBdr>
        <w:top w:val="none" w:sz="0" w:space="0" w:color="auto"/>
        <w:left w:val="none" w:sz="0" w:space="0" w:color="auto"/>
        <w:bottom w:val="none" w:sz="0" w:space="0" w:color="auto"/>
        <w:right w:val="none" w:sz="0" w:space="0" w:color="auto"/>
      </w:divBdr>
    </w:div>
    <w:div w:id="1666088894">
      <w:bodyDiv w:val="1"/>
      <w:marLeft w:val="0"/>
      <w:marRight w:val="0"/>
      <w:marTop w:val="0"/>
      <w:marBottom w:val="0"/>
      <w:divBdr>
        <w:top w:val="none" w:sz="0" w:space="0" w:color="auto"/>
        <w:left w:val="none" w:sz="0" w:space="0" w:color="auto"/>
        <w:bottom w:val="none" w:sz="0" w:space="0" w:color="auto"/>
        <w:right w:val="none" w:sz="0" w:space="0" w:color="auto"/>
      </w:divBdr>
    </w:div>
    <w:div w:id="1671057596">
      <w:bodyDiv w:val="1"/>
      <w:marLeft w:val="0"/>
      <w:marRight w:val="0"/>
      <w:marTop w:val="0"/>
      <w:marBottom w:val="0"/>
      <w:divBdr>
        <w:top w:val="none" w:sz="0" w:space="0" w:color="auto"/>
        <w:left w:val="none" w:sz="0" w:space="0" w:color="auto"/>
        <w:bottom w:val="none" w:sz="0" w:space="0" w:color="auto"/>
        <w:right w:val="none" w:sz="0" w:space="0" w:color="auto"/>
      </w:divBdr>
    </w:div>
    <w:div w:id="1671105689">
      <w:bodyDiv w:val="1"/>
      <w:marLeft w:val="0"/>
      <w:marRight w:val="0"/>
      <w:marTop w:val="0"/>
      <w:marBottom w:val="0"/>
      <w:divBdr>
        <w:top w:val="none" w:sz="0" w:space="0" w:color="auto"/>
        <w:left w:val="none" w:sz="0" w:space="0" w:color="auto"/>
        <w:bottom w:val="none" w:sz="0" w:space="0" w:color="auto"/>
        <w:right w:val="none" w:sz="0" w:space="0" w:color="auto"/>
      </w:divBdr>
    </w:div>
    <w:div w:id="1675061903">
      <w:bodyDiv w:val="1"/>
      <w:marLeft w:val="0"/>
      <w:marRight w:val="0"/>
      <w:marTop w:val="0"/>
      <w:marBottom w:val="0"/>
      <w:divBdr>
        <w:top w:val="none" w:sz="0" w:space="0" w:color="auto"/>
        <w:left w:val="none" w:sz="0" w:space="0" w:color="auto"/>
        <w:bottom w:val="none" w:sz="0" w:space="0" w:color="auto"/>
        <w:right w:val="none" w:sz="0" w:space="0" w:color="auto"/>
      </w:divBdr>
    </w:div>
    <w:div w:id="1678581814">
      <w:bodyDiv w:val="1"/>
      <w:marLeft w:val="0"/>
      <w:marRight w:val="0"/>
      <w:marTop w:val="0"/>
      <w:marBottom w:val="0"/>
      <w:divBdr>
        <w:top w:val="none" w:sz="0" w:space="0" w:color="auto"/>
        <w:left w:val="none" w:sz="0" w:space="0" w:color="auto"/>
        <w:bottom w:val="none" w:sz="0" w:space="0" w:color="auto"/>
        <w:right w:val="none" w:sz="0" w:space="0" w:color="auto"/>
      </w:divBdr>
    </w:div>
    <w:div w:id="1702318859">
      <w:bodyDiv w:val="1"/>
      <w:marLeft w:val="0"/>
      <w:marRight w:val="0"/>
      <w:marTop w:val="0"/>
      <w:marBottom w:val="0"/>
      <w:divBdr>
        <w:top w:val="none" w:sz="0" w:space="0" w:color="auto"/>
        <w:left w:val="none" w:sz="0" w:space="0" w:color="auto"/>
        <w:bottom w:val="none" w:sz="0" w:space="0" w:color="auto"/>
        <w:right w:val="none" w:sz="0" w:space="0" w:color="auto"/>
      </w:divBdr>
    </w:div>
    <w:div w:id="1708749615">
      <w:bodyDiv w:val="1"/>
      <w:marLeft w:val="0"/>
      <w:marRight w:val="0"/>
      <w:marTop w:val="0"/>
      <w:marBottom w:val="0"/>
      <w:divBdr>
        <w:top w:val="none" w:sz="0" w:space="0" w:color="auto"/>
        <w:left w:val="none" w:sz="0" w:space="0" w:color="auto"/>
        <w:bottom w:val="none" w:sz="0" w:space="0" w:color="auto"/>
        <w:right w:val="none" w:sz="0" w:space="0" w:color="auto"/>
      </w:divBdr>
    </w:div>
    <w:div w:id="1723825926">
      <w:bodyDiv w:val="1"/>
      <w:marLeft w:val="0"/>
      <w:marRight w:val="0"/>
      <w:marTop w:val="0"/>
      <w:marBottom w:val="0"/>
      <w:divBdr>
        <w:top w:val="none" w:sz="0" w:space="0" w:color="auto"/>
        <w:left w:val="none" w:sz="0" w:space="0" w:color="auto"/>
        <w:bottom w:val="none" w:sz="0" w:space="0" w:color="auto"/>
        <w:right w:val="none" w:sz="0" w:space="0" w:color="auto"/>
      </w:divBdr>
    </w:div>
    <w:div w:id="1727607188">
      <w:bodyDiv w:val="1"/>
      <w:marLeft w:val="0"/>
      <w:marRight w:val="0"/>
      <w:marTop w:val="0"/>
      <w:marBottom w:val="0"/>
      <w:divBdr>
        <w:top w:val="none" w:sz="0" w:space="0" w:color="auto"/>
        <w:left w:val="none" w:sz="0" w:space="0" w:color="auto"/>
        <w:bottom w:val="none" w:sz="0" w:space="0" w:color="auto"/>
        <w:right w:val="none" w:sz="0" w:space="0" w:color="auto"/>
      </w:divBdr>
    </w:div>
    <w:div w:id="1734935610">
      <w:bodyDiv w:val="1"/>
      <w:marLeft w:val="0"/>
      <w:marRight w:val="0"/>
      <w:marTop w:val="0"/>
      <w:marBottom w:val="0"/>
      <w:divBdr>
        <w:top w:val="none" w:sz="0" w:space="0" w:color="auto"/>
        <w:left w:val="none" w:sz="0" w:space="0" w:color="auto"/>
        <w:bottom w:val="none" w:sz="0" w:space="0" w:color="auto"/>
        <w:right w:val="none" w:sz="0" w:space="0" w:color="auto"/>
      </w:divBdr>
    </w:div>
    <w:div w:id="1736586939">
      <w:bodyDiv w:val="1"/>
      <w:marLeft w:val="0"/>
      <w:marRight w:val="0"/>
      <w:marTop w:val="0"/>
      <w:marBottom w:val="0"/>
      <w:divBdr>
        <w:top w:val="none" w:sz="0" w:space="0" w:color="auto"/>
        <w:left w:val="none" w:sz="0" w:space="0" w:color="auto"/>
        <w:bottom w:val="none" w:sz="0" w:space="0" w:color="auto"/>
        <w:right w:val="none" w:sz="0" w:space="0" w:color="auto"/>
      </w:divBdr>
    </w:div>
    <w:div w:id="1739093255">
      <w:bodyDiv w:val="1"/>
      <w:marLeft w:val="0"/>
      <w:marRight w:val="0"/>
      <w:marTop w:val="0"/>
      <w:marBottom w:val="0"/>
      <w:divBdr>
        <w:top w:val="none" w:sz="0" w:space="0" w:color="auto"/>
        <w:left w:val="none" w:sz="0" w:space="0" w:color="auto"/>
        <w:bottom w:val="none" w:sz="0" w:space="0" w:color="auto"/>
        <w:right w:val="none" w:sz="0" w:space="0" w:color="auto"/>
      </w:divBdr>
    </w:div>
    <w:div w:id="1744260464">
      <w:bodyDiv w:val="1"/>
      <w:marLeft w:val="0"/>
      <w:marRight w:val="0"/>
      <w:marTop w:val="0"/>
      <w:marBottom w:val="0"/>
      <w:divBdr>
        <w:top w:val="none" w:sz="0" w:space="0" w:color="auto"/>
        <w:left w:val="none" w:sz="0" w:space="0" w:color="auto"/>
        <w:bottom w:val="none" w:sz="0" w:space="0" w:color="auto"/>
        <w:right w:val="none" w:sz="0" w:space="0" w:color="auto"/>
      </w:divBdr>
    </w:div>
    <w:div w:id="1772775644">
      <w:bodyDiv w:val="1"/>
      <w:marLeft w:val="0"/>
      <w:marRight w:val="0"/>
      <w:marTop w:val="0"/>
      <w:marBottom w:val="0"/>
      <w:divBdr>
        <w:top w:val="none" w:sz="0" w:space="0" w:color="auto"/>
        <w:left w:val="none" w:sz="0" w:space="0" w:color="auto"/>
        <w:bottom w:val="none" w:sz="0" w:space="0" w:color="auto"/>
        <w:right w:val="none" w:sz="0" w:space="0" w:color="auto"/>
      </w:divBdr>
    </w:div>
    <w:div w:id="1776628905">
      <w:bodyDiv w:val="1"/>
      <w:marLeft w:val="0"/>
      <w:marRight w:val="0"/>
      <w:marTop w:val="0"/>
      <w:marBottom w:val="0"/>
      <w:divBdr>
        <w:top w:val="none" w:sz="0" w:space="0" w:color="auto"/>
        <w:left w:val="none" w:sz="0" w:space="0" w:color="auto"/>
        <w:bottom w:val="none" w:sz="0" w:space="0" w:color="auto"/>
        <w:right w:val="none" w:sz="0" w:space="0" w:color="auto"/>
      </w:divBdr>
    </w:div>
    <w:div w:id="1778402257">
      <w:bodyDiv w:val="1"/>
      <w:marLeft w:val="0"/>
      <w:marRight w:val="0"/>
      <w:marTop w:val="0"/>
      <w:marBottom w:val="0"/>
      <w:divBdr>
        <w:top w:val="none" w:sz="0" w:space="0" w:color="auto"/>
        <w:left w:val="none" w:sz="0" w:space="0" w:color="auto"/>
        <w:bottom w:val="none" w:sz="0" w:space="0" w:color="auto"/>
        <w:right w:val="none" w:sz="0" w:space="0" w:color="auto"/>
      </w:divBdr>
    </w:div>
    <w:div w:id="1781870267">
      <w:bodyDiv w:val="1"/>
      <w:marLeft w:val="0"/>
      <w:marRight w:val="0"/>
      <w:marTop w:val="0"/>
      <w:marBottom w:val="0"/>
      <w:divBdr>
        <w:top w:val="none" w:sz="0" w:space="0" w:color="auto"/>
        <w:left w:val="none" w:sz="0" w:space="0" w:color="auto"/>
        <w:bottom w:val="none" w:sz="0" w:space="0" w:color="auto"/>
        <w:right w:val="none" w:sz="0" w:space="0" w:color="auto"/>
      </w:divBdr>
    </w:div>
    <w:div w:id="1781950557">
      <w:bodyDiv w:val="1"/>
      <w:marLeft w:val="0"/>
      <w:marRight w:val="0"/>
      <w:marTop w:val="0"/>
      <w:marBottom w:val="0"/>
      <w:divBdr>
        <w:top w:val="none" w:sz="0" w:space="0" w:color="auto"/>
        <w:left w:val="none" w:sz="0" w:space="0" w:color="auto"/>
        <w:bottom w:val="none" w:sz="0" w:space="0" w:color="auto"/>
        <w:right w:val="none" w:sz="0" w:space="0" w:color="auto"/>
      </w:divBdr>
    </w:div>
    <w:div w:id="1784304772">
      <w:bodyDiv w:val="1"/>
      <w:marLeft w:val="0"/>
      <w:marRight w:val="0"/>
      <w:marTop w:val="0"/>
      <w:marBottom w:val="0"/>
      <w:divBdr>
        <w:top w:val="none" w:sz="0" w:space="0" w:color="auto"/>
        <w:left w:val="none" w:sz="0" w:space="0" w:color="auto"/>
        <w:bottom w:val="none" w:sz="0" w:space="0" w:color="auto"/>
        <w:right w:val="none" w:sz="0" w:space="0" w:color="auto"/>
      </w:divBdr>
    </w:div>
    <w:div w:id="1785536623">
      <w:bodyDiv w:val="1"/>
      <w:marLeft w:val="0"/>
      <w:marRight w:val="0"/>
      <w:marTop w:val="0"/>
      <w:marBottom w:val="0"/>
      <w:divBdr>
        <w:top w:val="none" w:sz="0" w:space="0" w:color="auto"/>
        <w:left w:val="none" w:sz="0" w:space="0" w:color="auto"/>
        <w:bottom w:val="none" w:sz="0" w:space="0" w:color="auto"/>
        <w:right w:val="none" w:sz="0" w:space="0" w:color="auto"/>
      </w:divBdr>
    </w:div>
    <w:div w:id="1785810486">
      <w:bodyDiv w:val="1"/>
      <w:marLeft w:val="0"/>
      <w:marRight w:val="0"/>
      <w:marTop w:val="0"/>
      <w:marBottom w:val="0"/>
      <w:divBdr>
        <w:top w:val="none" w:sz="0" w:space="0" w:color="auto"/>
        <w:left w:val="none" w:sz="0" w:space="0" w:color="auto"/>
        <w:bottom w:val="none" w:sz="0" w:space="0" w:color="auto"/>
        <w:right w:val="none" w:sz="0" w:space="0" w:color="auto"/>
      </w:divBdr>
    </w:div>
    <w:div w:id="1787430160">
      <w:bodyDiv w:val="1"/>
      <w:marLeft w:val="0"/>
      <w:marRight w:val="0"/>
      <w:marTop w:val="0"/>
      <w:marBottom w:val="0"/>
      <w:divBdr>
        <w:top w:val="none" w:sz="0" w:space="0" w:color="auto"/>
        <w:left w:val="none" w:sz="0" w:space="0" w:color="auto"/>
        <w:bottom w:val="none" w:sz="0" w:space="0" w:color="auto"/>
        <w:right w:val="none" w:sz="0" w:space="0" w:color="auto"/>
      </w:divBdr>
    </w:div>
    <w:div w:id="1790320515">
      <w:bodyDiv w:val="1"/>
      <w:marLeft w:val="0"/>
      <w:marRight w:val="0"/>
      <w:marTop w:val="0"/>
      <w:marBottom w:val="0"/>
      <w:divBdr>
        <w:top w:val="none" w:sz="0" w:space="0" w:color="auto"/>
        <w:left w:val="none" w:sz="0" w:space="0" w:color="auto"/>
        <w:bottom w:val="none" w:sz="0" w:space="0" w:color="auto"/>
        <w:right w:val="none" w:sz="0" w:space="0" w:color="auto"/>
      </w:divBdr>
    </w:div>
    <w:div w:id="1792432157">
      <w:bodyDiv w:val="1"/>
      <w:marLeft w:val="0"/>
      <w:marRight w:val="0"/>
      <w:marTop w:val="0"/>
      <w:marBottom w:val="0"/>
      <w:divBdr>
        <w:top w:val="none" w:sz="0" w:space="0" w:color="auto"/>
        <w:left w:val="none" w:sz="0" w:space="0" w:color="auto"/>
        <w:bottom w:val="none" w:sz="0" w:space="0" w:color="auto"/>
        <w:right w:val="none" w:sz="0" w:space="0" w:color="auto"/>
      </w:divBdr>
    </w:div>
    <w:div w:id="1795097712">
      <w:bodyDiv w:val="1"/>
      <w:marLeft w:val="0"/>
      <w:marRight w:val="0"/>
      <w:marTop w:val="0"/>
      <w:marBottom w:val="0"/>
      <w:divBdr>
        <w:top w:val="none" w:sz="0" w:space="0" w:color="auto"/>
        <w:left w:val="none" w:sz="0" w:space="0" w:color="auto"/>
        <w:bottom w:val="none" w:sz="0" w:space="0" w:color="auto"/>
        <w:right w:val="none" w:sz="0" w:space="0" w:color="auto"/>
      </w:divBdr>
    </w:div>
    <w:div w:id="1802965326">
      <w:bodyDiv w:val="1"/>
      <w:marLeft w:val="0"/>
      <w:marRight w:val="0"/>
      <w:marTop w:val="0"/>
      <w:marBottom w:val="0"/>
      <w:divBdr>
        <w:top w:val="none" w:sz="0" w:space="0" w:color="auto"/>
        <w:left w:val="none" w:sz="0" w:space="0" w:color="auto"/>
        <w:bottom w:val="none" w:sz="0" w:space="0" w:color="auto"/>
        <w:right w:val="none" w:sz="0" w:space="0" w:color="auto"/>
      </w:divBdr>
    </w:div>
    <w:div w:id="1817531749">
      <w:bodyDiv w:val="1"/>
      <w:marLeft w:val="0"/>
      <w:marRight w:val="0"/>
      <w:marTop w:val="0"/>
      <w:marBottom w:val="0"/>
      <w:divBdr>
        <w:top w:val="none" w:sz="0" w:space="0" w:color="auto"/>
        <w:left w:val="none" w:sz="0" w:space="0" w:color="auto"/>
        <w:bottom w:val="none" w:sz="0" w:space="0" w:color="auto"/>
        <w:right w:val="none" w:sz="0" w:space="0" w:color="auto"/>
      </w:divBdr>
    </w:div>
    <w:div w:id="1818454324">
      <w:bodyDiv w:val="1"/>
      <w:marLeft w:val="0"/>
      <w:marRight w:val="0"/>
      <w:marTop w:val="0"/>
      <w:marBottom w:val="0"/>
      <w:divBdr>
        <w:top w:val="none" w:sz="0" w:space="0" w:color="auto"/>
        <w:left w:val="none" w:sz="0" w:space="0" w:color="auto"/>
        <w:bottom w:val="none" w:sz="0" w:space="0" w:color="auto"/>
        <w:right w:val="none" w:sz="0" w:space="0" w:color="auto"/>
      </w:divBdr>
      <w:divsChild>
        <w:div w:id="2108578448">
          <w:marLeft w:val="0"/>
          <w:marRight w:val="0"/>
          <w:marTop w:val="0"/>
          <w:marBottom w:val="0"/>
          <w:divBdr>
            <w:top w:val="none" w:sz="0" w:space="0" w:color="auto"/>
            <w:left w:val="none" w:sz="0" w:space="0" w:color="auto"/>
            <w:bottom w:val="none" w:sz="0" w:space="0" w:color="auto"/>
            <w:right w:val="none" w:sz="0" w:space="0" w:color="auto"/>
          </w:divBdr>
          <w:divsChild>
            <w:div w:id="1463422429">
              <w:marLeft w:val="0"/>
              <w:marRight w:val="0"/>
              <w:marTop w:val="0"/>
              <w:marBottom w:val="0"/>
              <w:divBdr>
                <w:top w:val="none" w:sz="0" w:space="0" w:color="auto"/>
                <w:left w:val="none" w:sz="0" w:space="0" w:color="auto"/>
                <w:bottom w:val="none" w:sz="0" w:space="0" w:color="auto"/>
                <w:right w:val="none" w:sz="0" w:space="0" w:color="auto"/>
              </w:divBdr>
            </w:div>
            <w:div w:id="18643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7765">
      <w:bodyDiv w:val="1"/>
      <w:marLeft w:val="0"/>
      <w:marRight w:val="0"/>
      <w:marTop w:val="0"/>
      <w:marBottom w:val="0"/>
      <w:divBdr>
        <w:top w:val="none" w:sz="0" w:space="0" w:color="auto"/>
        <w:left w:val="none" w:sz="0" w:space="0" w:color="auto"/>
        <w:bottom w:val="none" w:sz="0" w:space="0" w:color="auto"/>
        <w:right w:val="none" w:sz="0" w:space="0" w:color="auto"/>
      </w:divBdr>
      <w:divsChild>
        <w:div w:id="1852910758">
          <w:marLeft w:val="0"/>
          <w:marRight w:val="0"/>
          <w:marTop w:val="0"/>
          <w:marBottom w:val="0"/>
          <w:divBdr>
            <w:top w:val="none" w:sz="0" w:space="0" w:color="auto"/>
            <w:left w:val="none" w:sz="0" w:space="0" w:color="auto"/>
            <w:bottom w:val="none" w:sz="0" w:space="0" w:color="auto"/>
            <w:right w:val="none" w:sz="0" w:space="0" w:color="auto"/>
          </w:divBdr>
          <w:divsChild>
            <w:div w:id="1364475634">
              <w:marLeft w:val="0"/>
              <w:marRight w:val="0"/>
              <w:marTop w:val="0"/>
              <w:marBottom w:val="0"/>
              <w:divBdr>
                <w:top w:val="none" w:sz="0" w:space="0" w:color="auto"/>
                <w:left w:val="none" w:sz="0" w:space="0" w:color="auto"/>
                <w:bottom w:val="none" w:sz="0" w:space="0" w:color="auto"/>
                <w:right w:val="none" w:sz="0" w:space="0" w:color="auto"/>
              </w:divBdr>
              <w:divsChild>
                <w:div w:id="1274551260">
                  <w:marLeft w:val="0"/>
                  <w:marRight w:val="0"/>
                  <w:marTop w:val="0"/>
                  <w:marBottom w:val="0"/>
                  <w:divBdr>
                    <w:top w:val="none" w:sz="0" w:space="0" w:color="auto"/>
                    <w:left w:val="none" w:sz="0" w:space="0" w:color="auto"/>
                    <w:bottom w:val="none" w:sz="0" w:space="0" w:color="auto"/>
                    <w:right w:val="none" w:sz="0" w:space="0" w:color="auto"/>
                  </w:divBdr>
                  <w:divsChild>
                    <w:div w:id="3204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125754">
      <w:bodyDiv w:val="1"/>
      <w:marLeft w:val="0"/>
      <w:marRight w:val="0"/>
      <w:marTop w:val="0"/>
      <w:marBottom w:val="0"/>
      <w:divBdr>
        <w:top w:val="none" w:sz="0" w:space="0" w:color="auto"/>
        <w:left w:val="none" w:sz="0" w:space="0" w:color="auto"/>
        <w:bottom w:val="none" w:sz="0" w:space="0" w:color="auto"/>
        <w:right w:val="none" w:sz="0" w:space="0" w:color="auto"/>
      </w:divBdr>
    </w:div>
    <w:div w:id="1828015475">
      <w:bodyDiv w:val="1"/>
      <w:marLeft w:val="0"/>
      <w:marRight w:val="0"/>
      <w:marTop w:val="0"/>
      <w:marBottom w:val="0"/>
      <w:divBdr>
        <w:top w:val="none" w:sz="0" w:space="0" w:color="auto"/>
        <w:left w:val="none" w:sz="0" w:space="0" w:color="auto"/>
        <w:bottom w:val="none" w:sz="0" w:space="0" w:color="auto"/>
        <w:right w:val="none" w:sz="0" w:space="0" w:color="auto"/>
      </w:divBdr>
    </w:div>
    <w:div w:id="1831363438">
      <w:bodyDiv w:val="1"/>
      <w:marLeft w:val="0"/>
      <w:marRight w:val="0"/>
      <w:marTop w:val="0"/>
      <w:marBottom w:val="0"/>
      <w:divBdr>
        <w:top w:val="none" w:sz="0" w:space="0" w:color="auto"/>
        <w:left w:val="none" w:sz="0" w:space="0" w:color="auto"/>
        <w:bottom w:val="none" w:sz="0" w:space="0" w:color="auto"/>
        <w:right w:val="none" w:sz="0" w:space="0" w:color="auto"/>
      </w:divBdr>
    </w:div>
    <w:div w:id="1844584007">
      <w:bodyDiv w:val="1"/>
      <w:marLeft w:val="0"/>
      <w:marRight w:val="0"/>
      <w:marTop w:val="0"/>
      <w:marBottom w:val="0"/>
      <w:divBdr>
        <w:top w:val="none" w:sz="0" w:space="0" w:color="auto"/>
        <w:left w:val="none" w:sz="0" w:space="0" w:color="auto"/>
        <w:bottom w:val="none" w:sz="0" w:space="0" w:color="auto"/>
        <w:right w:val="none" w:sz="0" w:space="0" w:color="auto"/>
      </w:divBdr>
    </w:div>
    <w:div w:id="1850633519">
      <w:bodyDiv w:val="1"/>
      <w:marLeft w:val="0"/>
      <w:marRight w:val="0"/>
      <w:marTop w:val="0"/>
      <w:marBottom w:val="0"/>
      <w:divBdr>
        <w:top w:val="none" w:sz="0" w:space="0" w:color="auto"/>
        <w:left w:val="none" w:sz="0" w:space="0" w:color="auto"/>
        <w:bottom w:val="none" w:sz="0" w:space="0" w:color="auto"/>
        <w:right w:val="none" w:sz="0" w:space="0" w:color="auto"/>
      </w:divBdr>
    </w:div>
    <w:div w:id="1854031858">
      <w:bodyDiv w:val="1"/>
      <w:marLeft w:val="0"/>
      <w:marRight w:val="0"/>
      <w:marTop w:val="0"/>
      <w:marBottom w:val="0"/>
      <w:divBdr>
        <w:top w:val="none" w:sz="0" w:space="0" w:color="auto"/>
        <w:left w:val="none" w:sz="0" w:space="0" w:color="auto"/>
        <w:bottom w:val="none" w:sz="0" w:space="0" w:color="auto"/>
        <w:right w:val="none" w:sz="0" w:space="0" w:color="auto"/>
      </w:divBdr>
      <w:divsChild>
        <w:div w:id="1454980384">
          <w:marLeft w:val="0"/>
          <w:marRight w:val="0"/>
          <w:marTop w:val="180"/>
          <w:marBottom w:val="0"/>
          <w:divBdr>
            <w:top w:val="none" w:sz="0" w:space="0" w:color="auto"/>
            <w:left w:val="none" w:sz="0" w:space="0" w:color="auto"/>
            <w:bottom w:val="none" w:sz="0" w:space="0" w:color="auto"/>
            <w:right w:val="none" w:sz="0" w:space="0" w:color="auto"/>
          </w:divBdr>
        </w:div>
      </w:divsChild>
    </w:div>
    <w:div w:id="1854342718">
      <w:bodyDiv w:val="1"/>
      <w:marLeft w:val="0"/>
      <w:marRight w:val="0"/>
      <w:marTop w:val="0"/>
      <w:marBottom w:val="0"/>
      <w:divBdr>
        <w:top w:val="none" w:sz="0" w:space="0" w:color="auto"/>
        <w:left w:val="none" w:sz="0" w:space="0" w:color="auto"/>
        <w:bottom w:val="none" w:sz="0" w:space="0" w:color="auto"/>
        <w:right w:val="none" w:sz="0" w:space="0" w:color="auto"/>
      </w:divBdr>
    </w:div>
    <w:div w:id="1856573775">
      <w:bodyDiv w:val="1"/>
      <w:marLeft w:val="0"/>
      <w:marRight w:val="0"/>
      <w:marTop w:val="0"/>
      <w:marBottom w:val="0"/>
      <w:divBdr>
        <w:top w:val="none" w:sz="0" w:space="0" w:color="auto"/>
        <w:left w:val="none" w:sz="0" w:space="0" w:color="auto"/>
        <w:bottom w:val="none" w:sz="0" w:space="0" w:color="auto"/>
        <w:right w:val="none" w:sz="0" w:space="0" w:color="auto"/>
      </w:divBdr>
    </w:div>
    <w:div w:id="1862082170">
      <w:bodyDiv w:val="1"/>
      <w:marLeft w:val="0"/>
      <w:marRight w:val="0"/>
      <w:marTop w:val="0"/>
      <w:marBottom w:val="0"/>
      <w:divBdr>
        <w:top w:val="none" w:sz="0" w:space="0" w:color="auto"/>
        <w:left w:val="none" w:sz="0" w:space="0" w:color="auto"/>
        <w:bottom w:val="none" w:sz="0" w:space="0" w:color="auto"/>
        <w:right w:val="none" w:sz="0" w:space="0" w:color="auto"/>
      </w:divBdr>
    </w:div>
    <w:div w:id="1864393916">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868520854">
      <w:bodyDiv w:val="1"/>
      <w:marLeft w:val="0"/>
      <w:marRight w:val="0"/>
      <w:marTop w:val="0"/>
      <w:marBottom w:val="0"/>
      <w:divBdr>
        <w:top w:val="none" w:sz="0" w:space="0" w:color="auto"/>
        <w:left w:val="none" w:sz="0" w:space="0" w:color="auto"/>
        <w:bottom w:val="none" w:sz="0" w:space="0" w:color="auto"/>
        <w:right w:val="none" w:sz="0" w:space="0" w:color="auto"/>
      </w:divBdr>
    </w:div>
    <w:div w:id="1871068423">
      <w:bodyDiv w:val="1"/>
      <w:marLeft w:val="0"/>
      <w:marRight w:val="0"/>
      <w:marTop w:val="0"/>
      <w:marBottom w:val="0"/>
      <w:divBdr>
        <w:top w:val="none" w:sz="0" w:space="0" w:color="auto"/>
        <w:left w:val="none" w:sz="0" w:space="0" w:color="auto"/>
        <w:bottom w:val="none" w:sz="0" w:space="0" w:color="auto"/>
        <w:right w:val="none" w:sz="0" w:space="0" w:color="auto"/>
      </w:divBdr>
    </w:div>
    <w:div w:id="1883052265">
      <w:bodyDiv w:val="1"/>
      <w:marLeft w:val="0"/>
      <w:marRight w:val="0"/>
      <w:marTop w:val="0"/>
      <w:marBottom w:val="0"/>
      <w:divBdr>
        <w:top w:val="none" w:sz="0" w:space="0" w:color="auto"/>
        <w:left w:val="none" w:sz="0" w:space="0" w:color="auto"/>
        <w:bottom w:val="none" w:sz="0" w:space="0" w:color="auto"/>
        <w:right w:val="none" w:sz="0" w:space="0" w:color="auto"/>
      </w:divBdr>
    </w:div>
    <w:div w:id="1887796868">
      <w:bodyDiv w:val="1"/>
      <w:marLeft w:val="0"/>
      <w:marRight w:val="0"/>
      <w:marTop w:val="0"/>
      <w:marBottom w:val="0"/>
      <w:divBdr>
        <w:top w:val="none" w:sz="0" w:space="0" w:color="auto"/>
        <w:left w:val="none" w:sz="0" w:space="0" w:color="auto"/>
        <w:bottom w:val="none" w:sz="0" w:space="0" w:color="auto"/>
        <w:right w:val="none" w:sz="0" w:space="0" w:color="auto"/>
      </w:divBdr>
    </w:div>
    <w:div w:id="1889217477">
      <w:bodyDiv w:val="1"/>
      <w:marLeft w:val="0"/>
      <w:marRight w:val="0"/>
      <w:marTop w:val="0"/>
      <w:marBottom w:val="0"/>
      <w:divBdr>
        <w:top w:val="none" w:sz="0" w:space="0" w:color="auto"/>
        <w:left w:val="none" w:sz="0" w:space="0" w:color="auto"/>
        <w:bottom w:val="none" w:sz="0" w:space="0" w:color="auto"/>
        <w:right w:val="none" w:sz="0" w:space="0" w:color="auto"/>
      </w:divBdr>
    </w:div>
    <w:div w:id="1901359596">
      <w:bodyDiv w:val="1"/>
      <w:marLeft w:val="0"/>
      <w:marRight w:val="0"/>
      <w:marTop w:val="0"/>
      <w:marBottom w:val="0"/>
      <w:divBdr>
        <w:top w:val="none" w:sz="0" w:space="0" w:color="auto"/>
        <w:left w:val="none" w:sz="0" w:space="0" w:color="auto"/>
        <w:bottom w:val="none" w:sz="0" w:space="0" w:color="auto"/>
        <w:right w:val="none" w:sz="0" w:space="0" w:color="auto"/>
      </w:divBdr>
    </w:div>
    <w:div w:id="1901400229">
      <w:bodyDiv w:val="1"/>
      <w:marLeft w:val="0"/>
      <w:marRight w:val="0"/>
      <w:marTop w:val="0"/>
      <w:marBottom w:val="0"/>
      <w:divBdr>
        <w:top w:val="none" w:sz="0" w:space="0" w:color="auto"/>
        <w:left w:val="none" w:sz="0" w:space="0" w:color="auto"/>
        <w:bottom w:val="none" w:sz="0" w:space="0" w:color="auto"/>
        <w:right w:val="none" w:sz="0" w:space="0" w:color="auto"/>
      </w:divBdr>
    </w:div>
    <w:div w:id="1908418090">
      <w:bodyDiv w:val="1"/>
      <w:marLeft w:val="0"/>
      <w:marRight w:val="0"/>
      <w:marTop w:val="0"/>
      <w:marBottom w:val="0"/>
      <w:divBdr>
        <w:top w:val="none" w:sz="0" w:space="0" w:color="auto"/>
        <w:left w:val="none" w:sz="0" w:space="0" w:color="auto"/>
        <w:bottom w:val="none" w:sz="0" w:space="0" w:color="auto"/>
        <w:right w:val="none" w:sz="0" w:space="0" w:color="auto"/>
      </w:divBdr>
    </w:div>
    <w:div w:id="1916358512">
      <w:bodyDiv w:val="1"/>
      <w:marLeft w:val="0"/>
      <w:marRight w:val="0"/>
      <w:marTop w:val="0"/>
      <w:marBottom w:val="0"/>
      <w:divBdr>
        <w:top w:val="none" w:sz="0" w:space="0" w:color="auto"/>
        <w:left w:val="none" w:sz="0" w:space="0" w:color="auto"/>
        <w:bottom w:val="none" w:sz="0" w:space="0" w:color="auto"/>
        <w:right w:val="none" w:sz="0" w:space="0" w:color="auto"/>
      </w:divBdr>
    </w:div>
    <w:div w:id="1916476602">
      <w:bodyDiv w:val="1"/>
      <w:marLeft w:val="0"/>
      <w:marRight w:val="0"/>
      <w:marTop w:val="0"/>
      <w:marBottom w:val="0"/>
      <w:divBdr>
        <w:top w:val="none" w:sz="0" w:space="0" w:color="auto"/>
        <w:left w:val="none" w:sz="0" w:space="0" w:color="auto"/>
        <w:bottom w:val="none" w:sz="0" w:space="0" w:color="auto"/>
        <w:right w:val="none" w:sz="0" w:space="0" w:color="auto"/>
      </w:divBdr>
    </w:div>
    <w:div w:id="1926260142">
      <w:bodyDiv w:val="1"/>
      <w:marLeft w:val="0"/>
      <w:marRight w:val="0"/>
      <w:marTop w:val="0"/>
      <w:marBottom w:val="0"/>
      <w:divBdr>
        <w:top w:val="none" w:sz="0" w:space="0" w:color="auto"/>
        <w:left w:val="none" w:sz="0" w:space="0" w:color="auto"/>
        <w:bottom w:val="none" w:sz="0" w:space="0" w:color="auto"/>
        <w:right w:val="none" w:sz="0" w:space="0" w:color="auto"/>
      </w:divBdr>
    </w:div>
    <w:div w:id="1930654702">
      <w:bodyDiv w:val="1"/>
      <w:marLeft w:val="0"/>
      <w:marRight w:val="0"/>
      <w:marTop w:val="0"/>
      <w:marBottom w:val="0"/>
      <w:divBdr>
        <w:top w:val="none" w:sz="0" w:space="0" w:color="auto"/>
        <w:left w:val="none" w:sz="0" w:space="0" w:color="auto"/>
        <w:bottom w:val="none" w:sz="0" w:space="0" w:color="auto"/>
        <w:right w:val="none" w:sz="0" w:space="0" w:color="auto"/>
      </w:divBdr>
    </w:div>
    <w:div w:id="1932348503">
      <w:bodyDiv w:val="1"/>
      <w:marLeft w:val="0"/>
      <w:marRight w:val="0"/>
      <w:marTop w:val="0"/>
      <w:marBottom w:val="0"/>
      <w:divBdr>
        <w:top w:val="none" w:sz="0" w:space="0" w:color="auto"/>
        <w:left w:val="none" w:sz="0" w:space="0" w:color="auto"/>
        <w:bottom w:val="none" w:sz="0" w:space="0" w:color="auto"/>
        <w:right w:val="none" w:sz="0" w:space="0" w:color="auto"/>
      </w:divBdr>
    </w:div>
    <w:div w:id="1933853777">
      <w:bodyDiv w:val="1"/>
      <w:marLeft w:val="0"/>
      <w:marRight w:val="0"/>
      <w:marTop w:val="0"/>
      <w:marBottom w:val="0"/>
      <w:divBdr>
        <w:top w:val="none" w:sz="0" w:space="0" w:color="auto"/>
        <w:left w:val="none" w:sz="0" w:space="0" w:color="auto"/>
        <w:bottom w:val="none" w:sz="0" w:space="0" w:color="auto"/>
        <w:right w:val="none" w:sz="0" w:space="0" w:color="auto"/>
      </w:divBdr>
    </w:div>
    <w:div w:id="1937667977">
      <w:bodyDiv w:val="1"/>
      <w:marLeft w:val="0"/>
      <w:marRight w:val="0"/>
      <w:marTop w:val="0"/>
      <w:marBottom w:val="0"/>
      <w:divBdr>
        <w:top w:val="none" w:sz="0" w:space="0" w:color="auto"/>
        <w:left w:val="none" w:sz="0" w:space="0" w:color="auto"/>
        <w:bottom w:val="none" w:sz="0" w:space="0" w:color="auto"/>
        <w:right w:val="none" w:sz="0" w:space="0" w:color="auto"/>
      </w:divBdr>
    </w:div>
    <w:div w:id="1938245525">
      <w:bodyDiv w:val="1"/>
      <w:marLeft w:val="0"/>
      <w:marRight w:val="0"/>
      <w:marTop w:val="0"/>
      <w:marBottom w:val="0"/>
      <w:divBdr>
        <w:top w:val="none" w:sz="0" w:space="0" w:color="auto"/>
        <w:left w:val="none" w:sz="0" w:space="0" w:color="auto"/>
        <w:bottom w:val="none" w:sz="0" w:space="0" w:color="auto"/>
        <w:right w:val="none" w:sz="0" w:space="0" w:color="auto"/>
      </w:divBdr>
    </w:div>
    <w:div w:id="1939096935">
      <w:bodyDiv w:val="1"/>
      <w:marLeft w:val="0"/>
      <w:marRight w:val="0"/>
      <w:marTop w:val="0"/>
      <w:marBottom w:val="0"/>
      <w:divBdr>
        <w:top w:val="none" w:sz="0" w:space="0" w:color="auto"/>
        <w:left w:val="none" w:sz="0" w:space="0" w:color="auto"/>
        <w:bottom w:val="none" w:sz="0" w:space="0" w:color="auto"/>
        <w:right w:val="none" w:sz="0" w:space="0" w:color="auto"/>
      </w:divBdr>
      <w:divsChild>
        <w:div w:id="1233588915">
          <w:marLeft w:val="0"/>
          <w:marRight w:val="0"/>
          <w:marTop w:val="0"/>
          <w:marBottom w:val="0"/>
          <w:divBdr>
            <w:top w:val="none" w:sz="0" w:space="0" w:color="auto"/>
            <w:left w:val="none" w:sz="0" w:space="0" w:color="auto"/>
            <w:bottom w:val="none" w:sz="0" w:space="0" w:color="auto"/>
            <w:right w:val="none" w:sz="0" w:space="0" w:color="auto"/>
          </w:divBdr>
          <w:divsChild>
            <w:div w:id="17317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6633">
      <w:bodyDiv w:val="1"/>
      <w:marLeft w:val="0"/>
      <w:marRight w:val="0"/>
      <w:marTop w:val="0"/>
      <w:marBottom w:val="0"/>
      <w:divBdr>
        <w:top w:val="none" w:sz="0" w:space="0" w:color="auto"/>
        <w:left w:val="none" w:sz="0" w:space="0" w:color="auto"/>
        <w:bottom w:val="none" w:sz="0" w:space="0" w:color="auto"/>
        <w:right w:val="none" w:sz="0" w:space="0" w:color="auto"/>
      </w:divBdr>
    </w:div>
    <w:div w:id="1951468482">
      <w:bodyDiv w:val="1"/>
      <w:marLeft w:val="0"/>
      <w:marRight w:val="0"/>
      <w:marTop w:val="0"/>
      <w:marBottom w:val="0"/>
      <w:divBdr>
        <w:top w:val="none" w:sz="0" w:space="0" w:color="auto"/>
        <w:left w:val="none" w:sz="0" w:space="0" w:color="auto"/>
        <w:bottom w:val="none" w:sz="0" w:space="0" w:color="auto"/>
        <w:right w:val="none" w:sz="0" w:space="0" w:color="auto"/>
      </w:divBdr>
    </w:div>
    <w:div w:id="1962881733">
      <w:bodyDiv w:val="1"/>
      <w:marLeft w:val="0"/>
      <w:marRight w:val="0"/>
      <w:marTop w:val="0"/>
      <w:marBottom w:val="0"/>
      <w:divBdr>
        <w:top w:val="none" w:sz="0" w:space="0" w:color="auto"/>
        <w:left w:val="none" w:sz="0" w:space="0" w:color="auto"/>
        <w:bottom w:val="none" w:sz="0" w:space="0" w:color="auto"/>
        <w:right w:val="none" w:sz="0" w:space="0" w:color="auto"/>
      </w:divBdr>
    </w:div>
    <w:div w:id="1963074941">
      <w:bodyDiv w:val="1"/>
      <w:marLeft w:val="0"/>
      <w:marRight w:val="0"/>
      <w:marTop w:val="0"/>
      <w:marBottom w:val="0"/>
      <w:divBdr>
        <w:top w:val="none" w:sz="0" w:space="0" w:color="auto"/>
        <w:left w:val="none" w:sz="0" w:space="0" w:color="auto"/>
        <w:bottom w:val="none" w:sz="0" w:space="0" w:color="auto"/>
        <w:right w:val="none" w:sz="0" w:space="0" w:color="auto"/>
      </w:divBdr>
    </w:div>
    <w:div w:id="1963918841">
      <w:bodyDiv w:val="1"/>
      <w:marLeft w:val="0"/>
      <w:marRight w:val="0"/>
      <w:marTop w:val="0"/>
      <w:marBottom w:val="0"/>
      <w:divBdr>
        <w:top w:val="none" w:sz="0" w:space="0" w:color="auto"/>
        <w:left w:val="none" w:sz="0" w:space="0" w:color="auto"/>
        <w:bottom w:val="none" w:sz="0" w:space="0" w:color="auto"/>
        <w:right w:val="none" w:sz="0" w:space="0" w:color="auto"/>
      </w:divBdr>
      <w:divsChild>
        <w:div w:id="164549886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966546672">
      <w:bodyDiv w:val="1"/>
      <w:marLeft w:val="0"/>
      <w:marRight w:val="0"/>
      <w:marTop w:val="0"/>
      <w:marBottom w:val="0"/>
      <w:divBdr>
        <w:top w:val="none" w:sz="0" w:space="0" w:color="auto"/>
        <w:left w:val="none" w:sz="0" w:space="0" w:color="auto"/>
        <w:bottom w:val="none" w:sz="0" w:space="0" w:color="auto"/>
        <w:right w:val="none" w:sz="0" w:space="0" w:color="auto"/>
      </w:divBdr>
    </w:div>
    <w:div w:id="1968121113">
      <w:bodyDiv w:val="1"/>
      <w:marLeft w:val="0"/>
      <w:marRight w:val="0"/>
      <w:marTop w:val="0"/>
      <w:marBottom w:val="0"/>
      <w:divBdr>
        <w:top w:val="none" w:sz="0" w:space="0" w:color="auto"/>
        <w:left w:val="none" w:sz="0" w:space="0" w:color="auto"/>
        <w:bottom w:val="none" w:sz="0" w:space="0" w:color="auto"/>
        <w:right w:val="none" w:sz="0" w:space="0" w:color="auto"/>
      </w:divBdr>
    </w:div>
    <w:div w:id="1968580008">
      <w:bodyDiv w:val="1"/>
      <w:marLeft w:val="0"/>
      <w:marRight w:val="0"/>
      <w:marTop w:val="0"/>
      <w:marBottom w:val="0"/>
      <w:divBdr>
        <w:top w:val="none" w:sz="0" w:space="0" w:color="auto"/>
        <w:left w:val="none" w:sz="0" w:space="0" w:color="auto"/>
        <w:bottom w:val="none" w:sz="0" w:space="0" w:color="auto"/>
        <w:right w:val="none" w:sz="0" w:space="0" w:color="auto"/>
      </w:divBdr>
    </w:div>
    <w:div w:id="1977640699">
      <w:bodyDiv w:val="1"/>
      <w:marLeft w:val="0"/>
      <w:marRight w:val="0"/>
      <w:marTop w:val="0"/>
      <w:marBottom w:val="0"/>
      <w:divBdr>
        <w:top w:val="none" w:sz="0" w:space="0" w:color="auto"/>
        <w:left w:val="none" w:sz="0" w:space="0" w:color="auto"/>
        <w:bottom w:val="none" w:sz="0" w:space="0" w:color="auto"/>
        <w:right w:val="none" w:sz="0" w:space="0" w:color="auto"/>
      </w:divBdr>
    </w:div>
    <w:div w:id="1977903726">
      <w:bodyDiv w:val="1"/>
      <w:marLeft w:val="0"/>
      <w:marRight w:val="0"/>
      <w:marTop w:val="0"/>
      <w:marBottom w:val="0"/>
      <w:divBdr>
        <w:top w:val="none" w:sz="0" w:space="0" w:color="auto"/>
        <w:left w:val="none" w:sz="0" w:space="0" w:color="auto"/>
        <w:bottom w:val="none" w:sz="0" w:space="0" w:color="auto"/>
        <w:right w:val="none" w:sz="0" w:space="0" w:color="auto"/>
      </w:divBdr>
    </w:div>
    <w:div w:id="1985232709">
      <w:bodyDiv w:val="1"/>
      <w:marLeft w:val="0"/>
      <w:marRight w:val="0"/>
      <w:marTop w:val="0"/>
      <w:marBottom w:val="0"/>
      <w:divBdr>
        <w:top w:val="none" w:sz="0" w:space="0" w:color="auto"/>
        <w:left w:val="none" w:sz="0" w:space="0" w:color="auto"/>
        <w:bottom w:val="none" w:sz="0" w:space="0" w:color="auto"/>
        <w:right w:val="none" w:sz="0" w:space="0" w:color="auto"/>
      </w:divBdr>
    </w:div>
    <w:div w:id="1987316613">
      <w:bodyDiv w:val="1"/>
      <w:marLeft w:val="0"/>
      <w:marRight w:val="0"/>
      <w:marTop w:val="0"/>
      <w:marBottom w:val="0"/>
      <w:divBdr>
        <w:top w:val="none" w:sz="0" w:space="0" w:color="auto"/>
        <w:left w:val="none" w:sz="0" w:space="0" w:color="auto"/>
        <w:bottom w:val="none" w:sz="0" w:space="0" w:color="auto"/>
        <w:right w:val="none" w:sz="0" w:space="0" w:color="auto"/>
      </w:divBdr>
    </w:div>
    <w:div w:id="1989436939">
      <w:bodyDiv w:val="1"/>
      <w:marLeft w:val="0"/>
      <w:marRight w:val="0"/>
      <w:marTop w:val="0"/>
      <w:marBottom w:val="0"/>
      <w:divBdr>
        <w:top w:val="none" w:sz="0" w:space="0" w:color="auto"/>
        <w:left w:val="none" w:sz="0" w:space="0" w:color="auto"/>
        <w:bottom w:val="none" w:sz="0" w:space="0" w:color="auto"/>
        <w:right w:val="none" w:sz="0" w:space="0" w:color="auto"/>
      </w:divBdr>
    </w:div>
    <w:div w:id="2000428125">
      <w:bodyDiv w:val="1"/>
      <w:marLeft w:val="0"/>
      <w:marRight w:val="0"/>
      <w:marTop w:val="0"/>
      <w:marBottom w:val="0"/>
      <w:divBdr>
        <w:top w:val="none" w:sz="0" w:space="0" w:color="auto"/>
        <w:left w:val="none" w:sz="0" w:space="0" w:color="auto"/>
        <w:bottom w:val="none" w:sz="0" w:space="0" w:color="auto"/>
        <w:right w:val="none" w:sz="0" w:space="0" w:color="auto"/>
      </w:divBdr>
    </w:div>
    <w:div w:id="2007587845">
      <w:bodyDiv w:val="1"/>
      <w:marLeft w:val="0"/>
      <w:marRight w:val="0"/>
      <w:marTop w:val="0"/>
      <w:marBottom w:val="0"/>
      <w:divBdr>
        <w:top w:val="none" w:sz="0" w:space="0" w:color="auto"/>
        <w:left w:val="none" w:sz="0" w:space="0" w:color="auto"/>
        <w:bottom w:val="none" w:sz="0" w:space="0" w:color="auto"/>
        <w:right w:val="none" w:sz="0" w:space="0" w:color="auto"/>
      </w:divBdr>
    </w:div>
    <w:div w:id="2007593023">
      <w:bodyDiv w:val="1"/>
      <w:marLeft w:val="0"/>
      <w:marRight w:val="0"/>
      <w:marTop w:val="0"/>
      <w:marBottom w:val="0"/>
      <w:divBdr>
        <w:top w:val="none" w:sz="0" w:space="0" w:color="auto"/>
        <w:left w:val="none" w:sz="0" w:space="0" w:color="auto"/>
        <w:bottom w:val="none" w:sz="0" w:space="0" w:color="auto"/>
        <w:right w:val="none" w:sz="0" w:space="0" w:color="auto"/>
      </w:divBdr>
    </w:div>
    <w:div w:id="2008054401">
      <w:bodyDiv w:val="1"/>
      <w:marLeft w:val="0"/>
      <w:marRight w:val="0"/>
      <w:marTop w:val="0"/>
      <w:marBottom w:val="0"/>
      <w:divBdr>
        <w:top w:val="none" w:sz="0" w:space="0" w:color="auto"/>
        <w:left w:val="none" w:sz="0" w:space="0" w:color="auto"/>
        <w:bottom w:val="none" w:sz="0" w:space="0" w:color="auto"/>
        <w:right w:val="none" w:sz="0" w:space="0" w:color="auto"/>
      </w:divBdr>
    </w:div>
    <w:div w:id="2013137738">
      <w:bodyDiv w:val="1"/>
      <w:marLeft w:val="0"/>
      <w:marRight w:val="0"/>
      <w:marTop w:val="0"/>
      <w:marBottom w:val="0"/>
      <w:divBdr>
        <w:top w:val="none" w:sz="0" w:space="0" w:color="auto"/>
        <w:left w:val="none" w:sz="0" w:space="0" w:color="auto"/>
        <w:bottom w:val="none" w:sz="0" w:space="0" w:color="auto"/>
        <w:right w:val="none" w:sz="0" w:space="0" w:color="auto"/>
      </w:divBdr>
    </w:div>
    <w:div w:id="2023776799">
      <w:bodyDiv w:val="1"/>
      <w:marLeft w:val="0"/>
      <w:marRight w:val="0"/>
      <w:marTop w:val="0"/>
      <w:marBottom w:val="0"/>
      <w:divBdr>
        <w:top w:val="none" w:sz="0" w:space="0" w:color="auto"/>
        <w:left w:val="none" w:sz="0" w:space="0" w:color="auto"/>
        <w:bottom w:val="none" w:sz="0" w:space="0" w:color="auto"/>
        <w:right w:val="none" w:sz="0" w:space="0" w:color="auto"/>
      </w:divBdr>
    </w:div>
    <w:div w:id="2030793629">
      <w:bodyDiv w:val="1"/>
      <w:marLeft w:val="0"/>
      <w:marRight w:val="0"/>
      <w:marTop w:val="0"/>
      <w:marBottom w:val="0"/>
      <w:divBdr>
        <w:top w:val="none" w:sz="0" w:space="0" w:color="auto"/>
        <w:left w:val="none" w:sz="0" w:space="0" w:color="auto"/>
        <w:bottom w:val="none" w:sz="0" w:space="0" w:color="auto"/>
        <w:right w:val="none" w:sz="0" w:space="0" w:color="auto"/>
      </w:divBdr>
    </w:div>
    <w:div w:id="2035616506">
      <w:bodyDiv w:val="1"/>
      <w:marLeft w:val="0"/>
      <w:marRight w:val="0"/>
      <w:marTop w:val="0"/>
      <w:marBottom w:val="0"/>
      <w:divBdr>
        <w:top w:val="none" w:sz="0" w:space="0" w:color="auto"/>
        <w:left w:val="none" w:sz="0" w:space="0" w:color="auto"/>
        <w:bottom w:val="none" w:sz="0" w:space="0" w:color="auto"/>
        <w:right w:val="none" w:sz="0" w:space="0" w:color="auto"/>
      </w:divBdr>
    </w:div>
    <w:div w:id="2043246141">
      <w:bodyDiv w:val="1"/>
      <w:marLeft w:val="0"/>
      <w:marRight w:val="0"/>
      <w:marTop w:val="0"/>
      <w:marBottom w:val="0"/>
      <w:divBdr>
        <w:top w:val="none" w:sz="0" w:space="0" w:color="auto"/>
        <w:left w:val="none" w:sz="0" w:space="0" w:color="auto"/>
        <w:bottom w:val="none" w:sz="0" w:space="0" w:color="auto"/>
        <w:right w:val="none" w:sz="0" w:space="0" w:color="auto"/>
      </w:divBdr>
    </w:div>
    <w:div w:id="2043743522">
      <w:bodyDiv w:val="1"/>
      <w:marLeft w:val="0"/>
      <w:marRight w:val="0"/>
      <w:marTop w:val="0"/>
      <w:marBottom w:val="0"/>
      <w:divBdr>
        <w:top w:val="none" w:sz="0" w:space="0" w:color="auto"/>
        <w:left w:val="none" w:sz="0" w:space="0" w:color="auto"/>
        <w:bottom w:val="none" w:sz="0" w:space="0" w:color="auto"/>
        <w:right w:val="none" w:sz="0" w:space="0" w:color="auto"/>
      </w:divBdr>
    </w:div>
    <w:div w:id="2049647553">
      <w:bodyDiv w:val="1"/>
      <w:marLeft w:val="0"/>
      <w:marRight w:val="0"/>
      <w:marTop w:val="0"/>
      <w:marBottom w:val="0"/>
      <w:divBdr>
        <w:top w:val="none" w:sz="0" w:space="0" w:color="auto"/>
        <w:left w:val="none" w:sz="0" w:space="0" w:color="auto"/>
        <w:bottom w:val="none" w:sz="0" w:space="0" w:color="auto"/>
        <w:right w:val="none" w:sz="0" w:space="0" w:color="auto"/>
      </w:divBdr>
    </w:div>
    <w:div w:id="2053842218">
      <w:bodyDiv w:val="1"/>
      <w:marLeft w:val="0"/>
      <w:marRight w:val="0"/>
      <w:marTop w:val="0"/>
      <w:marBottom w:val="0"/>
      <w:divBdr>
        <w:top w:val="none" w:sz="0" w:space="0" w:color="auto"/>
        <w:left w:val="none" w:sz="0" w:space="0" w:color="auto"/>
        <w:bottom w:val="none" w:sz="0" w:space="0" w:color="auto"/>
        <w:right w:val="none" w:sz="0" w:space="0" w:color="auto"/>
      </w:divBdr>
    </w:div>
    <w:div w:id="2057123634">
      <w:bodyDiv w:val="1"/>
      <w:marLeft w:val="0"/>
      <w:marRight w:val="0"/>
      <w:marTop w:val="0"/>
      <w:marBottom w:val="0"/>
      <w:divBdr>
        <w:top w:val="none" w:sz="0" w:space="0" w:color="auto"/>
        <w:left w:val="none" w:sz="0" w:space="0" w:color="auto"/>
        <w:bottom w:val="none" w:sz="0" w:space="0" w:color="auto"/>
        <w:right w:val="none" w:sz="0" w:space="0" w:color="auto"/>
      </w:divBdr>
      <w:divsChild>
        <w:div w:id="324162095">
          <w:marLeft w:val="0"/>
          <w:marRight w:val="0"/>
          <w:marTop w:val="0"/>
          <w:marBottom w:val="0"/>
          <w:divBdr>
            <w:top w:val="none" w:sz="0" w:space="0" w:color="auto"/>
            <w:left w:val="none" w:sz="0" w:space="0" w:color="auto"/>
            <w:bottom w:val="none" w:sz="0" w:space="0" w:color="auto"/>
            <w:right w:val="none" w:sz="0" w:space="0" w:color="auto"/>
          </w:divBdr>
        </w:div>
      </w:divsChild>
    </w:div>
    <w:div w:id="2058508050">
      <w:bodyDiv w:val="1"/>
      <w:marLeft w:val="0"/>
      <w:marRight w:val="0"/>
      <w:marTop w:val="0"/>
      <w:marBottom w:val="0"/>
      <w:divBdr>
        <w:top w:val="none" w:sz="0" w:space="0" w:color="auto"/>
        <w:left w:val="none" w:sz="0" w:space="0" w:color="auto"/>
        <w:bottom w:val="none" w:sz="0" w:space="0" w:color="auto"/>
        <w:right w:val="none" w:sz="0" w:space="0" w:color="auto"/>
      </w:divBdr>
    </w:div>
    <w:div w:id="2059622058">
      <w:bodyDiv w:val="1"/>
      <w:marLeft w:val="0"/>
      <w:marRight w:val="0"/>
      <w:marTop w:val="0"/>
      <w:marBottom w:val="0"/>
      <w:divBdr>
        <w:top w:val="none" w:sz="0" w:space="0" w:color="auto"/>
        <w:left w:val="none" w:sz="0" w:space="0" w:color="auto"/>
        <w:bottom w:val="none" w:sz="0" w:space="0" w:color="auto"/>
        <w:right w:val="none" w:sz="0" w:space="0" w:color="auto"/>
      </w:divBdr>
    </w:div>
    <w:div w:id="2077975863">
      <w:bodyDiv w:val="1"/>
      <w:marLeft w:val="0"/>
      <w:marRight w:val="0"/>
      <w:marTop w:val="0"/>
      <w:marBottom w:val="0"/>
      <w:divBdr>
        <w:top w:val="none" w:sz="0" w:space="0" w:color="auto"/>
        <w:left w:val="none" w:sz="0" w:space="0" w:color="auto"/>
        <w:bottom w:val="none" w:sz="0" w:space="0" w:color="auto"/>
        <w:right w:val="none" w:sz="0" w:space="0" w:color="auto"/>
      </w:divBdr>
    </w:div>
    <w:div w:id="2084057658">
      <w:bodyDiv w:val="1"/>
      <w:marLeft w:val="0"/>
      <w:marRight w:val="0"/>
      <w:marTop w:val="0"/>
      <w:marBottom w:val="0"/>
      <w:divBdr>
        <w:top w:val="none" w:sz="0" w:space="0" w:color="auto"/>
        <w:left w:val="none" w:sz="0" w:space="0" w:color="auto"/>
        <w:bottom w:val="none" w:sz="0" w:space="0" w:color="auto"/>
        <w:right w:val="none" w:sz="0" w:space="0" w:color="auto"/>
      </w:divBdr>
    </w:div>
    <w:div w:id="2084913017">
      <w:bodyDiv w:val="1"/>
      <w:marLeft w:val="0"/>
      <w:marRight w:val="0"/>
      <w:marTop w:val="0"/>
      <w:marBottom w:val="0"/>
      <w:divBdr>
        <w:top w:val="none" w:sz="0" w:space="0" w:color="auto"/>
        <w:left w:val="none" w:sz="0" w:space="0" w:color="auto"/>
        <w:bottom w:val="none" w:sz="0" w:space="0" w:color="auto"/>
        <w:right w:val="none" w:sz="0" w:space="0" w:color="auto"/>
      </w:divBdr>
    </w:div>
    <w:div w:id="2093695589">
      <w:bodyDiv w:val="1"/>
      <w:marLeft w:val="0"/>
      <w:marRight w:val="0"/>
      <w:marTop w:val="0"/>
      <w:marBottom w:val="0"/>
      <w:divBdr>
        <w:top w:val="none" w:sz="0" w:space="0" w:color="auto"/>
        <w:left w:val="none" w:sz="0" w:space="0" w:color="auto"/>
        <w:bottom w:val="none" w:sz="0" w:space="0" w:color="auto"/>
        <w:right w:val="none" w:sz="0" w:space="0" w:color="auto"/>
      </w:divBdr>
    </w:div>
    <w:div w:id="2105687839">
      <w:bodyDiv w:val="1"/>
      <w:marLeft w:val="0"/>
      <w:marRight w:val="0"/>
      <w:marTop w:val="0"/>
      <w:marBottom w:val="0"/>
      <w:divBdr>
        <w:top w:val="none" w:sz="0" w:space="0" w:color="auto"/>
        <w:left w:val="none" w:sz="0" w:space="0" w:color="auto"/>
        <w:bottom w:val="none" w:sz="0" w:space="0" w:color="auto"/>
        <w:right w:val="none" w:sz="0" w:space="0" w:color="auto"/>
      </w:divBdr>
    </w:div>
    <w:div w:id="2107069740">
      <w:bodyDiv w:val="1"/>
      <w:marLeft w:val="0"/>
      <w:marRight w:val="0"/>
      <w:marTop w:val="0"/>
      <w:marBottom w:val="0"/>
      <w:divBdr>
        <w:top w:val="none" w:sz="0" w:space="0" w:color="auto"/>
        <w:left w:val="none" w:sz="0" w:space="0" w:color="auto"/>
        <w:bottom w:val="none" w:sz="0" w:space="0" w:color="auto"/>
        <w:right w:val="none" w:sz="0" w:space="0" w:color="auto"/>
      </w:divBdr>
    </w:div>
    <w:div w:id="2108696478">
      <w:bodyDiv w:val="1"/>
      <w:marLeft w:val="0"/>
      <w:marRight w:val="0"/>
      <w:marTop w:val="0"/>
      <w:marBottom w:val="0"/>
      <w:divBdr>
        <w:top w:val="none" w:sz="0" w:space="0" w:color="auto"/>
        <w:left w:val="none" w:sz="0" w:space="0" w:color="auto"/>
        <w:bottom w:val="none" w:sz="0" w:space="0" w:color="auto"/>
        <w:right w:val="none" w:sz="0" w:space="0" w:color="auto"/>
      </w:divBdr>
    </w:div>
    <w:div w:id="2112240030">
      <w:bodyDiv w:val="1"/>
      <w:marLeft w:val="0"/>
      <w:marRight w:val="0"/>
      <w:marTop w:val="0"/>
      <w:marBottom w:val="0"/>
      <w:divBdr>
        <w:top w:val="none" w:sz="0" w:space="0" w:color="auto"/>
        <w:left w:val="none" w:sz="0" w:space="0" w:color="auto"/>
        <w:bottom w:val="none" w:sz="0" w:space="0" w:color="auto"/>
        <w:right w:val="none" w:sz="0" w:space="0" w:color="auto"/>
      </w:divBdr>
    </w:div>
    <w:div w:id="2114547007">
      <w:bodyDiv w:val="1"/>
      <w:marLeft w:val="0"/>
      <w:marRight w:val="0"/>
      <w:marTop w:val="0"/>
      <w:marBottom w:val="0"/>
      <w:divBdr>
        <w:top w:val="none" w:sz="0" w:space="0" w:color="auto"/>
        <w:left w:val="none" w:sz="0" w:space="0" w:color="auto"/>
        <w:bottom w:val="none" w:sz="0" w:space="0" w:color="auto"/>
        <w:right w:val="none" w:sz="0" w:space="0" w:color="auto"/>
      </w:divBdr>
    </w:div>
    <w:div w:id="2115782421">
      <w:bodyDiv w:val="1"/>
      <w:marLeft w:val="0"/>
      <w:marRight w:val="0"/>
      <w:marTop w:val="0"/>
      <w:marBottom w:val="0"/>
      <w:divBdr>
        <w:top w:val="none" w:sz="0" w:space="0" w:color="auto"/>
        <w:left w:val="none" w:sz="0" w:space="0" w:color="auto"/>
        <w:bottom w:val="none" w:sz="0" w:space="0" w:color="auto"/>
        <w:right w:val="none" w:sz="0" w:space="0" w:color="auto"/>
      </w:divBdr>
      <w:divsChild>
        <w:div w:id="1545870433">
          <w:marLeft w:val="0"/>
          <w:marRight w:val="0"/>
          <w:marTop w:val="0"/>
          <w:marBottom w:val="0"/>
          <w:divBdr>
            <w:top w:val="none" w:sz="0" w:space="0" w:color="auto"/>
            <w:left w:val="none" w:sz="0" w:space="0" w:color="auto"/>
            <w:bottom w:val="none" w:sz="0" w:space="0" w:color="auto"/>
            <w:right w:val="none" w:sz="0" w:space="0" w:color="auto"/>
          </w:divBdr>
        </w:div>
      </w:divsChild>
    </w:div>
    <w:div w:id="2118090156">
      <w:bodyDiv w:val="1"/>
      <w:marLeft w:val="0"/>
      <w:marRight w:val="0"/>
      <w:marTop w:val="0"/>
      <w:marBottom w:val="0"/>
      <w:divBdr>
        <w:top w:val="none" w:sz="0" w:space="0" w:color="auto"/>
        <w:left w:val="none" w:sz="0" w:space="0" w:color="auto"/>
        <w:bottom w:val="none" w:sz="0" w:space="0" w:color="auto"/>
        <w:right w:val="none" w:sz="0" w:space="0" w:color="auto"/>
      </w:divBdr>
    </w:div>
    <w:div w:id="2132360557">
      <w:bodyDiv w:val="1"/>
      <w:marLeft w:val="0"/>
      <w:marRight w:val="0"/>
      <w:marTop w:val="0"/>
      <w:marBottom w:val="0"/>
      <w:divBdr>
        <w:top w:val="none" w:sz="0" w:space="0" w:color="auto"/>
        <w:left w:val="none" w:sz="0" w:space="0" w:color="auto"/>
        <w:bottom w:val="none" w:sz="0" w:space="0" w:color="auto"/>
        <w:right w:val="none" w:sz="0" w:space="0" w:color="auto"/>
      </w:divBdr>
    </w:div>
    <w:div w:id="2136486643">
      <w:bodyDiv w:val="1"/>
      <w:marLeft w:val="0"/>
      <w:marRight w:val="0"/>
      <w:marTop w:val="0"/>
      <w:marBottom w:val="0"/>
      <w:divBdr>
        <w:top w:val="none" w:sz="0" w:space="0" w:color="auto"/>
        <w:left w:val="none" w:sz="0" w:space="0" w:color="auto"/>
        <w:bottom w:val="none" w:sz="0" w:space="0" w:color="auto"/>
        <w:right w:val="none" w:sz="0" w:space="0" w:color="auto"/>
      </w:divBdr>
    </w:div>
    <w:div w:id="2137134477">
      <w:bodyDiv w:val="1"/>
      <w:marLeft w:val="0"/>
      <w:marRight w:val="0"/>
      <w:marTop w:val="0"/>
      <w:marBottom w:val="0"/>
      <w:divBdr>
        <w:top w:val="none" w:sz="0" w:space="0" w:color="auto"/>
        <w:left w:val="none" w:sz="0" w:space="0" w:color="auto"/>
        <w:bottom w:val="none" w:sz="0" w:space="0" w:color="auto"/>
        <w:right w:val="none" w:sz="0" w:space="0" w:color="auto"/>
      </w:divBdr>
    </w:div>
    <w:div w:id="2139831686">
      <w:bodyDiv w:val="1"/>
      <w:marLeft w:val="0"/>
      <w:marRight w:val="0"/>
      <w:marTop w:val="0"/>
      <w:marBottom w:val="0"/>
      <w:divBdr>
        <w:top w:val="none" w:sz="0" w:space="0" w:color="auto"/>
        <w:left w:val="none" w:sz="0" w:space="0" w:color="auto"/>
        <w:bottom w:val="none" w:sz="0" w:space="0" w:color="auto"/>
        <w:right w:val="none" w:sz="0" w:space="0" w:color="auto"/>
      </w:divBdr>
    </w:div>
    <w:div w:id="2144737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H:\EGNOS_Operations\OPERATIONS_DOCUMENTATION\Templates\IN.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A4303-40A1-48E3-BEBB-7DBF0C27F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mplate>
  <TotalTime>12693</TotalTime>
  <Pages>39</Pages>
  <Words>10631</Words>
  <Characters>58476</Characters>
  <Application>Microsoft Office Word</Application>
  <DocSecurity>0</DocSecurity>
  <Lines>487</Lines>
  <Paragraphs>137</Paragraphs>
  <ScaleCrop>false</ScaleCrop>
  <HeadingPairs>
    <vt:vector size="2" baseType="variant">
      <vt:variant>
        <vt:lpstr>Titre</vt:lpstr>
      </vt:variant>
      <vt:variant>
        <vt:i4>1</vt:i4>
      </vt:variant>
    </vt:vector>
  </HeadingPairs>
  <TitlesOfParts>
    <vt:vector size="1" baseType="lpstr">
      <vt:lpstr>Subject:</vt:lpstr>
    </vt:vector>
  </TitlesOfParts>
  <Company>DGAC</Company>
  <LinksUpToDate>false</LinksUpToDate>
  <CharactersWithSpaces>68970</CharactersWithSpaces>
  <SharedDoc>false</SharedDoc>
  <HLinks>
    <vt:vector size="48" baseType="variant">
      <vt:variant>
        <vt:i4>1441842</vt:i4>
      </vt:variant>
      <vt:variant>
        <vt:i4>44</vt:i4>
      </vt:variant>
      <vt:variant>
        <vt:i4>0</vt:i4>
      </vt:variant>
      <vt:variant>
        <vt:i4>5</vt:i4>
      </vt:variant>
      <vt:variant>
        <vt:lpwstr/>
      </vt:variant>
      <vt:variant>
        <vt:lpwstr>_Toc30744722</vt:lpwstr>
      </vt:variant>
      <vt:variant>
        <vt:i4>1376306</vt:i4>
      </vt:variant>
      <vt:variant>
        <vt:i4>38</vt:i4>
      </vt:variant>
      <vt:variant>
        <vt:i4>0</vt:i4>
      </vt:variant>
      <vt:variant>
        <vt:i4>5</vt:i4>
      </vt:variant>
      <vt:variant>
        <vt:lpwstr/>
      </vt:variant>
      <vt:variant>
        <vt:lpwstr>_Toc30744721</vt:lpwstr>
      </vt:variant>
      <vt:variant>
        <vt:i4>1310770</vt:i4>
      </vt:variant>
      <vt:variant>
        <vt:i4>32</vt:i4>
      </vt:variant>
      <vt:variant>
        <vt:i4>0</vt:i4>
      </vt:variant>
      <vt:variant>
        <vt:i4>5</vt:i4>
      </vt:variant>
      <vt:variant>
        <vt:lpwstr/>
      </vt:variant>
      <vt:variant>
        <vt:lpwstr>_Toc30744720</vt:lpwstr>
      </vt:variant>
      <vt:variant>
        <vt:i4>1900593</vt:i4>
      </vt:variant>
      <vt:variant>
        <vt:i4>26</vt:i4>
      </vt:variant>
      <vt:variant>
        <vt:i4>0</vt:i4>
      </vt:variant>
      <vt:variant>
        <vt:i4>5</vt:i4>
      </vt:variant>
      <vt:variant>
        <vt:lpwstr/>
      </vt:variant>
      <vt:variant>
        <vt:lpwstr>_Toc30744719</vt:lpwstr>
      </vt:variant>
      <vt:variant>
        <vt:i4>1835057</vt:i4>
      </vt:variant>
      <vt:variant>
        <vt:i4>20</vt:i4>
      </vt:variant>
      <vt:variant>
        <vt:i4>0</vt:i4>
      </vt:variant>
      <vt:variant>
        <vt:i4>5</vt:i4>
      </vt:variant>
      <vt:variant>
        <vt:lpwstr/>
      </vt:variant>
      <vt:variant>
        <vt:lpwstr>_Toc30744718</vt:lpwstr>
      </vt:variant>
      <vt:variant>
        <vt:i4>1245233</vt:i4>
      </vt:variant>
      <vt:variant>
        <vt:i4>14</vt:i4>
      </vt:variant>
      <vt:variant>
        <vt:i4>0</vt:i4>
      </vt:variant>
      <vt:variant>
        <vt:i4>5</vt:i4>
      </vt:variant>
      <vt:variant>
        <vt:lpwstr/>
      </vt:variant>
      <vt:variant>
        <vt:lpwstr>_Toc30744717</vt:lpwstr>
      </vt:variant>
      <vt:variant>
        <vt:i4>1179697</vt:i4>
      </vt:variant>
      <vt:variant>
        <vt:i4>8</vt:i4>
      </vt:variant>
      <vt:variant>
        <vt:i4>0</vt:i4>
      </vt:variant>
      <vt:variant>
        <vt:i4>5</vt:i4>
      </vt:variant>
      <vt:variant>
        <vt:lpwstr/>
      </vt:variant>
      <vt:variant>
        <vt:lpwstr>_Toc30744716</vt:lpwstr>
      </vt:variant>
      <vt:variant>
        <vt:i4>1114161</vt:i4>
      </vt:variant>
      <vt:variant>
        <vt:i4>2</vt:i4>
      </vt:variant>
      <vt:variant>
        <vt:i4>0</vt:i4>
      </vt:variant>
      <vt:variant>
        <vt:i4>5</vt:i4>
      </vt:variant>
      <vt:variant>
        <vt:lpwstr/>
      </vt:variant>
      <vt:variant>
        <vt:lpwstr>_Toc30744715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dc:title>
  <dc:subject/>
  <dc:creator>PBB</dc:creator>
  <cp:keywords/>
  <dc:description/>
  <cp:lastModifiedBy>Pascal BAZER-BACHI</cp:lastModifiedBy>
  <cp:revision>119</cp:revision>
  <cp:lastPrinted>2025-11-05T22:39:00Z</cp:lastPrinted>
  <dcterms:created xsi:type="dcterms:W3CDTF">2025-02-20T02:42:00Z</dcterms:created>
  <dcterms:modified xsi:type="dcterms:W3CDTF">2025-12-17T03:04:00Z</dcterms:modified>
</cp:coreProperties>
</file>