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C65" w:rsidRDefault="00FB3CD1">
      <w:pPr>
        <w:rPr>
          <w:sz w:val="28"/>
          <w:szCs w:val="28"/>
        </w:rPr>
      </w:pPr>
      <w:r>
        <w:rPr>
          <w:sz w:val="28"/>
          <w:szCs w:val="28"/>
        </w:rPr>
        <w:t>52</w:t>
      </w:r>
    </w:p>
    <w:p w:rsidR="00FB3CD1" w:rsidRDefault="00FB3CD1" w:rsidP="00FB3CD1">
      <w:pPr>
        <w:jc w:val="center"/>
        <w:rPr>
          <w:b/>
          <w:sz w:val="28"/>
          <w:szCs w:val="28"/>
          <w:u w:val="single"/>
        </w:rPr>
      </w:pPr>
      <w:r>
        <w:rPr>
          <w:b/>
          <w:sz w:val="28"/>
          <w:szCs w:val="28"/>
          <w:u w:val="single"/>
        </w:rPr>
        <w:t>Ley 3/2005 de 18 de febrero de atención y protección a la infancia y la adolescencia</w:t>
      </w:r>
    </w:p>
    <w:p w:rsidR="00FB3CD1" w:rsidRDefault="00FB3CD1" w:rsidP="00FB3CD1">
      <w:pPr>
        <w:jc w:val="center"/>
        <w:rPr>
          <w:b/>
          <w:sz w:val="28"/>
          <w:szCs w:val="28"/>
          <w:u w:val="single"/>
        </w:rPr>
      </w:pPr>
    </w:p>
    <w:p w:rsidR="00FB3CD1" w:rsidRPr="00FB3CD1" w:rsidRDefault="00FB3CD1" w:rsidP="00FB3CD1">
      <w:pPr>
        <w:jc w:val="both"/>
        <w:rPr>
          <w:b/>
        </w:rPr>
      </w:pPr>
      <w:r w:rsidRPr="00FB3CD1">
        <w:rPr>
          <w:b/>
        </w:rPr>
        <w:t>Artículo 5. Principios rectores de la actuación administrativa.</w:t>
      </w:r>
    </w:p>
    <w:p w:rsidR="00FB3CD1" w:rsidRDefault="00FB3CD1" w:rsidP="00FB3CD1">
      <w:pPr>
        <w:jc w:val="both"/>
      </w:pPr>
      <w:r>
        <w:t>Los principios de actuación que rigen la intervención de las administraciones públicas de la Comunidad Autónoma del País Vasco en el ejercicio de sus competencias de atención a la infancia y la adolescencia velarán por:</w:t>
      </w:r>
    </w:p>
    <w:p w:rsidR="00FB3CD1" w:rsidRDefault="00FB3CD1" w:rsidP="00FB3CD1">
      <w:pPr>
        <w:jc w:val="both"/>
      </w:pPr>
      <w:r>
        <w:t>a) Garantizar el respeto de los derechos individuales y colectivos reconocidos a los niños, niñas y adolescentes en el ordenamiento jurídico vigente.</w:t>
      </w:r>
    </w:p>
    <w:p w:rsidR="00FB3CD1" w:rsidRDefault="00FB3CD1" w:rsidP="00FB3CD1">
      <w:pPr>
        <w:jc w:val="both"/>
      </w:pPr>
      <w:r>
        <w:t>b) Garantizar el derecho de los niños, niñas y adolescentes a ser informados de sus derechos, verbalmente y/o por escrito, en un idioma que entiendan y con un lenguaje claro y sencillo, adaptado a su nivel y capacidad de entendimiento y, en su caso, a sus necesidades educativas especiales.</w:t>
      </w:r>
    </w:p>
    <w:p w:rsidR="00FB3CD1" w:rsidRDefault="00FB3CD1" w:rsidP="00FB3CD1">
      <w:pPr>
        <w:jc w:val="both"/>
      </w:pPr>
      <w:r>
        <w:t>c) Garantizar el respeto al principio de igualdad, evitando y, en su caso, eliminando cualquier condicionante derivado del hecho de vivir en un entorno rural, marginal o degradado y cualquier forma de discriminación por razón de nacimiento, edad, raza, sexo, estado civil, orientación sexual, aptitud física o psíquica, estado de salud, lengua, cultura, religión, creencia, ideología o cualquier otra condición o circunstancia personal, económica o social de los niños, niñas y adolescentes o de sus familias.</w:t>
      </w:r>
    </w:p>
    <w:p w:rsidR="00FB3CD1" w:rsidRDefault="00FB3CD1" w:rsidP="00FB3CD1">
      <w:pPr>
        <w:jc w:val="both"/>
      </w:pPr>
      <w:r>
        <w:t>d) Adoptar los medios que resulten necesarios para favorecer el desarrollo integral de los niños, niñas y adolescentes, en particular el desarrollo de su personalidad, garantizando la prestación de una atención adecuada a las diferentes etapas evolutivas.</w:t>
      </w:r>
    </w:p>
    <w:p w:rsidR="00FB3CD1" w:rsidRDefault="00FB3CD1" w:rsidP="00FB3CD1">
      <w:pPr>
        <w:jc w:val="both"/>
      </w:pPr>
      <w:r>
        <w:t>e) Fomentar en los niños, niñas y adolescentes los valores de tolerancia, solidaridad, respeto, igualdad, responsabilidad, participación y, en general, los principios democráticos de convivencia social.</w:t>
      </w:r>
    </w:p>
    <w:p w:rsidR="00FB3CD1" w:rsidRDefault="00FB3CD1" w:rsidP="00FB3CD1">
      <w:pPr>
        <w:jc w:val="both"/>
      </w:pPr>
      <w:r>
        <w:t>f) Adoptar cuantas medidas resulten necesarias para evitar que el contenido esencial de los derechos de los niños, niñas y adolescentes quede afectado por la carencia de recursos adaptados a sus necesidades.</w:t>
      </w:r>
    </w:p>
    <w:p w:rsidR="00FB3CD1" w:rsidRDefault="00FB3CD1" w:rsidP="00FB3CD1">
      <w:pPr>
        <w:jc w:val="both"/>
      </w:pPr>
      <w:r>
        <w:t>g) Garantizar que el ejercicio efectivo de los derechos regulados en esta ley no se vea obstaculizado o impedido por la existencia de barreras cuya eliminación se contemple en la Ley 20/1997, de 4 de diciembre, para la Promoción de la Accesibilidad.</w:t>
      </w:r>
    </w:p>
    <w:p w:rsidR="00FB3CD1" w:rsidRDefault="00FB3CD1" w:rsidP="00FB3CD1">
      <w:pPr>
        <w:jc w:val="both"/>
      </w:pPr>
      <w:r>
        <w:t>h) Prevenir las situaciones de explotación, desasistencia, indefensión, inadaptación, marginación, abandono o desprotección que puedan afectar a los niños, niñas y adolescentes y adoptar las medidas que resulten necesarias para ello.</w:t>
      </w:r>
    </w:p>
    <w:p w:rsidR="00FB3CD1" w:rsidRDefault="00FB3CD1" w:rsidP="00FB3CD1">
      <w:pPr>
        <w:jc w:val="both"/>
      </w:pPr>
      <w:r>
        <w:t>i) Prestar especial consideración a los casos en los que los niños, niñas o adolescentes sean víctimas de delitos y adoptar las medidas de apoyo y protección que resulten más adecuadas.</w:t>
      </w:r>
    </w:p>
    <w:p w:rsidR="00FB3CD1" w:rsidRDefault="00FB3CD1" w:rsidP="00FB3CD1">
      <w:pPr>
        <w:jc w:val="both"/>
      </w:pPr>
    </w:p>
    <w:p w:rsidR="00FB3CD1" w:rsidRDefault="00FB3CD1" w:rsidP="00FB3CD1">
      <w:pPr>
        <w:jc w:val="both"/>
      </w:pPr>
      <w:r>
        <w:lastRenderedPageBreak/>
        <w:t>j) Garantizar el carácter eminentemente educativo de las medidas que se adopten, con vistas a favorecer la plena integración social de los niños, niñas y adolescentes.</w:t>
      </w:r>
    </w:p>
    <w:p w:rsidR="00FB3CD1" w:rsidRDefault="00FB3CD1" w:rsidP="00FB3CD1">
      <w:pPr>
        <w:jc w:val="both"/>
      </w:pPr>
      <w:r>
        <w:t>k) Fomentar la solidaridad y la sensibilidad social ante las cuestiones relacionadas con la infancia y la adolescencia, con objeto, particularmente, de prevenir la marginación y la explotación infantil, así como cualquier manifestación de abuso, acoso y maltrato físico, psíquico o emocional, e impulsar el papel de la sociedad civil en defensa de los derechos y libertades de la infancia y la adolescencia.</w:t>
      </w:r>
    </w:p>
    <w:p w:rsidR="00FB3CD1" w:rsidRDefault="00FB3CD1" w:rsidP="00FB3CD1">
      <w:pPr>
        <w:jc w:val="both"/>
      </w:pPr>
      <w:r>
        <w:t>l) Promover la participación de la iniciativa social en la aplicación de los planes y programas de promoción, atención y protección de la infancia y la adolescencia impulsados por las administraciones públicas, así como en la ejecución de medidas judiciales en medio abierto impuestas por los juzgados de menores en el ámbito de la Comunidad Autónoma del País Vasco.</w:t>
      </w:r>
    </w:p>
    <w:p w:rsidR="00FB3CD1" w:rsidRDefault="00FB3CD1" w:rsidP="00FB3CD1">
      <w:pPr>
        <w:jc w:val="both"/>
      </w:pPr>
      <w:r>
        <w:t>m) Favorecer las relaciones intergeneracionales, fomentando el voluntariado de las personas mayores y de los jóvenes para colaborar en actividades con niños, niñas y adolescentes, de conformidad con la Ley 17/1998, de 25 de junio, del Voluntariado.</w:t>
      </w:r>
    </w:p>
    <w:p w:rsidR="00FB3CD1" w:rsidRDefault="00FB3CD1" w:rsidP="00FB3CD1">
      <w:pPr>
        <w:jc w:val="both"/>
      </w:pPr>
      <w:r>
        <w:t>n) Fomentar las relaciones solidarias con otros pueblos, favoreciendo los intercambios culturales, la cooperación orientada a la infancia en situación de vulnerabilidad, así como la estancia temporal de niños, niñas y adolescentes procedentes de países empobrecidos o en conflicto, de conformidad con la legislación aplicable.</w:t>
      </w:r>
    </w:p>
    <w:p w:rsidR="00FB3CD1" w:rsidRDefault="00FB3CD1" w:rsidP="00FB3CD1">
      <w:pPr>
        <w:jc w:val="both"/>
      </w:pPr>
      <w:r>
        <w:t>ñ) Promover la colaboración y coordinación entre las diferentes administraciones al objeto de garantizar todos los derechos que asisten a los niños, niñas y adolescentes.</w:t>
      </w:r>
    </w:p>
    <w:p w:rsidR="00FB3CD1" w:rsidRDefault="00FB3CD1" w:rsidP="00FB3CD1">
      <w:pPr>
        <w:jc w:val="both"/>
      </w:pPr>
    </w:p>
    <w:p w:rsidR="00FB3CD1" w:rsidRPr="00FB3CD1" w:rsidRDefault="00FB3CD1" w:rsidP="00FB3CD1">
      <w:pPr>
        <w:jc w:val="both"/>
        <w:rPr>
          <w:b/>
          <w:bCs/>
        </w:rPr>
      </w:pPr>
      <w:r w:rsidRPr="00FB3CD1">
        <w:rPr>
          <w:b/>
          <w:bCs/>
        </w:rPr>
        <w:t>Artículo 16. Derecho a ser oído.</w:t>
      </w:r>
    </w:p>
    <w:p w:rsidR="00FB3CD1" w:rsidRPr="00FB3CD1" w:rsidRDefault="00FB3CD1" w:rsidP="00FB3CD1">
      <w:pPr>
        <w:jc w:val="both"/>
      </w:pPr>
      <w:r w:rsidRPr="00FB3CD1">
        <w:t>1. Los niños, niñas y adolescentes, cuando tengan suficiente juicio, tienen derecho a ser oídos tanto en el ámbito familiar como en cualquier procedimiento administrativo o judicial en que se encuentren directamente implicados y que conduzca a una decisión que afecte a su esfera personal, familiar o social. En todo caso, las administraciones públicas, en el ámbito de sus competencias, velarán por que, en el ejercicio de este derecho, se respeten las necesarias condiciones de discreción, intimidad, seguridad, ausencia de presión y adecuación a la situación.</w:t>
      </w:r>
    </w:p>
    <w:p w:rsidR="00FB3CD1" w:rsidRPr="00FB3CD1" w:rsidRDefault="00FB3CD1" w:rsidP="00FB3CD1">
      <w:pPr>
        <w:jc w:val="both"/>
      </w:pPr>
      <w:r w:rsidRPr="00FB3CD1">
        <w:t>2. Se garantizará que el niño, niña o adolescente pueda manifestar su opinión, por sí mismo o a través de la persona que designe para que le represente, cuando tenga suficiente juicio; no obstante, cuando ello no sea posible o no convenga al interés de la persona menor de edad, podrá conocerse su opinión por medio de sus representantes legales, siempre que no sean parte interesada ni tengan intereses contrapuestos a los de aquélla, o a través de otras personas que por su profesión o relación de especial confianza con la persona menor de edad puedan transmitir su opinión objetivamente. Este derecho deberá entenderse sin perjuicio de las previsiones especiales que se establezcan por ley a su respecto, como las recogidas en el artículo 18.2.f) con referencia al derecho a otorgar o denegar el consentimiento en materia de intervenciones sanitarias.</w:t>
      </w:r>
    </w:p>
    <w:p w:rsidR="00FB3CD1" w:rsidRPr="00FB3CD1" w:rsidRDefault="00FB3CD1" w:rsidP="00FB3CD1">
      <w:pPr>
        <w:jc w:val="both"/>
      </w:pPr>
      <w:r w:rsidRPr="00FB3CD1">
        <w:t>3. Las administraciones públicas, en el ámbito de sus competencias, velarán por que en los procedimientos directos con las personas menores de edad se utilice un idioma que entiendan y un lenguaje adaptado a su capacidad de entendimiento.</w:t>
      </w:r>
    </w:p>
    <w:p w:rsidR="00FB3CD1" w:rsidRDefault="00FB3CD1" w:rsidP="00FB3CD1">
      <w:pPr>
        <w:jc w:val="both"/>
      </w:pPr>
    </w:p>
    <w:p w:rsidR="00FB3CD1" w:rsidRPr="00FB3CD1" w:rsidRDefault="00FB3CD1" w:rsidP="00FB3CD1">
      <w:pPr>
        <w:jc w:val="both"/>
        <w:rPr>
          <w:b/>
          <w:bCs/>
        </w:rPr>
      </w:pPr>
      <w:r w:rsidRPr="00FB3CD1">
        <w:rPr>
          <w:b/>
          <w:bCs/>
        </w:rPr>
        <w:t>Artículo 60. Consecuencias de la asunción de la tutela por la entidad pública.</w:t>
      </w:r>
    </w:p>
    <w:p w:rsidR="00FB3CD1" w:rsidRPr="00FB3CD1" w:rsidRDefault="00FB3CD1" w:rsidP="00FB3CD1">
      <w:pPr>
        <w:jc w:val="both"/>
      </w:pPr>
      <w:r w:rsidRPr="00FB3CD1">
        <w:t>La asunción de la tutela por la administración pública competente en materia de protección de personas menores de edad conlleva la suspensión de la patria potestad o de la tutela ordinaria. No obstante, serán válidos los actos de contenido patrimonial que realicen los padres y madres o tutores en representación del niño, niña o adolescente y que sean beneficiosos para la persona menor de edad.</w:t>
      </w:r>
    </w:p>
    <w:p w:rsidR="00FB3CD1" w:rsidRPr="00FB3CD1" w:rsidRDefault="00FB3CD1" w:rsidP="00FB3CD1">
      <w:pPr>
        <w:jc w:val="both"/>
        <w:rPr>
          <w:b/>
          <w:bCs/>
        </w:rPr>
      </w:pPr>
      <w:r w:rsidRPr="00FB3CD1">
        <w:rPr>
          <w:b/>
          <w:bCs/>
        </w:rPr>
        <w:t>Artículo 61. Ejercicio de la tutela.</w:t>
      </w:r>
    </w:p>
    <w:p w:rsidR="00FB3CD1" w:rsidRPr="00FB3CD1" w:rsidRDefault="00FB3CD1" w:rsidP="00FB3CD1">
      <w:pPr>
        <w:jc w:val="both"/>
      </w:pPr>
      <w:r w:rsidRPr="00FB3CD1">
        <w:t>1. En tanto se mantenga la situación de tutela de un niño, niña o adolescente por parte de la administración pública competente, se acordará, con el fin de garantizar la cobertura de sus necesidades, su atención bajo alguna de las siguientes modalidades de guarda:</w:t>
      </w:r>
    </w:p>
    <w:p w:rsidR="00FB3CD1" w:rsidRPr="00FB3CD1" w:rsidRDefault="00FB3CD1" w:rsidP="00FB3CD1">
      <w:pPr>
        <w:jc w:val="both"/>
      </w:pPr>
      <w:r w:rsidRPr="00FB3CD1">
        <w:t>a) Acogimiento familiar.</w:t>
      </w:r>
    </w:p>
    <w:p w:rsidR="00FB3CD1" w:rsidRPr="00FB3CD1" w:rsidRDefault="00FB3CD1" w:rsidP="00FB3CD1">
      <w:pPr>
        <w:jc w:val="both"/>
      </w:pPr>
      <w:r w:rsidRPr="00FB3CD1">
        <w:t>b) Acogimiento residencial.</w:t>
      </w:r>
    </w:p>
    <w:p w:rsidR="00FB3CD1" w:rsidRPr="00FB3CD1" w:rsidRDefault="00FB3CD1" w:rsidP="00FB3CD1">
      <w:pPr>
        <w:jc w:val="both"/>
      </w:pPr>
      <w:r w:rsidRPr="00FB3CD1">
        <w:t>Excepcionalmente, y cuando lo aconsejen las circunstancias del caso, podrá optarse por modalidades de atención alternativas que se estimen más aptas para responder a las necesidades de la persona menor de edad, siempre que las mismas no conlleven una limitación de derechos superior a la del acogimiento residencial en los términos que se prevén en la regulación a la que se refiere el artículo 78. Estas modalidades de atención se enmarcarán en los servicios experimentales previstos en la disposición adicional primera.</w:t>
      </w:r>
    </w:p>
    <w:p w:rsidR="00FB3CD1" w:rsidRPr="00FB3CD1" w:rsidRDefault="00FB3CD1" w:rsidP="00FB3CD1">
      <w:pPr>
        <w:jc w:val="both"/>
      </w:pPr>
      <w:r w:rsidRPr="00FB3CD1">
        <w:t>2. Durante el ejercicio de la tutela la administración pública competente podrá promover:</w:t>
      </w:r>
    </w:p>
    <w:p w:rsidR="00FB3CD1" w:rsidRPr="00FB3CD1" w:rsidRDefault="00FB3CD1" w:rsidP="00FB3CD1">
      <w:pPr>
        <w:jc w:val="both"/>
      </w:pPr>
      <w:r w:rsidRPr="00FB3CD1">
        <w:t>a) la reintegración en el domicilio familiar;</w:t>
      </w:r>
    </w:p>
    <w:p w:rsidR="00FB3CD1" w:rsidRPr="00FB3CD1" w:rsidRDefault="00FB3CD1" w:rsidP="00FB3CD1">
      <w:pPr>
        <w:jc w:val="both"/>
      </w:pPr>
      <w:r w:rsidRPr="00FB3CD1">
        <w:t>b) la tutela ordinaria;</w:t>
      </w:r>
    </w:p>
    <w:p w:rsidR="00FB3CD1" w:rsidRPr="00FB3CD1" w:rsidRDefault="00FB3CD1" w:rsidP="00FB3CD1">
      <w:pPr>
        <w:jc w:val="both"/>
      </w:pPr>
      <w:r w:rsidRPr="00FB3CD1">
        <w:t>c) la adopción.</w:t>
      </w:r>
    </w:p>
    <w:p w:rsidR="00FB3CD1" w:rsidRPr="00FB3CD1" w:rsidRDefault="00FB3CD1" w:rsidP="00FB3CD1">
      <w:pPr>
        <w:jc w:val="both"/>
      </w:pPr>
      <w:r w:rsidRPr="00FB3CD1">
        <w:t>3. Junto con la medida de acogimiento que se establezca, podrá aplicarse un programa de intervención familiar a la familia de origen, con el fin de mejorar las condiciones de convivencia en el hogar en aras de la posible reintegración del niño, niña o adolescente en su hogar familiar, en los términos referidos en el artículo 55.</w:t>
      </w:r>
    </w:p>
    <w:p w:rsidR="00FB3CD1" w:rsidRPr="00FB3CD1" w:rsidRDefault="00FB3CD1" w:rsidP="00FB3CD1">
      <w:pPr>
        <w:jc w:val="both"/>
        <w:rPr>
          <w:b/>
          <w:bCs/>
        </w:rPr>
      </w:pPr>
      <w:r w:rsidRPr="00FB3CD1">
        <w:rPr>
          <w:b/>
          <w:bCs/>
        </w:rPr>
        <w:t>Artículo 62. Causas de cese de la tutela.</w:t>
      </w:r>
    </w:p>
    <w:p w:rsidR="00FB3CD1" w:rsidRPr="00FB3CD1" w:rsidRDefault="00FB3CD1" w:rsidP="00FB3CD1">
      <w:pPr>
        <w:jc w:val="both"/>
      </w:pPr>
      <w:r w:rsidRPr="00FB3CD1">
        <w:t>La tutela podrá cesar por las siguientes causas:</w:t>
      </w:r>
    </w:p>
    <w:p w:rsidR="00FB3CD1" w:rsidRPr="00FB3CD1" w:rsidRDefault="00FB3CD1" w:rsidP="00FB3CD1">
      <w:pPr>
        <w:jc w:val="both"/>
      </w:pPr>
      <w:r w:rsidRPr="00FB3CD1">
        <w:t>a) Acceso a la mayoría de edad o emancipación, salvo que con anterioridad hubiera sido judicialmente incapacitado.</w:t>
      </w:r>
    </w:p>
    <w:p w:rsidR="00FB3CD1" w:rsidRPr="00FB3CD1" w:rsidRDefault="00FB3CD1" w:rsidP="00FB3CD1">
      <w:pPr>
        <w:jc w:val="both"/>
      </w:pPr>
      <w:r w:rsidRPr="00FB3CD1">
        <w:t>b) Concesión a la persona menor de edad del beneficio de la mayor edad.</w:t>
      </w:r>
    </w:p>
    <w:p w:rsidR="00FB3CD1" w:rsidRPr="00FB3CD1" w:rsidRDefault="00FB3CD1" w:rsidP="00FB3CD1">
      <w:pPr>
        <w:jc w:val="both"/>
      </w:pPr>
      <w:r w:rsidRPr="00FB3CD1">
        <w:t>c) Resolución administrativa dictada como consecuencia del cese de las circunstancias que motivaron la medida.</w:t>
      </w:r>
    </w:p>
    <w:p w:rsidR="00FB3CD1" w:rsidRPr="00FB3CD1" w:rsidRDefault="00FB3CD1" w:rsidP="00FB3CD1">
      <w:pPr>
        <w:jc w:val="both"/>
      </w:pPr>
      <w:r w:rsidRPr="00FB3CD1">
        <w:t>d) Resolución administrativa dictada con ocasión del traslado a otra entidad de protección. En este caso deberá oírse previamente a la persona menor de edad y, en lo posible, verificar la adecuación de las medidas de atención y protección previstas en el lugar de destino.</w:t>
      </w:r>
    </w:p>
    <w:p w:rsidR="00FB3CD1" w:rsidRPr="00FB3CD1" w:rsidRDefault="00FB3CD1" w:rsidP="00FB3CD1">
      <w:pPr>
        <w:jc w:val="both"/>
      </w:pPr>
      <w:r w:rsidRPr="00FB3CD1">
        <w:t>e) Resolución judicial firme que constituya la adopción o la tutela ordinaria o que dicte el cese de la situación de desamparo.</w:t>
      </w:r>
    </w:p>
    <w:p w:rsidR="00FB3CD1" w:rsidRDefault="00FB3CD1" w:rsidP="00FB3CD1">
      <w:pPr>
        <w:jc w:val="both"/>
      </w:pPr>
      <w:r w:rsidRPr="00FB3CD1">
        <w:t>f) Fallecimiento de la persona sometida a tutela.</w:t>
      </w:r>
    </w:p>
    <w:p w:rsidR="00FB3CD1" w:rsidRPr="00FB3CD1" w:rsidRDefault="00FB3CD1" w:rsidP="00FB3CD1">
      <w:pPr>
        <w:jc w:val="both"/>
      </w:pPr>
    </w:p>
    <w:p w:rsidR="00FB3CD1" w:rsidRPr="00FB3CD1" w:rsidRDefault="00FB3CD1" w:rsidP="00FB3CD1">
      <w:pPr>
        <w:jc w:val="both"/>
        <w:rPr>
          <w:b/>
          <w:bCs/>
        </w:rPr>
      </w:pPr>
      <w:r w:rsidRPr="00FB3CD1">
        <w:rPr>
          <w:b/>
          <w:bCs/>
        </w:rPr>
        <w:t>Artículo 63. Obstáculos en la ejecución de las medidas acordadas en situación de desamparo.</w:t>
      </w:r>
    </w:p>
    <w:p w:rsidR="00FB3CD1" w:rsidRPr="00FB3CD1" w:rsidRDefault="00FB3CD1" w:rsidP="00FB3CD1">
      <w:pPr>
        <w:jc w:val="both"/>
      </w:pPr>
      <w:r w:rsidRPr="00FB3CD1">
        <w:t>Declarada la situación de desamparo, si los padres y madres, tutores o guardadores, o los familiares, impidiesen la ejecución de las medidas acordadas, o si concurriese alguna otra circunstancia que dificultase gravemente su ejecución, se solicitará al ministerio fiscal la adopción, con la mayor celeridad posible, de las medidas precisas para hacerlas efectivas, sin perjuicio de las intervenciones inmediatas que fuesen necesarias si estuviera en peligro la vida o integridad de la persona menor de edad o se estuvieran conculcando sus derechos. Asimismo, podrá recabarse la cooperación y asistencia de los agentes policiales en la ejecución de las medidas acordadas, en los términos y con el alcance previsto en la legislación vigente.</w:t>
      </w:r>
    </w:p>
    <w:p w:rsidR="00FB3CD1" w:rsidRDefault="00FB3CD1" w:rsidP="00FB3CD1">
      <w:pPr>
        <w:jc w:val="both"/>
      </w:pPr>
    </w:p>
    <w:p w:rsidR="00FB3CD1" w:rsidRPr="00FB3CD1" w:rsidRDefault="00FB3CD1" w:rsidP="00FB3CD1">
      <w:pPr>
        <w:jc w:val="center"/>
        <w:rPr>
          <w:i/>
          <w:iCs/>
        </w:rPr>
      </w:pPr>
      <w:r w:rsidRPr="00FB3CD1">
        <w:rPr>
          <w:i/>
          <w:iCs/>
        </w:rPr>
        <w:t>Sección 5.ª Procedimiento de asunción y ejercicio de la guarda</w:t>
      </w:r>
    </w:p>
    <w:p w:rsidR="00FB3CD1" w:rsidRPr="00FB3CD1" w:rsidRDefault="00FB3CD1" w:rsidP="00FB3CD1">
      <w:pPr>
        <w:jc w:val="both"/>
        <w:rPr>
          <w:b/>
          <w:bCs/>
        </w:rPr>
      </w:pPr>
      <w:r w:rsidRPr="00FB3CD1">
        <w:rPr>
          <w:b/>
          <w:bCs/>
        </w:rPr>
        <w:t>Artículo 64. Guarda.</w:t>
      </w:r>
    </w:p>
    <w:p w:rsidR="00FB3CD1" w:rsidRPr="00FB3CD1" w:rsidRDefault="00FB3CD1" w:rsidP="00FB3CD1">
      <w:pPr>
        <w:jc w:val="both"/>
      </w:pPr>
      <w:r w:rsidRPr="00FB3CD1">
        <w:t>1. La guarda de un niño, niña o adolescente supone para quien la ejerce la obligación de velar por él, tenerlo en su compañía, alimentarlo, educarlo y procurarle una atención y formación integral.</w:t>
      </w:r>
    </w:p>
    <w:p w:rsidR="00FB3CD1" w:rsidRPr="00FB3CD1" w:rsidRDefault="00FB3CD1" w:rsidP="00FB3CD1">
      <w:pPr>
        <w:jc w:val="both"/>
      </w:pPr>
      <w:r w:rsidRPr="00FB3CD1">
        <w:t>2. Además de la guarda de los niños, niñas y adolescentes tutelados por encontrarse en situación de desamparo, la administración pública competente en materia de protección de personas menores de edad podrá asumir temporalmente la guarda de los niños, niñas y adolescentes cuando sus padres y madres o tutores, por circunstancias graves, no puedan cuidar de ellos. Así mismo, asumirá la guarda cuando así lo acuerde el juez en los casos en que legalmente proceda.</w:t>
      </w:r>
    </w:p>
    <w:p w:rsidR="00FB3CD1" w:rsidRPr="00FB3CD1" w:rsidRDefault="00FB3CD1" w:rsidP="00FB3CD1">
      <w:pPr>
        <w:jc w:val="both"/>
      </w:pPr>
      <w:r w:rsidRPr="00FB3CD1">
        <w:t>3. La resolución administrativa que determine la modalidad de la guarda deberá fijar igualmente las condiciones esenciales que la atención al niño, niña o adolescente deba cumplir.</w:t>
      </w:r>
    </w:p>
    <w:p w:rsidR="00FB3CD1" w:rsidRDefault="00FB3CD1" w:rsidP="00FB3CD1">
      <w:pPr>
        <w:jc w:val="both"/>
      </w:pPr>
      <w:r w:rsidRPr="00FB3CD1">
        <w:t>4. Los órganos forales de los territorios históricos elaborarán y mantendrán actualizado un fichero en el que deberá constar la identificación de todos los niños, niñas y adolescentes que sean objeto de una medida de tutela o de guarda. Este fichero tendrá carácter confidencial y el acceso al mismo será restringido.</w:t>
      </w:r>
    </w:p>
    <w:p w:rsidR="00FB3CD1" w:rsidRPr="00FB3CD1" w:rsidRDefault="00FB3CD1" w:rsidP="00FB3CD1">
      <w:pPr>
        <w:jc w:val="both"/>
      </w:pPr>
    </w:p>
    <w:p w:rsidR="00FB3CD1" w:rsidRPr="00FB3CD1" w:rsidRDefault="00FB3CD1" w:rsidP="00FB3CD1">
      <w:pPr>
        <w:jc w:val="both"/>
        <w:rPr>
          <w:b/>
          <w:bCs/>
        </w:rPr>
      </w:pPr>
      <w:r w:rsidRPr="00FB3CD1">
        <w:rPr>
          <w:b/>
          <w:bCs/>
        </w:rPr>
        <w:t>Artículo 65. Procedimiento ordinario.</w:t>
      </w:r>
    </w:p>
    <w:p w:rsidR="00FB3CD1" w:rsidRPr="00FB3CD1" w:rsidRDefault="00FB3CD1" w:rsidP="00FB3CD1">
      <w:pPr>
        <w:jc w:val="both"/>
      </w:pPr>
      <w:r w:rsidRPr="00FB3CD1">
        <w:t>1. Cuando quienes tengan la patria potestad o la tutela sobre un niño, niña o adolescente justifiquen no poder atenderlo por enfermedad u otras circunstancias graves y soliciten a la administración pública competente en materia de protección de la infancia y adolescencia que, de conformidad con el artículo 172.2 del Código Civil, asuma temporalmente la guarda de la persona menor de edad, la entidad pública deberá tramitar un expediente atendiendo a las siguientes pautas de actuación:</w:t>
      </w:r>
    </w:p>
    <w:p w:rsidR="00FB3CD1" w:rsidRPr="00FB3CD1" w:rsidRDefault="00FB3CD1" w:rsidP="00FB3CD1">
      <w:pPr>
        <w:jc w:val="both"/>
      </w:pPr>
      <w:r w:rsidRPr="00FB3CD1">
        <w:t>a) Solicitar a los padres y madres, tutores o guardadores legales que acrediten las circunstancias graves y temporales que impiden atender al niño, niña o adolescente.</w:t>
      </w:r>
    </w:p>
    <w:p w:rsidR="00FB3CD1" w:rsidRPr="00FB3CD1" w:rsidRDefault="00FB3CD1" w:rsidP="00FB3CD1">
      <w:pPr>
        <w:jc w:val="both"/>
      </w:pPr>
      <w:r w:rsidRPr="00FB3CD1">
        <w:t>b) Solicitar informes a cuantas personas u organismos puedan facilitar datos relevantes para el conocimiento y la valoración de la situación sociofamiliar, especialmente a los servicios sociales municipales, y, cuando se considere necesario, a su tutor escolar y al médico de familia o al pediatra, o a cualquier otro profesional de la salud o de otros ámbitos de atención social o educativa.</w:t>
      </w:r>
    </w:p>
    <w:p w:rsidR="00FB3CD1" w:rsidRPr="00FB3CD1" w:rsidRDefault="00FB3CD1" w:rsidP="00FB3CD1">
      <w:pPr>
        <w:jc w:val="both"/>
      </w:pPr>
      <w:r w:rsidRPr="00FB3CD1">
        <w:t>c) Informar a los padres y madres, tutores o guardadores de las responsabilidades que siguen manteniendo respecto al niño, niña o adolescente y de su obligación de participar en los programas que se estimen necesarios para superar los factores que han dado lugar a la guarda.</w:t>
      </w:r>
    </w:p>
    <w:p w:rsidR="00FB3CD1" w:rsidRPr="00FB3CD1" w:rsidRDefault="00FB3CD1" w:rsidP="00FB3CD1">
      <w:pPr>
        <w:jc w:val="both"/>
      </w:pPr>
      <w:r w:rsidRPr="00FB3CD1">
        <w:t>d) Formalizar la guarda por escrito, dejando constancia de que los padres y madres, tutores, o guardadores han sido informados de los extremos indicados en la letra c) y concretando la forma en que va a ejercerse la guarda por la Administración.</w:t>
      </w:r>
    </w:p>
    <w:p w:rsidR="00FB3CD1" w:rsidRPr="00FB3CD1" w:rsidRDefault="00FB3CD1" w:rsidP="00FB3CD1">
      <w:pPr>
        <w:jc w:val="both"/>
      </w:pPr>
      <w:r w:rsidRPr="00FB3CD1">
        <w:t>e) Oír al niño, niña o adolescente, directamente o a través de la persona que designe para que le represente, cuando tenga suficiente juicio. Cuando ello no sea posible o no convenga al interés de la persona menor de edad, podrá conocerse su opinión por medio de sus representantes legales, siempre que no sean parte interesada ni tengan intereses contrapuestos a los de aquélla, o a través de otras personas que, por su profesión y relación de especial confianza con la persona menor de edad, puedan transmitir su opinión objetivamente.</w:t>
      </w:r>
    </w:p>
    <w:p w:rsidR="00FB3CD1" w:rsidRDefault="00FB3CD1" w:rsidP="00FB3CD1">
      <w:pPr>
        <w:jc w:val="both"/>
      </w:pPr>
      <w:r w:rsidRPr="00FB3CD1">
        <w:t>2. La entidad pública competente deberá formalizar la adopción de esta medida de protección mediante una resolución motivada que aceptará o denegará la solicitud, pudiendo, en este último caso, declarar la situación legal de desamparo si se dan las circunstancias para ello. Esta resolución se notificará al ministerio fiscal y a los padres y madres o tutores.</w:t>
      </w:r>
    </w:p>
    <w:p w:rsidR="00FB3CD1" w:rsidRPr="00FB3CD1" w:rsidRDefault="00FB3CD1" w:rsidP="00FB3CD1">
      <w:pPr>
        <w:jc w:val="both"/>
      </w:pPr>
    </w:p>
    <w:p w:rsidR="00FB3CD1" w:rsidRPr="00FB3CD1" w:rsidRDefault="00FB3CD1" w:rsidP="00FB3CD1">
      <w:pPr>
        <w:jc w:val="both"/>
        <w:rPr>
          <w:b/>
          <w:bCs/>
        </w:rPr>
      </w:pPr>
      <w:r w:rsidRPr="00FB3CD1">
        <w:rPr>
          <w:b/>
          <w:bCs/>
        </w:rPr>
        <w:t>Artículo 66. Procedimiento de urgencia.</w:t>
      </w:r>
    </w:p>
    <w:p w:rsidR="00FB3CD1" w:rsidRDefault="00FB3CD1" w:rsidP="00FB3CD1">
      <w:pPr>
        <w:jc w:val="both"/>
      </w:pPr>
      <w:r w:rsidRPr="00FB3CD1">
        <w:t>Si la administración pública competente en materia de protección de la infancia y adolescencia estima la urgencia de la asunción de la guarda tras la presentación de la correspondiente solicitud por parte de quienes tengan la patria potestad o la tutela del niño, niña o adolescente, procederá a llevar a cabo el acogimiento, previo cumplimiento del trámite señalado en la letra e) del artículo anterior, tras lo cual continuará el procedimiento ordinario establecido en dicho artículo.</w:t>
      </w:r>
    </w:p>
    <w:p w:rsidR="00FB3CD1" w:rsidRPr="00FB3CD1" w:rsidRDefault="00FB3CD1" w:rsidP="00FB3CD1">
      <w:pPr>
        <w:jc w:val="both"/>
      </w:pPr>
    </w:p>
    <w:p w:rsidR="00FB3CD1" w:rsidRPr="00FB3CD1" w:rsidRDefault="00FB3CD1" w:rsidP="00FB3CD1">
      <w:pPr>
        <w:jc w:val="both"/>
        <w:rPr>
          <w:b/>
          <w:bCs/>
        </w:rPr>
      </w:pPr>
      <w:r w:rsidRPr="00FB3CD1">
        <w:rPr>
          <w:b/>
          <w:bCs/>
        </w:rPr>
        <w:t>Artículo 67. Ejercicio de la guarda.</w:t>
      </w:r>
    </w:p>
    <w:p w:rsidR="00FB3CD1" w:rsidRPr="00FB3CD1" w:rsidRDefault="00FB3CD1" w:rsidP="00FB3CD1">
      <w:pPr>
        <w:jc w:val="both"/>
      </w:pPr>
      <w:r w:rsidRPr="00FB3CD1">
        <w:t>1. Cuando la administración pública competente en materia de protección de la infancia y adolescencia asuma la guarda temporal de personas menores de edad, acordará, en virtud del artículo 172.3 del Código Civil, con el fin de garantizar la cobertura de las necesidades de la persona menor de edad, alguna de las siguientes medidas:</w:t>
      </w:r>
    </w:p>
    <w:p w:rsidR="00FB3CD1" w:rsidRPr="00FB3CD1" w:rsidRDefault="00FB3CD1" w:rsidP="00FB3CD1">
      <w:pPr>
        <w:jc w:val="both"/>
      </w:pPr>
      <w:r w:rsidRPr="00FB3CD1">
        <w:t>a) Acogimiento en un centro residencial.</w:t>
      </w:r>
    </w:p>
    <w:p w:rsidR="00FB3CD1" w:rsidRPr="00FB3CD1" w:rsidRDefault="00FB3CD1" w:rsidP="00FB3CD1">
      <w:pPr>
        <w:jc w:val="both"/>
      </w:pPr>
      <w:r w:rsidRPr="00FB3CD1">
        <w:t>b) Acogimiento familiar.</w:t>
      </w:r>
    </w:p>
    <w:p w:rsidR="00FB3CD1" w:rsidRDefault="00FB3CD1" w:rsidP="00FB3CD1">
      <w:pPr>
        <w:jc w:val="both"/>
      </w:pPr>
      <w:r w:rsidRPr="00FB3CD1">
        <w:t>2. Cualquier variación posterior en la forma de ejercicio de la guarda será adoptada mediante resolución administrativa motivada y notificada a los padres y madres o tutores y al ministerio fiscal.</w:t>
      </w:r>
    </w:p>
    <w:p w:rsidR="00FB3CD1" w:rsidRDefault="00FB3CD1" w:rsidP="00FB3CD1">
      <w:pPr>
        <w:jc w:val="both"/>
      </w:pPr>
    </w:p>
    <w:p w:rsidR="00FB3CD1" w:rsidRPr="00FB3CD1" w:rsidRDefault="00FB3CD1" w:rsidP="00FB3CD1">
      <w:pPr>
        <w:jc w:val="both"/>
      </w:pPr>
      <w:bookmarkStart w:id="0" w:name="_GoBack"/>
      <w:bookmarkEnd w:id="0"/>
    </w:p>
    <w:p w:rsidR="00FB3CD1" w:rsidRPr="00FB3CD1" w:rsidRDefault="00FB3CD1" w:rsidP="00FB3CD1">
      <w:pPr>
        <w:jc w:val="both"/>
        <w:rPr>
          <w:b/>
          <w:bCs/>
        </w:rPr>
      </w:pPr>
      <w:r w:rsidRPr="00FB3CD1">
        <w:rPr>
          <w:b/>
          <w:bCs/>
        </w:rPr>
        <w:t>Artículo 68. Cese de la guarda.</w:t>
      </w:r>
    </w:p>
    <w:p w:rsidR="00FB3CD1" w:rsidRPr="00FB3CD1" w:rsidRDefault="00FB3CD1" w:rsidP="00FB3CD1">
      <w:pPr>
        <w:jc w:val="both"/>
      </w:pPr>
      <w:r w:rsidRPr="00FB3CD1">
        <w:t>La guarda podrá cesar por alguna de las siguientes causas:</w:t>
      </w:r>
    </w:p>
    <w:p w:rsidR="00FB3CD1" w:rsidRPr="00FB3CD1" w:rsidRDefault="00FB3CD1" w:rsidP="00FB3CD1">
      <w:pPr>
        <w:jc w:val="both"/>
      </w:pPr>
      <w:r w:rsidRPr="00FB3CD1">
        <w:t>a) A petición escrita de los padres y madres o tutores.</w:t>
      </w:r>
    </w:p>
    <w:p w:rsidR="00FB3CD1" w:rsidRPr="00FB3CD1" w:rsidRDefault="00FB3CD1" w:rsidP="00FB3CD1">
      <w:pPr>
        <w:jc w:val="both"/>
      </w:pPr>
      <w:r w:rsidRPr="00FB3CD1">
        <w:t>b) A petición de las personas a quienes se haya otorgado el ejercicio de la guarda.</w:t>
      </w:r>
    </w:p>
    <w:p w:rsidR="00FB3CD1" w:rsidRPr="00FB3CD1" w:rsidRDefault="00FB3CD1" w:rsidP="00FB3CD1">
      <w:pPr>
        <w:jc w:val="both"/>
      </w:pPr>
      <w:r w:rsidRPr="00FB3CD1">
        <w:t>c) Por resolución administrativa de la entidad pública competente, cuando así lo considere en interés de la persona menor de edad.</w:t>
      </w:r>
    </w:p>
    <w:p w:rsidR="00FB3CD1" w:rsidRPr="00FB3CD1" w:rsidRDefault="00FB3CD1" w:rsidP="00FB3CD1">
      <w:pPr>
        <w:jc w:val="both"/>
      </w:pPr>
      <w:r w:rsidRPr="00FB3CD1">
        <w:t>d) Por resolución judicial firme.</w:t>
      </w:r>
    </w:p>
    <w:p w:rsidR="00FB3CD1" w:rsidRPr="00FB3CD1" w:rsidRDefault="00FB3CD1" w:rsidP="00FB3CD1">
      <w:pPr>
        <w:jc w:val="both"/>
      </w:pPr>
      <w:r w:rsidRPr="00FB3CD1">
        <w:t>e) Por alcanzar la mayoría de edad o por producirse la emancipación de la persona menor de edad.</w:t>
      </w:r>
    </w:p>
    <w:p w:rsidR="00FB3CD1" w:rsidRPr="00FB3CD1" w:rsidRDefault="00FB3CD1" w:rsidP="00FB3CD1">
      <w:pPr>
        <w:jc w:val="both"/>
      </w:pPr>
      <w:r w:rsidRPr="00FB3CD1">
        <w:t>f) Por fallecimiento de la persona menor de edad.</w:t>
      </w:r>
    </w:p>
    <w:p w:rsidR="00FB3CD1" w:rsidRDefault="00FB3CD1" w:rsidP="00FB3CD1">
      <w:pPr>
        <w:jc w:val="both"/>
      </w:pPr>
    </w:p>
    <w:p w:rsidR="00FB3CD1" w:rsidRPr="00FB3CD1" w:rsidRDefault="00FB3CD1" w:rsidP="00FB3CD1">
      <w:pPr>
        <w:jc w:val="both"/>
      </w:pPr>
    </w:p>
    <w:sectPr w:rsidR="00FB3CD1" w:rsidRPr="00FB3C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D1"/>
    <w:rsid w:val="00A56C65"/>
    <w:rsid w:val="00FB3C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F923"/>
  <w15:chartTrackingRefBased/>
  <w15:docId w15:val="{1D0CE7A0-D1F3-4B17-8F65-4A6F0253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75498">
      <w:bodyDiv w:val="1"/>
      <w:marLeft w:val="0"/>
      <w:marRight w:val="0"/>
      <w:marTop w:val="0"/>
      <w:marBottom w:val="0"/>
      <w:divBdr>
        <w:top w:val="none" w:sz="0" w:space="0" w:color="auto"/>
        <w:left w:val="none" w:sz="0" w:space="0" w:color="auto"/>
        <w:bottom w:val="none" w:sz="0" w:space="0" w:color="auto"/>
        <w:right w:val="none" w:sz="0" w:space="0" w:color="auto"/>
      </w:divBdr>
    </w:div>
    <w:div w:id="852306562">
      <w:bodyDiv w:val="1"/>
      <w:marLeft w:val="0"/>
      <w:marRight w:val="0"/>
      <w:marTop w:val="0"/>
      <w:marBottom w:val="0"/>
      <w:divBdr>
        <w:top w:val="none" w:sz="0" w:space="0" w:color="auto"/>
        <w:left w:val="none" w:sz="0" w:space="0" w:color="auto"/>
        <w:bottom w:val="none" w:sz="0" w:space="0" w:color="auto"/>
        <w:right w:val="none" w:sz="0" w:space="0" w:color="auto"/>
      </w:divBdr>
    </w:div>
    <w:div w:id="100108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2314</Words>
  <Characters>12729</Characters>
  <Application>Microsoft Office Word</Application>
  <DocSecurity>0</DocSecurity>
  <Lines>106</Lines>
  <Paragraphs>30</Paragraphs>
  <ScaleCrop>false</ScaleCrop>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Itxaso Egia Uriarte</dc:creator>
  <cp:keywords/>
  <dc:description/>
  <cp:lastModifiedBy>Itxaso Egia Uriarte</cp:lastModifiedBy>
  <cp:revision>1</cp:revision>
  <dcterms:created xsi:type="dcterms:W3CDTF">2023-11-08T07:14:00Z</dcterms:created>
  <dcterms:modified xsi:type="dcterms:W3CDTF">2023-11-08T07:24:00Z</dcterms:modified>
</cp:coreProperties>
</file>