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Configuracion Ambiente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GYM SENA-MODULO SISTEMAS</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230"/>
        <w:gridCol w:w="1830"/>
        <w:gridCol w:w="1440"/>
        <w:gridCol w:w="495"/>
        <w:gridCol w:w="1065"/>
        <w:gridCol w:w="1275"/>
        <w:gridCol w:w="1560"/>
        <w:tblGridChange w:id="0">
          <w:tblGrid>
            <w:gridCol w:w="1170"/>
            <w:gridCol w:w="1230"/>
            <w:gridCol w:w="1830"/>
            <w:gridCol w:w="1440"/>
            <w:gridCol w:w="495"/>
            <w:gridCol w:w="1065"/>
            <w:gridCol w:w="1275"/>
            <w:gridCol w:w="1560"/>
          </w:tblGrid>
        </w:tblGridChange>
      </w:tblGrid>
      <w:tr>
        <w:trPr>
          <w:trHeight w:val="280" w:hRule="atLeast"/>
        </w:trPr>
        <w:tc>
          <w:tcPr>
            <w:vMerge w:val="restart"/>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3"/>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gridSpan w:val="2"/>
            <w:shd w:fill="cccccc" w:val="cle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18/11/2020</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equipo de desarrollo módulo de sistemas - GYM SENA</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gridSpan w:val="2"/>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gridSpan w:val="2"/>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gridSpan w:val="2"/>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gridSpan w:val="2"/>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gridSpan w:val="2"/>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Elaboración de la primera versión del documento del manual técnico </w:t>
            </w:r>
            <w:r w:rsidDel="00000000" w:rsidR="00000000" w:rsidRPr="00000000">
              <w:rPr>
                <w:rFonts w:ascii="Arial" w:cs="Arial" w:eastAsia="Arial" w:hAnsi="Arial"/>
                <w:sz w:val="24"/>
                <w:szCs w:val="24"/>
                <w:rtl w:val="0"/>
              </w:rPr>
              <w:t xml:space="preserve">configuracion</w:t>
            </w:r>
            <w:r w:rsidDel="00000000" w:rsidR="00000000" w:rsidRPr="00000000">
              <w:rPr>
                <w:rFonts w:ascii="Arial" w:cs="Arial" w:eastAsia="Arial" w:hAnsi="Arial"/>
                <w:color w:val="000000"/>
                <w:sz w:val="24"/>
                <w:szCs w:val="24"/>
                <w:rtl w:val="0"/>
              </w:rPr>
              <w:t xml:space="preserve"> ambiente</w:t>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color w:val="000000"/>
                <w:rtl w:val="0"/>
              </w:rPr>
              <w:t xml:space="preserve">1.  Introducción</w:t>
            </w:r>
          </w:hyperlink>
          <w:hyperlink w:anchor="_30j0zll">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fob9te">
            <w:r w:rsidDel="00000000" w:rsidR="00000000" w:rsidRPr="00000000">
              <w:rPr>
                <w:rFonts w:ascii="Arial" w:cs="Arial" w:eastAsia="Arial" w:hAnsi="Arial"/>
                <w:color w:val="000000"/>
                <w:rtl w:val="0"/>
              </w:rPr>
              <w:t xml:space="preserve">2.  Alcance</w:t>
            </w:r>
          </w:hyperlink>
          <w:hyperlink w:anchor="_1fob9te">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znysh7">
            <w:r w:rsidDel="00000000" w:rsidR="00000000" w:rsidRPr="00000000">
              <w:rPr>
                <w:rFonts w:ascii="Arial" w:cs="Arial" w:eastAsia="Arial" w:hAnsi="Arial"/>
                <w:color w:val="000000"/>
                <w:rtl w:val="0"/>
              </w:rPr>
              <w:t xml:space="preserve">3. Definiciones, siglas y abreviaturas</w:t>
            </w:r>
          </w:hyperlink>
          <w:hyperlink w:anchor="_3znysh7">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494"/>
            </w:tabs>
            <w:spacing w:after="100" w:lineRule="auto"/>
            <w:rPr>
              <w:color w:val="000000"/>
            </w:rPr>
          </w:pPr>
          <w:hyperlink w:anchor="_2et92p0">
            <w:r w:rsidDel="00000000" w:rsidR="00000000" w:rsidRPr="00000000">
              <w:rPr>
                <w:rFonts w:ascii="Arial" w:cs="Arial" w:eastAsia="Arial" w:hAnsi="Arial"/>
                <w:color w:val="000000"/>
                <w:rtl w:val="0"/>
              </w:rPr>
              <w:t xml:space="preserve">4. Responsables e involucrados</w:t>
            </w:r>
          </w:hyperlink>
          <w:hyperlink w:anchor="_2et92p0">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494"/>
            </w:tabs>
            <w:spacing w:after="100" w:lineRule="auto"/>
            <w:rPr>
              <w:color w:val="000000"/>
            </w:rPr>
          </w:pPr>
          <w:hyperlink w:anchor="_3dy6vkm">
            <w:r w:rsidDel="00000000" w:rsidR="00000000" w:rsidRPr="00000000">
              <w:rPr>
                <w:rFonts w:ascii="Arial" w:cs="Arial" w:eastAsia="Arial" w:hAnsi="Arial"/>
                <w:color w:val="000000"/>
                <w:rtl w:val="0"/>
              </w:rPr>
              <w:t xml:space="preserve">5. Aspectos Técnicos</w:t>
            </w:r>
          </w:hyperlink>
          <w:hyperlink w:anchor="_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t3h5sf">
            <w:r w:rsidDel="00000000" w:rsidR="00000000" w:rsidRPr="00000000">
              <w:rPr>
                <w:rFonts w:ascii="Arial" w:cs="Arial" w:eastAsia="Arial" w:hAnsi="Arial"/>
                <w:color w:val="000000"/>
                <w:rtl w:val="0"/>
              </w:rPr>
              <w:t xml:space="preserve">6. Requisitos de Configuración</w:t>
            </w:r>
          </w:hyperlink>
          <w:hyperlink w:anchor="_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494"/>
            </w:tabs>
            <w:spacing w:after="100" w:lineRule="auto"/>
            <w:rPr>
              <w:color w:val="000000"/>
            </w:rPr>
          </w:pPr>
          <w:hyperlink w:anchor="_4d34og8">
            <w:r w:rsidDel="00000000" w:rsidR="00000000" w:rsidRPr="00000000">
              <w:rPr>
                <w:rFonts w:ascii="Arial" w:cs="Arial" w:eastAsia="Arial" w:hAnsi="Arial"/>
                <w:color w:val="000000"/>
                <w:rtl w:val="0"/>
              </w:rPr>
              <w:t xml:space="preserve">7. Proceso de Configuración o Despliegue</w:t>
            </w:r>
          </w:hyperlink>
          <w:hyperlink w:anchor="_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494"/>
            </w:tabs>
            <w:spacing w:after="100" w:lineRule="auto"/>
            <w:rPr>
              <w:color w:val="000000"/>
            </w:rPr>
          </w:pPr>
          <w:hyperlink w:anchor="_2s8eyo1">
            <w:r w:rsidDel="00000000" w:rsidR="00000000" w:rsidRPr="00000000">
              <w:rPr>
                <w:rFonts w:ascii="Arial" w:cs="Arial" w:eastAsia="Arial" w:hAnsi="Arial"/>
                <w:color w:val="000000"/>
                <w:rtl w:val="0"/>
              </w:rPr>
              <w:t xml:space="preserve">8. Ingreso al Sistema</w:t>
            </w:r>
          </w:hyperlink>
          <w:hyperlink w:anchor="_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494"/>
            </w:tabs>
            <w:spacing w:after="100" w:lineRule="auto"/>
            <w:rPr>
              <w:color w:val="000000"/>
            </w:rPr>
          </w:pPr>
          <w:hyperlink w:anchor="_17dp8vu">
            <w:r w:rsidDel="00000000" w:rsidR="00000000" w:rsidRPr="00000000">
              <w:rPr>
                <w:rFonts w:ascii="Arial" w:cs="Arial" w:eastAsia="Arial" w:hAnsi="Arial"/>
                <w:color w:val="000000"/>
                <w:rtl w:val="0"/>
              </w:rPr>
              <w:t xml:space="preserve">9. Otras Consideraciones</w:t>
            </w:r>
          </w:hyperlink>
          <w:hyperlink w:anchor="_17dp8vu">
            <w:r w:rsidDel="00000000" w:rsidR="00000000" w:rsidRPr="00000000">
              <w:rPr>
                <w:color w:val="000000"/>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numPr>
          <w:ilvl w:val="0"/>
          <w:numId w:val="1"/>
        </w:numPr>
        <w:ind w:left="720" w:hanging="360"/>
        <w:rPr>
          <w:rFonts w:ascii="Arial" w:cs="Arial" w:eastAsia="Arial" w:hAnsi="Arial"/>
          <w:color w:val="000000"/>
          <w:sz w:val="24"/>
          <w:szCs w:val="24"/>
          <w:u w:val="none"/>
        </w:rPr>
      </w:pPr>
      <w:bookmarkStart w:colFirst="0" w:colLast="0" w:name="_30j0zll" w:id="1"/>
      <w:bookmarkEnd w:id="1"/>
      <w:r w:rsidDel="00000000" w:rsidR="00000000" w:rsidRPr="00000000">
        <w:rPr>
          <w:rFonts w:ascii="Arial" w:cs="Arial" w:eastAsia="Arial" w:hAnsi="Arial"/>
          <w:color w:val="000000"/>
          <w:sz w:val="24"/>
          <w:szCs w:val="24"/>
          <w:rtl w:val="0"/>
        </w:rPr>
        <w:t xml:space="preserve">Introducción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0" w:firstLine="0"/>
        <w:rPr>
          <w:rFonts w:ascii="Arial" w:cs="Arial" w:eastAsia="Arial" w:hAnsi="Arial"/>
        </w:rPr>
      </w:pPr>
      <w:r w:rsidDel="00000000" w:rsidR="00000000" w:rsidRPr="00000000">
        <w:rPr>
          <w:rFonts w:ascii="Arial" w:cs="Arial" w:eastAsia="Arial" w:hAnsi="Arial"/>
          <w:rtl w:val="0"/>
        </w:rPr>
        <w:t xml:space="preserve"> Este documento hace referencia al usuario y administrador, a los cuales se les permitirá el acceso al sistema por medio del login el cual después de haber pasado por el respectivo registro de autenticación de datos. Le permitirá a los diferentes usuarios ya sean aprendices, instructores o personal administrativo del sena del centro de comercio y turismo del departamento del Quindío ingresar al sistema una vez ya se haya  logueado podrá realizar el test de imc que se registrara para que el usuario comience su proceso en el gimnasio.</w:t>
      </w:r>
      <w:r w:rsidDel="00000000" w:rsidR="00000000" w:rsidRPr="00000000">
        <w:rPr>
          <w:rtl w:val="0"/>
        </w:rPr>
      </w:r>
    </w:p>
    <w:p w:rsidR="00000000" w:rsidDel="00000000" w:rsidP="00000000" w:rsidRDefault="00000000" w:rsidRPr="00000000" w14:paraId="000000B6">
      <w:pPr>
        <w:pStyle w:val="Heading1"/>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El sistema va dirigido a todos los miembros de la comunidad educativa del sena del centro de comercio y turismo del departamento del quindío, ya que esto le permitirá a las diferentes personas que ingresen al gimnasio del centro, les permitirá tener un ingreso al sistema con las garantías de haber tenido un logueo sin dificultades se tiene contemplado que a un corto plazo el gimnasio del centro cuente con un software administrativo que les facilite  tanto el acceso a un sistema que les permita ingresar y ver cada una  de las actividades  que se realizan.</w:t>
      </w:r>
    </w:p>
    <w:p w:rsidR="00000000" w:rsidDel="00000000" w:rsidP="00000000" w:rsidRDefault="00000000" w:rsidRPr="00000000" w14:paraId="000000B9">
      <w:pPr>
        <w:rPr>
          <w:rFonts w:ascii="Arial" w:cs="Arial" w:eastAsia="Arial" w:hAnsi="Arial"/>
          <w:b w:val="1"/>
          <w:color w:val="000000"/>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sz w:val="24"/>
          <w:szCs w:val="24"/>
          <w:rtl w:val="0"/>
        </w:rPr>
        <w:t xml:space="preserve">3. Definiciones, siglas y abreviaturas</w:t>
      </w:r>
    </w:p>
    <w:p w:rsidR="00000000" w:rsidDel="00000000" w:rsidP="00000000" w:rsidRDefault="00000000" w:rsidRPr="00000000" w14:paraId="000000BA">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Gym Sena: </w:t>
      </w:r>
      <w:r w:rsidDel="00000000" w:rsidR="00000000" w:rsidRPr="00000000">
        <w:rPr>
          <w:rFonts w:ascii="Arial" w:cs="Arial" w:eastAsia="Arial" w:hAnsi="Arial"/>
          <w:rtl w:val="0"/>
        </w:rPr>
        <w:t xml:space="preserve">es la abreviatura de la palabra gimnasio, que hace referencia a un lugar donde las personas pueden mejorar su estado físico.</w:t>
      </w:r>
    </w:p>
    <w:p w:rsidR="00000000" w:rsidDel="00000000" w:rsidP="00000000" w:rsidRDefault="00000000" w:rsidRPr="00000000" w14:paraId="000000BB">
      <w:pPr>
        <w:spacing w:after="160" w:before="240" w:line="276" w:lineRule="auto"/>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Software:</w:t>
      </w:r>
      <w:r w:rsidDel="00000000" w:rsidR="00000000" w:rsidRPr="00000000">
        <w:rPr>
          <w:rFonts w:ascii="Arial" w:cs="Arial" w:eastAsia="Arial" w:hAnsi="Arial"/>
          <w:color w:val="222222"/>
          <w:highlight w:val="white"/>
          <w:rtl w:val="0"/>
        </w:rPr>
        <w:t xml:space="preserve"> Conjunto de programas, instrucciones y reglas informáticas para ejecutar ciertas tareas en una computadora.</w:t>
      </w:r>
    </w:p>
    <w:p w:rsidR="00000000" w:rsidDel="00000000" w:rsidP="00000000" w:rsidRDefault="00000000" w:rsidRPr="00000000" w14:paraId="000000BC">
      <w:pPr>
        <w:spacing w:after="240" w:before="240" w:lineRule="auto"/>
        <w:rPr>
          <w:rFonts w:ascii="Arial" w:cs="Arial" w:eastAsia="Arial" w:hAnsi="Arial"/>
          <w:highlight w:val="white"/>
        </w:rPr>
      </w:pPr>
      <w:r w:rsidDel="00000000" w:rsidR="00000000" w:rsidRPr="00000000">
        <w:rPr>
          <w:rFonts w:ascii="Arial" w:cs="Arial" w:eastAsia="Arial" w:hAnsi="Arial"/>
          <w:b w:val="1"/>
          <w:highlight w:val="white"/>
          <w:rtl w:val="0"/>
        </w:rPr>
        <w:t xml:space="preserve">Usuario:</w:t>
      </w:r>
      <w:r w:rsidDel="00000000" w:rsidR="00000000" w:rsidRPr="00000000">
        <w:rPr>
          <w:rFonts w:ascii="Arial" w:cs="Arial" w:eastAsia="Arial" w:hAnsi="Arial"/>
          <w:highlight w:val="white"/>
          <w:rtl w:val="0"/>
        </w:rPr>
        <w:t xml:space="preserve"> instructor y persona que hace parte del personal académico que se va a encargar de darle uso al programa del proyecto Gym Sena.</w:t>
      </w:r>
    </w:p>
    <w:p w:rsidR="00000000" w:rsidDel="00000000" w:rsidP="00000000" w:rsidRDefault="00000000" w:rsidRPr="00000000" w14:paraId="000000BD">
      <w:pPr>
        <w:spacing w:after="160" w:before="240" w:line="276"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Módulo:</w:t>
      </w:r>
      <w:r w:rsidDel="00000000" w:rsidR="00000000" w:rsidRPr="00000000">
        <w:rPr>
          <w:rFonts w:ascii="Arial" w:cs="Arial" w:eastAsia="Arial" w:hAnsi="Arial"/>
          <w:highlight w:val="white"/>
          <w:rtl w:val="0"/>
        </w:rPr>
        <w:t xml:space="preserve"> Porción del programa del proyecto Gym Sena.</w:t>
      </w:r>
    </w:p>
    <w:p w:rsidR="00000000" w:rsidDel="00000000" w:rsidP="00000000" w:rsidRDefault="00000000" w:rsidRPr="00000000" w14:paraId="000000BE">
      <w:pPr>
        <w:spacing w:after="160" w:before="240" w:line="276"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Navegador</w:t>
      </w:r>
      <w:r w:rsidDel="00000000" w:rsidR="00000000" w:rsidRPr="00000000">
        <w:rPr>
          <w:rFonts w:ascii="Arial" w:cs="Arial" w:eastAsia="Arial" w:hAnsi="Arial"/>
          <w:highlight w:val="white"/>
          <w:rtl w:val="0"/>
        </w:rPr>
        <w:t xml:space="preserve">: Software en el cual el usuario ingresará la URL del sistema para hacer uso del mismo.</w:t>
      </w:r>
    </w:p>
    <w:p w:rsidR="00000000" w:rsidDel="00000000" w:rsidP="00000000" w:rsidRDefault="00000000" w:rsidRPr="00000000" w14:paraId="000000BF">
      <w:pPr>
        <w:spacing w:after="160" w:before="240" w:line="276" w:lineRule="auto"/>
        <w:jc w:val="both"/>
        <w:rPr>
          <w:rFonts w:ascii="Arial" w:cs="Arial" w:eastAsia="Arial" w:hAnsi="Arial"/>
          <w:sz w:val="20"/>
          <w:szCs w:val="20"/>
        </w:rPr>
      </w:pPr>
      <w:r w:rsidDel="00000000" w:rsidR="00000000" w:rsidRPr="00000000">
        <w:rPr>
          <w:rFonts w:ascii="Arial" w:cs="Arial" w:eastAsia="Arial" w:hAnsi="Arial"/>
          <w:b w:val="1"/>
          <w:highlight w:val="white"/>
          <w:rtl w:val="0"/>
        </w:rPr>
        <w:t xml:space="preserve">Sena</w:t>
      </w:r>
      <w:r w:rsidDel="00000000" w:rsidR="00000000" w:rsidRPr="00000000">
        <w:rPr>
          <w:rFonts w:ascii="Arial" w:cs="Arial" w:eastAsia="Arial" w:hAnsi="Arial"/>
          <w:highlight w:val="white"/>
          <w:rtl w:val="0"/>
        </w:rPr>
        <w:t xml:space="preserve">: Institución de aprendizaje</w:t>
      </w:r>
      <w:r w:rsidDel="00000000" w:rsidR="00000000" w:rsidRPr="00000000">
        <w:rPr>
          <w:rtl w:val="0"/>
        </w:rPr>
      </w:r>
    </w:p>
    <w:p w:rsidR="00000000" w:rsidDel="00000000" w:rsidP="00000000" w:rsidRDefault="00000000" w:rsidRPr="00000000" w14:paraId="000000C0">
      <w:pPr>
        <w:pStyle w:val="Heading1"/>
        <w:rPr>
          <w:rFonts w:ascii="Arial" w:cs="Arial" w:eastAsia="Arial" w:hAnsi="Arial"/>
          <w:color w:val="000000"/>
          <w:sz w:val="24"/>
          <w:szCs w:val="24"/>
        </w:rPr>
      </w:pPr>
      <w:bookmarkStart w:colFirst="0" w:colLast="0" w:name="_2et92p0" w:id="3"/>
      <w:bookmarkEnd w:id="3"/>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bookmarkStart w:colFirst="0" w:colLast="0" w:name="_tyjcwt" w:id="4"/>
      <w:bookmarkEnd w:id="4"/>
      <w:r w:rsidDel="00000000" w:rsidR="00000000" w:rsidRPr="00000000">
        <w:rPr>
          <w:rtl w:val="0"/>
        </w:rPr>
      </w:r>
    </w:p>
    <w:tbl>
      <w:tblPr>
        <w:tblStyle w:val="Table3"/>
        <w:tblW w:w="9782.0" w:type="dxa"/>
        <w:jc w:val="left"/>
        <w:tblInd w:w="-431.0" w:type="dxa"/>
        <w:tblLayout w:type="fixed"/>
        <w:tblLook w:val="0000"/>
      </w:tblPr>
      <w:tblGrid>
        <w:gridCol w:w="3110"/>
        <w:gridCol w:w="3613"/>
        <w:gridCol w:w="3059"/>
        <w:tblGridChange w:id="0">
          <w:tblGrid>
            <w:gridCol w:w="3110"/>
            <w:gridCol w:w="3613"/>
            <w:gridCol w:w="3059"/>
          </w:tblGrid>
        </w:tblGridChange>
      </w:tblGrid>
      <w:tr>
        <w:trPr>
          <w:trHeight w:val="220" w:hRule="atLeast"/>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 Alexander bueno espinosa</w:t>
            </w:r>
          </w:p>
        </w:tc>
        <w:tc>
          <w:tcPr>
            <w:tcBorders>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Aprendiz</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desarrollador,back</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Alejandra soler Uribe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Aprendiz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desarrollador@, diseñadora</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Jorge andres Gonzales Andrade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0"/>
                <w:szCs w:val="20"/>
                <w:rtl w:val="0"/>
              </w:rPr>
              <w:t xml:space="preserve">Aprendiz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tabs>
                <w:tab w:val="left" w:pos="426"/>
              </w:tabs>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desarrollado, front</w:t>
            </w:r>
            <w:r w:rsidDel="00000000" w:rsidR="00000000" w:rsidRPr="00000000">
              <w:rPr>
                <w:rtl w:val="0"/>
              </w:rPr>
            </w:r>
          </w:p>
        </w:tc>
      </w:tr>
    </w:tbl>
    <w:p w:rsidR="00000000" w:rsidDel="00000000" w:rsidP="00000000" w:rsidRDefault="00000000" w:rsidRPr="00000000" w14:paraId="000000CE">
      <w:pPr>
        <w:pStyle w:val="Heading1"/>
        <w:rPr>
          <w:rFonts w:ascii="Arial" w:cs="Arial" w:eastAsia="Arial" w:hAnsi="Arial"/>
          <w:color w:val="000000"/>
          <w:sz w:val="24"/>
          <w:szCs w:val="24"/>
        </w:rPr>
      </w:pPr>
      <w:bookmarkStart w:colFirst="0" w:colLast="0" w:name="_3dy6vkm" w:id="5"/>
      <w:bookmarkEnd w:id="5"/>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CF">
      <w:pPr>
        <w:pStyle w:val="Heading1"/>
        <w:rPr>
          <w:rFonts w:ascii="Arial" w:cs="Arial" w:eastAsia="Arial" w:hAnsi="Arial"/>
          <w:b w:val="0"/>
          <w:color w:val="000000"/>
          <w:sz w:val="20"/>
          <w:szCs w:val="20"/>
        </w:rPr>
      </w:pPr>
      <w:bookmarkStart w:colFirst="0" w:colLast="0" w:name="_tlbrkyhhje5r" w:id="6"/>
      <w:bookmarkEnd w:id="6"/>
      <w:r w:rsidDel="00000000" w:rsidR="00000000" w:rsidRPr="00000000">
        <w:rPr>
          <w:rFonts w:ascii="Arial" w:cs="Arial" w:eastAsia="Arial" w:hAnsi="Arial"/>
          <w:b w:val="0"/>
          <w:color w:val="000000"/>
          <w:sz w:val="20"/>
          <w:szCs w:val="20"/>
          <w:rtl w:val="0"/>
        </w:rPr>
        <w:t xml:space="preserve">En los aspectos técnicos será requerido  el acceso a internet ya que se dejara estructurado en un servidor web</w:t>
      </w:r>
    </w:p>
    <w:p w:rsidR="00000000" w:rsidDel="00000000" w:rsidP="00000000" w:rsidRDefault="00000000" w:rsidRPr="00000000" w14:paraId="000000D0">
      <w:pPr>
        <w:pStyle w:val="Heading1"/>
        <w:rPr>
          <w:rFonts w:ascii="Arial" w:cs="Arial" w:eastAsia="Arial" w:hAnsi="Arial"/>
          <w:color w:val="000000"/>
          <w:sz w:val="24"/>
          <w:szCs w:val="24"/>
        </w:rPr>
      </w:pPr>
      <w:bookmarkStart w:colFirst="0" w:colLast="0" w:name="_d1flhivkjnfk" w:id="7"/>
      <w:bookmarkEnd w:id="7"/>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Se les permitirá a los usuarios tener un acceso a la plataforma del gimnasio por medio de sus respectivas contraseñas para tener un mejor uso del mismo.</w:t>
      </w:r>
    </w:p>
    <w:p w:rsidR="00000000" w:rsidDel="00000000" w:rsidP="00000000" w:rsidRDefault="00000000" w:rsidRPr="00000000" w14:paraId="000000D3">
      <w:pPr>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7. Proceso de Configuración o Despliegue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D4">
      <w:pPr>
        <w:rPr>
          <w:i w:val="1"/>
          <w:color w:val="4a86e8"/>
        </w:rPr>
      </w:pPr>
      <w:r w:rsidDel="00000000" w:rsidR="00000000" w:rsidRPr="00000000">
        <w:rPr>
          <w:rtl w:val="0"/>
        </w:rPr>
      </w:r>
    </w:p>
    <w:p w:rsidR="00000000" w:rsidDel="00000000" w:rsidP="00000000" w:rsidRDefault="00000000" w:rsidRPr="00000000" w14:paraId="000000D5">
      <w:pPr>
        <w:tabs>
          <w:tab w:val="left" w:pos="5460"/>
        </w:tabs>
        <w:spacing w:after="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el software esté completamente desarrollado, se subirá el Front end y el Back end a Github y por medio de Heroku se realizará el despliegue del sistema. </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5460"/>
        </w:tabs>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Style w:val="Heading1"/>
        <w:rPr>
          <w:rFonts w:ascii="Arial" w:cs="Arial" w:eastAsia="Arial" w:hAnsi="Arial"/>
          <w:color w:val="000000"/>
          <w:sz w:val="24"/>
          <w:szCs w:val="24"/>
        </w:rPr>
      </w:pPr>
      <w:bookmarkStart w:colFirst="0" w:colLast="0" w:name="_2s8eyo1" w:id="8"/>
      <w:bookmarkEnd w:id="8"/>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D8">
      <w:pPr>
        <w:pStyle w:val="Heading1"/>
        <w:spacing w:before="240" w:line="276" w:lineRule="auto"/>
        <w:jc w:val="both"/>
        <w:rPr>
          <w:rFonts w:ascii="Arial" w:cs="Arial" w:eastAsia="Arial" w:hAnsi="Arial"/>
          <w:b w:val="0"/>
          <w:color w:val="000000"/>
          <w:sz w:val="20"/>
          <w:szCs w:val="20"/>
        </w:rPr>
      </w:pPr>
      <w:bookmarkStart w:colFirst="0" w:colLast="0" w:name="_39dzqj4w6vc4" w:id="9"/>
      <w:bookmarkEnd w:id="9"/>
      <w:r w:rsidDel="00000000" w:rsidR="00000000" w:rsidRPr="00000000">
        <w:rPr>
          <w:rFonts w:ascii="Arial" w:cs="Arial" w:eastAsia="Arial" w:hAnsi="Arial"/>
          <w:b w:val="0"/>
          <w:color w:val="000000"/>
          <w:sz w:val="20"/>
          <w:szCs w:val="20"/>
          <w:rtl w:val="0"/>
        </w:rPr>
        <w:t xml:space="preserve">El usuario se dirigirá a su navegador e ingresa a la URL del sistema y cuando cargue este mismo mostrará la ventana de login de inicio del sistema la cual le permitirá acceder al sistema siempre y cuando el usuario esté registrado en la base de datos del servidor.</w:t>
      </w:r>
    </w:p>
    <w:p w:rsidR="00000000" w:rsidDel="00000000" w:rsidP="00000000" w:rsidRDefault="00000000" w:rsidRPr="00000000" w14:paraId="000000D9">
      <w:pPr>
        <w:pStyle w:val="Heading1"/>
        <w:rPr>
          <w:rFonts w:ascii="Arial" w:cs="Arial" w:eastAsia="Arial" w:hAnsi="Arial"/>
          <w:color w:val="000000"/>
          <w:sz w:val="24"/>
          <w:szCs w:val="24"/>
        </w:rPr>
      </w:pPr>
      <w:bookmarkStart w:colFirst="0" w:colLast="0" w:name="_85ivrj7bmmy4" w:id="10"/>
      <w:bookmarkEnd w:id="10"/>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D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no contarán con los permisos necesarios para registrarse en el sistema. Este proceso lo realizará un administrador para agilizar el proceso de verificación de datos .</w:t>
      </w:r>
    </w:p>
    <w:p w:rsidR="00000000" w:rsidDel="00000000" w:rsidP="00000000" w:rsidRDefault="00000000" w:rsidRPr="00000000" w14:paraId="000000D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será el encargado de inactivar  a los usuarios del sistema como al igual sera el encargado de crear, eliminar, modificar, actualizar, ocultar anuncios y las recomendaciones también se le asignará la realización de los test y la generación de los reportes en excel .</w:t>
      </w:r>
    </w:p>
    <w:p w:rsidR="00000000" w:rsidDel="00000000" w:rsidP="00000000" w:rsidRDefault="00000000" w:rsidRPr="00000000" w14:paraId="000000DC">
      <w:pPr>
        <w:ind w:left="708"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rPr>
      </w:pPr>
      <w:r w:rsidDel="00000000" w:rsidR="00000000" w:rsidRPr="00000000">
        <w:rPr>
          <w:rtl w:val="0"/>
        </w:rPr>
      </w:r>
    </w:p>
    <w:sectPr>
      <w:head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Pr>
            <w:drawing>
              <wp:inline distB="0" distT="0" distL="0" distR="0">
                <wp:extent cx="1534478" cy="11619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4478" cy="1161945"/>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ADSI-1967102</w:t>
          </w:r>
        </w:p>
      </w:tc>
      <w:tc>
        <w:tcPr>
          <w:gridSpan w:val="2"/>
          <w:shd w:fill="ffffff"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GYM SENA-MODULO SISTEMAS</w:t>
          </w:r>
        </w:p>
      </w:tc>
    </w:tr>
    <w:tr>
      <w:trPr>
        <w:trHeight w:val="140" w:hRule="atLeast"/>
      </w:trPr>
      <w:tc>
        <w:tcPr>
          <w:vMerge w:val="continue"/>
          <w:shd w:fill="ffffff"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18/11/2020</w:t>
          </w:r>
        </w:p>
      </w:tc>
      <w:tc>
        <w:tcPr>
          <w:shd w:fill="ffffff"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