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>
                <w:color w:val="3333ff"/>
              </w:rPr>
            </w:pPr>
            <w:r w:rsidDel="00000000" w:rsidR="00000000" w:rsidRPr="00000000">
              <w:rPr>
                <w:rtl w:val="0"/>
              </w:rPr>
              <w:t xml:space="preserve">GYM 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/>
            </w:pPr>
            <w:r w:rsidDel="00000000" w:rsidR="00000000" w:rsidRPr="00000000">
              <w:rPr>
                <w:rtl w:val="0"/>
              </w:rPr>
              <w:t xml:space="preserve"> Módulo dietas, rutinas y ejercicios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21/03/2021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Andres Guzman, Santiago Muñoz</w:t>
            </w:r>
          </w:p>
        </w:tc>
      </w:tr>
      <w:tr>
        <w:trPr>
          <w:trHeight w:val="252.978515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22/03/2021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left" w:pos="5460"/>
              </w:tabs>
              <w:spacing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HU 13.5 -Consultar dietas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permite al administrador  realizar la búsqueda de una dieta ya sea por su nombre  o algún dato que relacione a la dieta.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2355"/>
        <w:gridCol w:w="1185"/>
        <w:gridCol w:w="690"/>
        <w:gridCol w:w="705"/>
        <w:gridCol w:w="1665"/>
        <w:gridCol w:w="750"/>
        <w:gridCol w:w="990"/>
        <w:gridCol w:w="1455"/>
        <w:tblGridChange w:id="0">
          <w:tblGrid>
            <w:gridCol w:w="270"/>
            <w:gridCol w:w="2355"/>
            <w:gridCol w:w="1185"/>
            <w:gridCol w:w="690"/>
            <w:gridCol w:w="705"/>
            <w:gridCol w:w="1665"/>
            <w:gridCol w:w="750"/>
            <w:gridCol w:w="990"/>
            <w:gridCol w:w="1455"/>
          </w:tblGrid>
        </w:tblGridChange>
      </w:tblGrid>
      <w:tr>
        <w:trPr>
          <w:trHeight w:val="294.4775390625" w:hRule="atLeast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ID Historia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 13.5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widowControl w:val="0"/>
              <w:tabs>
                <w:tab w:val="left" w:pos="5460"/>
              </w:tabs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Consultar dieta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Peso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CU- Subsistema gestión de dieta</w:t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08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HISTORIA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Yo como Administrador o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consultar una dieta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13.5 Gestionar dieta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Requisito Funcional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13.5 Gestionar dieta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hacer uso de las operaciones de dieta disponibles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pantalla de gestionar rutinas muestra la tabla  con las dietas disponibles.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se desea buscar una dieta en específico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Se dirige a la casilla de búsqueda e ingresa ya sea su nombre o información que relacione esa dieta.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muestra una tabla con la dieta  consultada.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F">
            <w:pPr>
              <w:spacing w:line="259" w:lineRule="auto"/>
              <w:ind w:left="2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Alterno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 caso de  buscar una dieta que no está en el sistema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spacing w:line="259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mostrará un mensaje en la tabla que indica “</w:t>
            </w:r>
            <w:r w:rsidDel="00000000" w:rsidR="00000000" w:rsidRPr="00000000">
              <w:rPr>
                <w:color w:val="212529"/>
                <w:rtl w:val="0"/>
              </w:rPr>
              <w:t xml:space="preserve">No se encontraron resultados”.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59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CRITERIOS DE ACEPTACIÓN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Consultar dietas como 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 al módulo de dietas como administrador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0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presionar el enlace de  dietas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2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verá en la pantalla una tabla con las dietas disponibles  y un recuadro para ingresar  un dato  de la dieta que desea buscar  y en la tabla se presenta la información de tal dieta.</w:t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spacing w:line="240" w:lineRule="auto"/>
        <w:ind w:left="432" w:firstLine="0"/>
        <w:rPr>
          <w:rFonts w:ascii="Verdana" w:cs="Verdana" w:eastAsia="Verdana" w:hAnsi="Verdana"/>
          <w:b w:val="1"/>
          <w:sz w:val="48"/>
          <w:szCs w:val="48"/>
        </w:rPr>
      </w:pPr>
      <w:bookmarkStart w:colFirst="0" w:colLast="0" w:name="_fbwgvlmfi1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8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295275</wp:posOffset>
                </wp:positionH>
                <wp:positionV relativeFrom="paragraph">
                  <wp:posOffset>25126</wp:posOffset>
                </wp:positionV>
                <wp:extent cx="1233488" cy="890852"/>
                <wp:effectExtent b="0" l="0" r="0" t="0"/>
                <wp:wrapSquare wrapText="bothSides" distB="0" distT="0" distL="0" distR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488" cy="89085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99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B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C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E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F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1967102</w:t>
          </w:r>
        </w:p>
      </w:tc>
      <w:tc>
        <w:tcPr>
          <w:gridSpan w:val="2"/>
          <w:shd w:fill="ffffff" w:val="clear"/>
        </w:tcPr>
        <w:p w:rsidR="00000000" w:rsidDel="00000000" w:rsidP="00000000" w:rsidRDefault="00000000" w:rsidRPr="00000000" w14:paraId="000000A0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Sena- modulo dietas, rutinas y ejercicios</w:t>
          </w:r>
        </w:p>
      </w:tc>
    </w:tr>
    <w:tr>
      <w:trPr>
        <w:trHeight w:val="1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2">
          <w:pPr>
            <w:widowControl w:val="0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3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4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5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513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6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7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16/02/2021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8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9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</w:t>
          </w:r>
        </w:p>
      </w:tc>
    </w:tr>
  </w:tbl>
  <w:p w:rsidR="00000000" w:rsidDel="00000000" w:rsidP="00000000" w:rsidRDefault="00000000" w:rsidRPr="00000000" w14:paraId="000000AA">
    <w:pPr>
      <w:tabs>
        <w:tab w:val="center" w:pos="4419"/>
        <w:tab w:val="right" w:pos="8838"/>
      </w:tabs>
      <w:spacing w:line="240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