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11/03/2021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15/03/2021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 12.6-</w:t>
            </w:r>
            <w:r w:rsidDel="00000000" w:rsidR="00000000" w:rsidRPr="00000000">
              <w:rPr>
                <w:highlight w:val="white"/>
                <w:rtl w:val="0"/>
              </w:rPr>
              <w:t xml:space="preserve">Generar reporte de rutina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indica el proceso de cómo el administrador genera un reporte de las rutinas y la cantidad de usuarios que están en cada rutina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355"/>
        <w:gridCol w:w="1185"/>
        <w:gridCol w:w="690"/>
        <w:gridCol w:w="705"/>
        <w:gridCol w:w="1665"/>
        <w:gridCol w:w="750"/>
        <w:gridCol w:w="990"/>
        <w:gridCol w:w="1455"/>
        <w:tblGridChange w:id="0">
          <w:tblGrid>
            <w:gridCol w:w="270"/>
            <w:gridCol w:w="2355"/>
            <w:gridCol w:w="1185"/>
            <w:gridCol w:w="690"/>
            <w:gridCol w:w="705"/>
            <w:gridCol w:w="1665"/>
            <w:gridCol w:w="750"/>
            <w:gridCol w:w="990"/>
            <w:gridCol w:w="1455"/>
          </w:tblGrid>
        </w:tblGridChange>
      </w:tblGrid>
      <w:tr>
        <w:trPr>
          <w:trHeight w:val="294.4775390625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12.6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Generar reporte de rutina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 Subsistema gestión de rutinas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Yo como Administrador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generar un reporte de  las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12.2 Gestionar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12.2 Gestionar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hacer uso de las operaciones de generar informe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ingresa al sistema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 presiona la opción rutinas del menú principal.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le presenta un spinner indicando que esta cargando la página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 la página de rutinas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esta página  se presentan dos botones agregar y descargar   y el cajón de búsqueda más  una tabla con  la información de las rutinas disponibles.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Para generar el reporte.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Presionamos la opción descargar.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la parte inferior al lado izquierdo se presentará la descarga con el nombre gestión de rutinas.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Descargar archivo.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rutinas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botón descargar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B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la descarga del informe  de gestión de rutinas.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line="240" w:lineRule="auto"/>
        <w:ind w:left="432" w:firstLine="0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fbwgvlmfi1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1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233488" cy="890852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890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2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4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5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7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8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99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B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C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D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513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0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2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A3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