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Proyecto final:</w:t>
      </w:r>
    </w:p>
    <w:p>
      <w:r/>
    </w:p>
    <w:p>
      <w:r>
        <w:rPr>
          <w:i/>
        </w:rPr>
        <w:t>Crear un servidor web simple</w:t>
      </w:r>
    </w:p>
    <w:p>
      <w:r/>
    </w:p>
    <w:p>
      <w:r>
        <w:rPr>
          <w:b/>
        </w:rPr>
        <w:t>Requisitos:</w:t>
      </w:r>
    </w:p>
    <w:p>
      <w:r/>
    </w:p>
    <w:p>
      <w:r>
        <w:t>1. Debe poder atender un número indefinido de solicitudes en forma concurrente.</w:t>
      </w:r>
    </w:p>
    <w:p>
      <w:r>
        <w:t>2. Por defecto, deberá servir el archivo index.html, si la URL no especifica el archivo.</w:t>
      </w:r>
    </w:p>
    <w:p>
      <w:r>
        <w:t>3. La carpeta desde donde se servirán los archivos debe ser configurable desde un archivo de configuración externo.</w:t>
      </w:r>
    </w:p>
    <w:p>
      <w:r>
        <w:t>4. El puerto de escucha debe ser configurable desde un archivo de configuración externo.</w:t>
      </w:r>
    </w:p>
    <w:p>
      <w:r>
        <w:t>5. En caso de que el usuario haya solicitado un archivo inexistente, deberá devolver un código de error 404 y un documento personalizado indicando el error.</w:t>
      </w:r>
    </w:p>
    <w:p>
      <w:r>
        <w:t>6. Debe aceptar solicitudes de tipo GET y POST. En el caso de solicitudes POST, sólo deben loguearse los datos recibidos.</w:t>
      </w:r>
    </w:p>
    <w:p>
      <w:r>
        <w:t>7. Debe manejar parámetros de consulta desde la URL. En este caso, los parámetros solo deberán loguearse.</w:t>
      </w:r>
    </w:p>
    <w:p>
      <w:r>
        <w:t>8. Debe utilizar compresión de archivos para responder a las solicitudes.</w:t>
      </w:r>
    </w:p>
    <w:p>
      <w:r>
        <w:t>9. Los datos de todas las solicitudes deben loguearse en un archivo por día, incluyendo la IP de origen.</w:t>
      </w:r>
    </w:p>
    <w:p>
      <w:r>
        <w:t>10. Sólo deben usar sockets (directamente en la capa de transporte) y se deben parsear las solicitudes HTTP. No se debe utilizar ninguna herramienta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