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Circular interna</w:t>
      </w:r>
    </w:p>
    <w:p>
      <w:r>
        <w:t>Circular interna</w:t>
        <w:br/>
        <w:t>Categoría: Administrativo</w:t>
        <w:br/>
        <w:t>Documento de demostración generado para DocMatrix AI.</w:t>
        <w:br/>
        <w:t>Código de referencia: ADM-07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administrativo.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Administrativo,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