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7325A"/>
          <w:sz w:val="72"/>
          <w:szCs w:val="72"/>
        </w:rPr>
        <w:t xml:space="preserve">ObraBien</w:t>
      </w:r>
    </w:p>
    <w:p>
      <w:pPr>
        <w:spacing w:after="200"/>
        <w:jc w:val="center"/>
      </w:pPr>
      <w:r>
        <w:rPr>
          <w:color w:val="2F5FE0"/>
          <w:sz w:val="28"/>
          <w:szCs w:val="28"/>
        </w:rPr>
        <w:t xml:space="preserve">Asistente de Recepción de Viviendas</w:t>
      </w:r>
    </w:p>
    <w:p>
      <w:pPr>
        <w:spacing w:before="600"/>
        <w:jc w:val="center"/>
      </w:pPr>
      <w:r>
        <w:rPr>
          <w:color w:val="6B7280"/>
          <w:sz w:val="22"/>
          <w:szCs w:val="22"/>
        </w:rPr>
        <w:t xml:space="preserve">Especificación integral de producto y plataforma SaaS</w:t>
      </w:r>
    </w:p>
    <w:p>
      <w:pPr>
        <w:spacing w:before="200"/>
        <w:jc w:val="center"/>
      </w:pPr>
      <w:r>
        <w:rPr>
          <w:i/>
          <w:iCs/>
          <w:color w:val="6B7280"/>
          <w:sz w:val="20"/>
          <w:szCs w:val="20"/>
        </w:rPr>
        <w:t xml:space="preserve">Versión 1.0 — Julio 2026</w:t>
      </w:r>
    </w:p>
    <w:p>
      <w:r>
        <w:br w:type="page"/>
      </w:r>
    </w:p>
    <w:p>
      <w:pPr>
        <w:pStyle w:val="Heading1"/>
        <w:spacing w:after="200" w:before="400"/>
      </w:pPr>
      <w:r>
        <w:t xml:space="preserve">Contenido</w:t>
      </w:r>
    </w:p>
    <w:p>
      <w:pPr>
        <w:spacing w:after="140"/>
      </w:pPr>
      <w:r>
        <w:rPr>
          <w:color w:val="222833"/>
          <w:sz w:val="21"/>
          <w:szCs w:val="21"/>
        </w:rPr>
        <w:t xml:space="preserve">1. Resumen ejecutivo</w:t>
      </w:r>
    </w:p>
    <w:p>
      <w:pPr>
        <w:spacing w:after="140"/>
      </w:pPr>
      <w:r>
        <w:rPr>
          <w:color w:val="222833"/>
          <w:sz w:val="21"/>
          <w:szCs w:val="21"/>
        </w:rPr>
        <w:t xml:space="preserve">2. Problema y oportunidad</w:t>
      </w:r>
    </w:p>
    <w:p>
      <w:pPr>
        <w:spacing w:after="140"/>
      </w:pPr>
      <w:r>
        <w:rPr>
          <w:color w:val="222833"/>
          <w:sz w:val="21"/>
          <w:szCs w:val="21"/>
        </w:rPr>
        <w:t xml:space="preserve">3. Filosofía del producto y público objetivo</w:t>
      </w:r>
    </w:p>
    <w:p>
      <w:pPr>
        <w:spacing w:after="140"/>
      </w:pPr>
      <w:r>
        <w:rPr>
          <w:color w:val="222833"/>
          <w:sz w:val="21"/>
          <w:szCs w:val="21"/>
        </w:rPr>
        <w:t xml:space="preserve">4. Arquitectura de la plataforma</w:t>
      </w:r>
    </w:p>
    <w:p>
      <w:pPr>
        <w:spacing w:after="140"/>
      </w:pPr>
      <w:r>
        <w:rPr>
          <w:color w:val="222833"/>
          <w:sz w:val="21"/>
          <w:szCs w:val="21"/>
        </w:rPr>
        <w:t xml:space="preserve">5. Modelo de datos</w:t>
      </w:r>
    </w:p>
    <w:p>
      <w:pPr>
        <w:spacing w:after="140"/>
      </w:pPr>
      <w:r>
        <w:rPr>
          <w:color w:val="222833"/>
          <w:sz w:val="21"/>
          <w:szCs w:val="21"/>
        </w:rPr>
        <w:t xml:space="preserve">6. Mapa del sitio</w:t>
      </w:r>
    </w:p>
    <w:p>
      <w:pPr>
        <w:spacing w:after="140"/>
      </w:pPr>
      <w:r>
        <w:rPr>
          <w:color w:val="222833"/>
          <w:sz w:val="21"/>
          <w:szCs w:val="21"/>
        </w:rPr>
        <w:t xml:space="preserve">7. Flujo de usuario end-to-end</w:t>
      </w:r>
    </w:p>
    <w:p>
      <w:pPr>
        <w:spacing w:after="140"/>
      </w:pPr>
      <w:r>
        <w:rPr>
          <w:color w:val="222833"/>
          <w:sz w:val="21"/>
          <w:szCs w:val="21"/>
        </w:rPr>
        <w:t xml:space="preserve">8. Roles y permisos</w:t>
      </w:r>
    </w:p>
    <w:p>
      <w:pPr>
        <w:spacing w:after="140"/>
      </w:pPr>
      <w:r>
        <w:rPr>
          <w:color w:val="222833"/>
          <w:sz w:val="21"/>
          <w:szCs w:val="21"/>
        </w:rPr>
        <w:t xml:space="preserve">9. Módulos del sistema</w:t>
      </w:r>
    </w:p>
    <w:p>
      <w:pPr>
        <w:spacing w:after="140"/>
      </w:pPr>
      <w:r>
        <w:rPr>
          <w:color w:val="222833"/>
          <w:sz w:val="21"/>
          <w:szCs w:val="21"/>
        </w:rPr>
        <w:t xml:space="preserve">10. Pantallas y componentes clave</w:t>
      </w:r>
    </w:p>
    <w:p>
      <w:pPr>
        <w:spacing w:after="140"/>
      </w:pPr>
      <w:r>
        <w:rPr>
          <w:color w:val="222833"/>
          <w:sz w:val="21"/>
          <w:szCs w:val="21"/>
        </w:rPr>
        <w:t xml:space="preserve">11. Sistema de navegación</w:t>
      </w:r>
    </w:p>
    <w:p>
      <w:pPr>
        <w:spacing w:after="140"/>
      </w:pPr>
      <w:r>
        <w:rPr>
          <w:color w:val="222833"/>
          <w:sz w:val="21"/>
          <w:szCs w:val="21"/>
        </w:rPr>
        <w:t xml:space="preserve">12. Diseño UX/UI</w:t>
      </w:r>
    </w:p>
    <w:p>
      <w:pPr>
        <w:spacing w:after="140"/>
      </w:pPr>
      <w:r>
        <w:rPr>
          <w:color w:val="222833"/>
          <w:sz w:val="21"/>
          <w:szCs w:val="21"/>
        </w:rPr>
        <w:t xml:space="preserve">13. Modelo de negocio SaaS</w:t>
      </w:r>
    </w:p>
    <w:p>
      <w:pPr>
        <w:spacing w:after="140"/>
      </w:pPr>
      <w:r>
        <w:rPr>
          <w:color w:val="222833"/>
          <w:sz w:val="21"/>
          <w:szCs w:val="21"/>
        </w:rPr>
        <w:t xml:space="preserve">14. Escalabilidad y roadmap</w:t>
      </w:r>
    </w:p>
    <w:p>
      <w:pPr>
        <w:spacing w:after="140"/>
      </w:pPr>
      <w:r>
        <w:rPr>
          <w:color w:val="222833"/>
          <w:sz w:val="21"/>
          <w:szCs w:val="21"/>
        </w:rPr>
        <w:t xml:space="preserve">15. Plan de desarrollo sugerido</w:t>
      </w:r>
    </w:p>
    <w:p>
      <w:r>
        <w:br w:type="page"/>
      </w:r>
    </w:p>
    <w:p>
      <w:pPr>
        <w:pStyle w:val="Heading1"/>
        <w:spacing w:after="200" w:before="400"/>
      </w:pPr>
      <w:r>
        <w:t xml:space="preserve">1. Resumen ejecutivo</w:t>
      </w:r>
    </w:p>
    <w:p>
      <w:pPr>
        <w:spacing w:after="140"/>
      </w:pPr>
      <w:r>
        <w:rPr>
          <w:color w:val="222833"/>
          <w:sz w:val="21"/>
          <w:szCs w:val="21"/>
        </w:rPr>
        <w:t xml:space="preserve">ObraBien es una plataforma SaaS que guía a personas sin conocimientos técnicos durante la recepción de una vivienda nueva, entregada por una inmobiliaria o constructora. Su función es transformar un proceso hoy caótico —recorrer una vivienda sin saber qué revisar— en un recorrido estructurado, recinto por recinto y elemento por elemento, respaldado por material educativo, fotografías de referencia y checklists guiados.</w:t>
      </w:r>
    </w:p>
    <w:p>
      <w:pPr>
        <w:spacing w:after="140"/>
      </w:pPr>
      <w:r>
        <w:rPr>
          <w:color w:val="222833"/>
          <w:sz w:val="21"/>
          <w:szCs w:val="21"/>
        </w:rPr>
        <w:t xml:space="preserve">La primera versión no utiliza inteligencia artificial. Toda la inteligencia del producto proviene de la organización del conocimiento: una biblioteca técnica curada, procedimientos de inspección estandarizados y un sistema de checklists que convierte criterio experto en pasos simples. La arquitectura se diseña, sin embargo, para incorporar IA en fases posteriores (análisis de fotografías, detección automática de defectos, realidad aumentada) sin requerir una reescritura del sistema.</w:t>
      </w:r>
    </w:p>
    <w:p>
      <w:pPr>
        <w:spacing w:after="140"/>
      </w:pPr>
      <w:r>
        <w:rPr>
          <w:color w:val="222833"/>
          <w:sz w:val="21"/>
          <w:szCs w:val="21"/>
        </w:rPr>
        <w:t xml:space="preserve">El resultado final de cada inspección es un informe profesional exportable en PDF, con las observaciones, fotografías y prioridades documentadas, listo para ser enviado a la inmobiliaria como respaldo formal del proceso de recepción.</w:t>
      </w:r>
    </w:p>
    <w:p>
      <w:pPr>
        <w:pStyle w:val="Heading1"/>
        <w:spacing w:after="200" w:before="400"/>
      </w:pPr>
      <w:r>
        <w:t xml:space="preserve">2. Problema y oportunidad</w:t>
      </w:r>
    </w:p>
    <w:p>
      <w:pPr>
        <w:pStyle w:val="Heading2"/>
        <w:spacing w:after="150" w:before="300"/>
      </w:pPr>
      <w:r>
        <w:t xml:space="preserve">2.1 El problema</w:t>
      </w:r>
    </w:p>
    <w:p>
      <w:pPr>
        <w:pStyle w:val="ListParagraph"/>
        <w:numPr>
          <w:ilvl w:val="0"/>
          <w:numId w:val="2"/>
        </w:numPr>
        <w:spacing w:after="80"/>
      </w:pPr>
      <w:r>
        <w:rPr>
          <w:sz w:val="21"/>
          <w:szCs w:val="21"/>
        </w:rPr>
        <w:t xml:space="preserve">Miles de compradores reciben su vivienda sin saber qué elementos constructivos revisar.</w:t>
      </w:r>
    </w:p>
    <w:p>
      <w:pPr>
        <w:pStyle w:val="ListParagraph"/>
        <w:numPr>
          <w:ilvl w:val="0"/>
          <w:numId w:val="2"/>
        </w:numPr>
        <w:spacing w:after="80"/>
      </w:pPr>
      <w:r>
        <w:rPr>
          <w:sz w:val="21"/>
          <w:szCs w:val="21"/>
        </w:rPr>
        <w:t xml:space="preserve">No distinguen una terminación correcta de una deficiente.</w:t>
      </w:r>
    </w:p>
    <w:p>
      <w:pPr>
        <w:pStyle w:val="ListParagraph"/>
        <w:numPr>
          <w:ilvl w:val="0"/>
          <w:numId w:val="2"/>
        </w:numPr>
        <w:spacing w:after="80"/>
      </w:pPr>
      <w:r>
        <w:rPr>
          <w:sz w:val="21"/>
          <w:szCs w:val="21"/>
        </w:rPr>
        <w:t xml:space="preserve">Olvidan revisar componentes críticos (impermeabilización, tableros eléctricos, sellos, pendientes de piso, etc.).</w:t>
      </w:r>
    </w:p>
    <w:p>
      <w:pPr>
        <w:pStyle w:val="ListParagraph"/>
        <w:numPr>
          <w:ilvl w:val="0"/>
          <w:numId w:val="2"/>
        </w:numPr>
        <w:spacing w:after="80"/>
      </w:pPr>
      <w:r>
        <w:rPr>
          <w:sz w:val="21"/>
          <w:szCs w:val="21"/>
        </w:rPr>
        <w:t xml:space="preserve">Firman la recepción sin dejar constancia de observaciones, perdiendo la oportunidad de reclamo posterior.</w:t>
      </w:r>
    </w:p>
    <w:p>
      <w:pPr>
        <w:pStyle w:val="ListParagraph"/>
        <w:numPr>
          <w:ilvl w:val="0"/>
          <w:numId w:val="2"/>
        </w:numPr>
        <w:spacing w:after="80"/>
      </w:pPr>
      <w:r>
        <w:rPr>
          <w:sz w:val="21"/>
          <w:szCs w:val="21"/>
        </w:rPr>
        <w:t xml:space="preserve">Contratar un Inspector Técnico de Obras (ITO) particular tiene un costo que no todos pueden asumir.</w:t>
      </w:r>
    </w:p>
    <w:p>
      <w:pPr>
        <w:pStyle w:val="Heading2"/>
        <w:spacing w:after="150" w:before="300"/>
      </w:pPr>
      <w:r>
        <w:t xml:space="preserve">2.2 La oportunidad</w:t>
      </w:r>
    </w:p>
    <w:p>
      <w:pPr>
        <w:spacing w:after="140"/>
      </w:pPr>
      <w:r>
        <w:rPr>
          <w:color w:val="222833"/>
          <w:sz w:val="21"/>
          <w:szCs w:val="21"/>
        </w:rPr>
        <w:t xml:space="preserve">ObraBien no reemplaza a un ITO profesional: lo complementa y, para quienes no pueden contratarlo, ofrece un método guiado muy superior a una recepción sin herramientas. Su valor está en la organización del conocimiento técnico en un formato accesible, secuencial y verificable, generando además un documento con validez práctica ante la inmobiliaria.</w:t>
      </w:r>
    </w:p>
    <w:p>
      <w:pPr>
        <w:pStyle w:val="Heading1"/>
        <w:spacing w:after="200" w:before="400"/>
      </w:pPr>
      <w:r>
        <w:t xml:space="preserve">3. Filosofía del producto y público objetivo</w:t>
      </w:r>
    </w:p>
    <w:p>
      <w:pPr>
        <w:pStyle w:val="Heading2"/>
        <w:spacing w:after="150" w:before="300"/>
      </w:pPr>
      <w:r>
        <w:t xml:space="preserve">3.1 Principios rectores</w:t>
      </w:r>
    </w:p>
    <w:p>
      <w:pPr>
        <w:pStyle w:val="ListParagraph"/>
        <w:numPr>
          <w:ilvl w:val="0"/>
          <w:numId w:val="2"/>
        </w:numPr>
        <w:spacing w:after="80"/>
      </w:pPr>
      <w:r>
        <w:rPr>
          <w:sz w:val="21"/>
          <w:szCs w:val="21"/>
        </w:rPr>
        <w:t xml:space="preserve">Sin IA en la v1: toda la lógica es contenido curado y estructura, no modelos predictivos.</w:t>
      </w:r>
    </w:p>
    <w:p>
      <w:pPr>
        <w:pStyle w:val="ListParagraph"/>
        <w:numPr>
          <w:ilvl w:val="0"/>
          <w:numId w:val="2"/>
        </w:numPr>
        <w:spacing w:after="80"/>
      </w:pPr>
      <w:r>
        <w:rPr>
          <w:sz w:val="21"/>
          <w:szCs w:val="21"/>
        </w:rPr>
        <w:t xml:space="preserve">Lenguaje simple: cero jerga técnica; toda explicación asume cero conocimiento previo de construcción.</w:t>
      </w:r>
    </w:p>
    <w:p>
      <w:pPr>
        <w:pStyle w:val="ListParagraph"/>
        <w:numPr>
          <w:ilvl w:val="0"/>
          <w:numId w:val="2"/>
        </w:numPr>
        <w:spacing w:after="80"/>
      </w:pPr>
      <w:r>
        <w:rPr>
          <w:sz w:val="21"/>
          <w:szCs w:val="21"/>
        </w:rPr>
        <w:t xml:space="preserve">Guía, no examen: el usuario nunca se enfrenta a una pantalla en blanco; siempre hay una pregunta guiada, una foto de referencia y una acción clara.</w:t>
      </w:r>
    </w:p>
    <w:p>
      <w:pPr>
        <w:pStyle w:val="ListParagraph"/>
        <w:numPr>
          <w:ilvl w:val="0"/>
          <w:numId w:val="2"/>
        </w:numPr>
        <w:spacing w:after="80"/>
      </w:pPr>
      <w:r>
        <w:rPr>
          <w:sz w:val="21"/>
          <w:szCs w:val="21"/>
        </w:rPr>
        <w:t xml:space="preserve">Evidencia sobre opinión: cada observación se respalda con fotografía y comentario, no solo una marca de "malo/bueno".</w:t>
      </w:r>
    </w:p>
    <w:p>
      <w:pPr>
        <w:pStyle w:val="ListParagraph"/>
        <w:numPr>
          <w:ilvl w:val="0"/>
          <w:numId w:val="2"/>
        </w:numPr>
        <w:spacing w:after="80"/>
      </w:pPr>
      <w:r>
        <w:rPr>
          <w:sz w:val="21"/>
          <w:szCs w:val="21"/>
        </w:rPr>
        <w:t xml:space="preserve">Arquitectura preparada para IA futura, sin depender de ella hoy.</w:t>
      </w:r>
    </w:p>
    <w:p>
      <w:pPr>
        <w:pStyle w:val="Heading2"/>
        <w:spacing w:after="150" w:before="300"/>
      </w:pPr>
      <w:r>
        <w:t xml:space="preserve">3.2 Público objetivo</w:t>
      </w:r>
    </w:p>
    <w:p>
      <w:pPr>
        <w:spacing w:after="140"/>
      </w:pPr>
      <w:r>
        <w:rPr>
          <w:color w:val="222833"/>
          <w:sz w:val="21"/>
          <w:szCs w:val="21"/>
        </w:rPr>
        <w:t xml:space="preserve">Personas naturales que compran o reciben una vivienda nueva (casa o departamento), sin formación en arquitectura, ingeniería o construcción. Usuarios que operan principalmente desde el teléfono móvil, muchas veces en el momento mismo de la visita a la vivienda, con conectividad variable.</w:t>
      </w:r>
    </w:p>
    <w:p>
      <w:pPr>
        <w:pStyle w:val="Heading2"/>
        <w:spacing w:after="150" w:before="300"/>
      </w:pPr>
      <w:r>
        <w:t xml:space="preserve">3.3 Actores secundarios</w:t>
      </w:r>
    </w:p>
    <w:p>
      <w:pPr>
        <w:pStyle w:val="ListParagraph"/>
        <w:numPr>
          <w:ilvl w:val="0"/>
          <w:numId w:val="2"/>
        </w:numPr>
        <w:spacing w:after="80"/>
      </w:pPr>
      <w:r>
        <w:rPr>
          <w:sz w:val="21"/>
          <w:szCs w:val="21"/>
        </w:rPr>
        <w:t xml:space="preserve">Inmobiliarias / constructoras: reciben el informe final como respaldo del proceso (rol de solo lectura, opcional en versiones futuras).</w:t>
      </w:r>
    </w:p>
    <w:p>
      <w:pPr>
        <w:pStyle w:val="ListParagraph"/>
        <w:numPr>
          <w:ilvl w:val="0"/>
          <w:numId w:val="2"/>
        </w:numPr>
        <w:spacing w:after="80"/>
      </w:pPr>
      <w:r>
        <w:rPr>
          <w:sz w:val="21"/>
          <w:szCs w:val="21"/>
        </w:rPr>
        <w:t xml:space="preserve">Inspectores Técnicos de Obra (ITO): pueden usar la plataforma como copiloto en inspecciones profesionales o ser invitados a una inspección de un cliente.</w:t>
      </w:r>
    </w:p>
    <w:p>
      <w:pPr>
        <w:pStyle w:val="Heading1"/>
        <w:spacing w:after="200" w:before="400"/>
      </w:pPr>
      <w:r>
        <w:t xml:space="preserve">4. Arquitectura de la plataforma</w:t>
      </w:r>
    </w:p>
    <w:p>
      <w:pPr>
        <w:pStyle w:val="Heading2"/>
        <w:spacing w:after="150" w:before="300"/>
      </w:pPr>
      <w:r>
        <w:t xml:space="preserve">4.1 Visión general</w:t>
      </w:r>
    </w:p>
    <w:p>
      <w:pPr>
        <w:spacing w:after="140"/>
      </w:pPr>
      <w:r>
        <w:rPr>
          <w:color w:val="222833"/>
          <w:sz w:val="21"/>
          <w:szCs w:val="21"/>
        </w:rPr>
        <w:t xml:space="preserve">Arquitectura de tres capas, multi-tenant, pensada para escalar horizontalmente y para incorporar módulos de IA en el futuro sin migrar el modelo de datos central.</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4600"/>
        <w:gridCol w:w="2900"/>
      </w:tblGrid>
      <w:tr>
        <w:trPr>
          <w:tblHeader/>
        </w:trPr>
        <w:tc>
          <w:tcPr>
            <w:tcW w:type="dxa" w:w="2600"/>
            <w:shd w:fill="17325A" w:val="clear"/>
            <w:tcMar>
              <w:top w:type="dxa" w:w="80"/>
              <w:left w:type="dxa" w:w="100"/>
              <w:bottom w:type="dxa" w:w="80"/>
              <w:right w:type="dxa" w:w="100"/>
            </w:tcMar>
          </w:tcPr>
          <w:p>
            <w:r>
              <w:rPr>
                <w:b/>
                <w:bCs/>
                <w:color w:val="FFFFFF"/>
                <w:sz w:val="19"/>
                <w:szCs w:val="19"/>
              </w:rPr>
              <w:t xml:space="preserve">Capa</w:t>
            </w:r>
          </w:p>
        </w:tc>
        <w:tc>
          <w:tcPr>
            <w:tcW w:type="dxa" w:w="4600"/>
            <w:shd w:fill="17325A" w:val="clear"/>
            <w:tcMar>
              <w:top w:type="dxa" w:w="80"/>
              <w:left w:type="dxa" w:w="100"/>
              <w:bottom w:type="dxa" w:w="80"/>
              <w:right w:type="dxa" w:w="100"/>
            </w:tcMar>
          </w:tcPr>
          <w:p>
            <w:r>
              <w:rPr>
                <w:b/>
                <w:bCs/>
                <w:color w:val="FFFFFF"/>
                <w:sz w:val="19"/>
                <w:szCs w:val="19"/>
              </w:rPr>
              <w:t xml:space="preserve">Descripción</w:t>
            </w:r>
          </w:p>
        </w:tc>
        <w:tc>
          <w:tcPr>
            <w:tcW w:type="dxa" w:w="2900"/>
            <w:shd w:fill="17325A" w:val="clear"/>
            <w:tcMar>
              <w:top w:type="dxa" w:w="80"/>
              <w:left w:type="dxa" w:w="100"/>
              <w:bottom w:type="dxa" w:w="80"/>
              <w:right w:type="dxa" w:w="100"/>
            </w:tcMar>
          </w:tcPr>
          <w:p>
            <w:r>
              <w:rPr>
                <w:b/>
                <w:bCs/>
                <w:color w:val="FFFFFF"/>
                <w:sz w:val="19"/>
                <w:szCs w:val="19"/>
              </w:rPr>
              <w:t xml:space="preserve">Tecnología sugerida</w:t>
            </w:r>
          </w:p>
        </w:tc>
      </w:tr>
      <w:tr>
        <w:tc>
          <w:tcPr>
            <w:tcW w:type="dxa" w:w="2600"/>
            <w:tcMar>
              <w:top w:type="dxa" w:w="80"/>
              <w:left w:type="dxa" w:w="100"/>
              <w:bottom w:type="dxa" w:w="80"/>
              <w:right w:type="dxa" w:w="100"/>
            </w:tcMar>
          </w:tcPr>
          <w:p>
            <w:r>
              <w:rPr>
                <w:b w:val="false"/>
                <w:bCs w:val="false"/>
                <w:color w:val="222833"/>
                <w:sz w:val="19"/>
                <w:szCs w:val="19"/>
              </w:rPr>
              <w:t xml:space="preserve">Cliente (frontend)</w:t>
            </w:r>
          </w:p>
        </w:tc>
        <w:tc>
          <w:tcPr>
            <w:tcW w:type="dxa" w:w="4600"/>
            <w:tcMar>
              <w:top w:type="dxa" w:w="80"/>
              <w:left w:type="dxa" w:w="100"/>
              <w:bottom w:type="dxa" w:w="80"/>
              <w:right w:type="dxa" w:w="100"/>
            </w:tcMar>
          </w:tcPr>
          <w:p>
            <w:r>
              <w:rPr>
                <w:b w:val="false"/>
                <w:bCs w:val="false"/>
                <w:color w:val="222833"/>
                <w:sz w:val="19"/>
                <w:szCs w:val="19"/>
              </w:rPr>
              <w:t xml:space="preserve">App web responsive + PWA instalable en móvil. Prioridad absoluta en experiencia mobile.</w:t>
            </w:r>
          </w:p>
        </w:tc>
        <w:tc>
          <w:tcPr>
            <w:tcW w:type="dxa" w:w="2900"/>
            <w:tcMar>
              <w:top w:type="dxa" w:w="80"/>
              <w:left w:type="dxa" w:w="100"/>
              <w:bottom w:type="dxa" w:w="80"/>
              <w:right w:type="dxa" w:w="100"/>
            </w:tcMar>
          </w:tcPr>
          <w:p>
            <w:r>
              <w:rPr>
                <w:b w:val="false"/>
                <w:bCs w:val="false"/>
                <w:color w:val="222833"/>
                <w:sz w:val="19"/>
                <w:szCs w:val="19"/>
              </w:rPr>
              <w:t xml:space="preserve">React / Next.js, diseño mobile-first, componentes reutilizables</w:t>
            </w:r>
          </w:p>
        </w:tc>
      </w:tr>
      <w:tr>
        <w:tc>
          <w:tcPr>
            <w:tcW w:type="dxa" w:w="2600"/>
            <w:tcMar>
              <w:top w:type="dxa" w:w="80"/>
              <w:left w:type="dxa" w:w="100"/>
              <w:bottom w:type="dxa" w:w="80"/>
              <w:right w:type="dxa" w:w="100"/>
            </w:tcMar>
          </w:tcPr>
          <w:p>
            <w:r>
              <w:rPr>
                <w:b w:val="false"/>
                <w:bCs w:val="false"/>
                <w:color w:val="222833"/>
                <w:sz w:val="19"/>
                <w:szCs w:val="19"/>
              </w:rPr>
              <w:t xml:space="preserve">Backend / API</w:t>
            </w:r>
          </w:p>
        </w:tc>
        <w:tc>
          <w:tcPr>
            <w:tcW w:type="dxa" w:w="4600"/>
            <w:tcMar>
              <w:top w:type="dxa" w:w="80"/>
              <w:left w:type="dxa" w:w="100"/>
              <w:bottom w:type="dxa" w:w="80"/>
              <w:right w:type="dxa" w:w="100"/>
            </w:tcMar>
          </w:tcPr>
          <w:p>
            <w:r>
              <w:rPr>
                <w:b w:val="false"/>
                <w:bCs w:val="false"/>
                <w:color w:val="222833"/>
                <w:sz w:val="19"/>
                <w:szCs w:val="19"/>
              </w:rPr>
              <w:t xml:space="preserve">API REST o GraphQL que expone inspecciones, biblioteca técnica, usuarios y reportes.</w:t>
            </w:r>
          </w:p>
        </w:tc>
        <w:tc>
          <w:tcPr>
            <w:tcW w:type="dxa" w:w="2900"/>
            <w:tcMar>
              <w:top w:type="dxa" w:w="80"/>
              <w:left w:type="dxa" w:w="100"/>
              <w:bottom w:type="dxa" w:w="80"/>
              <w:right w:type="dxa" w:w="100"/>
            </w:tcMar>
          </w:tcPr>
          <w:p>
            <w:r>
              <w:rPr>
                <w:b w:val="false"/>
                <w:bCs w:val="false"/>
                <w:color w:val="222833"/>
                <w:sz w:val="19"/>
                <w:szCs w:val="19"/>
              </w:rPr>
              <w:t xml:space="preserve">Node.js (NestJS) o similar, arquitectura modular por dominio</w:t>
            </w:r>
          </w:p>
        </w:tc>
      </w:tr>
      <w:tr>
        <w:tc>
          <w:tcPr>
            <w:tcW w:type="dxa" w:w="2600"/>
            <w:tcMar>
              <w:top w:type="dxa" w:w="80"/>
              <w:left w:type="dxa" w:w="100"/>
              <w:bottom w:type="dxa" w:w="80"/>
              <w:right w:type="dxa" w:w="100"/>
            </w:tcMar>
          </w:tcPr>
          <w:p>
            <w:r>
              <w:rPr>
                <w:b w:val="false"/>
                <w:bCs w:val="false"/>
                <w:color w:val="222833"/>
                <w:sz w:val="19"/>
                <w:szCs w:val="19"/>
              </w:rPr>
              <w:t xml:space="preserve">Base de datos</w:t>
            </w:r>
          </w:p>
        </w:tc>
        <w:tc>
          <w:tcPr>
            <w:tcW w:type="dxa" w:w="4600"/>
            <w:tcMar>
              <w:top w:type="dxa" w:w="80"/>
              <w:left w:type="dxa" w:w="100"/>
              <w:bottom w:type="dxa" w:w="80"/>
              <w:right w:type="dxa" w:w="100"/>
            </w:tcMar>
          </w:tcPr>
          <w:p>
            <w:r>
              <w:rPr>
                <w:b w:val="false"/>
                <w:bCs w:val="false"/>
                <w:color w:val="222833"/>
                <w:sz w:val="19"/>
                <w:szCs w:val="19"/>
              </w:rPr>
              <w:t xml:space="preserve">Modelo relacional para datos transaccionales; almacenamiento de objetos para fotografías.</w:t>
            </w:r>
          </w:p>
        </w:tc>
        <w:tc>
          <w:tcPr>
            <w:tcW w:type="dxa" w:w="2900"/>
            <w:tcMar>
              <w:top w:type="dxa" w:w="80"/>
              <w:left w:type="dxa" w:w="100"/>
              <w:bottom w:type="dxa" w:w="80"/>
              <w:right w:type="dxa" w:w="100"/>
            </w:tcMar>
          </w:tcPr>
          <w:p>
            <w:r>
              <w:rPr>
                <w:b w:val="false"/>
                <w:bCs w:val="false"/>
                <w:color w:val="222833"/>
                <w:sz w:val="19"/>
                <w:szCs w:val="19"/>
              </w:rPr>
              <w:t xml:space="preserve">PostgreSQL + almacenamiento de objetos (S3 o equivalente)</w:t>
            </w:r>
          </w:p>
        </w:tc>
      </w:tr>
      <w:tr>
        <w:tc>
          <w:tcPr>
            <w:tcW w:type="dxa" w:w="2600"/>
            <w:tcMar>
              <w:top w:type="dxa" w:w="80"/>
              <w:left w:type="dxa" w:w="100"/>
              <w:bottom w:type="dxa" w:w="80"/>
              <w:right w:type="dxa" w:w="100"/>
            </w:tcMar>
          </w:tcPr>
          <w:p>
            <w:r>
              <w:rPr>
                <w:b w:val="false"/>
                <w:bCs w:val="false"/>
                <w:color w:val="222833"/>
                <w:sz w:val="19"/>
                <w:szCs w:val="19"/>
              </w:rPr>
              <w:t xml:space="preserve">Generación de informes</w:t>
            </w:r>
          </w:p>
        </w:tc>
        <w:tc>
          <w:tcPr>
            <w:tcW w:type="dxa" w:w="4600"/>
            <w:tcMar>
              <w:top w:type="dxa" w:w="80"/>
              <w:left w:type="dxa" w:w="100"/>
              <w:bottom w:type="dxa" w:w="80"/>
              <w:right w:type="dxa" w:w="100"/>
            </w:tcMar>
          </w:tcPr>
          <w:p>
            <w:r>
              <w:rPr>
                <w:b w:val="false"/>
                <w:bCs w:val="false"/>
                <w:color w:val="222833"/>
                <w:sz w:val="19"/>
                <w:szCs w:val="19"/>
              </w:rPr>
              <w:t xml:space="preserve">Servicio dedicado que arma el PDF final a partir de la inspección.</w:t>
            </w:r>
          </w:p>
        </w:tc>
        <w:tc>
          <w:tcPr>
            <w:tcW w:type="dxa" w:w="2900"/>
            <w:tcMar>
              <w:top w:type="dxa" w:w="80"/>
              <w:left w:type="dxa" w:w="100"/>
              <w:bottom w:type="dxa" w:w="80"/>
              <w:right w:type="dxa" w:w="100"/>
            </w:tcMar>
          </w:tcPr>
          <w:p>
            <w:r>
              <w:rPr>
                <w:b w:val="false"/>
                <w:bCs w:val="false"/>
                <w:color w:val="222833"/>
                <w:sz w:val="19"/>
                <w:szCs w:val="19"/>
              </w:rPr>
              <w:t xml:space="preserve">Servicio de renderizado HTML→PDF, desacoplado del backend principal</w:t>
            </w:r>
          </w:p>
        </w:tc>
      </w:tr>
      <w:tr>
        <w:tc>
          <w:tcPr>
            <w:tcW w:type="dxa" w:w="2600"/>
            <w:tcMar>
              <w:top w:type="dxa" w:w="80"/>
              <w:left w:type="dxa" w:w="100"/>
              <w:bottom w:type="dxa" w:w="80"/>
              <w:right w:type="dxa" w:w="100"/>
            </w:tcMar>
          </w:tcPr>
          <w:p>
            <w:r>
              <w:rPr>
                <w:b w:val="false"/>
                <w:bCs w:val="false"/>
                <w:color w:val="222833"/>
                <w:sz w:val="19"/>
                <w:szCs w:val="19"/>
              </w:rPr>
              <w:t xml:space="preserve">Autenticación</w:t>
            </w:r>
          </w:p>
        </w:tc>
        <w:tc>
          <w:tcPr>
            <w:tcW w:type="dxa" w:w="4600"/>
            <w:tcMar>
              <w:top w:type="dxa" w:w="80"/>
              <w:left w:type="dxa" w:w="100"/>
              <w:bottom w:type="dxa" w:w="80"/>
              <w:right w:type="dxa" w:w="100"/>
            </w:tcMar>
          </w:tcPr>
          <w:p>
            <w:r>
              <w:rPr>
                <w:b w:val="false"/>
                <w:bCs w:val="false"/>
                <w:color w:val="222833"/>
                <w:sz w:val="19"/>
                <w:szCs w:val="19"/>
              </w:rPr>
              <w:t xml:space="preserve">Gestión de sesiones, roles y multi-tenant.</w:t>
            </w:r>
          </w:p>
        </w:tc>
        <w:tc>
          <w:tcPr>
            <w:tcW w:type="dxa" w:w="2900"/>
            <w:tcMar>
              <w:top w:type="dxa" w:w="80"/>
              <w:left w:type="dxa" w:w="100"/>
              <w:bottom w:type="dxa" w:w="80"/>
              <w:right w:type="dxa" w:w="100"/>
            </w:tcMar>
          </w:tcPr>
          <w:p>
            <w:r>
              <w:rPr>
                <w:b w:val="false"/>
                <w:bCs w:val="false"/>
                <w:color w:val="222833"/>
                <w:sz w:val="19"/>
                <w:szCs w:val="19"/>
              </w:rPr>
              <w:t xml:space="preserve">JWT + proveedor de identidad (email/clave, Google)</w:t>
            </w:r>
          </w:p>
        </w:tc>
      </w:tr>
    </w:tbl>
    <w:p>
      <w:pPr>
        <w:spacing w:after="120"/>
      </w:pPr>
    </w:p>
    <w:p>
      <w:pPr>
        <w:pStyle w:val="Heading2"/>
        <w:spacing w:after="150" w:before="300"/>
      </w:pPr>
      <w:r>
        <w:t xml:space="preserve">4.2 Principios de arquitectura</w:t>
      </w:r>
    </w:p>
    <w:p>
      <w:pPr>
        <w:pStyle w:val="ListParagraph"/>
        <w:numPr>
          <w:ilvl w:val="0"/>
          <w:numId w:val="2"/>
        </w:numPr>
        <w:spacing w:after="80"/>
      </w:pPr>
      <w:r>
        <w:rPr>
          <w:sz w:val="21"/>
          <w:szCs w:val="21"/>
        </w:rPr>
        <w:t xml:space="preserve">Multi-tenant desde el día uno: cada organización (o usuario particular) opera de forma aislada dentro de la misma infraestructura.</w:t>
      </w:r>
    </w:p>
    <w:p>
      <w:pPr>
        <w:pStyle w:val="ListParagraph"/>
        <w:numPr>
          <w:ilvl w:val="0"/>
          <w:numId w:val="2"/>
        </w:numPr>
        <w:spacing w:after="80"/>
      </w:pPr>
      <w:r>
        <w:rPr>
          <w:sz w:val="21"/>
          <w:szCs w:val="21"/>
        </w:rPr>
        <w:t xml:space="preserve">Separación entre contenido y datos transaccionales: la biblioteca técnica (contenido editorial) vive en un módulo independiente de las inspecciones (datos de cada usuario), permitiendo actualizar contenido sin tocar datos de clientes.</w:t>
      </w:r>
    </w:p>
    <w:p>
      <w:pPr>
        <w:pStyle w:val="ListParagraph"/>
        <w:numPr>
          <w:ilvl w:val="0"/>
          <w:numId w:val="2"/>
        </w:numPr>
        <w:spacing w:after="80"/>
      </w:pPr>
      <w:r>
        <w:rPr>
          <w:sz w:val="21"/>
          <w:szCs w:val="21"/>
        </w:rPr>
        <w:t xml:space="preserve">Fotografías desacopladas: se almacenan como binarios en un bucket de objetos; la base de datos solo guarda referencias (URL, metadatos). Esto habilita, a futuro, un pipeline de análisis de imágenes sin rediseñar el modelo.</w:t>
      </w:r>
    </w:p>
    <w:p>
      <w:pPr>
        <w:pStyle w:val="ListParagraph"/>
        <w:numPr>
          <w:ilvl w:val="0"/>
          <w:numId w:val="2"/>
        </w:numPr>
        <w:spacing w:after="80"/>
      </w:pPr>
      <w:r>
        <w:rPr>
          <w:sz w:val="21"/>
          <w:szCs w:val="21"/>
        </w:rPr>
        <w:t xml:space="preserve">API preparada para IA futura: los endpoints de "observación" y "fotografía" incluyen desde el inicio un campo de metadatos extensible (JSON) donde en el futuro se guardarán resultados de análisis automático, sin requerir cambios de esquema.</w:t>
      </w:r>
    </w:p>
    <w:p>
      <w:pPr>
        <w:pStyle w:val="ListParagraph"/>
        <w:numPr>
          <w:ilvl w:val="0"/>
          <w:numId w:val="2"/>
        </w:numPr>
        <w:spacing w:after="80"/>
      </w:pPr>
      <w:r>
        <w:rPr>
          <w:sz w:val="21"/>
          <w:szCs w:val="21"/>
        </w:rPr>
        <w:t xml:space="preserve">Offline-first parcial: dado que las inspecciones ocurren dentro de una vivienda con posible mala conectividad, el cliente debe soportar guardado local temporal y sincronización posterior.</w:t>
      </w:r>
    </w:p>
    <w:p>
      <w:pPr>
        <w:pStyle w:val="Heading1"/>
        <w:spacing w:after="200" w:before="400"/>
      </w:pPr>
      <w:r>
        <w:t xml:space="preserve">5. Modelo de datos</w:t>
      </w:r>
    </w:p>
    <w:p>
      <w:pPr>
        <w:spacing w:after="140"/>
      </w:pPr>
      <w:r>
        <w:rPr>
          <w:color w:val="222833"/>
          <w:sz w:val="21"/>
          <w:szCs w:val="21"/>
        </w:rPr>
        <w:t xml:space="preserve">Entidades principales del sistema y sus relaciones clave.</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5100"/>
        <w:gridCol w:w="2800"/>
      </w:tblGrid>
      <w:tr>
        <w:trPr>
          <w:tblHeader/>
        </w:trPr>
        <w:tc>
          <w:tcPr>
            <w:tcW w:type="dxa" w:w="2200"/>
            <w:shd w:fill="17325A" w:val="clear"/>
            <w:tcMar>
              <w:top w:type="dxa" w:w="80"/>
              <w:left w:type="dxa" w:w="100"/>
              <w:bottom w:type="dxa" w:w="80"/>
              <w:right w:type="dxa" w:w="100"/>
            </w:tcMar>
          </w:tcPr>
          <w:p>
            <w:r>
              <w:rPr>
                <w:b/>
                <w:bCs/>
                <w:color w:val="FFFFFF"/>
                <w:sz w:val="19"/>
                <w:szCs w:val="19"/>
              </w:rPr>
              <w:t xml:space="preserve">Entidad</w:t>
            </w:r>
          </w:p>
        </w:tc>
        <w:tc>
          <w:tcPr>
            <w:tcW w:type="dxa" w:w="5100"/>
            <w:shd w:fill="17325A" w:val="clear"/>
            <w:tcMar>
              <w:top w:type="dxa" w:w="80"/>
              <w:left w:type="dxa" w:w="100"/>
              <w:bottom w:type="dxa" w:w="80"/>
              <w:right w:type="dxa" w:w="100"/>
            </w:tcMar>
          </w:tcPr>
          <w:p>
            <w:r>
              <w:rPr>
                <w:b/>
                <w:bCs/>
                <w:color w:val="FFFFFF"/>
                <w:sz w:val="19"/>
                <w:szCs w:val="19"/>
              </w:rPr>
              <w:t xml:space="preserve">Descripción</w:t>
            </w:r>
          </w:p>
        </w:tc>
        <w:tc>
          <w:tcPr>
            <w:tcW w:type="dxa" w:w="2800"/>
            <w:shd w:fill="17325A" w:val="clear"/>
            <w:tcMar>
              <w:top w:type="dxa" w:w="80"/>
              <w:left w:type="dxa" w:w="100"/>
              <w:bottom w:type="dxa" w:w="80"/>
              <w:right w:type="dxa" w:w="100"/>
            </w:tcMar>
          </w:tcPr>
          <w:p>
            <w:r>
              <w:rPr>
                <w:b/>
                <w:bCs/>
                <w:color w:val="FFFFFF"/>
                <w:sz w:val="19"/>
                <w:szCs w:val="19"/>
              </w:rPr>
              <w:t xml:space="preserve">Relaciones principales</w:t>
            </w:r>
          </w:p>
        </w:tc>
      </w:tr>
      <w:tr>
        <w:tc>
          <w:tcPr>
            <w:tcW w:type="dxa" w:w="2200"/>
            <w:tcMar>
              <w:top w:type="dxa" w:w="80"/>
              <w:left w:type="dxa" w:w="100"/>
              <w:bottom w:type="dxa" w:w="80"/>
              <w:right w:type="dxa" w:w="100"/>
            </w:tcMar>
          </w:tcPr>
          <w:p>
            <w:r>
              <w:rPr>
                <w:b w:val="false"/>
                <w:bCs w:val="false"/>
                <w:color w:val="222833"/>
                <w:sz w:val="19"/>
                <w:szCs w:val="19"/>
              </w:rPr>
              <w:t xml:space="preserve">Organization</w:t>
            </w:r>
          </w:p>
        </w:tc>
        <w:tc>
          <w:tcPr>
            <w:tcW w:type="dxa" w:w="5100"/>
            <w:tcMar>
              <w:top w:type="dxa" w:w="80"/>
              <w:left w:type="dxa" w:w="100"/>
              <w:bottom w:type="dxa" w:w="80"/>
              <w:right w:type="dxa" w:w="100"/>
            </w:tcMar>
          </w:tcPr>
          <w:p>
            <w:r>
              <w:rPr>
                <w:b w:val="false"/>
                <w:bCs w:val="false"/>
                <w:color w:val="222833"/>
                <w:sz w:val="19"/>
                <w:szCs w:val="19"/>
              </w:rPr>
              <w:t xml:space="preserve">Inmobiliaria, constructora o cuenta particular que agrupa usuarios e inspecciones.</w:t>
            </w:r>
          </w:p>
        </w:tc>
        <w:tc>
          <w:tcPr>
            <w:tcW w:type="dxa" w:w="2800"/>
            <w:tcMar>
              <w:top w:type="dxa" w:w="80"/>
              <w:left w:type="dxa" w:w="100"/>
              <w:bottom w:type="dxa" w:w="80"/>
              <w:right w:type="dxa" w:w="100"/>
            </w:tcMar>
          </w:tcPr>
          <w:p>
            <w:r>
              <w:rPr>
                <w:b w:val="false"/>
                <w:bCs w:val="false"/>
                <w:color w:val="222833"/>
                <w:sz w:val="19"/>
                <w:szCs w:val="19"/>
              </w:rPr>
              <w:t xml:space="preserve">1..N Users, 1..N Inspections</w:t>
            </w:r>
          </w:p>
        </w:tc>
      </w:tr>
      <w:tr>
        <w:tc>
          <w:tcPr>
            <w:tcW w:type="dxa" w:w="2200"/>
            <w:tcMar>
              <w:top w:type="dxa" w:w="80"/>
              <w:left w:type="dxa" w:w="100"/>
              <w:bottom w:type="dxa" w:w="80"/>
              <w:right w:type="dxa" w:w="100"/>
            </w:tcMar>
          </w:tcPr>
          <w:p>
            <w:r>
              <w:rPr>
                <w:b w:val="false"/>
                <w:bCs w:val="false"/>
                <w:color w:val="222833"/>
                <w:sz w:val="19"/>
                <w:szCs w:val="19"/>
              </w:rPr>
              <w:t xml:space="preserve">User</w:t>
            </w:r>
          </w:p>
        </w:tc>
        <w:tc>
          <w:tcPr>
            <w:tcW w:type="dxa" w:w="5100"/>
            <w:tcMar>
              <w:top w:type="dxa" w:w="80"/>
              <w:left w:type="dxa" w:w="100"/>
              <w:bottom w:type="dxa" w:w="80"/>
              <w:right w:type="dxa" w:w="100"/>
            </w:tcMar>
          </w:tcPr>
          <w:p>
            <w:r>
              <w:rPr>
                <w:b w:val="false"/>
                <w:bCs w:val="false"/>
                <w:color w:val="222833"/>
                <w:sz w:val="19"/>
                <w:szCs w:val="19"/>
              </w:rPr>
              <w:t xml:space="preserve">Persona con acceso al sistema (propietario, ITO invitado, admin).</w:t>
            </w:r>
          </w:p>
        </w:tc>
        <w:tc>
          <w:tcPr>
            <w:tcW w:type="dxa" w:w="2800"/>
            <w:tcMar>
              <w:top w:type="dxa" w:w="80"/>
              <w:left w:type="dxa" w:w="100"/>
              <w:bottom w:type="dxa" w:w="80"/>
              <w:right w:type="dxa" w:w="100"/>
            </w:tcMar>
          </w:tcPr>
          <w:p>
            <w:r>
              <w:rPr>
                <w:b w:val="false"/>
                <w:bCs w:val="false"/>
                <w:color w:val="222833"/>
                <w:sz w:val="19"/>
                <w:szCs w:val="19"/>
              </w:rPr>
              <w:t xml:space="preserve">N..1 Organization, 1..N Inspections (como creador)</w:t>
            </w:r>
          </w:p>
        </w:tc>
      </w:tr>
      <w:tr>
        <w:tc>
          <w:tcPr>
            <w:tcW w:type="dxa" w:w="2200"/>
            <w:tcMar>
              <w:top w:type="dxa" w:w="80"/>
              <w:left w:type="dxa" w:w="100"/>
              <w:bottom w:type="dxa" w:w="80"/>
              <w:right w:type="dxa" w:w="100"/>
            </w:tcMar>
          </w:tcPr>
          <w:p>
            <w:r>
              <w:rPr>
                <w:b w:val="false"/>
                <w:bCs w:val="false"/>
                <w:color w:val="222833"/>
                <w:sz w:val="19"/>
                <w:szCs w:val="19"/>
              </w:rPr>
              <w:t xml:space="preserve">Inspection</w:t>
            </w:r>
          </w:p>
        </w:tc>
        <w:tc>
          <w:tcPr>
            <w:tcW w:type="dxa" w:w="5100"/>
            <w:tcMar>
              <w:top w:type="dxa" w:w="80"/>
              <w:left w:type="dxa" w:w="100"/>
              <w:bottom w:type="dxa" w:w="80"/>
              <w:right w:type="dxa" w:w="100"/>
            </w:tcMar>
          </w:tcPr>
          <w:p>
            <w:r>
              <w:rPr>
                <w:b w:val="false"/>
                <w:bCs w:val="false"/>
                <w:color w:val="222833"/>
                <w:sz w:val="19"/>
                <w:szCs w:val="19"/>
              </w:rPr>
              <w:t xml:space="preserve">Una recepción de vivienda: proyecto, dirección, fecha, estado, avance.</w:t>
            </w:r>
          </w:p>
        </w:tc>
        <w:tc>
          <w:tcPr>
            <w:tcW w:type="dxa" w:w="2800"/>
            <w:tcMar>
              <w:top w:type="dxa" w:w="80"/>
              <w:left w:type="dxa" w:w="100"/>
              <w:bottom w:type="dxa" w:w="80"/>
              <w:right w:type="dxa" w:w="100"/>
            </w:tcMar>
          </w:tcPr>
          <w:p>
            <w:r>
              <w:rPr>
                <w:b w:val="false"/>
                <w:bCs w:val="false"/>
                <w:color w:val="222833"/>
                <w:sz w:val="19"/>
                <w:szCs w:val="19"/>
              </w:rPr>
              <w:t xml:space="preserve">1..N RoomInstances, 1..1 Report</w:t>
            </w:r>
          </w:p>
        </w:tc>
      </w:tr>
      <w:tr>
        <w:tc>
          <w:tcPr>
            <w:tcW w:type="dxa" w:w="2200"/>
            <w:tcMar>
              <w:top w:type="dxa" w:w="80"/>
              <w:left w:type="dxa" w:w="100"/>
              <w:bottom w:type="dxa" w:w="80"/>
              <w:right w:type="dxa" w:w="100"/>
            </w:tcMar>
          </w:tcPr>
          <w:p>
            <w:r>
              <w:rPr>
                <w:b w:val="false"/>
                <w:bCs w:val="false"/>
                <w:color w:val="222833"/>
                <w:sz w:val="19"/>
                <w:szCs w:val="19"/>
              </w:rPr>
              <w:t xml:space="preserve">RoomTemplate</w:t>
            </w:r>
          </w:p>
        </w:tc>
        <w:tc>
          <w:tcPr>
            <w:tcW w:type="dxa" w:w="5100"/>
            <w:tcMar>
              <w:top w:type="dxa" w:w="80"/>
              <w:left w:type="dxa" w:w="100"/>
              <w:bottom w:type="dxa" w:w="80"/>
              <w:right w:type="dxa" w:w="100"/>
            </w:tcMar>
          </w:tcPr>
          <w:p>
            <w:r>
              <w:rPr>
                <w:b w:val="false"/>
                <w:bCs w:val="false"/>
                <w:color w:val="222833"/>
                <w:sz w:val="19"/>
                <w:szCs w:val="19"/>
              </w:rPr>
              <w:t xml:space="preserve">Tipo de recinto del catálogo maestro (Living, Cocina, Baño, etc.).</w:t>
            </w:r>
          </w:p>
        </w:tc>
        <w:tc>
          <w:tcPr>
            <w:tcW w:type="dxa" w:w="2800"/>
            <w:tcMar>
              <w:top w:type="dxa" w:w="80"/>
              <w:left w:type="dxa" w:w="100"/>
              <w:bottom w:type="dxa" w:w="80"/>
              <w:right w:type="dxa" w:w="100"/>
            </w:tcMar>
          </w:tcPr>
          <w:p>
            <w:r>
              <w:rPr>
                <w:b w:val="false"/>
                <w:bCs w:val="false"/>
                <w:color w:val="222833"/>
                <w:sz w:val="19"/>
                <w:szCs w:val="19"/>
              </w:rPr>
              <w:t xml:space="preserve">1..N ElementTemplates</w:t>
            </w:r>
          </w:p>
        </w:tc>
      </w:tr>
      <w:tr>
        <w:tc>
          <w:tcPr>
            <w:tcW w:type="dxa" w:w="2200"/>
            <w:tcMar>
              <w:top w:type="dxa" w:w="80"/>
              <w:left w:type="dxa" w:w="100"/>
              <w:bottom w:type="dxa" w:w="80"/>
              <w:right w:type="dxa" w:w="100"/>
            </w:tcMar>
          </w:tcPr>
          <w:p>
            <w:r>
              <w:rPr>
                <w:b w:val="false"/>
                <w:bCs w:val="false"/>
                <w:color w:val="222833"/>
                <w:sz w:val="19"/>
                <w:szCs w:val="19"/>
              </w:rPr>
              <w:t xml:space="preserve">RoomInstance</w:t>
            </w:r>
          </w:p>
        </w:tc>
        <w:tc>
          <w:tcPr>
            <w:tcW w:type="dxa" w:w="5100"/>
            <w:tcMar>
              <w:top w:type="dxa" w:w="80"/>
              <w:left w:type="dxa" w:w="100"/>
              <w:bottom w:type="dxa" w:w="80"/>
              <w:right w:type="dxa" w:w="100"/>
            </w:tcMar>
          </w:tcPr>
          <w:p>
            <w:r>
              <w:rPr>
                <w:b w:val="false"/>
                <w:bCs w:val="false"/>
                <w:color w:val="222833"/>
                <w:sz w:val="19"/>
                <w:szCs w:val="19"/>
              </w:rPr>
              <w:t xml:space="preserve">Instancia de un recinto dentro de una inspección concreta (ej. "Dormitorio 2").</w:t>
            </w:r>
          </w:p>
        </w:tc>
        <w:tc>
          <w:tcPr>
            <w:tcW w:type="dxa" w:w="2800"/>
            <w:tcMar>
              <w:top w:type="dxa" w:w="80"/>
              <w:left w:type="dxa" w:w="100"/>
              <w:bottom w:type="dxa" w:w="80"/>
              <w:right w:type="dxa" w:w="100"/>
            </w:tcMar>
          </w:tcPr>
          <w:p>
            <w:r>
              <w:rPr>
                <w:b w:val="false"/>
                <w:bCs w:val="false"/>
                <w:color w:val="222833"/>
                <w:sz w:val="19"/>
                <w:szCs w:val="19"/>
              </w:rPr>
              <w:t xml:space="preserve">N..1 Inspection, N..1 RoomTemplate, 1..N ElementInstances</w:t>
            </w:r>
          </w:p>
        </w:tc>
      </w:tr>
      <w:tr>
        <w:tc>
          <w:tcPr>
            <w:tcW w:type="dxa" w:w="2200"/>
            <w:tcMar>
              <w:top w:type="dxa" w:w="80"/>
              <w:left w:type="dxa" w:w="100"/>
              <w:bottom w:type="dxa" w:w="80"/>
              <w:right w:type="dxa" w:w="100"/>
            </w:tcMar>
          </w:tcPr>
          <w:p>
            <w:r>
              <w:rPr>
                <w:b w:val="false"/>
                <w:bCs w:val="false"/>
                <w:color w:val="222833"/>
                <w:sz w:val="19"/>
                <w:szCs w:val="19"/>
              </w:rPr>
              <w:t xml:space="preserve">ElementTemplate</w:t>
            </w:r>
          </w:p>
        </w:tc>
        <w:tc>
          <w:tcPr>
            <w:tcW w:type="dxa" w:w="5100"/>
            <w:tcMar>
              <w:top w:type="dxa" w:w="80"/>
              <w:left w:type="dxa" w:w="100"/>
              <w:bottom w:type="dxa" w:w="80"/>
              <w:right w:type="dxa" w:w="100"/>
            </w:tcMar>
          </w:tcPr>
          <w:p>
            <w:r>
              <w:rPr>
                <w:b w:val="false"/>
                <w:bCs w:val="false"/>
                <w:color w:val="222833"/>
                <w:sz w:val="19"/>
                <w:szCs w:val="19"/>
              </w:rPr>
              <w:t xml:space="preserve">Elemento constructivo del catálogo maestro (Ventana, Puerta, Enchufe, etc.), con su ficha educativa y checklist estándar.</w:t>
            </w:r>
          </w:p>
        </w:tc>
        <w:tc>
          <w:tcPr>
            <w:tcW w:type="dxa" w:w="2800"/>
            <w:tcMar>
              <w:top w:type="dxa" w:w="80"/>
              <w:left w:type="dxa" w:w="100"/>
              <w:bottom w:type="dxa" w:w="80"/>
              <w:right w:type="dxa" w:w="100"/>
            </w:tcMar>
          </w:tcPr>
          <w:p>
            <w:r>
              <w:rPr>
                <w:b w:val="false"/>
                <w:bCs w:val="false"/>
                <w:color w:val="222833"/>
                <w:sz w:val="19"/>
                <w:szCs w:val="19"/>
              </w:rPr>
              <w:t xml:space="preserve">N..1 RoomTemplate, 1..N ChecklistItemTemplates</w:t>
            </w:r>
          </w:p>
        </w:tc>
      </w:tr>
      <w:tr>
        <w:tc>
          <w:tcPr>
            <w:tcW w:type="dxa" w:w="2200"/>
            <w:tcMar>
              <w:top w:type="dxa" w:w="80"/>
              <w:left w:type="dxa" w:w="100"/>
              <w:bottom w:type="dxa" w:w="80"/>
              <w:right w:type="dxa" w:w="100"/>
            </w:tcMar>
          </w:tcPr>
          <w:p>
            <w:r>
              <w:rPr>
                <w:b w:val="false"/>
                <w:bCs w:val="false"/>
                <w:color w:val="222833"/>
                <w:sz w:val="19"/>
                <w:szCs w:val="19"/>
              </w:rPr>
              <w:t xml:space="preserve">ElementInstance</w:t>
            </w:r>
          </w:p>
        </w:tc>
        <w:tc>
          <w:tcPr>
            <w:tcW w:type="dxa" w:w="5100"/>
            <w:tcMar>
              <w:top w:type="dxa" w:w="80"/>
              <w:left w:type="dxa" w:w="100"/>
              <w:bottom w:type="dxa" w:w="80"/>
              <w:right w:type="dxa" w:w="100"/>
            </w:tcMar>
          </w:tcPr>
          <w:p>
            <w:r>
              <w:rPr>
                <w:b w:val="false"/>
                <w:bCs w:val="false"/>
                <w:color w:val="222833"/>
                <w:sz w:val="19"/>
                <w:szCs w:val="19"/>
              </w:rPr>
              <w:t xml:space="preserve">Instancia de un elemento dentro de un recinto concreto de una inspección.</w:t>
            </w:r>
          </w:p>
        </w:tc>
        <w:tc>
          <w:tcPr>
            <w:tcW w:type="dxa" w:w="2800"/>
            <w:tcMar>
              <w:top w:type="dxa" w:w="80"/>
              <w:left w:type="dxa" w:w="100"/>
              <w:bottom w:type="dxa" w:w="80"/>
              <w:right w:type="dxa" w:w="100"/>
            </w:tcMar>
          </w:tcPr>
          <w:p>
            <w:r>
              <w:rPr>
                <w:b w:val="false"/>
                <w:bCs w:val="false"/>
                <w:color w:val="222833"/>
                <w:sz w:val="19"/>
                <w:szCs w:val="19"/>
              </w:rPr>
              <w:t xml:space="preserve">N..1 RoomInstance, N..1 ElementTemplate, 1..N Observations</w:t>
            </w:r>
          </w:p>
        </w:tc>
      </w:tr>
      <w:tr>
        <w:tc>
          <w:tcPr>
            <w:tcW w:type="dxa" w:w="2200"/>
            <w:tcMar>
              <w:top w:type="dxa" w:w="80"/>
              <w:left w:type="dxa" w:w="100"/>
              <w:bottom w:type="dxa" w:w="80"/>
              <w:right w:type="dxa" w:w="100"/>
            </w:tcMar>
          </w:tcPr>
          <w:p>
            <w:r>
              <w:rPr>
                <w:b w:val="false"/>
                <w:bCs w:val="false"/>
                <w:color w:val="222833"/>
                <w:sz w:val="19"/>
                <w:szCs w:val="19"/>
              </w:rPr>
              <w:t xml:space="preserve">ChecklistItemTemplate</w:t>
            </w:r>
          </w:p>
        </w:tc>
        <w:tc>
          <w:tcPr>
            <w:tcW w:type="dxa" w:w="5100"/>
            <w:tcMar>
              <w:top w:type="dxa" w:w="80"/>
              <w:left w:type="dxa" w:w="100"/>
              <w:bottom w:type="dxa" w:w="80"/>
              <w:right w:type="dxa" w:w="100"/>
            </w:tcMar>
          </w:tcPr>
          <w:p>
            <w:r>
              <w:rPr>
                <w:b w:val="false"/>
                <w:bCs w:val="false"/>
                <w:color w:val="222833"/>
                <w:sz w:val="19"/>
                <w:szCs w:val="19"/>
              </w:rPr>
              <w:t xml:space="preserve">Pregunta guiada estándar de un elemento (ej. "¿La silicona está continua?").</w:t>
            </w:r>
          </w:p>
        </w:tc>
        <w:tc>
          <w:tcPr>
            <w:tcW w:type="dxa" w:w="2800"/>
            <w:tcMar>
              <w:top w:type="dxa" w:w="80"/>
              <w:left w:type="dxa" w:w="100"/>
              <w:bottom w:type="dxa" w:w="80"/>
              <w:right w:type="dxa" w:w="100"/>
            </w:tcMar>
          </w:tcPr>
          <w:p>
            <w:r>
              <w:rPr>
                <w:b w:val="false"/>
                <w:bCs w:val="false"/>
                <w:color w:val="222833"/>
                <w:sz w:val="19"/>
                <w:szCs w:val="19"/>
              </w:rPr>
              <w:t xml:space="preserve">N..1 ElementTemplate</w:t>
            </w:r>
          </w:p>
        </w:tc>
      </w:tr>
      <w:tr>
        <w:tc>
          <w:tcPr>
            <w:tcW w:type="dxa" w:w="2200"/>
            <w:tcMar>
              <w:top w:type="dxa" w:w="80"/>
              <w:left w:type="dxa" w:w="100"/>
              <w:bottom w:type="dxa" w:w="80"/>
              <w:right w:type="dxa" w:w="100"/>
            </w:tcMar>
          </w:tcPr>
          <w:p>
            <w:r>
              <w:rPr>
                <w:b w:val="false"/>
                <w:bCs w:val="false"/>
                <w:color w:val="222833"/>
                <w:sz w:val="19"/>
                <w:szCs w:val="19"/>
              </w:rPr>
              <w:t xml:space="preserve">Observation</w:t>
            </w:r>
          </w:p>
        </w:tc>
        <w:tc>
          <w:tcPr>
            <w:tcW w:type="dxa" w:w="5100"/>
            <w:tcMar>
              <w:top w:type="dxa" w:w="80"/>
              <w:left w:type="dxa" w:w="100"/>
              <w:bottom w:type="dxa" w:w="80"/>
              <w:right w:type="dxa" w:w="100"/>
            </w:tcMar>
          </w:tcPr>
          <w:p>
            <w:r>
              <w:rPr>
                <w:b w:val="false"/>
                <w:bCs w:val="false"/>
                <w:color w:val="222833"/>
                <w:sz w:val="19"/>
                <w:szCs w:val="19"/>
              </w:rPr>
              <w:t xml:space="preserve">Respuesta del usuario a un punto del checklist: estado (correcto / observación), comentario, prioridad.</w:t>
            </w:r>
          </w:p>
        </w:tc>
        <w:tc>
          <w:tcPr>
            <w:tcW w:type="dxa" w:w="2800"/>
            <w:tcMar>
              <w:top w:type="dxa" w:w="80"/>
              <w:left w:type="dxa" w:w="100"/>
              <w:bottom w:type="dxa" w:w="80"/>
              <w:right w:type="dxa" w:w="100"/>
            </w:tcMar>
          </w:tcPr>
          <w:p>
            <w:r>
              <w:rPr>
                <w:b w:val="false"/>
                <w:bCs w:val="false"/>
                <w:color w:val="222833"/>
                <w:sz w:val="19"/>
                <w:szCs w:val="19"/>
              </w:rPr>
              <w:t xml:space="preserve">N..1 ElementInstance, 1..N Photos</w:t>
            </w:r>
          </w:p>
        </w:tc>
      </w:tr>
      <w:tr>
        <w:tc>
          <w:tcPr>
            <w:tcW w:type="dxa" w:w="2200"/>
            <w:tcMar>
              <w:top w:type="dxa" w:w="80"/>
              <w:left w:type="dxa" w:w="100"/>
              <w:bottom w:type="dxa" w:w="80"/>
              <w:right w:type="dxa" w:w="100"/>
            </w:tcMar>
          </w:tcPr>
          <w:p>
            <w:r>
              <w:rPr>
                <w:b w:val="false"/>
                <w:bCs w:val="false"/>
                <w:color w:val="222833"/>
                <w:sz w:val="19"/>
                <w:szCs w:val="19"/>
              </w:rPr>
              <w:t xml:space="preserve">Photo</w:t>
            </w:r>
          </w:p>
        </w:tc>
        <w:tc>
          <w:tcPr>
            <w:tcW w:type="dxa" w:w="5100"/>
            <w:tcMar>
              <w:top w:type="dxa" w:w="80"/>
              <w:left w:type="dxa" w:w="100"/>
              <w:bottom w:type="dxa" w:w="80"/>
              <w:right w:type="dxa" w:w="100"/>
            </w:tcMar>
          </w:tcPr>
          <w:p>
            <w:r>
              <w:rPr>
                <w:b w:val="false"/>
                <w:bCs w:val="false"/>
                <w:color w:val="222833"/>
                <w:sz w:val="19"/>
                <w:szCs w:val="19"/>
              </w:rPr>
              <w:t xml:space="preserve">Fotografía asociada a una observación. Solo almacenamiento, sin análisis automático en v1.</w:t>
            </w:r>
          </w:p>
        </w:tc>
        <w:tc>
          <w:tcPr>
            <w:tcW w:type="dxa" w:w="2800"/>
            <w:tcMar>
              <w:top w:type="dxa" w:w="80"/>
              <w:left w:type="dxa" w:w="100"/>
              <w:bottom w:type="dxa" w:w="80"/>
              <w:right w:type="dxa" w:w="100"/>
            </w:tcMar>
          </w:tcPr>
          <w:p>
            <w:r>
              <w:rPr>
                <w:b w:val="false"/>
                <w:bCs w:val="false"/>
                <w:color w:val="222833"/>
                <w:sz w:val="19"/>
                <w:szCs w:val="19"/>
              </w:rPr>
              <w:t xml:space="preserve">N..1 Observation</w:t>
            </w:r>
          </w:p>
        </w:tc>
      </w:tr>
      <w:tr>
        <w:tc>
          <w:tcPr>
            <w:tcW w:type="dxa" w:w="2200"/>
            <w:tcMar>
              <w:top w:type="dxa" w:w="80"/>
              <w:left w:type="dxa" w:w="100"/>
              <w:bottom w:type="dxa" w:w="80"/>
              <w:right w:type="dxa" w:w="100"/>
            </w:tcMar>
          </w:tcPr>
          <w:p>
            <w:r>
              <w:rPr>
                <w:b w:val="false"/>
                <w:bCs w:val="false"/>
                <w:color w:val="222833"/>
                <w:sz w:val="19"/>
                <w:szCs w:val="19"/>
              </w:rPr>
              <w:t xml:space="preserve">LibraryCategory</w:t>
            </w:r>
          </w:p>
        </w:tc>
        <w:tc>
          <w:tcPr>
            <w:tcW w:type="dxa" w:w="5100"/>
            <w:tcMar>
              <w:top w:type="dxa" w:w="80"/>
              <w:left w:type="dxa" w:w="100"/>
              <w:bottom w:type="dxa" w:w="80"/>
              <w:right w:type="dxa" w:w="100"/>
            </w:tcMar>
          </w:tcPr>
          <w:p>
            <w:r>
              <w:rPr>
                <w:b w:val="false"/>
                <w:bCs w:val="false"/>
                <w:color w:val="222833"/>
                <w:sz w:val="19"/>
                <w:szCs w:val="19"/>
              </w:rPr>
              <w:t xml:space="preserve">Categoría de la biblioteca técnica (Ventanas, Puertas, Pisos, etc.).</w:t>
            </w:r>
          </w:p>
        </w:tc>
        <w:tc>
          <w:tcPr>
            <w:tcW w:type="dxa" w:w="2800"/>
            <w:tcMar>
              <w:top w:type="dxa" w:w="80"/>
              <w:left w:type="dxa" w:w="100"/>
              <w:bottom w:type="dxa" w:w="80"/>
              <w:right w:type="dxa" w:w="100"/>
            </w:tcMar>
          </w:tcPr>
          <w:p>
            <w:r>
              <w:rPr>
                <w:b w:val="false"/>
                <w:bCs w:val="false"/>
                <w:color w:val="222833"/>
                <w:sz w:val="19"/>
                <w:szCs w:val="19"/>
              </w:rPr>
              <w:t xml:space="preserve">1..N LibraryArticles</w:t>
            </w:r>
          </w:p>
        </w:tc>
      </w:tr>
      <w:tr>
        <w:tc>
          <w:tcPr>
            <w:tcW w:type="dxa" w:w="2200"/>
            <w:tcMar>
              <w:top w:type="dxa" w:w="80"/>
              <w:left w:type="dxa" w:w="100"/>
              <w:bottom w:type="dxa" w:w="80"/>
              <w:right w:type="dxa" w:w="100"/>
            </w:tcMar>
          </w:tcPr>
          <w:p>
            <w:r>
              <w:rPr>
                <w:b w:val="false"/>
                <w:bCs w:val="false"/>
                <w:color w:val="222833"/>
                <w:sz w:val="19"/>
                <w:szCs w:val="19"/>
              </w:rPr>
              <w:t xml:space="preserve">LibraryArticle</w:t>
            </w:r>
          </w:p>
        </w:tc>
        <w:tc>
          <w:tcPr>
            <w:tcW w:type="dxa" w:w="5100"/>
            <w:tcMar>
              <w:top w:type="dxa" w:w="80"/>
              <w:left w:type="dxa" w:w="100"/>
              <w:bottom w:type="dxa" w:w="80"/>
              <w:right w:type="dxa" w:w="100"/>
            </w:tcMar>
          </w:tcPr>
          <w:p>
            <w:r>
              <w:rPr>
                <w:b w:val="false"/>
                <w:bCs w:val="false"/>
                <w:color w:val="222833"/>
                <w:sz w:val="19"/>
                <w:szCs w:val="19"/>
              </w:rPr>
              <w:t xml:space="preserve">Ficha técnica educativa: descripción, buenas prácticas, errores frecuentes, fotos y videos de referencia.</w:t>
            </w:r>
          </w:p>
        </w:tc>
        <w:tc>
          <w:tcPr>
            <w:tcW w:type="dxa" w:w="2800"/>
            <w:tcMar>
              <w:top w:type="dxa" w:w="80"/>
              <w:left w:type="dxa" w:w="100"/>
              <w:bottom w:type="dxa" w:w="80"/>
              <w:right w:type="dxa" w:w="100"/>
            </w:tcMar>
          </w:tcPr>
          <w:p>
            <w:r>
              <w:rPr>
                <w:b w:val="false"/>
                <w:bCs w:val="false"/>
                <w:color w:val="222833"/>
                <w:sz w:val="19"/>
                <w:szCs w:val="19"/>
              </w:rPr>
              <w:t xml:space="preserve">N..1 LibraryCategory, referenciado por ElementTemplate</w:t>
            </w:r>
          </w:p>
        </w:tc>
      </w:tr>
      <w:tr>
        <w:tc>
          <w:tcPr>
            <w:tcW w:type="dxa" w:w="2200"/>
            <w:tcMar>
              <w:top w:type="dxa" w:w="80"/>
              <w:left w:type="dxa" w:w="100"/>
              <w:bottom w:type="dxa" w:w="80"/>
              <w:right w:type="dxa" w:w="100"/>
            </w:tcMar>
          </w:tcPr>
          <w:p>
            <w:r>
              <w:rPr>
                <w:b w:val="false"/>
                <w:bCs w:val="false"/>
                <w:color w:val="222833"/>
                <w:sz w:val="19"/>
                <w:szCs w:val="19"/>
              </w:rPr>
              <w:t xml:space="preserve">Report</w:t>
            </w:r>
          </w:p>
        </w:tc>
        <w:tc>
          <w:tcPr>
            <w:tcW w:type="dxa" w:w="5100"/>
            <w:tcMar>
              <w:top w:type="dxa" w:w="80"/>
              <w:left w:type="dxa" w:w="100"/>
              <w:bottom w:type="dxa" w:w="80"/>
              <w:right w:type="dxa" w:w="100"/>
            </w:tcMar>
          </w:tcPr>
          <w:p>
            <w:r>
              <w:rPr>
                <w:b w:val="false"/>
                <w:bCs w:val="false"/>
                <w:color w:val="222833"/>
                <w:sz w:val="19"/>
                <w:szCs w:val="19"/>
              </w:rPr>
              <w:t xml:space="preserve">Informe final generado a partir de una inspección; snapshot exportable a PDF.</w:t>
            </w:r>
          </w:p>
        </w:tc>
        <w:tc>
          <w:tcPr>
            <w:tcW w:type="dxa" w:w="2800"/>
            <w:tcMar>
              <w:top w:type="dxa" w:w="80"/>
              <w:left w:type="dxa" w:w="100"/>
              <w:bottom w:type="dxa" w:w="80"/>
              <w:right w:type="dxa" w:w="100"/>
            </w:tcMar>
          </w:tcPr>
          <w:p>
            <w:r>
              <w:rPr>
                <w:b w:val="false"/>
                <w:bCs w:val="false"/>
                <w:color w:val="222833"/>
                <w:sz w:val="19"/>
                <w:szCs w:val="19"/>
              </w:rPr>
              <w:t xml:space="preserve">1..1 Inspection</w:t>
            </w:r>
          </w:p>
        </w:tc>
      </w:tr>
    </w:tbl>
    <w:p>
      <w:pPr>
        <w:spacing w:after="120"/>
      </w:pPr>
    </w:p>
    <w:p>
      <w:pPr>
        <w:pStyle w:val="Heading2"/>
        <w:spacing w:after="150" w:before="300"/>
      </w:pPr>
      <w:r>
        <w:t xml:space="preserve">5.1 Nota de diseño</w:t>
      </w:r>
    </w:p>
    <w:p>
      <w:pPr>
        <w:spacing w:after="140"/>
      </w:pPr>
      <w:r>
        <w:rPr>
          <w:color w:val="222833"/>
          <w:sz w:val="21"/>
          <w:szCs w:val="21"/>
        </w:rPr>
        <w:t xml:space="preserve">Se separan explícitamente las entidades "Template" (catálogo maestro editable por el equipo de contenido) de las entidades "Instance" (copia específica dentro de la inspección de un usuario). Esto permite actualizar la biblioteca técnica sin alterar inspecciones ya iniciadas, y permite personalizar una inspección (agregar o quitar elementos) sin tocar el catálogo maestro.</w:t>
      </w:r>
    </w:p>
    <w:p>
      <w:pPr>
        <w:pStyle w:val="Heading1"/>
        <w:spacing w:after="200" w:before="400"/>
      </w:pPr>
      <w:r>
        <w:t xml:space="preserve">6. Mapa del sitio</w:t>
      </w:r>
    </w:p>
    <w:p>
      <w:pPr>
        <w:pStyle w:val="ListParagraph"/>
        <w:numPr>
          <w:ilvl w:val="0"/>
          <w:numId w:val="2"/>
        </w:numPr>
        <w:spacing w:after="80"/>
      </w:pPr>
      <w:r>
        <w:rPr>
          <w:sz w:val="21"/>
          <w:szCs w:val="21"/>
        </w:rPr>
        <w:t xml:space="preserve">Onboarding</w:t>
      </w:r>
    </w:p>
    <w:p>
      <w:pPr>
        <w:pStyle w:val="ListParagraph"/>
        <w:numPr>
          <w:ilvl w:val="1"/>
          <w:numId w:val="2"/>
        </w:numPr>
        <w:spacing w:after="80"/>
      </w:pPr>
      <w:r>
        <w:rPr>
          <w:sz w:val="21"/>
          <w:szCs w:val="21"/>
        </w:rPr>
        <w:t xml:space="preserve">  Registro / inicio de sesión</w:t>
      </w:r>
    </w:p>
    <w:p>
      <w:pPr>
        <w:pStyle w:val="ListParagraph"/>
        <w:numPr>
          <w:ilvl w:val="1"/>
          <w:numId w:val="2"/>
        </w:numPr>
        <w:spacing w:after="80"/>
      </w:pPr>
      <w:r>
        <w:rPr>
          <w:sz w:val="21"/>
          <w:szCs w:val="21"/>
        </w:rPr>
        <w:t xml:space="preserve">  Selección de tipo de cuenta (particular / inmobiliaria)</w:t>
      </w:r>
    </w:p>
    <w:p>
      <w:pPr>
        <w:pStyle w:val="ListParagraph"/>
        <w:numPr>
          <w:ilvl w:val="0"/>
          <w:numId w:val="2"/>
        </w:numPr>
        <w:spacing w:after="80"/>
      </w:pPr>
      <w:r>
        <w:rPr>
          <w:sz w:val="21"/>
          <w:szCs w:val="21"/>
        </w:rPr>
        <w:t xml:space="preserve">Inicio (Home)</w:t>
      </w:r>
    </w:p>
    <w:p>
      <w:pPr>
        <w:pStyle w:val="ListParagraph"/>
        <w:numPr>
          <w:ilvl w:val="0"/>
          <w:numId w:val="2"/>
        </w:numPr>
        <w:spacing w:after="80"/>
      </w:pPr>
      <w:r>
        <w:rPr>
          <w:sz w:val="21"/>
          <w:szCs w:val="21"/>
        </w:rPr>
        <w:t xml:space="preserve">Inspecciones</w:t>
      </w:r>
    </w:p>
    <w:p>
      <w:pPr>
        <w:pStyle w:val="ListParagraph"/>
        <w:numPr>
          <w:ilvl w:val="1"/>
          <w:numId w:val="2"/>
        </w:numPr>
        <w:spacing w:after="80"/>
      </w:pPr>
      <w:r>
        <w:rPr>
          <w:sz w:val="21"/>
          <w:szCs w:val="21"/>
        </w:rPr>
        <w:t xml:space="preserve">  Nueva inspección → formulario de datos del proyecto</w:t>
      </w:r>
    </w:p>
    <w:p>
      <w:pPr>
        <w:pStyle w:val="ListParagraph"/>
        <w:numPr>
          <w:ilvl w:val="1"/>
          <w:numId w:val="2"/>
        </w:numPr>
        <w:spacing w:after="80"/>
      </w:pPr>
      <w:r>
        <w:rPr>
          <w:sz w:val="21"/>
          <w:szCs w:val="21"/>
        </w:rPr>
        <w:t xml:space="preserve">  Detalle de inspección → recorrido por recintos</w:t>
      </w:r>
    </w:p>
    <w:p>
      <w:pPr>
        <w:pStyle w:val="ListParagraph"/>
        <w:numPr>
          <w:ilvl w:val="2"/>
          <w:numId w:val="2"/>
        </w:numPr>
        <w:spacing w:after="80"/>
      </w:pPr>
      <w:r>
        <w:rPr>
          <w:sz w:val="21"/>
          <w:szCs w:val="21"/>
        </w:rPr>
        <w:t xml:space="preserve">    Recinto → lista de elementos</w:t>
      </w:r>
    </w:p>
    <w:p>
      <w:pPr>
        <w:pStyle w:val="ListParagraph"/>
        <w:numPr>
          <w:ilvl w:val="3"/>
          <w:numId w:val="2"/>
        </w:numPr>
        <w:spacing w:after="80"/>
      </w:pPr>
      <w:r>
        <w:rPr>
          <w:sz w:val="21"/>
          <w:szCs w:val="21"/>
        </w:rPr>
        <w:t xml:space="preserve">      Elemento → ficha educativa + checklist guiado + evidencia fotográfica</w:t>
      </w:r>
    </w:p>
    <w:p>
      <w:pPr>
        <w:pStyle w:val="ListParagraph"/>
        <w:numPr>
          <w:ilvl w:val="1"/>
          <w:numId w:val="2"/>
        </w:numPr>
        <w:spacing w:after="80"/>
      </w:pPr>
      <w:r>
        <w:rPr>
          <w:sz w:val="21"/>
          <w:szCs w:val="21"/>
        </w:rPr>
        <w:t xml:space="preserve">  Informe final → vista previa + exportación PDF</w:t>
      </w:r>
    </w:p>
    <w:p>
      <w:pPr>
        <w:pStyle w:val="ListParagraph"/>
        <w:numPr>
          <w:ilvl w:val="0"/>
          <w:numId w:val="2"/>
        </w:numPr>
        <w:spacing w:after="80"/>
      </w:pPr>
      <w:r>
        <w:rPr>
          <w:sz w:val="21"/>
          <w:szCs w:val="21"/>
        </w:rPr>
        <w:t xml:space="preserve">Biblioteca técnica</w:t>
      </w:r>
    </w:p>
    <w:p>
      <w:pPr>
        <w:pStyle w:val="ListParagraph"/>
        <w:numPr>
          <w:ilvl w:val="1"/>
          <w:numId w:val="2"/>
        </w:numPr>
        <w:spacing w:after="80"/>
      </w:pPr>
      <w:r>
        <w:rPr>
          <w:sz w:val="21"/>
          <w:szCs w:val="21"/>
        </w:rPr>
        <w:t xml:space="preserve">  Categorías → listado de artículos</w:t>
      </w:r>
    </w:p>
    <w:p>
      <w:pPr>
        <w:pStyle w:val="ListParagraph"/>
        <w:numPr>
          <w:ilvl w:val="1"/>
          <w:numId w:val="2"/>
        </w:numPr>
        <w:spacing w:after="80"/>
      </w:pPr>
      <w:r>
        <w:rPr>
          <w:sz w:val="21"/>
          <w:szCs w:val="21"/>
        </w:rPr>
        <w:t xml:space="preserve">  Artículo → ficha técnica completa</w:t>
      </w:r>
    </w:p>
    <w:p>
      <w:pPr>
        <w:pStyle w:val="ListParagraph"/>
        <w:numPr>
          <w:ilvl w:val="0"/>
          <w:numId w:val="2"/>
        </w:numPr>
        <w:spacing w:after="80"/>
      </w:pPr>
      <w:r>
        <w:rPr>
          <w:sz w:val="21"/>
          <w:szCs w:val="21"/>
        </w:rPr>
        <w:t xml:space="preserve">Perfil</w:t>
      </w:r>
    </w:p>
    <w:p>
      <w:pPr>
        <w:pStyle w:val="ListParagraph"/>
        <w:numPr>
          <w:ilvl w:val="1"/>
          <w:numId w:val="2"/>
        </w:numPr>
        <w:spacing w:after="80"/>
      </w:pPr>
      <w:r>
        <w:rPr>
          <w:sz w:val="21"/>
          <w:szCs w:val="21"/>
        </w:rPr>
        <w:t xml:space="preserve">  Datos de la cuenta</w:t>
      </w:r>
    </w:p>
    <w:p>
      <w:pPr>
        <w:pStyle w:val="ListParagraph"/>
        <w:numPr>
          <w:ilvl w:val="1"/>
          <w:numId w:val="2"/>
        </w:numPr>
        <w:spacing w:after="80"/>
      </w:pPr>
      <w:r>
        <w:rPr>
          <w:sz w:val="21"/>
          <w:szCs w:val="21"/>
        </w:rPr>
        <w:t xml:space="preserve">  Organización / equipo (si aplica)</w:t>
      </w:r>
    </w:p>
    <w:p>
      <w:pPr>
        <w:pStyle w:val="ListParagraph"/>
        <w:numPr>
          <w:ilvl w:val="1"/>
          <w:numId w:val="2"/>
        </w:numPr>
        <w:spacing w:after="80"/>
      </w:pPr>
      <w:r>
        <w:rPr>
          <w:sz w:val="21"/>
          <w:szCs w:val="21"/>
        </w:rPr>
        <w:t xml:space="preserve">  Plan y facturación</w:t>
      </w:r>
    </w:p>
    <w:p>
      <w:pPr>
        <w:pStyle w:val="ListParagraph"/>
        <w:numPr>
          <w:ilvl w:val="1"/>
          <w:numId w:val="2"/>
        </w:numPr>
        <w:spacing w:after="80"/>
      </w:pPr>
      <w:r>
        <w:rPr>
          <w:sz w:val="21"/>
          <w:szCs w:val="21"/>
        </w:rPr>
        <w:t xml:space="preserve">  Configuración y notificaciones</w:t>
      </w:r>
    </w:p>
    <w:p>
      <w:pPr>
        <w:pStyle w:val="Heading1"/>
        <w:spacing w:after="200" w:before="400"/>
      </w:pPr>
      <w:r>
        <w:t xml:space="preserve">7. Flujo de usuario end-to-end</w:t>
      </w:r>
    </w:p>
    <w:p>
      <w:pPr>
        <w:pStyle w:val="ListParagraph"/>
        <w:numPr>
          <w:ilvl w:val="0"/>
          <w:numId w:val="3"/>
        </w:numPr>
        <w:spacing w:after="80"/>
      </w:pPr>
      <w:r>
        <w:rPr>
          <w:sz w:val="21"/>
          <w:szCs w:val="21"/>
        </w:rPr>
        <w:t xml:space="preserve">El usuario crea una cuenta e ingresa a la plataforma.</w:t>
      </w:r>
    </w:p>
    <w:p>
      <w:pPr>
        <w:pStyle w:val="ListParagraph"/>
        <w:numPr>
          <w:ilvl w:val="0"/>
          <w:numId w:val="3"/>
        </w:numPr>
        <w:spacing w:after="80"/>
      </w:pPr>
      <w:r>
        <w:rPr>
          <w:sz w:val="21"/>
          <w:szCs w:val="21"/>
        </w:rPr>
        <w:t xml:space="preserve">Desde Inicio o Inspecciones, presiona "Nueva inspección".</w:t>
      </w:r>
    </w:p>
    <w:p>
      <w:pPr>
        <w:pStyle w:val="ListParagraph"/>
        <w:numPr>
          <w:ilvl w:val="0"/>
          <w:numId w:val="3"/>
        </w:numPr>
        <w:spacing w:after="80"/>
      </w:pPr>
      <w:r>
        <w:rPr>
          <w:sz w:val="21"/>
          <w:szCs w:val="21"/>
        </w:rPr>
        <w:t xml:space="preserve">Completa los datos del proyecto: inmobiliaria, constructora, dirección, tipo de vivienda, fecha y número de recepción.</w:t>
      </w:r>
    </w:p>
    <w:p>
      <w:pPr>
        <w:pStyle w:val="ListParagraph"/>
        <w:numPr>
          <w:ilvl w:val="0"/>
          <w:numId w:val="3"/>
        </w:numPr>
        <w:spacing w:after="80"/>
      </w:pPr>
      <w:r>
        <w:rPr>
          <w:sz w:val="21"/>
          <w:szCs w:val="21"/>
        </w:rPr>
        <w:t xml:space="preserve">El sistema genera automáticamente la estructura de recintos según el tipo de vivienda (casa, departamento, con o sin terraza/techumbre).</w:t>
      </w:r>
    </w:p>
    <w:p>
      <w:pPr>
        <w:pStyle w:val="ListParagraph"/>
        <w:numPr>
          <w:ilvl w:val="0"/>
          <w:numId w:val="3"/>
        </w:numPr>
        <w:spacing w:after="80"/>
      </w:pPr>
      <w:r>
        <w:rPr>
          <w:sz w:val="21"/>
          <w:szCs w:val="21"/>
        </w:rPr>
        <w:t xml:space="preserve">El usuario recorre los recintos en el orden sugerido (o libremente): Exterior → Living → Comedor → Cocina → Logia → Baños → Dormitorios → Closets → Terraza/Patio → Techumbre → Instalaciones → Equipamiento.</w:t>
      </w:r>
    </w:p>
    <w:p>
      <w:pPr>
        <w:pStyle w:val="ListParagraph"/>
        <w:numPr>
          <w:ilvl w:val="0"/>
          <w:numId w:val="3"/>
        </w:numPr>
        <w:spacing w:after="80"/>
      </w:pPr>
      <w:r>
        <w:rPr>
          <w:sz w:val="21"/>
          <w:szCs w:val="21"/>
        </w:rPr>
        <w:t xml:space="preserve">Dentro de cada recinto, revisa elemento por elemento. Para cada elemento ve primero una fotografía de referencia correcta y ejemplos de errores frecuentes, luego responde el checklist guiado.</w:t>
      </w:r>
    </w:p>
    <w:p>
      <w:pPr>
        <w:pStyle w:val="ListParagraph"/>
        <w:numPr>
          <w:ilvl w:val="0"/>
          <w:numId w:val="3"/>
        </w:numPr>
        <w:spacing w:after="80"/>
      </w:pPr>
      <w:r>
        <w:rPr>
          <w:sz w:val="21"/>
          <w:szCs w:val="21"/>
        </w:rPr>
        <w:t xml:space="preserve">Cada punto del checklist se marca como Correcto u Observación; si es observación, puede adjuntar fotografías y un comentario, y se le asigna una prioridad (alta / media / baja).</w:t>
      </w:r>
    </w:p>
    <w:p>
      <w:pPr>
        <w:pStyle w:val="ListParagraph"/>
        <w:numPr>
          <w:ilvl w:val="0"/>
          <w:numId w:val="3"/>
        </w:numPr>
        <w:spacing w:after="80"/>
      </w:pPr>
      <w:r>
        <w:rPr>
          <w:sz w:val="21"/>
          <w:szCs w:val="21"/>
        </w:rPr>
        <w:t xml:space="preserve">El progreso general (%, recintos, elementos, observaciones, fotos) se actualiza en tiempo real y es visible en todo momento.</w:t>
      </w:r>
    </w:p>
    <w:p>
      <w:pPr>
        <w:pStyle w:val="ListParagraph"/>
        <w:numPr>
          <w:ilvl w:val="0"/>
          <w:numId w:val="3"/>
        </w:numPr>
        <w:spacing w:after="80"/>
      </w:pPr>
      <w:r>
        <w:rPr>
          <w:sz w:val="21"/>
          <w:szCs w:val="21"/>
        </w:rPr>
        <w:t xml:space="preserve">Al completar todos los recintos, el usuario revisa el resumen de observaciones antes de cerrar la inspección.</w:t>
      </w:r>
    </w:p>
    <w:p>
      <w:pPr>
        <w:pStyle w:val="ListParagraph"/>
        <w:numPr>
          <w:ilvl w:val="0"/>
          <w:numId w:val="3"/>
        </w:numPr>
        <w:spacing w:after="80"/>
      </w:pPr>
      <w:r>
        <w:rPr>
          <w:sz w:val="21"/>
          <w:szCs w:val="21"/>
        </w:rPr>
        <w:t xml:space="preserve">La plataforma genera el informe final, con toda la evidencia organizada por recinto y elemento, listo para exportar a PDF y enviar a la inmobiliaria.</w:t>
      </w:r>
    </w:p>
    <w:p>
      <w:pPr>
        <w:pStyle w:val="Heading1"/>
        <w:spacing w:after="200" w:before="400"/>
      </w:pPr>
      <w:r>
        <w:t xml:space="preserve">8. Roles y permisos</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4300"/>
      </w:tblGrid>
      <w:tr>
        <w:trPr>
          <w:tblHeader/>
        </w:trPr>
        <w:tc>
          <w:tcPr>
            <w:tcW w:type="dxa" w:w="2600"/>
            <w:shd w:fill="17325A" w:val="clear"/>
            <w:tcMar>
              <w:top w:type="dxa" w:w="80"/>
              <w:left w:type="dxa" w:w="100"/>
              <w:bottom w:type="dxa" w:w="80"/>
              <w:right w:type="dxa" w:w="100"/>
            </w:tcMar>
          </w:tcPr>
          <w:p>
            <w:r>
              <w:rPr>
                <w:b/>
                <w:bCs/>
                <w:color w:val="FFFFFF"/>
                <w:sz w:val="19"/>
                <w:szCs w:val="19"/>
              </w:rPr>
              <w:t xml:space="preserve">Rol</w:t>
            </w:r>
          </w:p>
        </w:tc>
        <w:tc>
          <w:tcPr>
            <w:tcW w:type="dxa" w:w="3600"/>
            <w:shd w:fill="17325A" w:val="clear"/>
            <w:tcMar>
              <w:top w:type="dxa" w:w="80"/>
              <w:left w:type="dxa" w:w="100"/>
              <w:bottom w:type="dxa" w:w="80"/>
              <w:right w:type="dxa" w:w="100"/>
            </w:tcMar>
          </w:tcPr>
          <w:p>
            <w:r>
              <w:rPr>
                <w:b/>
                <w:bCs/>
                <w:color w:val="FFFFFF"/>
                <w:sz w:val="19"/>
                <w:szCs w:val="19"/>
              </w:rPr>
              <w:t xml:space="preserve">Descripción</w:t>
            </w:r>
          </w:p>
        </w:tc>
        <w:tc>
          <w:tcPr>
            <w:tcW w:type="dxa" w:w="4300"/>
            <w:shd w:fill="17325A" w:val="clear"/>
            <w:tcMar>
              <w:top w:type="dxa" w:w="80"/>
              <w:left w:type="dxa" w:w="100"/>
              <w:bottom w:type="dxa" w:w="80"/>
              <w:right w:type="dxa" w:w="100"/>
            </w:tcMar>
          </w:tcPr>
          <w:p>
            <w:r>
              <w:rPr>
                <w:b/>
                <w:bCs/>
                <w:color w:val="FFFFFF"/>
                <w:sz w:val="19"/>
                <w:szCs w:val="19"/>
              </w:rPr>
              <w:t xml:space="preserve">Permisos principales</w:t>
            </w:r>
          </w:p>
        </w:tc>
      </w:tr>
      <w:tr>
        <w:tc>
          <w:tcPr>
            <w:tcW w:type="dxa" w:w="2600"/>
            <w:tcMar>
              <w:top w:type="dxa" w:w="80"/>
              <w:left w:type="dxa" w:w="100"/>
              <w:bottom w:type="dxa" w:w="80"/>
              <w:right w:type="dxa" w:w="100"/>
            </w:tcMar>
          </w:tcPr>
          <w:p>
            <w:r>
              <w:rPr>
                <w:b w:val="false"/>
                <w:bCs w:val="false"/>
                <w:color w:val="222833"/>
                <w:sz w:val="19"/>
                <w:szCs w:val="19"/>
              </w:rPr>
              <w:t xml:space="preserve">Propietario (usuario particular)</w:t>
            </w:r>
          </w:p>
        </w:tc>
        <w:tc>
          <w:tcPr>
            <w:tcW w:type="dxa" w:w="3600"/>
            <w:tcMar>
              <w:top w:type="dxa" w:w="80"/>
              <w:left w:type="dxa" w:w="100"/>
              <w:bottom w:type="dxa" w:w="80"/>
              <w:right w:type="dxa" w:w="100"/>
            </w:tcMar>
          </w:tcPr>
          <w:p>
            <w:r>
              <w:rPr>
                <w:b w:val="false"/>
                <w:bCs w:val="false"/>
                <w:color w:val="222833"/>
                <w:sz w:val="19"/>
                <w:szCs w:val="19"/>
              </w:rPr>
              <w:t xml:space="preserve">Dueño de la inspección; caso de uso principal de la v1.</w:t>
            </w:r>
          </w:p>
        </w:tc>
        <w:tc>
          <w:tcPr>
            <w:tcW w:type="dxa" w:w="4300"/>
            <w:tcMar>
              <w:top w:type="dxa" w:w="80"/>
              <w:left w:type="dxa" w:w="100"/>
              <w:bottom w:type="dxa" w:w="80"/>
              <w:right w:type="dxa" w:w="100"/>
            </w:tcMar>
          </w:tcPr>
          <w:p>
            <w:r>
              <w:rPr>
                <w:b w:val="false"/>
                <w:bCs w:val="false"/>
                <w:color w:val="222833"/>
                <w:sz w:val="19"/>
                <w:szCs w:val="19"/>
              </w:rPr>
              <w:t xml:space="preserve">Crear, editar y cerrar sus propias inspecciones; exportar informes; invitar colaboradores puntuales.</w:t>
            </w:r>
          </w:p>
        </w:tc>
      </w:tr>
      <w:tr>
        <w:tc>
          <w:tcPr>
            <w:tcW w:type="dxa" w:w="2600"/>
            <w:tcMar>
              <w:top w:type="dxa" w:w="80"/>
              <w:left w:type="dxa" w:w="100"/>
              <w:bottom w:type="dxa" w:w="80"/>
              <w:right w:type="dxa" w:w="100"/>
            </w:tcMar>
          </w:tcPr>
          <w:p>
            <w:r>
              <w:rPr>
                <w:b w:val="false"/>
                <w:bCs w:val="false"/>
                <w:color w:val="222833"/>
                <w:sz w:val="19"/>
                <w:szCs w:val="19"/>
              </w:rPr>
              <w:t xml:space="preserve">Colaborador invitado</w:t>
            </w:r>
          </w:p>
        </w:tc>
        <w:tc>
          <w:tcPr>
            <w:tcW w:type="dxa" w:w="3600"/>
            <w:tcMar>
              <w:top w:type="dxa" w:w="80"/>
              <w:left w:type="dxa" w:w="100"/>
              <w:bottom w:type="dxa" w:w="80"/>
              <w:right w:type="dxa" w:w="100"/>
            </w:tcMar>
          </w:tcPr>
          <w:p>
            <w:r>
              <w:rPr>
                <w:b w:val="false"/>
                <w:bCs w:val="false"/>
                <w:color w:val="222833"/>
                <w:sz w:val="19"/>
                <w:szCs w:val="19"/>
              </w:rPr>
              <w:t xml:space="preserve">Persona invitada por el propietario a una inspección puntual (familiar, ITO particular).</w:t>
            </w:r>
          </w:p>
        </w:tc>
        <w:tc>
          <w:tcPr>
            <w:tcW w:type="dxa" w:w="4300"/>
            <w:tcMar>
              <w:top w:type="dxa" w:w="80"/>
              <w:left w:type="dxa" w:w="100"/>
              <w:bottom w:type="dxa" w:w="80"/>
              <w:right w:type="dxa" w:w="100"/>
            </w:tcMar>
          </w:tcPr>
          <w:p>
            <w:r>
              <w:rPr>
                <w:b w:val="false"/>
                <w:bCs w:val="false"/>
                <w:color w:val="222833"/>
                <w:sz w:val="19"/>
                <w:szCs w:val="19"/>
              </w:rPr>
              <w:t xml:space="preserve">Ver y editar la inspección compartida; no puede eliminarla ni gestionar la cuenta.</w:t>
            </w:r>
          </w:p>
        </w:tc>
      </w:tr>
      <w:tr>
        <w:tc>
          <w:tcPr>
            <w:tcW w:type="dxa" w:w="2600"/>
            <w:tcMar>
              <w:top w:type="dxa" w:w="80"/>
              <w:left w:type="dxa" w:w="100"/>
              <w:bottom w:type="dxa" w:w="80"/>
              <w:right w:type="dxa" w:w="100"/>
            </w:tcMar>
          </w:tcPr>
          <w:p>
            <w:r>
              <w:rPr>
                <w:b w:val="false"/>
                <w:bCs w:val="false"/>
                <w:color w:val="222833"/>
                <w:sz w:val="19"/>
                <w:szCs w:val="19"/>
              </w:rPr>
              <w:t xml:space="preserve">Administrador de organización</w:t>
            </w:r>
          </w:p>
        </w:tc>
        <w:tc>
          <w:tcPr>
            <w:tcW w:type="dxa" w:w="3600"/>
            <w:tcMar>
              <w:top w:type="dxa" w:w="80"/>
              <w:left w:type="dxa" w:w="100"/>
              <w:bottom w:type="dxa" w:w="80"/>
              <w:right w:type="dxa" w:w="100"/>
            </w:tcMar>
          </w:tcPr>
          <w:p>
            <w:r>
              <w:rPr>
                <w:b w:val="false"/>
                <w:bCs w:val="false"/>
                <w:color w:val="222833"/>
                <w:sz w:val="19"/>
                <w:szCs w:val="19"/>
              </w:rPr>
              <w:t xml:space="preserve">Cuenta de tipo inmobiliaria/constructora con varios usuarios internos.</w:t>
            </w:r>
          </w:p>
        </w:tc>
        <w:tc>
          <w:tcPr>
            <w:tcW w:type="dxa" w:w="4300"/>
            <w:tcMar>
              <w:top w:type="dxa" w:w="80"/>
              <w:left w:type="dxa" w:w="100"/>
              <w:bottom w:type="dxa" w:w="80"/>
              <w:right w:type="dxa" w:w="100"/>
            </w:tcMar>
          </w:tcPr>
          <w:p>
            <w:r>
              <w:rPr>
                <w:b w:val="false"/>
                <w:bCs w:val="false"/>
                <w:color w:val="222833"/>
                <w:sz w:val="19"/>
                <w:szCs w:val="19"/>
              </w:rPr>
              <w:t xml:space="preserve">Gestiona usuarios de su organización, ve todas las inspecciones asociadas a sus proyectos (según configuración de visibilidad), administra plan y facturación.</w:t>
            </w:r>
          </w:p>
        </w:tc>
      </w:tr>
      <w:tr>
        <w:tc>
          <w:tcPr>
            <w:tcW w:type="dxa" w:w="2600"/>
            <w:tcMar>
              <w:top w:type="dxa" w:w="80"/>
              <w:left w:type="dxa" w:w="100"/>
              <w:bottom w:type="dxa" w:w="80"/>
              <w:right w:type="dxa" w:w="100"/>
            </w:tcMar>
          </w:tcPr>
          <w:p>
            <w:r>
              <w:rPr>
                <w:b w:val="false"/>
                <w:bCs w:val="false"/>
                <w:color w:val="222833"/>
                <w:sz w:val="19"/>
                <w:szCs w:val="19"/>
              </w:rPr>
              <w:t xml:space="preserve">Editor de contenido (interno ObraBien)</w:t>
            </w:r>
          </w:p>
        </w:tc>
        <w:tc>
          <w:tcPr>
            <w:tcW w:type="dxa" w:w="3600"/>
            <w:tcMar>
              <w:top w:type="dxa" w:w="80"/>
              <w:left w:type="dxa" w:w="100"/>
              <w:bottom w:type="dxa" w:w="80"/>
              <w:right w:type="dxa" w:w="100"/>
            </w:tcMar>
          </w:tcPr>
          <w:p>
            <w:r>
              <w:rPr>
                <w:b w:val="false"/>
                <w:bCs w:val="false"/>
                <w:color w:val="222833"/>
                <w:sz w:val="19"/>
                <w:szCs w:val="19"/>
              </w:rPr>
              <w:t xml:space="preserve">Equipo de ObraBien que mantiene la biblioteca técnica.</w:t>
            </w:r>
          </w:p>
        </w:tc>
        <w:tc>
          <w:tcPr>
            <w:tcW w:type="dxa" w:w="4300"/>
            <w:tcMar>
              <w:top w:type="dxa" w:w="80"/>
              <w:left w:type="dxa" w:w="100"/>
              <w:bottom w:type="dxa" w:w="80"/>
              <w:right w:type="dxa" w:w="100"/>
            </w:tcMar>
          </w:tcPr>
          <w:p>
            <w:r>
              <w:rPr>
                <w:b w:val="false"/>
                <w:bCs w:val="false"/>
                <w:color w:val="222833"/>
                <w:sz w:val="19"/>
                <w:szCs w:val="19"/>
              </w:rPr>
              <w:t xml:space="preserve">Crea y edita fichas técnicas, categorías, checklists estándar y plantillas de recintos/elementos.</w:t>
            </w:r>
          </w:p>
        </w:tc>
      </w:tr>
      <w:tr>
        <w:tc>
          <w:tcPr>
            <w:tcW w:type="dxa" w:w="2600"/>
            <w:tcMar>
              <w:top w:type="dxa" w:w="80"/>
              <w:left w:type="dxa" w:w="100"/>
              <w:bottom w:type="dxa" w:w="80"/>
              <w:right w:type="dxa" w:w="100"/>
            </w:tcMar>
          </w:tcPr>
          <w:p>
            <w:r>
              <w:rPr>
                <w:b w:val="false"/>
                <w:bCs w:val="false"/>
                <w:color w:val="222833"/>
                <w:sz w:val="19"/>
                <w:szCs w:val="19"/>
              </w:rPr>
              <w:t xml:space="preserve">Super administrador (interno ObraBien)</w:t>
            </w:r>
          </w:p>
        </w:tc>
        <w:tc>
          <w:tcPr>
            <w:tcW w:type="dxa" w:w="3600"/>
            <w:tcMar>
              <w:top w:type="dxa" w:w="80"/>
              <w:left w:type="dxa" w:w="100"/>
              <w:bottom w:type="dxa" w:w="80"/>
              <w:right w:type="dxa" w:w="100"/>
            </w:tcMar>
          </w:tcPr>
          <w:p>
            <w:r>
              <w:rPr>
                <w:b w:val="false"/>
                <w:bCs w:val="false"/>
                <w:color w:val="222833"/>
                <w:sz w:val="19"/>
                <w:szCs w:val="19"/>
              </w:rPr>
              <w:t xml:space="preserve">Operación y soporte de la plataforma.</w:t>
            </w:r>
          </w:p>
        </w:tc>
        <w:tc>
          <w:tcPr>
            <w:tcW w:type="dxa" w:w="4300"/>
            <w:tcMar>
              <w:top w:type="dxa" w:w="80"/>
              <w:left w:type="dxa" w:w="100"/>
              <w:bottom w:type="dxa" w:w="80"/>
              <w:right w:type="dxa" w:w="100"/>
            </w:tcMar>
          </w:tcPr>
          <w:p>
            <w:r>
              <w:rPr>
                <w:b w:val="false"/>
                <w:bCs w:val="false"/>
                <w:color w:val="222833"/>
                <w:sz w:val="19"/>
                <w:szCs w:val="19"/>
              </w:rPr>
              <w:t xml:space="preserve">Acceso completo de soporte, gestión de cuentas, monitoreo, resolución de incidencias.</w:t>
            </w:r>
          </w:p>
        </w:tc>
      </w:tr>
    </w:tbl>
    <w:p>
      <w:pPr>
        <w:spacing w:after="120"/>
      </w:pPr>
    </w:p>
    <w:p>
      <w:pPr>
        <w:pStyle w:val="Heading1"/>
        <w:spacing w:after="200" w:before="400"/>
      </w:pPr>
      <w:r>
        <w:t xml:space="preserve">9. Módulos del sistema</w:t>
      </w:r>
    </w:p>
    <w:p>
      <w:pPr>
        <w:pStyle w:val="Heading3"/>
        <w:spacing w:after="100" w:before="200"/>
      </w:pPr>
      <w:r>
        <w:t xml:space="preserve">9.1 Módulo de Inspecciones</w:t>
      </w:r>
    </w:p>
    <w:p>
      <w:pPr>
        <w:spacing w:after="140"/>
      </w:pPr>
      <w:r>
        <w:rPr>
          <w:color w:val="222833"/>
          <w:sz w:val="21"/>
          <w:szCs w:val="21"/>
        </w:rPr>
        <w:t xml:space="preserve">Creación, recorrido, edición y cierre de inspecciones. Motor central de la plataforma.</w:t>
      </w:r>
    </w:p>
    <w:p>
      <w:pPr>
        <w:pStyle w:val="Heading3"/>
        <w:spacing w:after="100" w:before="200"/>
      </w:pPr>
      <w:r>
        <w:t xml:space="preserve">9.2 Módulo de Biblioteca Técnica</w:t>
      </w:r>
    </w:p>
    <w:p>
      <w:pPr>
        <w:spacing w:after="140"/>
      </w:pPr>
      <w:r>
        <w:rPr>
          <w:color w:val="222833"/>
          <w:sz w:val="21"/>
          <w:szCs w:val="21"/>
        </w:rPr>
        <w:t xml:space="preserve">Catálogo editorial de categorías y fichas técnicas, con buscador y navegación por categoría.</w:t>
      </w:r>
    </w:p>
    <w:p>
      <w:pPr>
        <w:pStyle w:val="Heading3"/>
        <w:spacing w:after="100" w:before="200"/>
      </w:pPr>
      <w:r>
        <w:t xml:space="preserve">9.3 Módulo de Checklists y Plantillas</w:t>
      </w:r>
    </w:p>
    <w:p>
      <w:pPr>
        <w:spacing w:after="140"/>
      </w:pPr>
      <w:r>
        <w:rPr>
          <w:color w:val="222833"/>
          <w:sz w:val="21"/>
          <w:szCs w:val="21"/>
        </w:rPr>
        <w:t xml:space="preserve">Administración del catálogo maestro de recintos, elementos y preguntas guiadas que alimenta cada nueva inspección.</w:t>
      </w:r>
    </w:p>
    <w:p>
      <w:pPr>
        <w:pStyle w:val="Heading3"/>
        <w:spacing w:after="100" w:before="200"/>
      </w:pPr>
      <w:r>
        <w:t xml:space="preserve">9.4 Módulo de Evidencia Fotográfica</w:t>
      </w:r>
    </w:p>
    <w:p>
      <w:pPr>
        <w:spacing w:after="140"/>
      </w:pPr>
      <w:r>
        <w:rPr>
          <w:color w:val="222833"/>
          <w:sz w:val="21"/>
          <w:szCs w:val="21"/>
        </w:rPr>
        <w:t xml:space="preserve">Captura, almacenamiento y organización de fotografías asociadas a observaciones. Sin análisis automático en v1.</w:t>
      </w:r>
    </w:p>
    <w:p>
      <w:pPr>
        <w:pStyle w:val="Heading3"/>
        <w:spacing w:after="100" w:before="200"/>
      </w:pPr>
      <w:r>
        <w:t xml:space="preserve">9.5 Módulo de Informes</w:t>
      </w:r>
    </w:p>
    <w:p>
      <w:pPr>
        <w:spacing w:after="140"/>
      </w:pPr>
      <w:r>
        <w:rPr>
          <w:color w:val="222833"/>
          <w:sz w:val="21"/>
          <w:szCs w:val="21"/>
        </w:rPr>
        <w:t xml:space="preserve">Generación del documento final, exportación a PDF y envío/compartición del informe.</w:t>
      </w:r>
    </w:p>
    <w:p>
      <w:pPr>
        <w:pStyle w:val="Heading3"/>
        <w:spacing w:after="100" w:before="200"/>
      </w:pPr>
      <w:r>
        <w:t xml:space="preserve">9.6 Módulo de Cuentas y Organizaciones</w:t>
      </w:r>
    </w:p>
    <w:p>
      <w:pPr>
        <w:spacing w:after="140"/>
      </w:pPr>
      <w:r>
        <w:rPr>
          <w:color w:val="222833"/>
          <w:sz w:val="21"/>
          <w:szCs w:val="21"/>
        </w:rPr>
        <w:t xml:space="preserve">Registro, autenticación, gestión de usuarios, roles, planes y facturación (modelo SaaS).</w:t>
      </w:r>
    </w:p>
    <w:p>
      <w:pPr>
        <w:pStyle w:val="Heading3"/>
        <w:spacing w:after="100" w:before="200"/>
      </w:pPr>
      <w:r>
        <w:t xml:space="preserve">9.7 Módulo de Notificaciones</w:t>
      </w:r>
    </w:p>
    <w:p>
      <w:pPr>
        <w:spacing w:after="140"/>
      </w:pPr>
      <w:r>
        <w:rPr>
          <w:color w:val="222833"/>
          <w:sz w:val="21"/>
          <w:szCs w:val="21"/>
        </w:rPr>
        <w:t xml:space="preserve">Recordatorios de inspecciones en curso, tips diarios y avisos de plan/facturación.</w:t>
      </w:r>
    </w:p>
    <w:p>
      <w:pPr>
        <w:pStyle w:val="Heading1"/>
        <w:spacing w:after="200" w:before="400"/>
      </w:pPr>
      <w:r>
        <w:t xml:space="preserve">10. Pantallas y componentes clave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400"/>
      </w:tblGrid>
      <w:tr>
        <w:trPr>
          <w:tblHeader/>
        </w:trPr>
        <w:tc>
          <w:tcPr>
            <w:tcW w:type="dxa" w:w="2200"/>
            <w:shd w:fill="17325A" w:val="clear"/>
            <w:tcMar>
              <w:top w:type="dxa" w:w="80"/>
              <w:left w:type="dxa" w:w="100"/>
              <w:bottom w:type="dxa" w:w="80"/>
              <w:right w:type="dxa" w:w="100"/>
            </w:tcMar>
          </w:tcPr>
          <w:p>
            <w:r>
              <w:rPr>
                <w:b/>
                <w:bCs/>
                <w:color w:val="FFFFFF"/>
                <w:sz w:val="19"/>
                <w:szCs w:val="19"/>
              </w:rPr>
              <w:t xml:space="preserve">Pantalla</w:t>
            </w:r>
          </w:p>
        </w:tc>
        <w:tc>
          <w:tcPr>
            <w:tcW w:type="dxa" w:w="3900"/>
            <w:shd w:fill="17325A" w:val="clear"/>
            <w:tcMar>
              <w:top w:type="dxa" w:w="80"/>
              <w:left w:type="dxa" w:w="100"/>
              <w:bottom w:type="dxa" w:w="80"/>
              <w:right w:type="dxa" w:w="100"/>
            </w:tcMar>
          </w:tcPr>
          <w:p>
            <w:r>
              <w:rPr>
                <w:b/>
                <w:bCs/>
                <w:color w:val="FFFFFF"/>
                <w:sz w:val="19"/>
                <w:szCs w:val="19"/>
              </w:rPr>
              <w:t xml:space="preserve">Función</w:t>
            </w:r>
          </w:p>
        </w:tc>
        <w:tc>
          <w:tcPr>
            <w:tcW w:type="dxa" w:w="3400"/>
            <w:shd w:fill="17325A" w:val="clear"/>
            <w:tcMar>
              <w:top w:type="dxa" w:w="80"/>
              <w:left w:type="dxa" w:w="100"/>
              <w:bottom w:type="dxa" w:w="80"/>
              <w:right w:type="dxa" w:w="100"/>
            </w:tcMar>
          </w:tcPr>
          <w:p>
            <w:r>
              <w:rPr>
                <w:b/>
                <w:bCs/>
                <w:color w:val="FFFFFF"/>
                <w:sz w:val="19"/>
                <w:szCs w:val="19"/>
              </w:rPr>
              <w:t xml:space="preserve">Componentes clave</w:t>
            </w:r>
          </w:p>
        </w:tc>
      </w:tr>
      <w:tr>
        <w:tc>
          <w:tcPr>
            <w:tcW w:type="dxa" w:w="2200"/>
            <w:tcMar>
              <w:top w:type="dxa" w:w="80"/>
              <w:left w:type="dxa" w:w="100"/>
              <w:bottom w:type="dxa" w:w="80"/>
              <w:right w:type="dxa" w:w="100"/>
            </w:tcMar>
          </w:tcPr>
          <w:p>
            <w:r>
              <w:rPr>
                <w:b w:val="false"/>
                <w:bCs w:val="false"/>
                <w:color w:val="222833"/>
                <w:sz w:val="19"/>
                <w:szCs w:val="19"/>
              </w:rPr>
              <w:t xml:space="preserve">Inicio</w:t>
            </w:r>
          </w:p>
        </w:tc>
        <w:tc>
          <w:tcPr>
            <w:tcW w:type="dxa" w:w="3900"/>
            <w:tcMar>
              <w:top w:type="dxa" w:w="80"/>
              <w:left w:type="dxa" w:w="100"/>
              <w:bottom w:type="dxa" w:w="80"/>
              <w:right w:type="dxa" w:w="100"/>
            </w:tcMar>
          </w:tcPr>
          <w:p>
            <w:r>
              <w:rPr>
                <w:b w:val="false"/>
                <w:bCs w:val="false"/>
                <w:color w:val="222833"/>
                <w:sz w:val="19"/>
                <w:szCs w:val="19"/>
              </w:rPr>
              <w:t xml:space="preserve">Punto de entrada; muestra la inspección activa, siguiente paso, accesos rápidos y biblioteca destacada.</w:t>
            </w:r>
          </w:p>
        </w:tc>
        <w:tc>
          <w:tcPr>
            <w:tcW w:type="dxa" w:w="3400"/>
            <w:tcMar>
              <w:top w:type="dxa" w:w="80"/>
              <w:left w:type="dxa" w:w="100"/>
              <w:bottom w:type="dxa" w:w="80"/>
              <w:right w:type="dxa" w:w="100"/>
            </w:tcMar>
          </w:tcPr>
          <w:p>
            <w:r>
              <w:rPr>
                <w:b w:val="false"/>
                <w:bCs w:val="false"/>
                <w:color w:val="222833"/>
                <w:sz w:val="19"/>
                <w:szCs w:val="19"/>
              </w:rPr>
              <w:t xml:space="preserve">Tarjeta de progreso, ring circular, tarjeta "siguiente paso", accesos rápidos, consejo del día, carrusel de biblioteca</w:t>
            </w:r>
          </w:p>
        </w:tc>
      </w:tr>
      <w:tr>
        <w:tc>
          <w:tcPr>
            <w:tcW w:type="dxa" w:w="2200"/>
            <w:tcMar>
              <w:top w:type="dxa" w:w="80"/>
              <w:left w:type="dxa" w:w="100"/>
              <w:bottom w:type="dxa" w:w="80"/>
              <w:right w:type="dxa" w:w="100"/>
            </w:tcMar>
          </w:tcPr>
          <w:p>
            <w:r>
              <w:rPr>
                <w:b w:val="false"/>
                <w:bCs w:val="false"/>
                <w:color w:val="222833"/>
                <w:sz w:val="19"/>
                <w:szCs w:val="19"/>
              </w:rPr>
              <w:t xml:space="preserve">Nueva inspección</w:t>
            </w:r>
          </w:p>
        </w:tc>
        <w:tc>
          <w:tcPr>
            <w:tcW w:type="dxa" w:w="3900"/>
            <w:tcMar>
              <w:top w:type="dxa" w:w="80"/>
              <w:left w:type="dxa" w:w="100"/>
              <w:bottom w:type="dxa" w:w="80"/>
              <w:right w:type="dxa" w:w="100"/>
            </w:tcMar>
          </w:tcPr>
          <w:p>
            <w:r>
              <w:rPr>
                <w:b w:val="false"/>
                <w:bCs w:val="false"/>
                <w:color w:val="222833"/>
                <w:sz w:val="19"/>
                <w:szCs w:val="19"/>
              </w:rPr>
              <w:t xml:space="preserve">Formulario de datos del proyecto y generación automática de la estructura de recintos.</w:t>
            </w:r>
          </w:p>
        </w:tc>
        <w:tc>
          <w:tcPr>
            <w:tcW w:type="dxa" w:w="3400"/>
            <w:tcMar>
              <w:top w:type="dxa" w:w="80"/>
              <w:left w:type="dxa" w:w="100"/>
              <w:bottom w:type="dxa" w:w="80"/>
              <w:right w:type="dxa" w:w="100"/>
            </w:tcMar>
          </w:tcPr>
          <w:p>
            <w:r>
              <w:rPr>
                <w:b w:val="false"/>
                <w:bCs w:val="false"/>
                <w:color w:val="222833"/>
                <w:sz w:val="19"/>
                <w:szCs w:val="19"/>
              </w:rPr>
              <w:t xml:space="preserve">Formulario paso a paso, selector de tipo de vivienda</w:t>
            </w:r>
          </w:p>
        </w:tc>
      </w:tr>
      <w:tr>
        <w:tc>
          <w:tcPr>
            <w:tcW w:type="dxa" w:w="2200"/>
            <w:tcMar>
              <w:top w:type="dxa" w:w="80"/>
              <w:left w:type="dxa" w:w="100"/>
              <w:bottom w:type="dxa" w:w="80"/>
              <w:right w:type="dxa" w:w="100"/>
            </w:tcMar>
          </w:tcPr>
          <w:p>
            <w:r>
              <w:rPr>
                <w:b w:val="false"/>
                <w:bCs w:val="false"/>
                <w:color w:val="222833"/>
                <w:sz w:val="19"/>
                <w:szCs w:val="19"/>
              </w:rPr>
              <w:t xml:space="preserve">Recorrido de recinto</w:t>
            </w:r>
          </w:p>
        </w:tc>
        <w:tc>
          <w:tcPr>
            <w:tcW w:type="dxa" w:w="3900"/>
            <w:tcMar>
              <w:top w:type="dxa" w:w="80"/>
              <w:left w:type="dxa" w:w="100"/>
              <w:bottom w:type="dxa" w:w="80"/>
              <w:right w:type="dxa" w:w="100"/>
            </w:tcMar>
          </w:tcPr>
          <w:p>
            <w:r>
              <w:rPr>
                <w:b w:val="false"/>
                <w:bCs w:val="false"/>
                <w:color w:val="222833"/>
                <w:sz w:val="19"/>
                <w:szCs w:val="19"/>
              </w:rPr>
              <w:t xml:space="preserve">Lista de elementos a inspeccionar dentro de un recinto, con estado de cada uno.</w:t>
            </w:r>
          </w:p>
        </w:tc>
        <w:tc>
          <w:tcPr>
            <w:tcW w:type="dxa" w:w="3400"/>
            <w:tcMar>
              <w:top w:type="dxa" w:w="80"/>
              <w:left w:type="dxa" w:w="100"/>
              <w:bottom w:type="dxa" w:w="80"/>
              <w:right w:type="dxa" w:w="100"/>
            </w:tcMar>
          </w:tcPr>
          <w:p>
            <w:r>
              <w:rPr>
                <w:b w:val="false"/>
                <w:bCs w:val="false"/>
                <w:color w:val="222833"/>
                <w:sz w:val="19"/>
                <w:szCs w:val="19"/>
              </w:rPr>
              <w:t xml:space="preserve">Lista de elementos con indicador de estado (pendiente / correcto / con observación)</w:t>
            </w:r>
          </w:p>
        </w:tc>
      </w:tr>
      <w:tr>
        <w:tc>
          <w:tcPr>
            <w:tcW w:type="dxa" w:w="2200"/>
            <w:tcMar>
              <w:top w:type="dxa" w:w="80"/>
              <w:left w:type="dxa" w:w="100"/>
              <w:bottom w:type="dxa" w:w="80"/>
              <w:right w:type="dxa" w:w="100"/>
            </w:tcMar>
          </w:tcPr>
          <w:p>
            <w:r>
              <w:rPr>
                <w:b w:val="false"/>
                <w:bCs w:val="false"/>
                <w:color w:val="222833"/>
                <w:sz w:val="19"/>
                <w:szCs w:val="19"/>
              </w:rPr>
              <w:t xml:space="preserve">Detalle de elemento</w:t>
            </w:r>
          </w:p>
        </w:tc>
        <w:tc>
          <w:tcPr>
            <w:tcW w:type="dxa" w:w="3900"/>
            <w:tcMar>
              <w:top w:type="dxa" w:w="80"/>
              <w:left w:type="dxa" w:w="100"/>
              <w:bottom w:type="dxa" w:w="80"/>
              <w:right w:type="dxa" w:w="100"/>
            </w:tcMar>
          </w:tcPr>
          <w:p>
            <w:r>
              <w:rPr>
                <w:b w:val="false"/>
                <w:bCs w:val="false"/>
                <w:color w:val="222833"/>
                <w:sz w:val="19"/>
                <w:szCs w:val="19"/>
              </w:rPr>
              <w:t xml:space="preserve">Ficha educativa + checklist guiado + evidencia fotográfica de un elemento específico.</w:t>
            </w:r>
          </w:p>
        </w:tc>
        <w:tc>
          <w:tcPr>
            <w:tcW w:type="dxa" w:w="3400"/>
            <w:tcMar>
              <w:top w:type="dxa" w:w="80"/>
              <w:left w:type="dxa" w:w="100"/>
              <w:bottom w:type="dxa" w:w="80"/>
              <w:right w:type="dxa" w:w="100"/>
            </w:tcMar>
          </w:tcPr>
          <w:p>
            <w:r>
              <w:rPr>
                <w:b w:val="false"/>
                <w:bCs w:val="false"/>
                <w:color w:val="222833"/>
                <w:sz w:val="19"/>
                <w:szCs w:val="19"/>
              </w:rPr>
              <w:t xml:space="preserve">Galería de referencia (correcto vs. errores frecuentes), checklist con opciones ✔/⚠, botón de foto, campo de comentario, selector de prioridad</w:t>
            </w:r>
          </w:p>
        </w:tc>
      </w:tr>
      <w:tr>
        <w:tc>
          <w:tcPr>
            <w:tcW w:type="dxa" w:w="2200"/>
            <w:tcMar>
              <w:top w:type="dxa" w:w="80"/>
              <w:left w:type="dxa" w:w="100"/>
              <w:bottom w:type="dxa" w:w="80"/>
              <w:right w:type="dxa" w:w="100"/>
            </w:tcMar>
          </w:tcPr>
          <w:p>
            <w:r>
              <w:rPr>
                <w:b w:val="false"/>
                <w:bCs w:val="false"/>
                <w:color w:val="222833"/>
                <w:sz w:val="19"/>
                <w:szCs w:val="19"/>
              </w:rPr>
              <w:t xml:space="preserve">Biblioteca técnica</w:t>
            </w:r>
          </w:p>
        </w:tc>
        <w:tc>
          <w:tcPr>
            <w:tcW w:type="dxa" w:w="3900"/>
            <w:tcMar>
              <w:top w:type="dxa" w:w="80"/>
              <w:left w:type="dxa" w:w="100"/>
              <w:bottom w:type="dxa" w:w="80"/>
              <w:right w:type="dxa" w:w="100"/>
            </w:tcMar>
          </w:tcPr>
          <w:p>
            <w:r>
              <w:rPr>
                <w:b w:val="false"/>
                <w:bCs w:val="false"/>
                <w:color w:val="222833"/>
                <w:sz w:val="19"/>
                <w:szCs w:val="19"/>
              </w:rPr>
              <w:t xml:space="preserve">Exploración del catálogo educativo por categoría.</w:t>
            </w:r>
          </w:p>
        </w:tc>
        <w:tc>
          <w:tcPr>
            <w:tcW w:type="dxa" w:w="3400"/>
            <w:tcMar>
              <w:top w:type="dxa" w:w="80"/>
              <w:left w:type="dxa" w:w="100"/>
              <w:bottom w:type="dxa" w:w="80"/>
              <w:right w:type="dxa" w:w="100"/>
            </w:tcMar>
          </w:tcPr>
          <w:p>
            <w:r>
              <w:rPr>
                <w:b w:val="false"/>
                <w:bCs w:val="false"/>
                <w:color w:val="222833"/>
                <w:sz w:val="19"/>
                <w:szCs w:val="19"/>
              </w:rPr>
              <w:t xml:space="preserve">Grilla de categorías, buscador, ficha de artículo</w:t>
            </w:r>
          </w:p>
        </w:tc>
      </w:tr>
      <w:tr>
        <w:tc>
          <w:tcPr>
            <w:tcW w:type="dxa" w:w="2200"/>
            <w:tcMar>
              <w:top w:type="dxa" w:w="80"/>
              <w:left w:type="dxa" w:w="100"/>
              <w:bottom w:type="dxa" w:w="80"/>
              <w:right w:type="dxa" w:w="100"/>
            </w:tcMar>
          </w:tcPr>
          <w:p>
            <w:r>
              <w:rPr>
                <w:b w:val="false"/>
                <w:bCs w:val="false"/>
                <w:color w:val="222833"/>
                <w:sz w:val="19"/>
                <w:szCs w:val="19"/>
              </w:rPr>
              <w:t xml:space="preserve">Resumen de observaciones</w:t>
            </w:r>
          </w:p>
        </w:tc>
        <w:tc>
          <w:tcPr>
            <w:tcW w:type="dxa" w:w="3900"/>
            <w:tcMar>
              <w:top w:type="dxa" w:w="80"/>
              <w:left w:type="dxa" w:w="100"/>
              <w:bottom w:type="dxa" w:w="80"/>
              <w:right w:type="dxa" w:w="100"/>
            </w:tcMar>
          </w:tcPr>
          <w:p>
            <w:r>
              <w:rPr>
                <w:b w:val="false"/>
                <w:bCs w:val="false"/>
                <w:color w:val="222833"/>
                <w:sz w:val="19"/>
                <w:szCs w:val="19"/>
              </w:rPr>
              <w:t xml:space="preserve">Vista consolidada de todas las observaciones antes de cerrar la inspección.</w:t>
            </w:r>
          </w:p>
        </w:tc>
        <w:tc>
          <w:tcPr>
            <w:tcW w:type="dxa" w:w="3400"/>
            <w:tcMar>
              <w:top w:type="dxa" w:w="80"/>
              <w:left w:type="dxa" w:w="100"/>
              <w:bottom w:type="dxa" w:w="80"/>
              <w:right w:type="dxa" w:w="100"/>
            </w:tcMar>
          </w:tcPr>
          <w:p>
            <w:r>
              <w:rPr>
                <w:b w:val="false"/>
                <w:bCs w:val="false"/>
                <w:color w:val="222833"/>
                <w:sz w:val="19"/>
                <w:szCs w:val="19"/>
              </w:rPr>
              <w:t xml:space="preserve">Lista filtrable por prioridad y recinto</w:t>
            </w:r>
          </w:p>
        </w:tc>
      </w:tr>
      <w:tr>
        <w:tc>
          <w:tcPr>
            <w:tcW w:type="dxa" w:w="2200"/>
            <w:tcMar>
              <w:top w:type="dxa" w:w="80"/>
              <w:left w:type="dxa" w:w="100"/>
              <w:bottom w:type="dxa" w:w="80"/>
              <w:right w:type="dxa" w:w="100"/>
            </w:tcMar>
          </w:tcPr>
          <w:p>
            <w:r>
              <w:rPr>
                <w:b w:val="false"/>
                <w:bCs w:val="false"/>
                <w:color w:val="222833"/>
                <w:sz w:val="19"/>
                <w:szCs w:val="19"/>
              </w:rPr>
              <w:t xml:space="preserve">Informe final</w:t>
            </w:r>
          </w:p>
        </w:tc>
        <w:tc>
          <w:tcPr>
            <w:tcW w:type="dxa" w:w="3900"/>
            <w:tcMar>
              <w:top w:type="dxa" w:w="80"/>
              <w:left w:type="dxa" w:w="100"/>
              <w:bottom w:type="dxa" w:w="80"/>
              <w:right w:type="dxa" w:w="100"/>
            </w:tcMar>
          </w:tcPr>
          <w:p>
            <w:r>
              <w:rPr>
                <w:b w:val="false"/>
                <w:bCs w:val="false"/>
                <w:color w:val="222833"/>
                <w:sz w:val="19"/>
                <w:szCs w:val="19"/>
              </w:rPr>
              <w:t xml:space="preserve">Vista previa del documento final y exportación a PDF.</w:t>
            </w:r>
          </w:p>
        </w:tc>
        <w:tc>
          <w:tcPr>
            <w:tcW w:type="dxa" w:w="3400"/>
            <w:tcMar>
              <w:top w:type="dxa" w:w="80"/>
              <w:left w:type="dxa" w:w="100"/>
              <w:bottom w:type="dxa" w:w="80"/>
              <w:right w:type="dxa" w:w="100"/>
            </w:tcMar>
          </w:tcPr>
          <w:p>
            <w:r>
              <w:rPr>
                <w:b w:val="false"/>
                <w:bCs w:val="false"/>
                <w:color w:val="222833"/>
                <w:sz w:val="19"/>
                <w:szCs w:val="19"/>
              </w:rPr>
              <w:t xml:space="preserve">Vista de documento, botón de exportar/compartir</w:t>
            </w:r>
          </w:p>
        </w:tc>
      </w:tr>
      <w:tr>
        <w:tc>
          <w:tcPr>
            <w:tcW w:type="dxa" w:w="2200"/>
            <w:tcMar>
              <w:top w:type="dxa" w:w="80"/>
              <w:left w:type="dxa" w:w="100"/>
              <w:bottom w:type="dxa" w:w="80"/>
              <w:right w:type="dxa" w:w="100"/>
            </w:tcMar>
          </w:tcPr>
          <w:p>
            <w:r>
              <w:rPr>
                <w:b w:val="false"/>
                <w:bCs w:val="false"/>
                <w:color w:val="222833"/>
                <w:sz w:val="19"/>
                <w:szCs w:val="19"/>
              </w:rPr>
              <w:t xml:space="preserve">Perfil / Cuenta</w:t>
            </w:r>
          </w:p>
        </w:tc>
        <w:tc>
          <w:tcPr>
            <w:tcW w:type="dxa" w:w="3900"/>
            <w:tcMar>
              <w:top w:type="dxa" w:w="80"/>
              <w:left w:type="dxa" w:w="100"/>
              <w:bottom w:type="dxa" w:w="80"/>
              <w:right w:type="dxa" w:w="100"/>
            </w:tcMar>
          </w:tcPr>
          <w:p>
            <w:r>
              <w:rPr>
                <w:b w:val="false"/>
                <w:bCs w:val="false"/>
                <w:color w:val="222833"/>
                <w:sz w:val="19"/>
                <w:szCs w:val="19"/>
              </w:rPr>
              <w:t xml:space="preserve">Gestión de datos personales, organización, plan y notificaciones.</w:t>
            </w:r>
          </w:p>
        </w:tc>
        <w:tc>
          <w:tcPr>
            <w:tcW w:type="dxa" w:w="3400"/>
            <w:tcMar>
              <w:top w:type="dxa" w:w="80"/>
              <w:left w:type="dxa" w:w="100"/>
              <w:bottom w:type="dxa" w:w="80"/>
              <w:right w:type="dxa" w:w="100"/>
            </w:tcMar>
          </w:tcPr>
          <w:p>
            <w:r>
              <w:rPr>
                <w:b w:val="false"/>
                <w:bCs w:val="false"/>
                <w:color w:val="222833"/>
                <w:sz w:val="19"/>
                <w:szCs w:val="19"/>
              </w:rPr>
              <w:t xml:space="preserve">Formulario de datos, selector de plan, historial de inspecciones</w:t>
            </w:r>
          </w:p>
        </w:tc>
      </w:tr>
    </w:tbl>
    <w:p>
      <w:pPr>
        <w:spacing w:after="120"/>
      </w:pPr>
    </w:p>
    <w:p>
      <w:pPr>
        <w:pStyle w:val="Heading1"/>
        <w:spacing w:after="200" w:before="400"/>
      </w:pPr>
      <w:r>
        <w:t xml:space="preserve">11. Sistema de navegación</w:t>
      </w:r>
    </w:p>
    <w:p>
      <w:pPr>
        <w:spacing w:after="140"/>
      </w:pPr>
      <w:r>
        <w:rPr>
          <w:color w:val="222833"/>
          <w:sz w:val="21"/>
          <w:szCs w:val="21"/>
        </w:rPr>
        <w:t xml:space="preserve">Navegación inferior fija (bottom navigation) optimizada para uso con una mano en móvil, con cinco destinos principales y una acción central destacada:</w:t>
      </w:r>
    </w:p>
    <w:p>
      <w:pPr>
        <w:pStyle w:val="ListParagraph"/>
        <w:numPr>
          <w:ilvl w:val="0"/>
          <w:numId w:val="2"/>
        </w:numPr>
        <w:spacing w:after="80"/>
      </w:pPr>
      <w:r>
        <w:rPr>
          <w:sz w:val="21"/>
          <w:szCs w:val="21"/>
        </w:rPr>
        <w:t xml:space="preserve">Inicio</w:t>
      </w:r>
    </w:p>
    <w:p>
      <w:pPr>
        <w:pStyle w:val="ListParagraph"/>
        <w:numPr>
          <w:ilvl w:val="0"/>
          <w:numId w:val="2"/>
        </w:numPr>
        <w:spacing w:after="80"/>
      </w:pPr>
      <w:r>
        <w:rPr>
          <w:sz w:val="21"/>
          <w:szCs w:val="21"/>
        </w:rPr>
        <w:t xml:space="preserve">Inspecciones (listado histórico y activo)</w:t>
      </w:r>
    </w:p>
    <w:p>
      <w:pPr>
        <w:pStyle w:val="ListParagraph"/>
        <w:numPr>
          <w:ilvl w:val="0"/>
          <w:numId w:val="2"/>
        </w:numPr>
        <w:spacing w:after="80"/>
      </w:pPr>
      <w:r>
        <w:rPr>
          <w:sz w:val="21"/>
          <w:szCs w:val="21"/>
        </w:rPr>
        <w:t xml:space="preserve">Nueva inspección (acción central, botón flotante)</w:t>
      </w:r>
    </w:p>
    <w:p>
      <w:pPr>
        <w:pStyle w:val="ListParagraph"/>
        <w:numPr>
          <w:ilvl w:val="0"/>
          <w:numId w:val="2"/>
        </w:numPr>
        <w:spacing w:after="80"/>
      </w:pPr>
      <w:r>
        <w:rPr>
          <w:sz w:val="21"/>
          <w:szCs w:val="21"/>
        </w:rPr>
        <w:t xml:space="preserve">Biblioteca (catálogo técnico)</w:t>
      </w:r>
    </w:p>
    <w:p>
      <w:pPr>
        <w:pStyle w:val="ListParagraph"/>
        <w:numPr>
          <w:ilvl w:val="0"/>
          <w:numId w:val="2"/>
        </w:numPr>
        <w:spacing w:after="80"/>
      </w:pPr>
      <w:r>
        <w:rPr>
          <w:sz w:val="21"/>
          <w:szCs w:val="21"/>
        </w:rPr>
        <w:t xml:space="preserve">Perfil</w:t>
      </w:r>
    </w:p>
    <w:p>
      <w:pPr>
        <w:spacing w:after="140"/>
      </w:pPr>
      <w:r>
        <w:rPr>
          <w:color w:val="222833"/>
          <w:sz w:val="21"/>
          <w:szCs w:val="21"/>
        </w:rPr>
        <w:t xml:space="preserve">Dentro de una inspección activa, la navegación es jerárquica y siempre reversible: Inspección → Recinto → Elemento, con una barra de progreso persistente y botón de retroceso claro en cada nivel.</w:t>
      </w:r>
    </w:p>
    <w:p>
      <w:pPr>
        <w:pStyle w:val="Heading1"/>
        <w:spacing w:after="200" w:before="400"/>
      </w:pPr>
      <w:r>
        <w:t xml:space="preserve">12. Diseño UX/UI</w:t>
      </w:r>
    </w:p>
    <w:p>
      <w:pPr>
        <w:pStyle w:val="Heading2"/>
        <w:spacing w:after="150" w:before="300"/>
      </w:pPr>
      <w:r>
        <w:t xml:space="preserve">12.1 Dirección visual</w:t>
      </w:r>
    </w:p>
    <w:p>
      <w:pPr>
        <w:spacing w:after="140"/>
      </w:pPr>
      <w:r>
        <w:rPr>
          <w:color w:val="222833"/>
          <w:sz w:val="21"/>
          <w:szCs w:val="21"/>
        </w:rPr>
        <w:t xml:space="preserve">Inspirado en Notion, Linear, Stripe y Apple: interfaces limpias, minimalistas, con abundante espacio en blanco, iconografía simple y tipografía de alta legibilidad. La pantalla de Inicio (ver prototipo adjunto) fija el lenguaje visual del resto de la plataforma.</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00"/>
      </w:tblGrid>
      <w:tr>
        <w:trPr>
          <w:tblHeader/>
        </w:trPr>
        <w:tc>
          <w:tcPr>
            <w:tcW w:type="dxa" w:w="2400"/>
            <w:shd w:fill="17325A" w:val="clear"/>
            <w:tcMar>
              <w:top w:type="dxa" w:w="80"/>
              <w:left w:type="dxa" w:w="100"/>
              <w:bottom w:type="dxa" w:w="80"/>
              <w:right w:type="dxa" w:w="100"/>
            </w:tcMar>
          </w:tcPr>
          <w:p>
            <w:r>
              <w:rPr>
                <w:b/>
                <w:bCs/>
                <w:color w:val="FFFFFF"/>
                <w:sz w:val="19"/>
                <w:szCs w:val="19"/>
              </w:rPr>
              <w:t xml:space="preserve">Token</w:t>
            </w:r>
          </w:p>
        </w:tc>
        <w:tc>
          <w:tcPr>
            <w:tcW w:type="dxa" w:w="3400"/>
            <w:shd w:fill="17325A" w:val="clear"/>
            <w:tcMar>
              <w:top w:type="dxa" w:w="80"/>
              <w:left w:type="dxa" w:w="100"/>
              <w:bottom w:type="dxa" w:w="80"/>
              <w:right w:type="dxa" w:w="100"/>
            </w:tcMar>
          </w:tcPr>
          <w:p>
            <w:r>
              <w:rPr>
                <w:b/>
                <w:bCs/>
                <w:color w:val="FFFFFF"/>
                <w:sz w:val="19"/>
                <w:szCs w:val="19"/>
              </w:rPr>
              <w:t xml:space="preserve">Valor</w:t>
            </w:r>
          </w:p>
        </w:tc>
        <w:tc>
          <w:tcPr>
            <w:tcW w:type="dxa" w:w="3700"/>
            <w:shd w:fill="17325A" w:val="clear"/>
            <w:tcMar>
              <w:top w:type="dxa" w:w="80"/>
              <w:left w:type="dxa" w:w="100"/>
              <w:bottom w:type="dxa" w:w="80"/>
              <w:right w:type="dxa" w:w="100"/>
            </w:tcMar>
          </w:tcPr>
          <w:p>
            <w:r>
              <w:rPr>
                <w:b/>
                <w:bCs/>
                <w:color w:val="FFFFFF"/>
                <w:sz w:val="19"/>
                <w:szCs w:val="19"/>
              </w:rPr>
              <w:t xml:space="preserve">Uso</w:t>
            </w:r>
          </w:p>
        </w:tc>
      </w:tr>
      <w:tr>
        <w:tc>
          <w:tcPr>
            <w:tcW w:type="dxa" w:w="2400"/>
            <w:tcMar>
              <w:top w:type="dxa" w:w="80"/>
              <w:left w:type="dxa" w:w="100"/>
              <w:bottom w:type="dxa" w:w="80"/>
              <w:right w:type="dxa" w:w="100"/>
            </w:tcMar>
          </w:tcPr>
          <w:p>
            <w:r>
              <w:rPr>
                <w:b w:val="false"/>
                <w:bCs w:val="false"/>
                <w:color w:val="222833"/>
                <w:sz w:val="19"/>
                <w:szCs w:val="19"/>
              </w:rPr>
              <w:t xml:space="preserve">Navy 900 / 700</w:t>
            </w:r>
          </w:p>
        </w:tc>
        <w:tc>
          <w:tcPr>
            <w:tcW w:type="dxa" w:w="3400"/>
            <w:tcMar>
              <w:top w:type="dxa" w:w="80"/>
              <w:left w:type="dxa" w:w="100"/>
              <w:bottom w:type="dxa" w:w="80"/>
              <w:right w:type="dxa" w:w="100"/>
            </w:tcMar>
          </w:tcPr>
          <w:p>
            <w:r>
              <w:rPr>
                <w:b w:val="false"/>
                <w:bCs w:val="false"/>
                <w:color w:val="222833"/>
                <w:sz w:val="19"/>
                <w:szCs w:val="19"/>
              </w:rPr>
              <w:t xml:space="preserve">#122341 / #1E3E6E</w:t>
            </w:r>
          </w:p>
        </w:tc>
        <w:tc>
          <w:tcPr>
            <w:tcW w:type="dxa" w:w="3700"/>
            <w:tcMar>
              <w:top w:type="dxa" w:w="80"/>
              <w:left w:type="dxa" w:w="100"/>
              <w:bottom w:type="dxa" w:w="80"/>
              <w:right w:type="dxa" w:w="100"/>
            </w:tcMar>
          </w:tcPr>
          <w:p>
            <w:r>
              <w:rPr>
                <w:b w:val="false"/>
                <w:bCs w:val="false"/>
                <w:color w:val="222833"/>
                <w:sz w:val="19"/>
                <w:szCs w:val="19"/>
              </w:rPr>
              <w:t xml:space="preserve">Fondo de tarjetas hero, textos de marca</w:t>
            </w:r>
          </w:p>
        </w:tc>
      </w:tr>
      <w:tr>
        <w:tc>
          <w:tcPr>
            <w:tcW w:type="dxa" w:w="2400"/>
            <w:tcMar>
              <w:top w:type="dxa" w:w="80"/>
              <w:left w:type="dxa" w:w="100"/>
              <w:bottom w:type="dxa" w:w="80"/>
              <w:right w:type="dxa" w:w="100"/>
            </w:tcMar>
          </w:tcPr>
          <w:p>
            <w:r>
              <w:rPr>
                <w:b w:val="false"/>
                <w:bCs w:val="false"/>
                <w:color w:val="222833"/>
                <w:sz w:val="19"/>
                <w:szCs w:val="19"/>
              </w:rPr>
              <w:t xml:space="preserve">Azul primario</w:t>
            </w:r>
          </w:p>
        </w:tc>
        <w:tc>
          <w:tcPr>
            <w:tcW w:type="dxa" w:w="3400"/>
            <w:tcMar>
              <w:top w:type="dxa" w:w="80"/>
              <w:left w:type="dxa" w:w="100"/>
              <w:bottom w:type="dxa" w:w="80"/>
              <w:right w:type="dxa" w:w="100"/>
            </w:tcMar>
          </w:tcPr>
          <w:p>
            <w:r>
              <w:rPr>
                <w:b w:val="false"/>
                <w:bCs w:val="false"/>
                <w:color w:val="222833"/>
                <w:sz w:val="19"/>
                <w:szCs w:val="19"/>
              </w:rPr>
              <w:t xml:space="preserve">#2F5FE0</w:t>
            </w:r>
          </w:p>
        </w:tc>
        <w:tc>
          <w:tcPr>
            <w:tcW w:type="dxa" w:w="3700"/>
            <w:tcMar>
              <w:top w:type="dxa" w:w="80"/>
              <w:left w:type="dxa" w:w="100"/>
              <w:bottom w:type="dxa" w:w="80"/>
              <w:right w:type="dxa" w:w="100"/>
            </w:tcMar>
          </w:tcPr>
          <w:p>
            <w:r>
              <w:rPr>
                <w:b w:val="false"/>
                <w:bCs w:val="false"/>
                <w:color w:val="222833"/>
                <w:sz w:val="19"/>
                <w:szCs w:val="19"/>
              </w:rPr>
              <w:t xml:space="preserve">Botones de acción, enlaces, estados activos</w:t>
            </w:r>
          </w:p>
        </w:tc>
      </w:tr>
      <w:tr>
        <w:tc>
          <w:tcPr>
            <w:tcW w:type="dxa" w:w="2400"/>
            <w:tcMar>
              <w:top w:type="dxa" w:w="80"/>
              <w:left w:type="dxa" w:w="100"/>
              <w:bottom w:type="dxa" w:w="80"/>
              <w:right w:type="dxa" w:w="100"/>
            </w:tcMar>
          </w:tcPr>
          <w:p>
            <w:r>
              <w:rPr>
                <w:b w:val="false"/>
                <w:bCs w:val="false"/>
                <w:color w:val="222833"/>
                <w:sz w:val="19"/>
                <w:szCs w:val="19"/>
              </w:rPr>
              <w:t xml:space="preserve">Verde</w:t>
            </w:r>
          </w:p>
        </w:tc>
        <w:tc>
          <w:tcPr>
            <w:tcW w:type="dxa" w:w="3400"/>
            <w:tcMar>
              <w:top w:type="dxa" w:w="80"/>
              <w:left w:type="dxa" w:w="100"/>
              <w:bottom w:type="dxa" w:w="80"/>
              <w:right w:type="dxa" w:w="100"/>
            </w:tcMar>
          </w:tcPr>
          <w:p>
            <w:r>
              <w:rPr>
                <w:b w:val="false"/>
                <w:bCs w:val="false"/>
                <w:color w:val="222833"/>
                <w:sz w:val="19"/>
                <w:szCs w:val="19"/>
              </w:rPr>
              <w:t xml:space="preserve">#3FC98A / #2E9E68</w:t>
            </w:r>
          </w:p>
        </w:tc>
        <w:tc>
          <w:tcPr>
            <w:tcW w:type="dxa" w:w="3700"/>
            <w:tcMar>
              <w:top w:type="dxa" w:w="80"/>
              <w:left w:type="dxa" w:w="100"/>
              <w:bottom w:type="dxa" w:w="80"/>
              <w:right w:type="dxa" w:w="100"/>
            </w:tcMar>
          </w:tcPr>
          <w:p>
            <w:r>
              <w:rPr>
                <w:b w:val="false"/>
                <w:bCs w:val="false"/>
                <w:color w:val="222833"/>
                <w:sz w:val="19"/>
                <w:szCs w:val="19"/>
              </w:rPr>
              <w:t xml:space="preserve">Progreso, estados correctos, consejos</w:t>
            </w:r>
          </w:p>
        </w:tc>
      </w:tr>
      <w:tr>
        <w:tc>
          <w:tcPr>
            <w:tcW w:type="dxa" w:w="2400"/>
            <w:tcMar>
              <w:top w:type="dxa" w:w="80"/>
              <w:left w:type="dxa" w:w="100"/>
              <w:bottom w:type="dxa" w:w="80"/>
              <w:right w:type="dxa" w:w="100"/>
            </w:tcMar>
          </w:tcPr>
          <w:p>
            <w:r>
              <w:rPr>
                <w:b w:val="false"/>
                <w:bCs w:val="false"/>
                <w:color w:val="222833"/>
                <w:sz w:val="19"/>
                <w:szCs w:val="19"/>
              </w:rPr>
              <w:t xml:space="preserve">Ámbar</w:t>
            </w:r>
          </w:p>
        </w:tc>
        <w:tc>
          <w:tcPr>
            <w:tcW w:type="dxa" w:w="3400"/>
            <w:tcMar>
              <w:top w:type="dxa" w:w="80"/>
              <w:left w:type="dxa" w:w="100"/>
              <w:bottom w:type="dxa" w:w="80"/>
              <w:right w:type="dxa" w:w="100"/>
            </w:tcMar>
          </w:tcPr>
          <w:p>
            <w:r>
              <w:rPr>
                <w:b w:val="false"/>
                <w:bCs w:val="false"/>
                <w:color w:val="222833"/>
                <w:sz w:val="19"/>
                <w:szCs w:val="19"/>
              </w:rPr>
              <w:t xml:space="preserve">#F5A623</w:t>
            </w:r>
          </w:p>
        </w:tc>
        <w:tc>
          <w:tcPr>
            <w:tcW w:type="dxa" w:w="3700"/>
            <w:tcMar>
              <w:top w:type="dxa" w:w="80"/>
              <w:left w:type="dxa" w:w="100"/>
              <w:bottom w:type="dxa" w:w="80"/>
              <w:right w:type="dxa" w:w="100"/>
            </w:tcMar>
          </w:tcPr>
          <w:p>
            <w:r>
              <w:rPr>
                <w:b w:val="false"/>
                <w:bCs w:val="false"/>
                <w:color w:val="222833"/>
                <w:sz w:val="19"/>
                <w:szCs w:val="19"/>
              </w:rPr>
              <w:t xml:space="preserve">Observaciones y alertas de prioridad media</w:t>
            </w:r>
          </w:p>
        </w:tc>
      </w:tr>
      <w:tr>
        <w:tc>
          <w:tcPr>
            <w:tcW w:type="dxa" w:w="2400"/>
            <w:tcMar>
              <w:top w:type="dxa" w:w="80"/>
              <w:left w:type="dxa" w:w="100"/>
              <w:bottom w:type="dxa" w:w="80"/>
              <w:right w:type="dxa" w:w="100"/>
            </w:tcMar>
          </w:tcPr>
          <w:p>
            <w:r>
              <w:rPr>
                <w:b w:val="false"/>
                <w:bCs w:val="false"/>
                <w:color w:val="222833"/>
                <w:sz w:val="19"/>
                <w:szCs w:val="19"/>
              </w:rPr>
              <w:t xml:space="preserve">Fondo general</w:t>
            </w:r>
          </w:p>
        </w:tc>
        <w:tc>
          <w:tcPr>
            <w:tcW w:type="dxa" w:w="3400"/>
            <w:tcMar>
              <w:top w:type="dxa" w:w="80"/>
              <w:left w:type="dxa" w:w="100"/>
              <w:bottom w:type="dxa" w:w="80"/>
              <w:right w:type="dxa" w:w="100"/>
            </w:tcMar>
          </w:tcPr>
          <w:p>
            <w:r>
              <w:rPr>
                <w:b w:val="false"/>
                <w:bCs w:val="false"/>
                <w:color w:val="222833"/>
                <w:sz w:val="19"/>
                <w:szCs w:val="19"/>
              </w:rPr>
              <w:t xml:space="preserve">#F5F7FA</w:t>
            </w:r>
          </w:p>
        </w:tc>
        <w:tc>
          <w:tcPr>
            <w:tcW w:type="dxa" w:w="3700"/>
            <w:tcMar>
              <w:top w:type="dxa" w:w="80"/>
              <w:left w:type="dxa" w:w="100"/>
              <w:bottom w:type="dxa" w:w="80"/>
              <w:right w:type="dxa" w:w="100"/>
            </w:tcMar>
          </w:tcPr>
          <w:p>
            <w:r>
              <w:rPr>
                <w:b w:val="false"/>
                <w:bCs w:val="false"/>
                <w:color w:val="222833"/>
                <w:sz w:val="19"/>
                <w:szCs w:val="19"/>
              </w:rPr>
              <w:t xml:space="preserve">Fondo de pantalla</w:t>
            </w:r>
          </w:p>
        </w:tc>
      </w:tr>
      <w:tr>
        <w:tc>
          <w:tcPr>
            <w:tcW w:type="dxa" w:w="2400"/>
            <w:tcMar>
              <w:top w:type="dxa" w:w="80"/>
              <w:left w:type="dxa" w:w="100"/>
              <w:bottom w:type="dxa" w:w="80"/>
              <w:right w:type="dxa" w:w="100"/>
            </w:tcMar>
          </w:tcPr>
          <w:p>
            <w:r>
              <w:rPr>
                <w:b w:val="false"/>
                <w:bCs w:val="false"/>
                <w:color w:val="222833"/>
                <w:sz w:val="19"/>
                <w:szCs w:val="19"/>
              </w:rPr>
              <w:t xml:space="preserve">Tipografía display</w:t>
            </w:r>
          </w:p>
        </w:tc>
        <w:tc>
          <w:tcPr>
            <w:tcW w:type="dxa" w:w="3400"/>
            <w:tcMar>
              <w:top w:type="dxa" w:w="80"/>
              <w:left w:type="dxa" w:w="100"/>
              <w:bottom w:type="dxa" w:w="80"/>
              <w:right w:type="dxa" w:w="100"/>
            </w:tcMar>
          </w:tcPr>
          <w:p>
            <w:r>
              <w:rPr>
                <w:b w:val="false"/>
                <w:bCs w:val="false"/>
                <w:color w:val="222833"/>
                <w:sz w:val="19"/>
                <w:szCs w:val="19"/>
              </w:rPr>
              <w:t xml:space="preserve">Manrope (700–800)</w:t>
            </w:r>
          </w:p>
        </w:tc>
        <w:tc>
          <w:tcPr>
            <w:tcW w:type="dxa" w:w="3700"/>
            <w:tcMar>
              <w:top w:type="dxa" w:w="80"/>
              <w:left w:type="dxa" w:w="100"/>
              <w:bottom w:type="dxa" w:w="80"/>
              <w:right w:type="dxa" w:w="100"/>
            </w:tcMar>
          </w:tcPr>
          <w:p>
            <w:r>
              <w:rPr>
                <w:b w:val="false"/>
                <w:bCs w:val="false"/>
                <w:color w:val="222833"/>
                <w:sz w:val="19"/>
                <w:szCs w:val="19"/>
              </w:rPr>
              <w:t xml:space="preserve">Títulos y cifras destacadas</w:t>
            </w:r>
          </w:p>
        </w:tc>
      </w:tr>
      <w:tr>
        <w:tc>
          <w:tcPr>
            <w:tcW w:type="dxa" w:w="2400"/>
            <w:tcMar>
              <w:top w:type="dxa" w:w="80"/>
              <w:left w:type="dxa" w:w="100"/>
              <w:bottom w:type="dxa" w:w="80"/>
              <w:right w:type="dxa" w:w="100"/>
            </w:tcMar>
          </w:tcPr>
          <w:p>
            <w:r>
              <w:rPr>
                <w:b w:val="false"/>
                <w:bCs w:val="false"/>
                <w:color w:val="222833"/>
                <w:sz w:val="19"/>
                <w:szCs w:val="19"/>
              </w:rPr>
              <w:t xml:space="preserve">Tipografía de cuerpo</w:t>
            </w:r>
          </w:p>
        </w:tc>
        <w:tc>
          <w:tcPr>
            <w:tcW w:type="dxa" w:w="3400"/>
            <w:tcMar>
              <w:top w:type="dxa" w:w="80"/>
              <w:left w:type="dxa" w:w="100"/>
              <w:bottom w:type="dxa" w:w="80"/>
              <w:right w:type="dxa" w:w="100"/>
            </w:tcMar>
          </w:tcPr>
          <w:p>
            <w:r>
              <w:rPr>
                <w:b w:val="false"/>
                <w:bCs w:val="false"/>
                <w:color w:val="222833"/>
                <w:sz w:val="19"/>
                <w:szCs w:val="19"/>
              </w:rPr>
              <w:t xml:space="preserve">Inter (400–600)</w:t>
            </w:r>
          </w:p>
        </w:tc>
        <w:tc>
          <w:tcPr>
            <w:tcW w:type="dxa" w:w="3700"/>
            <w:tcMar>
              <w:top w:type="dxa" w:w="80"/>
              <w:left w:type="dxa" w:w="100"/>
              <w:bottom w:type="dxa" w:w="80"/>
              <w:right w:type="dxa" w:w="100"/>
            </w:tcMar>
          </w:tcPr>
          <w:p>
            <w:r>
              <w:rPr>
                <w:b w:val="false"/>
                <w:bCs w:val="false"/>
                <w:color w:val="222833"/>
                <w:sz w:val="19"/>
                <w:szCs w:val="19"/>
              </w:rPr>
              <w:t xml:space="preserve">Texto general, etiquetas, botones</w:t>
            </w:r>
          </w:p>
        </w:tc>
      </w:tr>
    </w:tbl>
    <w:p>
      <w:pPr>
        <w:spacing w:after="120"/>
      </w:pPr>
    </w:p>
    <w:p>
      <w:pPr>
        <w:pStyle w:val="Heading2"/>
        <w:spacing w:after="150" w:before="300"/>
      </w:pPr>
      <w:r>
        <w:t xml:space="preserve">12.2 Principios de interacción</w:t>
      </w:r>
    </w:p>
    <w:p>
      <w:pPr>
        <w:pStyle w:val="ListParagraph"/>
        <w:numPr>
          <w:ilvl w:val="0"/>
          <w:numId w:val="2"/>
        </w:numPr>
        <w:spacing w:after="80"/>
      </w:pPr>
      <w:r>
        <w:rPr>
          <w:sz w:val="21"/>
          <w:szCs w:val="21"/>
        </w:rPr>
        <w:t xml:space="preserve">Cada elemento del checklist se responde con el mínimo de toques posible: un tap para marcar estado, un tap adicional para adjuntar evidencia.</w:t>
      </w:r>
    </w:p>
    <w:p>
      <w:pPr>
        <w:pStyle w:val="ListParagraph"/>
        <w:numPr>
          <w:ilvl w:val="0"/>
          <w:numId w:val="2"/>
        </w:numPr>
        <w:spacing w:after="80"/>
      </w:pPr>
      <w:r>
        <w:rPr>
          <w:sz w:val="21"/>
          <w:szCs w:val="21"/>
        </w:rPr>
        <w:t xml:space="preserve">El progreso siempre es visible: el usuario nunca debe preguntarse "¿cuánto me falta?".</w:t>
      </w:r>
    </w:p>
    <w:p>
      <w:pPr>
        <w:pStyle w:val="ListParagraph"/>
        <w:numPr>
          <w:ilvl w:val="0"/>
          <w:numId w:val="2"/>
        </w:numPr>
        <w:spacing w:after="80"/>
      </w:pPr>
      <w:r>
        <w:rPr>
          <w:sz w:val="21"/>
          <w:szCs w:val="21"/>
        </w:rPr>
        <w:t xml:space="preserve">El material educativo aparece antes que la pregunta, nunca después: se muestra primero cómo se ve algo correcto, luego se pide evaluar.</w:t>
      </w:r>
    </w:p>
    <w:p>
      <w:pPr>
        <w:pStyle w:val="ListParagraph"/>
        <w:numPr>
          <w:ilvl w:val="0"/>
          <w:numId w:val="2"/>
        </w:numPr>
        <w:spacing w:after="80"/>
      </w:pPr>
      <w:r>
        <w:rPr>
          <w:sz w:val="21"/>
          <w:szCs w:val="21"/>
        </w:rPr>
        <w:t xml:space="preserve">Diseño 100% responsive, con prioridad de diseño mobile-first sobre desktop.</w:t>
      </w:r>
    </w:p>
    <w:p>
      <w:pPr>
        <w:pStyle w:val="Heading1"/>
        <w:spacing w:after="200" w:before="400"/>
      </w:pPr>
      <w:r>
        <w:t xml:space="preserve">13. Modelo de negocio SaaS</w:t>
      </w:r>
    </w:p>
    <w:p>
      <w:pPr>
        <w:pStyle w:val="Heading2"/>
        <w:spacing w:after="150" w:before="300"/>
      </w:pPr>
      <w:r>
        <w:t xml:space="preserve">13.1 Estructura de planes sugerida</w:t>
      </w:r>
    </w:p>
    <w:tbl>
      <w:tblPr>
        <w:tblW w:type="dxa" w:w="105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5100"/>
      </w:tblGrid>
      <w:tr>
        <w:trPr>
          <w:tblHeader/>
        </w:trPr>
        <w:tc>
          <w:tcPr>
            <w:tcW w:type="dxa" w:w="2200"/>
            <w:shd w:fill="17325A" w:val="clear"/>
            <w:tcMar>
              <w:top w:type="dxa" w:w="80"/>
              <w:left w:type="dxa" w:w="100"/>
              <w:bottom w:type="dxa" w:w="80"/>
              <w:right w:type="dxa" w:w="100"/>
            </w:tcMar>
          </w:tcPr>
          <w:p>
            <w:r>
              <w:rPr>
                <w:b/>
                <w:bCs/>
                <w:color w:val="FFFFFF"/>
                <w:sz w:val="19"/>
                <w:szCs w:val="19"/>
              </w:rPr>
              <w:t xml:space="preserve">Plan</w:t>
            </w:r>
          </w:p>
        </w:tc>
        <w:tc>
          <w:tcPr>
            <w:tcW w:type="dxa" w:w="3200"/>
            <w:shd w:fill="17325A" w:val="clear"/>
            <w:tcMar>
              <w:top w:type="dxa" w:w="80"/>
              <w:left w:type="dxa" w:w="100"/>
              <w:bottom w:type="dxa" w:w="80"/>
              <w:right w:type="dxa" w:w="100"/>
            </w:tcMar>
          </w:tcPr>
          <w:p>
            <w:r>
              <w:rPr>
                <w:b/>
                <w:bCs/>
                <w:color w:val="FFFFFF"/>
                <w:sz w:val="19"/>
                <w:szCs w:val="19"/>
              </w:rPr>
              <w:t xml:space="preserve">Dirigido a</w:t>
            </w:r>
          </w:p>
        </w:tc>
        <w:tc>
          <w:tcPr>
            <w:tcW w:type="dxa" w:w="5100"/>
            <w:shd w:fill="17325A" w:val="clear"/>
            <w:tcMar>
              <w:top w:type="dxa" w:w="80"/>
              <w:left w:type="dxa" w:w="100"/>
              <w:bottom w:type="dxa" w:w="80"/>
              <w:right w:type="dxa" w:w="100"/>
            </w:tcMar>
          </w:tcPr>
          <w:p>
            <w:r>
              <w:rPr>
                <w:b/>
                <w:bCs/>
                <w:color w:val="FFFFFF"/>
                <w:sz w:val="19"/>
                <w:szCs w:val="19"/>
              </w:rPr>
              <w:t xml:space="preserve">Incluye</w:t>
            </w:r>
          </w:p>
        </w:tc>
      </w:tr>
      <w:tr>
        <w:tc>
          <w:tcPr>
            <w:tcW w:type="dxa" w:w="2200"/>
            <w:tcMar>
              <w:top w:type="dxa" w:w="80"/>
              <w:left w:type="dxa" w:w="100"/>
              <w:bottom w:type="dxa" w:w="80"/>
              <w:right w:type="dxa" w:w="100"/>
            </w:tcMar>
          </w:tcPr>
          <w:p>
            <w:r>
              <w:rPr>
                <w:b w:val="false"/>
                <w:bCs w:val="false"/>
                <w:color w:val="222833"/>
                <w:sz w:val="19"/>
                <w:szCs w:val="19"/>
              </w:rPr>
              <w:t xml:space="preserve">Gratuito</w:t>
            </w:r>
          </w:p>
        </w:tc>
        <w:tc>
          <w:tcPr>
            <w:tcW w:type="dxa" w:w="3200"/>
            <w:tcMar>
              <w:top w:type="dxa" w:w="80"/>
              <w:left w:type="dxa" w:w="100"/>
              <w:bottom w:type="dxa" w:w="80"/>
              <w:right w:type="dxa" w:w="100"/>
            </w:tcMar>
          </w:tcPr>
          <w:p>
            <w:r>
              <w:rPr>
                <w:b w:val="false"/>
                <w:bCs w:val="false"/>
                <w:color w:val="222833"/>
                <w:sz w:val="19"/>
                <w:szCs w:val="19"/>
              </w:rPr>
              <w:t xml:space="preserve">Usuario particular, primera inspección</w:t>
            </w:r>
          </w:p>
        </w:tc>
        <w:tc>
          <w:tcPr>
            <w:tcW w:type="dxa" w:w="5100"/>
            <w:tcMar>
              <w:top w:type="dxa" w:w="80"/>
              <w:left w:type="dxa" w:w="100"/>
              <w:bottom w:type="dxa" w:w="80"/>
              <w:right w:type="dxa" w:w="100"/>
            </w:tcMar>
          </w:tcPr>
          <w:p>
            <w:r>
              <w:rPr>
                <w:b w:val="false"/>
                <w:bCs w:val="false"/>
                <w:color w:val="222833"/>
                <w:sz w:val="19"/>
                <w:szCs w:val="19"/>
              </w:rPr>
              <w:t xml:space="preserve">1 inspección activa, checklist completo, informe con marca de agua</w:t>
            </w:r>
          </w:p>
        </w:tc>
      </w:tr>
      <w:tr>
        <w:tc>
          <w:tcPr>
            <w:tcW w:type="dxa" w:w="2200"/>
            <w:tcMar>
              <w:top w:type="dxa" w:w="80"/>
              <w:left w:type="dxa" w:w="100"/>
              <w:bottom w:type="dxa" w:w="80"/>
              <w:right w:type="dxa" w:w="100"/>
            </w:tcMar>
          </w:tcPr>
          <w:p>
            <w:r>
              <w:rPr>
                <w:b w:val="false"/>
                <w:bCs w:val="false"/>
                <w:color w:val="222833"/>
                <w:sz w:val="19"/>
                <w:szCs w:val="19"/>
              </w:rPr>
              <w:t xml:space="preserve">Propietario</w:t>
            </w:r>
          </w:p>
        </w:tc>
        <w:tc>
          <w:tcPr>
            <w:tcW w:type="dxa" w:w="3200"/>
            <w:tcMar>
              <w:top w:type="dxa" w:w="80"/>
              <w:left w:type="dxa" w:w="100"/>
              <w:bottom w:type="dxa" w:w="80"/>
              <w:right w:type="dxa" w:w="100"/>
            </w:tcMar>
          </w:tcPr>
          <w:p>
            <w:r>
              <w:rPr>
                <w:b w:val="false"/>
                <w:bCs w:val="false"/>
                <w:color w:val="222833"/>
                <w:sz w:val="19"/>
                <w:szCs w:val="19"/>
              </w:rPr>
              <w:t xml:space="preserve">Usuario particular</w:t>
            </w:r>
          </w:p>
        </w:tc>
        <w:tc>
          <w:tcPr>
            <w:tcW w:type="dxa" w:w="5100"/>
            <w:tcMar>
              <w:top w:type="dxa" w:w="80"/>
              <w:left w:type="dxa" w:w="100"/>
              <w:bottom w:type="dxa" w:w="80"/>
              <w:right w:type="dxa" w:w="100"/>
            </w:tcMar>
          </w:tcPr>
          <w:p>
            <w:r>
              <w:rPr>
                <w:b w:val="false"/>
                <w:bCs w:val="false"/>
                <w:color w:val="222833"/>
                <w:sz w:val="19"/>
                <w:szCs w:val="19"/>
              </w:rPr>
              <w:t xml:space="preserve">Inspecciones ilimitadas para sus propias viviendas, informes sin marca de agua, exportación PDF ilimitada</w:t>
            </w:r>
          </w:p>
        </w:tc>
      </w:tr>
      <w:tr>
        <w:tc>
          <w:tcPr>
            <w:tcW w:type="dxa" w:w="2200"/>
            <w:tcMar>
              <w:top w:type="dxa" w:w="80"/>
              <w:left w:type="dxa" w:w="100"/>
              <w:bottom w:type="dxa" w:w="80"/>
              <w:right w:type="dxa" w:w="100"/>
            </w:tcMar>
          </w:tcPr>
          <w:p>
            <w:r>
              <w:rPr>
                <w:b w:val="false"/>
                <w:bCs w:val="false"/>
                <w:color w:val="222833"/>
                <w:sz w:val="19"/>
                <w:szCs w:val="19"/>
              </w:rPr>
              <w:t xml:space="preserve">Profesional (ITO)</w:t>
            </w:r>
          </w:p>
        </w:tc>
        <w:tc>
          <w:tcPr>
            <w:tcW w:type="dxa" w:w="3200"/>
            <w:tcMar>
              <w:top w:type="dxa" w:w="80"/>
              <w:left w:type="dxa" w:w="100"/>
              <w:bottom w:type="dxa" w:w="80"/>
              <w:right w:type="dxa" w:w="100"/>
            </w:tcMar>
          </w:tcPr>
          <w:p>
            <w:r>
              <w:rPr>
                <w:b w:val="false"/>
                <w:bCs w:val="false"/>
                <w:color w:val="222833"/>
                <w:sz w:val="19"/>
                <w:szCs w:val="19"/>
              </w:rPr>
              <w:t xml:space="preserve">Inspectores técnicos independientes</w:t>
            </w:r>
          </w:p>
        </w:tc>
        <w:tc>
          <w:tcPr>
            <w:tcW w:type="dxa" w:w="5100"/>
            <w:tcMar>
              <w:top w:type="dxa" w:w="80"/>
              <w:left w:type="dxa" w:w="100"/>
              <w:bottom w:type="dxa" w:w="80"/>
              <w:right w:type="dxa" w:w="100"/>
            </w:tcMar>
          </w:tcPr>
          <w:p>
            <w:r>
              <w:rPr>
                <w:b w:val="false"/>
                <w:bCs w:val="false"/>
                <w:color w:val="222833"/>
                <w:sz w:val="19"/>
                <w:szCs w:val="19"/>
              </w:rPr>
              <w:t xml:space="preserve">Múltiples clientes, gestión de inspecciones de terceros, historial y plantillas propias</w:t>
            </w:r>
          </w:p>
        </w:tc>
      </w:tr>
      <w:tr>
        <w:tc>
          <w:tcPr>
            <w:tcW w:type="dxa" w:w="2200"/>
            <w:tcMar>
              <w:top w:type="dxa" w:w="80"/>
              <w:left w:type="dxa" w:w="100"/>
              <w:bottom w:type="dxa" w:w="80"/>
              <w:right w:type="dxa" w:w="100"/>
            </w:tcMar>
          </w:tcPr>
          <w:p>
            <w:r>
              <w:rPr>
                <w:b w:val="false"/>
                <w:bCs w:val="false"/>
                <w:color w:val="222833"/>
                <w:sz w:val="19"/>
                <w:szCs w:val="19"/>
              </w:rPr>
              <w:t xml:space="preserve">Organización</w:t>
            </w:r>
          </w:p>
        </w:tc>
        <w:tc>
          <w:tcPr>
            <w:tcW w:type="dxa" w:w="3200"/>
            <w:tcMar>
              <w:top w:type="dxa" w:w="80"/>
              <w:left w:type="dxa" w:w="100"/>
              <w:bottom w:type="dxa" w:w="80"/>
              <w:right w:type="dxa" w:w="100"/>
            </w:tcMar>
          </w:tcPr>
          <w:p>
            <w:r>
              <w:rPr>
                <w:b w:val="false"/>
                <w:bCs w:val="false"/>
                <w:color w:val="222833"/>
                <w:sz w:val="19"/>
                <w:szCs w:val="19"/>
              </w:rPr>
              <w:t xml:space="preserve">Inmobiliarias / constructoras</w:t>
            </w:r>
          </w:p>
        </w:tc>
        <w:tc>
          <w:tcPr>
            <w:tcW w:type="dxa" w:w="5100"/>
            <w:tcMar>
              <w:top w:type="dxa" w:w="80"/>
              <w:left w:type="dxa" w:w="100"/>
              <w:bottom w:type="dxa" w:w="80"/>
              <w:right w:type="dxa" w:w="100"/>
            </w:tcMar>
          </w:tcPr>
          <w:p>
            <w:r>
              <w:rPr>
                <w:b w:val="false"/>
                <w:bCs w:val="false"/>
                <w:color w:val="222833"/>
                <w:sz w:val="19"/>
                <w:szCs w:val="19"/>
              </w:rPr>
              <w:t xml:space="preserve">Múltiples usuarios internos, panel de proyectos, visibilidad agregada de recepciones, soporte prioritario</w:t>
            </w:r>
          </w:p>
        </w:tc>
      </w:tr>
    </w:tbl>
    <w:p>
      <w:pPr>
        <w:spacing w:after="120"/>
      </w:pPr>
    </w:p>
    <w:p>
      <w:pPr>
        <w:pStyle w:val="Heading2"/>
        <w:spacing w:after="150" w:before="300"/>
      </w:pPr>
      <w:r>
        <w:t xml:space="preserve">13.2 Multi-tenant</w:t>
      </w:r>
    </w:p>
    <w:p>
      <w:pPr>
        <w:spacing w:after="140"/>
      </w:pPr>
      <w:r>
        <w:rPr>
          <w:color w:val="222833"/>
          <w:sz w:val="21"/>
          <w:szCs w:val="21"/>
        </w:rPr>
        <w:t xml:space="preserve">Cada Organization opera de forma aislada. Un usuario particular es, en términos de datos, una organización de un solo miembro. Este diseño permite que el mismo modelo escale sin cambios desde un usuario individual hasta una inmobiliaria con decenas de proyectos activos.</w:t>
      </w:r>
    </w:p>
    <w:p>
      <w:pPr>
        <w:pStyle w:val="Heading1"/>
        <w:spacing w:after="200" w:before="400"/>
      </w:pPr>
      <w:r>
        <w:t xml:space="preserve">14. Escalabilidad y roadmap</w:t>
      </w:r>
    </w:p>
    <w:p>
      <w:pPr>
        <w:spacing w:after="140"/>
      </w:pPr>
      <w:r>
        <w:rPr>
          <w:color w:val="222833"/>
          <w:sz w:val="21"/>
          <w:szCs w:val="21"/>
        </w:rPr>
        <w:t xml:space="preserve">La arquitectura contempla, sin requerir rediseño, la incorporación futura de:</w:t>
      </w:r>
    </w:p>
    <w:p>
      <w:pPr>
        <w:pStyle w:val="ListParagraph"/>
        <w:numPr>
          <w:ilvl w:val="0"/>
          <w:numId w:val="2"/>
        </w:numPr>
        <w:spacing w:after="80"/>
      </w:pPr>
      <w:r>
        <w:rPr>
          <w:sz w:val="21"/>
          <w:szCs w:val="21"/>
        </w:rPr>
        <w:t xml:space="preserve">Análisis de fotografías mediante IA para sugerir observaciones automáticamente.</w:t>
      </w:r>
    </w:p>
    <w:p>
      <w:pPr>
        <w:pStyle w:val="ListParagraph"/>
        <w:numPr>
          <w:ilvl w:val="0"/>
          <w:numId w:val="2"/>
        </w:numPr>
        <w:spacing w:after="80"/>
      </w:pPr>
      <w:r>
        <w:rPr>
          <w:sz w:val="21"/>
          <w:szCs w:val="21"/>
        </w:rPr>
        <w:t xml:space="preserve">Reconocimiento automático de elementos constructivos a partir de imágenes.</w:t>
      </w:r>
    </w:p>
    <w:p>
      <w:pPr>
        <w:pStyle w:val="ListParagraph"/>
        <w:numPr>
          <w:ilvl w:val="0"/>
          <w:numId w:val="2"/>
        </w:numPr>
        <w:spacing w:after="80"/>
      </w:pPr>
      <w:r>
        <w:rPr>
          <w:sz w:val="21"/>
          <w:szCs w:val="21"/>
        </w:rPr>
        <w:t xml:space="preserve">Realidad aumentada para guiar la revisión en el sitio.</w:t>
      </w:r>
    </w:p>
    <w:p>
      <w:pPr>
        <w:pStyle w:val="ListParagraph"/>
        <w:numPr>
          <w:ilvl w:val="0"/>
          <w:numId w:val="2"/>
        </w:numPr>
        <w:spacing w:after="80"/>
      </w:pPr>
      <w:r>
        <w:rPr>
          <w:sz w:val="21"/>
          <w:szCs w:val="21"/>
        </w:rPr>
        <w:t xml:space="preserve">Manual de Tolerancias de la construcción integrado como referencia normativa.</w:t>
      </w:r>
    </w:p>
    <w:p>
      <w:pPr>
        <w:pStyle w:val="ListParagraph"/>
        <w:numPr>
          <w:ilvl w:val="0"/>
          <w:numId w:val="2"/>
        </w:numPr>
        <w:spacing w:after="80"/>
      </w:pPr>
      <w:r>
        <w:rPr>
          <w:sz w:val="21"/>
          <w:szCs w:val="21"/>
        </w:rPr>
        <w:t xml:space="preserve">Inspecciones de viviendas usadas y de arriendo.</w:t>
      </w:r>
    </w:p>
    <w:p>
      <w:pPr>
        <w:pStyle w:val="ListParagraph"/>
        <w:numPr>
          <w:ilvl w:val="0"/>
          <w:numId w:val="2"/>
        </w:numPr>
        <w:spacing w:after="80"/>
      </w:pPr>
      <w:r>
        <w:rPr>
          <w:sz w:val="21"/>
          <w:szCs w:val="21"/>
        </w:rPr>
        <w:t xml:space="preserve">Inspecciones para compañías de seguros.</w:t>
      </w:r>
    </w:p>
    <w:p>
      <w:pPr>
        <w:pStyle w:val="ListParagraph"/>
        <w:numPr>
          <w:ilvl w:val="0"/>
          <w:numId w:val="2"/>
        </w:numPr>
        <w:spacing w:after="80"/>
      </w:pPr>
      <w:r>
        <w:rPr>
          <w:sz w:val="21"/>
          <w:szCs w:val="21"/>
        </w:rPr>
        <w:t xml:space="preserve">Postventa inmobiliaria y seguimiento de garantías.</w:t>
      </w:r>
    </w:p>
    <w:p>
      <w:pPr>
        <w:pStyle w:val="ListParagraph"/>
        <w:numPr>
          <w:ilvl w:val="0"/>
          <w:numId w:val="2"/>
        </w:numPr>
        <w:spacing w:after="80"/>
      </w:pPr>
      <w:r>
        <w:rPr>
          <w:sz w:val="21"/>
          <w:szCs w:val="21"/>
        </w:rPr>
        <w:t xml:space="preserve">Gestión de condominios y edificios (áreas comunes, mantenciones recurrentes).</w:t>
      </w:r>
    </w:p>
    <w:p>
      <w:pPr>
        <w:pStyle w:val="Heading1"/>
        <w:spacing w:after="200" w:before="400"/>
      </w:pPr>
      <w:r>
        <w:t xml:space="preserve">15. Plan de desarrollo sugerido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7325A" w:val="clear"/>
            <w:tcMar>
              <w:top w:type="dxa" w:w="80"/>
              <w:left w:type="dxa" w:w="100"/>
              <w:bottom w:type="dxa" w:w="80"/>
              <w:right w:type="dxa" w:w="100"/>
            </w:tcMar>
          </w:tcPr>
          <w:p>
            <w:r>
              <w:rPr>
                <w:b/>
                <w:bCs/>
                <w:color w:val="FFFFFF"/>
                <w:sz w:val="19"/>
                <w:szCs w:val="19"/>
              </w:rPr>
              <w:t xml:space="preserve">Fase</w:t>
            </w:r>
          </w:p>
        </w:tc>
        <w:tc>
          <w:tcPr>
            <w:tcW w:type="dxa" w:w="6900"/>
            <w:shd w:fill="17325A" w:val="clear"/>
            <w:tcMar>
              <w:top w:type="dxa" w:w="80"/>
              <w:left w:type="dxa" w:w="100"/>
              <w:bottom w:type="dxa" w:w="80"/>
              <w:right w:type="dxa" w:w="100"/>
            </w:tcMar>
          </w:tcPr>
          <w:p>
            <w:r>
              <w:rPr>
                <w:b/>
                <w:bCs/>
                <w:color w:val="FFFFFF"/>
                <w:sz w:val="19"/>
                <w:szCs w:val="19"/>
              </w:rPr>
              <w:t xml:space="preserve">Alcance</w:t>
            </w:r>
          </w:p>
        </w:tc>
      </w:tr>
      <w:tr>
        <w:tc>
          <w:tcPr>
            <w:tcW w:type="dxa" w:w="2600"/>
            <w:tcMar>
              <w:top w:type="dxa" w:w="80"/>
              <w:left w:type="dxa" w:w="100"/>
              <w:bottom w:type="dxa" w:w="80"/>
              <w:right w:type="dxa" w:w="100"/>
            </w:tcMar>
          </w:tcPr>
          <w:p>
            <w:r>
              <w:rPr>
                <w:b w:val="false"/>
                <w:bCs w:val="false"/>
                <w:color w:val="222833"/>
                <w:sz w:val="19"/>
                <w:szCs w:val="19"/>
              </w:rPr>
              <w:t xml:space="preserve">Fase 0 — Fundacional</w:t>
            </w:r>
          </w:p>
        </w:tc>
        <w:tc>
          <w:tcPr>
            <w:tcW w:type="dxa" w:w="6900"/>
            <w:tcMar>
              <w:top w:type="dxa" w:w="80"/>
              <w:left w:type="dxa" w:w="100"/>
              <w:bottom w:type="dxa" w:w="80"/>
              <w:right w:type="dxa" w:w="100"/>
            </w:tcMar>
          </w:tcPr>
          <w:p>
            <w:r>
              <w:rPr>
                <w:b w:val="false"/>
                <w:bCs w:val="false"/>
                <w:color w:val="222833"/>
                <w:sz w:val="19"/>
                <w:szCs w:val="19"/>
              </w:rPr>
              <w:t xml:space="preserve">Modelo de datos, autenticación, estructura multi-tenant, catálogo maestro de recintos/elementos (sin biblioteca completa).</w:t>
            </w:r>
          </w:p>
        </w:tc>
      </w:tr>
      <w:tr>
        <w:tc>
          <w:tcPr>
            <w:tcW w:type="dxa" w:w="2600"/>
            <w:tcMar>
              <w:top w:type="dxa" w:w="80"/>
              <w:left w:type="dxa" w:w="100"/>
              <w:bottom w:type="dxa" w:w="80"/>
              <w:right w:type="dxa" w:w="100"/>
            </w:tcMar>
          </w:tcPr>
          <w:p>
            <w:r>
              <w:rPr>
                <w:b w:val="false"/>
                <w:bCs w:val="false"/>
                <w:color w:val="222833"/>
                <w:sz w:val="19"/>
                <w:szCs w:val="19"/>
              </w:rPr>
              <w:t xml:space="preserve">Fase 1 — MVP</w:t>
            </w:r>
          </w:p>
        </w:tc>
        <w:tc>
          <w:tcPr>
            <w:tcW w:type="dxa" w:w="6900"/>
            <w:tcMar>
              <w:top w:type="dxa" w:w="80"/>
              <w:left w:type="dxa" w:w="100"/>
              <w:bottom w:type="dxa" w:w="80"/>
              <w:right w:type="dxa" w:w="100"/>
            </w:tcMar>
          </w:tcPr>
          <w:p>
            <w:r>
              <w:rPr>
                <w:b w:val="false"/>
                <w:bCs w:val="false"/>
                <w:color w:val="222833"/>
                <w:sz w:val="19"/>
                <w:szCs w:val="19"/>
              </w:rPr>
              <w:t xml:space="preserve">Flujo completo de inspección (creación → recorrido → checklist → fotos → informe PDF), biblioteca técnica con las categorías principales, pantalla de Inicio y navegación.</w:t>
            </w:r>
          </w:p>
        </w:tc>
      </w:tr>
      <w:tr>
        <w:tc>
          <w:tcPr>
            <w:tcW w:type="dxa" w:w="2600"/>
            <w:tcMar>
              <w:top w:type="dxa" w:w="80"/>
              <w:left w:type="dxa" w:w="100"/>
              <w:bottom w:type="dxa" w:w="80"/>
              <w:right w:type="dxa" w:w="100"/>
            </w:tcMar>
          </w:tcPr>
          <w:p>
            <w:r>
              <w:rPr>
                <w:b w:val="false"/>
                <w:bCs w:val="false"/>
                <w:color w:val="222833"/>
                <w:sz w:val="19"/>
                <w:szCs w:val="19"/>
              </w:rPr>
              <w:t xml:space="preserve">Fase 2 — SaaS</w:t>
            </w:r>
          </w:p>
        </w:tc>
        <w:tc>
          <w:tcPr>
            <w:tcW w:type="dxa" w:w="6900"/>
            <w:tcMar>
              <w:top w:type="dxa" w:w="80"/>
              <w:left w:type="dxa" w:w="100"/>
              <w:bottom w:type="dxa" w:w="80"/>
              <w:right w:type="dxa" w:w="100"/>
            </w:tcMar>
          </w:tcPr>
          <w:p>
            <w:r>
              <w:rPr>
                <w:b w:val="false"/>
                <w:bCs w:val="false"/>
                <w:color w:val="222833"/>
                <w:sz w:val="19"/>
                <w:szCs w:val="19"/>
              </w:rPr>
              <w:t xml:space="preserve">Planes y facturación, roles de organización, invitación de colaboradores, panel de administración de contenido.</w:t>
            </w:r>
          </w:p>
        </w:tc>
      </w:tr>
      <w:tr>
        <w:tc>
          <w:tcPr>
            <w:tcW w:type="dxa" w:w="2600"/>
            <w:tcMar>
              <w:top w:type="dxa" w:w="80"/>
              <w:left w:type="dxa" w:w="100"/>
              <w:bottom w:type="dxa" w:w="80"/>
              <w:right w:type="dxa" w:w="100"/>
            </w:tcMar>
          </w:tcPr>
          <w:p>
            <w:r>
              <w:rPr>
                <w:b w:val="false"/>
                <w:bCs w:val="false"/>
                <w:color w:val="222833"/>
                <w:sz w:val="19"/>
                <w:szCs w:val="19"/>
              </w:rPr>
              <w:t xml:space="preserve">Fase 3 — Expansión de contenido</w:t>
            </w:r>
          </w:p>
        </w:tc>
        <w:tc>
          <w:tcPr>
            <w:tcW w:type="dxa" w:w="6900"/>
            <w:tcMar>
              <w:top w:type="dxa" w:w="80"/>
              <w:left w:type="dxa" w:w="100"/>
              <w:bottom w:type="dxa" w:w="80"/>
              <w:right w:type="dxa" w:w="100"/>
            </w:tcMar>
          </w:tcPr>
          <w:p>
            <w:r>
              <w:rPr>
                <w:b w:val="false"/>
                <w:bCs w:val="false"/>
                <w:color w:val="222833"/>
                <w:sz w:val="19"/>
                <w:szCs w:val="19"/>
              </w:rPr>
              <w:t xml:space="preserve">Biblioteca técnica completa (todas las categorías), videos, mejoras UX basadas en uso real.</w:t>
            </w:r>
          </w:p>
        </w:tc>
      </w:tr>
      <w:tr>
        <w:tc>
          <w:tcPr>
            <w:tcW w:type="dxa" w:w="2600"/>
            <w:tcMar>
              <w:top w:type="dxa" w:w="80"/>
              <w:left w:type="dxa" w:w="100"/>
              <w:bottom w:type="dxa" w:w="80"/>
              <w:right w:type="dxa" w:w="100"/>
            </w:tcMar>
          </w:tcPr>
          <w:p>
            <w:r>
              <w:rPr>
                <w:b w:val="false"/>
                <w:bCs w:val="false"/>
                <w:color w:val="222833"/>
                <w:sz w:val="19"/>
                <w:szCs w:val="19"/>
              </w:rPr>
              <w:t xml:space="preserve">Fase 4 — Inteligencia</w:t>
            </w:r>
          </w:p>
        </w:tc>
        <w:tc>
          <w:tcPr>
            <w:tcW w:type="dxa" w:w="6900"/>
            <w:tcMar>
              <w:top w:type="dxa" w:w="80"/>
              <w:left w:type="dxa" w:w="100"/>
              <w:bottom w:type="dxa" w:w="80"/>
              <w:right w:type="dxa" w:w="100"/>
            </w:tcMar>
          </w:tcPr>
          <w:p>
            <w:r>
              <w:rPr>
                <w:b w:val="false"/>
                <w:bCs w:val="false"/>
                <w:color w:val="222833"/>
                <w:sz w:val="19"/>
                <w:szCs w:val="19"/>
              </w:rPr>
              <w:t xml:space="preserve">Incorporación progresiva de IA sobre fotografías, sin alterar el flujo base validado en fases anteriores.</w:t>
            </w:r>
          </w:p>
        </w:tc>
      </w:tr>
    </w:tbl>
    <w:p>
      <w:pPr>
        <w:spacing w:after="120"/>
      </w:pPr>
    </w:p>
    <w:p>
      <w:pPr>
        <w:spacing w:after="140"/>
      </w:pPr>
      <w:r>
        <w:rPr>
          <w:i/>
          <w:iCs/>
          <w:color w:val="6B7280"/>
          <w:sz w:val="21"/>
          <w:szCs w:val="21"/>
        </w:rPr>
        <w:t xml:space="preserve">Este documento junto con el prototipo interactivo de la pantalla de Inicio constituyen la base para iniciar el desarrollo profesional de ObraBien.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Página </w:t>
    </w:r>
    <w:r>
      <w:rPr>
        <w:color w:val="6B7280"/>
        <w:sz w:val="16"/>
        <w:szCs w:val="16"/>
      </w:rPr>
      <w:fldChar w:fldCharType="begin"/>
      <w:instrText xml:space="preserve">PAGE</w:instrText>
      <w:fldChar w:fldCharType="separate"/>
      <w:fldChar w:fldCharType="end"/>
    </w:r>
    <w:r>
      <w:rPr>
        <w:color w:val="6B7280"/>
        <w:sz w:val="16"/>
        <w:szCs w:val="16"/>
      </w:rPr>
      <w:t xml:space="preserve"> de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ObraBien — Especificación de Producto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pBdr>
        <w:bottom w:val="single" w:color="2F5FE0" w:sz="8" w:space="4"/>
      </w:pBdr>
      <w:spacing w:after="200" w:before="400"/>
    </w:pPr>
    <w:rPr>
      <w:rFonts w:ascii="Calibri" w:cs="Calibri" w:eastAsia="Calibri" w:hAnsi="Calibri"/>
      <w:b/>
      <w:bCs/>
      <w:color w:val="17325A"/>
      <w:sz w:val="32"/>
      <w:szCs w:val="32"/>
    </w:rPr>
  </w:style>
  <w:style w:type="paragraph" w:styleId="Heading2">
    <w:name w:val="Heading 2"/>
    <w:basedOn w:val="Normal"/>
    <w:next w:val="Normal"/>
    <w:rPr>
      <w:rFonts w:ascii="Calibri" w:cs="Calibri" w:eastAsia="Calibri" w:hAnsi="Calibri"/>
      <w:b/>
      <w:bCs/>
      <w:color w:val="17325A"/>
      <w:sz w:val="26"/>
      <w:szCs w:val="26"/>
    </w:rPr>
  </w:style>
  <w:style w:type="paragraph" w:styleId="Heading3">
    <w:name w:val="Heading 3"/>
    <w:basedOn w:val="Normal"/>
    <w:next w:val="Normal"/>
    <w:rPr>
      <w:rFonts w:ascii="Calibri" w:cs="Calibri" w:eastAsia="Calibri" w:hAnsi="Calibri"/>
      <w:b/>
      <w:bCs/>
      <w:color w:val="2F5FE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2026-07-19T05:07:17.300Z</dcterms:created>
  <dcterms:modified xsi:type="dcterms:W3CDTF">2026-07-19T05:07:17.313Z</dcterms:modified>
</cp:coreProperties>
</file>

<file path=docProps/custom.xml><?xml version="1.0" encoding="utf-8"?>
<Properties xmlns="http://schemas.openxmlformats.org/officeDocument/2006/custom-properties" xmlns:vt="http://schemas.openxmlformats.org/officeDocument/2006/docPropsVTypes"/>
</file>