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7fdacb918269d24639ba2259d51c091b4efd9db"/>
    <w:bookmarkStart w:id="9" w:name="X51a0acd1a7f350552e79d1550f343b841f9cd05"/>
    <w:p>
      <w:pPr>
        <w:pStyle w:val="Heading1"/>
      </w:pPr>
      <w:r>
        <w:t xml:space="preserve">PREGUNTA 01: ETL - Carga y Transformación de Datos</w:t>
      </w:r>
    </w:p>
    <w:p>
      <w:pPr>
        <w:pStyle w:val="FirstParagraph"/>
      </w:pPr>
      <w:r>
        <w:t xml:space="preserve">Usando</w:t>
      </w:r>
      <w:r>
        <w:t xml:space="preserve"> </w:t>
      </w:r>
      <w:r>
        <w:rPr>
          <w:rStyle w:val="VerbatimChar"/>
        </w:rPr>
        <w:t xml:space="preserve">TransformData/movies_1000.csv</w:t>
      </w:r>
      <w:r>
        <w:t xml:space="preserve">, realiza un proceso ETL completo: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Extract</w:t>
      </w:r>
      <w:r>
        <w:t xml:space="preserve">: Carga el archivo CSV en un DataFrame con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Transform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t xml:space="preserve">Reemplaza los valores</w:t>
      </w:r>
      <w:r>
        <w:t xml:space="preserve"> </w:t>
      </w:r>
      <w:r>
        <w:rPr>
          <w:rStyle w:val="VerbatimChar"/>
        </w:rPr>
        <w:t xml:space="preserve">'\\N'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NaN</w:t>
      </w:r>
      <w:r>
        <w:t xml:space="preserve"> </w:t>
      </w:r>
      <w:r>
        <w:t xml:space="preserve">en las columnas</w:t>
      </w:r>
      <w:r>
        <w:t xml:space="preserve"> </w:t>
      </w:r>
      <w:r>
        <w:rPr>
          <w:rStyle w:val="VerbatimChar"/>
        </w:rPr>
        <w:t xml:space="preserve">Año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Género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Convierte la columna</w:t>
      </w:r>
      <w:r>
        <w:t xml:space="preserve"> </w:t>
      </w:r>
      <w:r>
        <w:rPr>
          <w:rStyle w:val="VerbatimChar"/>
        </w:rPr>
        <w:t xml:space="preserve">Año</w:t>
      </w:r>
      <w:r>
        <w:t xml:space="preserve"> </w:t>
      </w:r>
      <w:r>
        <w:t xml:space="preserve">a tipo numérico (</w:t>
      </w:r>
      <w:r>
        <w:rPr>
          <w:rStyle w:val="VerbatimChar"/>
        </w:rPr>
        <w:t xml:space="preserve">float</w:t>
      </w:r>
      <w:r>
        <w:t xml:space="preserve">).</w:t>
      </w:r>
    </w:p>
    <w:p>
      <w:pPr>
        <w:pStyle w:val="Compact"/>
        <w:numPr>
          <w:ilvl w:val="1"/>
          <w:numId w:val="1002"/>
        </w:numPr>
      </w:pPr>
      <w:r>
        <w:t xml:space="preserve">Filtra solo las películas con</w:t>
      </w:r>
      <w:r>
        <w:t xml:space="preserve"> </w:t>
      </w:r>
      <w:r>
        <w:rPr>
          <w:rStyle w:val="VerbatimChar"/>
        </w:rPr>
        <w:t xml:space="preserve">Año &gt;= 2000</w:t>
      </w:r>
      <w:r>
        <w:t xml:space="preserve"> </w:t>
      </w:r>
      <w:r>
        <w:t xml:space="preserve">y que tengan un</w:t>
      </w:r>
      <w:r>
        <w:t xml:space="preserve"> </w:t>
      </w:r>
      <w:r>
        <w:rPr>
          <w:rStyle w:val="VerbatimChar"/>
        </w:rPr>
        <w:t xml:space="preserve">Rating (pro)</w:t>
      </w:r>
      <w:r>
        <w:t xml:space="preserve"> </w:t>
      </w:r>
      <w:r>
        <w:t xml:space="preserve">no nulo.</w:t>
      </w:r>
    </w:p>
    <w:p>
      <w:pPr>
        <w:pStyle w:val="Compact"/>
        <w:numPr>
          <w:ilvl w:val="1"/>
          <w:numId w:val="1002"/>
        </w:numPr>
      </w:pPr>
      <w:r>
        <w:t xml:space="preserve">Crea una nueva columna llamada</w:t>
      </w:r>
      <w:r>
        <w:t xml:space="preserve"> </w:t>
      </w:r>
      <w:r>
        <w:rPr>
          <w:rStyle w:val="VerbatimChar"/>
        </w:rPr>
        <w:t xml:space="preserve">Categoría_Rating</w:t>
      </w:r>
      <w:r>
        <w:t xml:space="preserve"> </w:t>
      </w:r>
      <w:r>
        <w:t xml:space="preserve">que clasifique:</w:t>
      </w:r>
    </w:p>
    <w:p>
      <w:pPr>
        <w:pStyle w:val="Compact"/>
        <w:numPr>
          <w:ilvl w:val="2"/>
          <w:numId w:val="1003"/>
        </w:numPr>
      </w:pPr>
      <w:r>
        <w:rPr>
          <w:rStyle w:val="VerbatimChar"/>
        </w:rPr>
        <w:t xml:space="preserve">'Bajo'</w:t>
      </w:r>
      <w:r>
        <w:t xml:space="preserve"> </w:t>
      </w:r>
      <w:r>
        <w:t xml:space="preserve">si</w:t>
      </w:r>
      <w:r>
        <w:t xml:space="preserve"> </w:t>
      </w:r>
      <w:r>
        <w:rPr>
          <w:rStyle w:val="VerbatimChar"/>
        </w:rPr>
        <w:t xml:space="preserve">Rating (pro) &lt; 5.0</w:t>
      </w:r>
    </w:p>
    <w:p>
      <w:pPr>
        <w:pStyle w:val="Compact"/>
        <w:numPr>
          <w:ilvl w:val="2"/>
          <w:numId w:val="1003"/>
        </w:numPr>
      </w:pPr>
      <w:r>
        <w:rPr>
          <w:rStyle w:val="VerbatimChar"/>
        </w:rPr>
        <w:t xml:space="preserve">'Medio'</w:t>
      </w:r>
      <w:r>
        <w:t xml:space="preserve"> </w:t>
      </w:r>
      <w:r>
        <w:t xml:space="preserve">si</w:t>
      </w:r>
      <w:r>
        <w:t xml:space="preserve"> </w:t>
      </w:r>
      <w:r>
        <w:rPr>
          <w:rStyle w:val="VerbatimChar"/>
        </w:rPr>
        <w:t xml:space="preserve">5.0 &lt;= Rating (pro) &lt; 7.0</w:t>
      </w:r>
    </w:p>
    <w:p>
      <w:pPr>
        <w:pStyle w:val="Compact"/>
        <w:numPr>
          <w:ilvl w:val="2"/>
          <w:numId w:val="1003"/>
        </w:numPr>
      </w:pPr>
      <w:r>
        <w:rPr>
          <w:rStyle w:val="VerbatimChar"/>
        </w:rPr>
        <w:t xml:space="preserve">'Alto'</w:t>
      </w:r>
      <w:r>
        <w:t xml:space="preserve"> </w:t>
      </w:r>
      <w:r>
        <w:t xml:space="preserve">si</w:t>
      </w:r>
      <w:r>
        <w:t xml:space="preserve"> </w:t>
      </w:r>
      <w:r>
        <w:rPr>
          <w:rStyle w:val="VerbatimChar"/>
        </w:rPr>
        <w:t xml:space="preserve">Rating (pro) &gt;= 7.0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Load</w:t>
      </w:r>
      <w:r>
        <w:t xml:space="preserve">: Guarda el DataFrame resultante en</w:t>
      </w:r>
      <w:r>
        <w:t xml:space="preserve"> </w:t>
      </w:r>
      <w:r>
        <w:rPr>
          <w:rStyle w:val="VerbatimChar"/>
        </w:rPr>
        <w:t xml:space="preserve">TransformData/peliculas_transformadas.csv</w:t>
      </w:r>
      <w:r>
        <w:t xml:space="preserve"> </w:t>
      </w:r>
      <w:r>
        <w:t xml:space="preserve">sin índice.</w:t>
      </w:r>
    </w:p>
    <w:p>
      <w:pPr>
        <w:pStyle w:val="FirstParagraph"/>
      </w:pPr>
      <w:r>
        <w:t xml:space="preserve">Muestra el DataFrame final con</w:t>
      </w:r>
      <w:r>
        <w:t xml:space="preserve"> </w:t>
      </w:r>
      <w:r>
        <w:rPr>
          <w:rStyle w:val="VerbatimChar"/>
        </w:rPr>
        <w:t xml:space="preserve">head()</w:t>
      </w:r>
      <w:r>
        <w:t xml:space="preserve">.</w:t>
      </w:r>
    </w:p>
    <w:bookmarkEnd w:id="9"/>
    <w:bookmarkEnd w:id="10"/>
    <w:bookmarkStart w:id="12" w:name="Xcaf0df9c5bc88786eda1b3eca7fbe3687e9ab2b"/>
    <w:bookmarkStart w:id="11" w:name="X6ea30c275ee57a45c168d4d46b4cdc8eb3f33a0"/>
    <w:p>
      <w:pPr>
        <w:pStyle w:val="Heading1"/>
      </w:pPr>
      <w:r>
        <w:t xml:space="preserve">PREGUNTA 02: Consultas SQL a Data Warehouse</w:t>
      </w:r>
    </w:p>
    <w:p>
      <w:pPr>
        <w:pStyle w:val="FirstParagraph"/>
      </w:pPr>
      <w:r>
        <w:t xml:space="preserve">Usando la base de datos</w:t>
      </w:r>
      <w:r>
        <w:t xml:space="preserve"> </w:t>
      </w:r>
      <w:r>
        <w:rPr>
          <w:rStyle w:val="VerbatimChar"/>
        </w:rPr>
        <w:t xml:space="preserve">warehouse.db</w:t>
      </w:r>
      <w:r>
        <w:t xml:space="preserve"> </w:t>
      </w:r>
      <w:r>
        <w:t xml:space="preserve">(tabla</w:t>
      </w:r>
      <w:r>
        <w:t xml:space="preserve"> </w:t>
      </w:r>
      <w:r>
        <w:rPr>
          <w:rStyle w:val="VerbatimChar"/>
        </w:rPr>
        <w:t xml:space="preserve">ticket_sales</w:t>
      </w:r>
      <w:r>
        <w:t xml:space="preserve">) y</w:t>
      </w:r>
      <w:r>
        <w:t xml:space="preserve"> </w:t>
      </w:r>
      <w:r>
        <w:rPr>
          <w:rStyle w:val="VerbatimChar"/>
        </w:rPr>
        <w:t xml:space="preserve">sqlite3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, realiza las siguientes consultas: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Total de visitantes por formato</w:t>
      </w:r>
      <w:r>
        <w:t xml:space="preserve">: Cuenta cuántos boletos se vendieron en formato</w:t>
      </w:r>
      <w:r>
        <w:t xml:space="preserve"> </w:t>
      </w:r>
      <w:r>
        <w:rPr>
          <w:rStyle w:val="VerbatimChar"/>
        </w:rPr>
        <w:t xml:space="preserve">'3D'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'Normal'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Precio promedio por género</w:t>
      </w:r>
      <w:r>
        <w:t xml:space="preserve">: Calcula el precio promedio pagado por género (</w:t>
      </w:r>
      <w:r>
        <w:rPr>
          <w:rStyle w:val="VerbatimChar"/>
        </w:rPr>
        <w:t xml:space="preserve">M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Top 5 películas por recaudación total</w:t>
      </w:r>
      <w:r>
        <w:t xml:space="preserve">: Agrupa por</w:t>
      </w:r>
      <w:r>
        <w:t xml:space="preserve"> </w:t>
      </w:r>
      <w:r>
        <w:rPr>
          <w:rStyle w:val="VerbatimChar"/>
        </w:rPr>
        <w:t xml:space="preserve">pelicula</w:t>
      </w:r>
      <w:r>
        <w:t xml:space="preserve">, suma el</w:t>
      </w:r>
      <w:r>
        <w:t xml:space="preserve"> </w:t>
      </w:r>
      <w:r>
        <w:rPr>
          <w:rStyle w:val="VerbatimChar"/>
        </w:rPr>
        <w:t xml:space="preserve">precio</w:t>
      </w:r>
      <w:r>
        <w:t xml:space="preserve"> </w:t>
      </w:r>
      <w:r>
        <w:t xml:space="preserve">total, ordena descendente y muestra las 5 primeras.</w:t>
      </w:r>
    </w:p>
    <w:p>
      <w:pPr>
        <w:pStyle w:val="FirstParagraph"/>
      </w:pPr>
      <w:r>
        <w:t xml:space="preserve">Cada consulta debe ejecutarse con</w:t>
      </w:r>
      <w:r>
        <w:t xml:space="preserve"> </w:t>
      </w:r>
      <w:r>
        <w:rPr>
          <w:rStyle w:val="VerbatimChar"/>
        </w:rPr>
        <w:t xml:space="preserve">pd.read_sql()</w:t>
      </w:r>
      <w:r>
        <w:t xml:space="preserve"> </w:t>
      </w:r>
      <w:r>
        <w:t xml:space="preserve">y mostrar el resultado.</w:t>
      </w:r>
    </w:p>
    <w:bookmarkEnd w:id="11"/>
    <w:bookmarkEnd w:id="12"/>
    <w:bookmarkStart w:id="14" w:name="Xdd8e518c15a7eeb6ae58ecd32e4092960b61417"/>
    <w:bookmarkStart w:id="13" w:name="pregunta-03-visualización-de-datos"/>
    <w:p>
      <w:pPr>
        <w:pStyle w:val="Heading1"/>
      </w:pPr>
      <w:r>
        <w:t xml:space="preserve">PREGUNTA 03: Visualización de Datos</w:t>
      </w:r>
    </w:p>
    <w:p>
      <w:pPr>
        <w:pStyle w:val="FirstParagraph"/>
      </w:pPr>
      <w:r>
        <w:t xml:space="preserve">Usando</w:t>
      </w:r>
      <w:r>
        <w:t xml:space="preserve"> </w:t>
      </w:r>
      <w:r>
        <w:rPr>
          <w:rStyle w:val="VerbatimChar"/>
        </w:rPr>
        <w:t xml:space="preserve">CleanData/master_data_final.csv</w:t>
      </w:r>
      <w:r>
        <w:t xml:space="preserve"> </w:t>
      </w:r>
      <w:r>
        <w:t xml:space="preserve">y las librerías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seaborn</w:t>
      </w:r>
      <w:r>
        <w:t xml:space="preserve">, crea los siguientes gráficos: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Barras</w:t>
      </w:r>
      <w:r>
        <w:t xml:space="preserve">: Un gráfico de barras que muestre la cantidad de visitantes por género (</w:t>
      </w:r>
      <w:r>
        <w:rPr>
          <w:rStyle w:val="VerbatimChar"/>
        </w:rPr>
        <w:t xml:space="preserve">genero</w:t>
      </w:r>
      <w:r>
        <w:t xml:space="preserve">). Usa</w:t>
      </w:r>
      <w:r>
        <w:t xml:space="preserve"> </w:t>
      </w:r>
      <w:r>
        <w:rPr>
          <w:rStyle w:val="VerbatimChar"/>
        </w:rPr>
        <w:t xml:space="preserve">seaborn.barplot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Pie</w:t>
      </w:r>
      <w:r>
        <w:t xml:space="preserve">: Un gráfico de pastel que muestre la distribución de formatos (</w:t>
      </w:r>
      <w:r>
        <w:rPr>
          <w:rStyle w:val="VerbatimChar"/>
        </w:rPr>
        <w:t xml:space="preserve">formato</w:t>
      </w:r>
      <w:r>
        <w:t xml:space="preserve">). Usa</w:t>
      </w:r>
      <w:r>
        <w:t xml:space="preserve"> </w:t>
      </w:r>
      <w:r>
        <w:rPr>
          <w:rStyle w:val="VerbatimChar"/>
        </w:rPr>
        <w:t xml:space="preserve">matplotlib.pyplot.pie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Histograma</w:t>
      </w:r>
      <w:r>
        <w:t xml:space="preserve">: Un histograma de la columna</w:t>
      </w:r>
      <w:r>
        <w:t xml:space="preserve"> </w:t>
      </w:r>
      <w:r>
        <w:rPr>
          <w:rStyle w:val="VerbatimChar"/>
        </w:rPr>
        <w:t xml:space="preserve">precio</w:t>
      </w:r>
      <w:r>
        <w:t xml:space="preserve"> </w:t>
      </w:r>
      <w:r>
        <w:t xml:space="preserve">para ver la distribución de precios de los boletos. Usa</w:t>
      </w:r>
      <w:r>
        <w:t xml:space="preserve"> </w:t>
      </w:r>
      <w:r>
        <w:rPr>
          <w:rStyle w:val="VerbatimChar"/>
        </w:rPr>
        <w:t xml:space="preserve">matplotlib.pyplot.hist</w:t>
      </w:r>
      <w:r>
        <w:t xml:space="preserve">.</w:t>
      </w:r>
    </w:p>
    <w:p>
      <w:pPr>
        <w:pStyle w:val="FirstParagraph"/>
      </w:pPr>
      <w:r>
        <w:t xml:space="preserve">Todos los gráficos deben tener título y etiquetas adecuadas.</w:t>
      </w:r>
    </w:p>
    <w:bookmarkEnd w:id="13"/>
    <w:bookmarkEnd w:id="14"/>
    <w:bookmarkStart w:id="15" w:name="X472d49c4d522dfc09f3069f6709c3a3a27e37c1"/>
    <w:p>
      <w:pPr>
        <w:pStyle w:val="SourceCode"/>
      </w:pP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2026-06-08T17:56:00Z</dcterms:created>
  <dcterms:modified xsi:type="dcterms:W3CDTF">2026-06-08T17:56:00Z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