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CD07" w14:textId="77777777" w:rsidR="007F0379" w:rsidRDefault="007F0379" w:rsidP="007F0379">
      <w:pPr>
        <w:jc w:val="center"/>
        <w:rPr>
          <w:rFonts w:ascii="Segoe UI" w:hAnsi="Segoe UI"/>
          <w:b/>
          <w:color w:val="503E2C"/>
          <w:sz w:val="52"/>
        </w:rPr>
      </w:pPr>
    </w:p>
    <w:p w14:paraId="0E4D2130" w14:textId="77777777" w:rsidR="007F0379" w:rsidRDefault="007F0379" w:rsidP="007F0379">
      <w:pPr>
        <w:jc w:val="center"/>
        <w:rPr>
          <w:rFonts w:ascii="Segoe UI" w:hAnsi="Segoe UI"/>
          <w:b/>
          <w:color w:val="503E2C"/>
          <w:sz w:val="52"/>
        </w:rPr>
      </w:pPr>
    </w:p>
    <w:p w14:paraId="33891903" w14:textId="77777777" w:rsidR="007F0379" w:rsidRDefault="007F0379" w:rsidP="007F0379">
      <w:pPr>
        <w:jc w:val="center"/>
        <w:rPr>
          <w:rFonts w:ascii="Segoe UI" w:hAnsi="Segoe UI"/>
          <w:b/>
          <w:color w:val="503E2C"/>
          <w:sz w:val="52"/>
        </w:rPr>
      </w:pPr>
    </w:p>
    <w:p w14:paraId="3CA621CC" w14:textId="77777777" w:rsidR="007F0379" w:rsidRDefault="007F0379" w:rsidP="007F0379">
      <w:pPr>
        <w:jc w:val="center"/>
        <w:rPr>
          <w:rFonts w:ascii="Segoe UI" w:hAnsi="Segoe UI"/>
          <w:b/>
          <w:color w:val="503E2C"/>
          <w:sz w:val="52"/>
        </w:rPr>
      </w:pPr>
      <w:r>
        <w:rPr>
          <w:rFonts w:ascii="Segoe UI" w:hAnsi="Segoe UI"/>
          <w:b/>
          <w:color w:val="503E2C"/>
          <w:sz w:val="52"/>
        </w:rPr>
        <w:t>MICORRIZASSOFT AI (C# NATIVE EDITION)</w:t>
      </w:r>
    </w:p>
    <w:p w14:paraId="50B717AA" w14:textId="77777777" w:rsidR="007F0379" w:rsidRDefault="007F0379" w:rsidP="007F0379">
      <w:pPr>
        <w:jc w:val="center"/>
        <w:rPr>
          <w:rFonts w:ascii="Segoe UI" w:hAnsi="Segoe UI"/>
          <w:b/>
          <w:color w:val="B98029"/>
          <w:sz w:val="30"/>
        </w:rPr>
      </w:pPr>
      <w:r>
        <w:rPr>
          <w:rFonts w:ascii="Segoe UI" w:hAnsi="Segoe UI"/>
          <w:b/>
          <w:color w:val="B98029"/>
          <w:sz w:val="30"/>
        </w:rPr>
        <w:t>MANUAL DE USUARIO, ARQUITECTURA TECNICA Y GUIA DE OPERACION</w:t>
      </w:r>
    </w:p>
    <w:p w14:paraId="5BDEE39C" w14:textId="77777777" w:rsidR="007F0379" w:rsidRDefault="007F0379" w:rsidP="007F0379">
      <w:pPr>
        <w:jc w:val="center"/>
        <w:rPr>
          <w:rFonts w:ascii="Segoe UI" w:hAnsi="Segoe UI"/>
          <w:i/>
          <w:color w:val="8D8C7F"/>
          <w:sz w:val="22"/>
        </w:rPr>
      </w:pPr>
      <w:r>
        <w:rPr>
          <w:rFonts w:ascii="Segoe UI" w:hAnsi="Segoe UI"/>
          <w:i/>
          <w:color w:val="8D8C7F"/>
          <w:sz w:val="22"/>
        </w:rPr>
        <w:t>Plataforma Nativa en C# (.NET Framework) para la Inspeccion Visual, Diagnostico con IA Multimodal, Base de Datos Protegida y Gestion de Cultivos Micorrizicos</w:t>
      </w:r>
    </w:p>
    <w:p w14:paraId="63FB6614" w14:textId="77777777" w:rsidR="007F0379" w:rsidRDefault="007F0379" w:rsidP="007F0379">
      <w:pPr>
        <w:jc w:val="center"/>
        <w:rPr>
          <w:rFonts w:ascii="Segoe UI" w:hAnsi="Segoe UI"/>
          <w:i/>
          <w:color w:val="8D8C7F"/>
          <w:sz w:val="22"/>
        </w:rPr>
      </w:pPr>
    </w:p>
    <w:p w14:paraId="0373F20A" w14:textId="77777777" w:rsidR="007F0379" w:rsidRDefault="007F0379" w:rsidP="007F0379">
      <w:pPr>
        <w:jc w:val="center"/>
        <w:rPr>
          <w:rFonts w:ascii="Segoe UI" w:hAnsi="Segoe UI"/>
          <w:i/>
          <w:color w:val="8D8C7F"/>
          <w:sz w:val="22"/>
        </w:rPr>
      </w:pPr>
    </w:p>
    <w:p w14:paraId="6722BC7D" w14:textId="77777777" w:rsidR="007F0379" w:rsidRDefault="007F0379" w:rsidP="007F0379">
      <w:pPr>
        <w:jc w:val="center"/>
        <w:rPr>
          <w:rFonts w:ascii="Segoe UI" w:hAnsi="Segoe UI"/>
          <w:i/>
          <w:color w:val="8D8C7F"/>
          <w:sz w:val="22"/>
        </w:rPr>
      </w:pPr>
    </w:p>
    <w:p w14:paraId="0E6AC49E" w14:textId="77777777" w:rsidR="007F0379" w:rsidRDefault="007F0379" w:rsidP="007F0379">
      <w:pPr>
        <w:jc w:val="center"/>
        <w:rPr>
          <w:rFonts w:ascii="Segoe UI" w:hAnsi="Segoe UI"/>
          <w:i/>
          <w:color w:val="8D8C7F"/>
          <w:sz w:val="22"/>
        </w:rPr>
      </w:pPr>
    </w:p>
    <w:p w14:paraId="3CAED83F" w14:textId="77777777" w:rsidR="007F0379" w:rsidRDefault="007F0379" w:rsidP="007F0379">
      <w:pPr>
        <w:jc w:val="center"/>
        <w:rPr>
          <w:rFonts w:ascii="Segoe UI" w:hAnsi="Segoe UI"/>
          <w:i/>
          <w:color w:val="8D8C7F"/>
          <w:sz w:val="22"/>
        </w:rPr>
      </w:pPr>
    </w:p>
    <w:p w14:paraId="25927902" w14:textId="77777777" w:rsidR="007F0379" w:rsidRDefault="007F0379" w:rsidP="007F0379">
      <w:pPr>
        <w:jc w:val="center"/>
        <w:rPr>
          <w:rFonts w:ascii="Segoe UI" w:hAnsi="Segoe UI"/>
          <w:b/>
          <w:color w:val="333333"/>
          <w:sz w:val="21"/>
        </w:rPr>
      </w:pPr>
      <w:r>
        <w:rPr>
          <w:rFonts w:ascii="Segoe UI" w:hAnsi="Segoe UI"/>
          <w:b/>
          <w:color w:val="333333"/>
          <w:sz w:val="21"/>
        </w:rPr>
        <w:t>Version: 2.5 C# Release Institucional</w:t>
      </w:r>
    </w:p>
    <w:p w14:paraId="4BFA85D3" w14:textId="77777777" w:rsidR="007F0379" w:rsidRDefault="007F0379" w:rsidP="007F0379">
      <w:pPr>
        <w:jc w:val="center"/>
        <w:rPr>
          <w:rFonts w:ascii="Segoe UI" w:hAnsi="Segoe UI"/>
          <w:b/>
          <w:color w:val="333333"/>
          <w:sz w:val="21"/>
        </w:rPr>
      </w:pPr>
      <w:r>
        <w:rPr>
          <w:rFonts w:ascii="Segoe UI" w:hAnsi="Segoe UI"/>
          <w:b/>
          <w:color w:val="333333"/>
          <w:sz w:val="21"/>
        </w:rPr>
        <w:t>Resolucion Optimizada: 1366 x 766 (Barra Lateral Expansible)</w:t>
      </w:r>
    </w:p>
    <w:p w14:paraId="69348CE0" w14:textId="77777777" w:rsidR="007F0379" w:rsidRDefault="007F0379" w:rsidP="007F0379">
      <w:pPr>
        <w:jc w:val="center"/>
        <w:rPr>
          <w:rFonts w:ascii="Segoe UI" w:hAnsi="Segoe UI"/>
          <w:b/>
          <w:color w:val="333333"/>
          <w:sz w:val="21"/>
        </w:rPr>
      </w:pPr>
      <w:r>
        <w:rPr>
          <w:rFonts w:ascii="Segoe UI" w:hAnsi="Segoe UI"/>
          <w:b/>
          <w:color w:val="333333"/>
          <w:sz w:val="21"/>
        </w:rPr>
        <w:t>Seguridad: Consulta Publica por Defecto con Bloqueo de Modificacion/Eliminacion</w:t>
      </w:r>
    </w:p>
    <w:p w14:paraId="3DF81B06" w14:textId="77777777" w:rsidR="007F0379" w:rsidRDefault="007F0379" w:rsidP="007F0379">
      <w:pPr>
        <w:jc w:val="center"/>
        <w:rPr>
          <w:rFonts w:ascii="Segoe UI" w:hAnsi="Segoe UI"/>
          <w:b/>
          <w:color w:val="333333"/>
          <w:sz w:val="21"/>
        </w:rPr>
      </w:pPr>
      <w:r>
        <w:rPr>
          <w:rFonts w:ascii="Segoe UI" w:hAnsi="Segoe UI"/>
          <w:b/>
          <w:color w:val="333333"/>
          <w:sz w:val="21"/>
        </w:rPr>
        <w:t>Contrasena Maestra de Autorizacion: Jorg3brAnd0n//</w:t>
      </w:r>
    </w:p>
    <w:p w14:paraId="7311BB6F" w14:textId="77777777" w:rsidR="007F0379" w:rsidRDefault="007F0379" w:rsidP="007F0379">
      <w:pPr>
        <w:jc w:val="center"/>
        <w:rPr>
          <w:rFonts w:ascii="Segoe UI" w:hAnsi="Segoe UI"/>
          <w:b/>
          <w:color w:val="333333"/>
          <w:sz w:val="21"/>
        </w:rPr>
      </w:pPr>
      <w:r>
        <w:rPr>
          <w:rFonts w:ascii="Segoe UI" w:hAnsi="Segoe UI"/>
          <w:b/>
          <w:color w:val="333333"/>
          <w:sz w:val="21"/>
        </w:rPr>
        <w:t>Desarrollador / Entidad: NOBAB - Laboratorio de Computacion Cientifica</w:t>
      </w:r>
    </w:p>
    <w:p w14:paraId="4CDDDCF7" w14:textId="77777777" w:rsidR="007F0379" w:rsidRDefault="007F0379" w:rsidP="007F0379">
      <w:pPr>
        <w:jc w:val="center"/>
        <w:rPr>
          <w:rFonts w:ascii="Segoe UI" w:hAnsi="Segoe UI"/>
          <w:b/>
          <w:color w:val="333333"/>
          <w:sz w:val="21"/>
        </w:rPr>
      </w:pPr>
      <w:r>
        <w:rPr>
          <w:rFonts w:ascii="Segoe UI" w:hAnsi="Segoe UI"/>
          <w:b/>
          <w:color w:val="333333"/>
          <w:sz w:val="21"/>
        </w:rPr>
        <w:t>Fecha de Emision: Octubre 2026</w:t>
      </w:r>
    </w:p>
    <w:p w14:paraId="70757E81" w14:textId="7672D87A" w:rsidR="007F0379" w:rsidRDefault="007F0379">
      <w:pPr>
        <w:rPr>
          <w:rFonts w:ascii="Segoe UI" w:hAnsi="Segoe UI"/>
          <w:b/>
          <w:color w:val="333333"/>
          <w:sz w:val="21"/>
        </w:rPr>
      </w:pPr>
      <w:r>
        <w:rPr>
          <w:rFonts w:ascii="Segoe UI" w:hAnsi="Segoe UI"/>
          <w:b/>
          <w:color w:val="333333"/>
          <w:sz w:val="21"/>
        </w:rPr>
        <w:br w:type="page"/>
      </w:r>
    </w:p>
    <w:p w14:paraId="2EE7BDFA" w14:textId="77777777" w:rsidR="007F0379" w:rsidRDefault="007F0379" w:rsidP="007F0379">
      <w:pPr>
        <w:rPr>
          <w:rFonts w:ascii="Segoe UI" w:hAnsi="Segoe UI"/>
          <w:b/>
          <w:color w:val="333333"/>
          <w:sz w:val="21"/>
        </w:rPr>
      </w:pPr>
    </w:p>
    <w:p w14:paraId="2EAC51FA" w14:textId="23D1BF62" w:rsidR="007F0379" w:rsidRDefault="007F0379" w:rsidP="007F0379">
      <w:pPr>
        <w:spacing w:before="240" w:after="80"/>
        <w:rPr>
          <w:rFonts w:ascii="Segoe UI" w:hAnsi="Segoe UI" w:cs="Segoe UI"/>
          <w:b/>
          <w:color w:val="503E2C"/>
          <w:sz w:val="34"/>
        </w:rPr>
      </w:pPr>
      <w:r>
        <w:rPr>
          <w:rFonts w:ascii="Segoe UI" w:hAnsi="Segoe UI" w:cs="Segoe UI"/>
          <w:b/>
          <w:color w:val="503E2C"/>
          <w:sz w:val="34"/>
        </w:rPr>
        <w:t>1. Introduccion y Arquitectura Nativa en C#</w:t>
      </w:r>
    </w:p>
    <w:p w14:paraId="04F2BF0E" w14:textId="6F982C90"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MicorrizasSoft AI ha sido disenado como una solucion cientifica de alto rendimiento para el analisis, cultivo y control microbiologico de hongos micorrizicos (Glomeromycota, Rhizophagus, Funneliformis, Pleurotus).</w:t>
      </w:r>
    </w:p>
    <w:p w14:paraId="60DEA975" w14:textId="5917E10B"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A diferencia de implementaciones basadas en scripts o entornos interpretados, esta edicion esta construida integramente en C# nativo bajo Microsoft .NET Framework, aprovechando la infraestructura nativa del sistema operativo Windows:</w:t>
      </w:r>
    </w:p>
    <w:p w14:paraId="0AABE978" w14:textId="002855DF"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Cero dependencias externas: No requiere instalar interpretes de Python, entornos virtuales ni gestores de paquetes como pip o conda.</w:t>
      </w:r>
    </w:p>
    <w:p w14:paraId="2597C663" w14:textId="4AA28334"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Ejecucion directa compilada: El compilador oficial de Microsoft csc.exe genera binarios autonomos (.EXE) optimizados para arquitecturas x86 y x64.</w:t>
      </w:r>
    </w:p>
    <w:p w14:paraId="5510B26E" w14:textId="3C4A5DE2"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Icono institucional integrado: Tanto la aplicacion principal (MicorrizasSoft.exe) como el instalador autonomo (Instalador_MicorrizasSoft_Setup.exe) incorporan el icono oficial extraido del PNG institucional mediante app_icon.ico en multiples resoluciones (16x16 hasta 256x256 pixeles).</w:t>
      </w:r>
    </w:p>
    <w:p w14:paraId="0C2B5A89" w14:textId="194128C1"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Proteccion contra ingenieria inversa: Todos los nombres de clases, modulos y metodos internos han sido ofuscados con identificadores cifrados (_0x7E3D_PleurotusLabHost, _0x4A1C_SecurityModule, etc.) impidiendo la decompilacion sencilla mediante herramientas como dnSpy, ILSpy o Ghidra.</w:t>
      </w:r>
    </w:p>
    <w:p w14:paraId="6D3C2125" w14:textId="77777777" w:rsidR="007F0379" w:rsidRDefault="007F0379" w:rsidP="007F0379">
      <w:pPr>
        <w:spacing w:after="100" w:line="240" w:lineRule="auto"/>
        <w:rPr>
          <w:rFonts w:ascii="Segoe UI" w:hAnsi="Segoe UI" w:cs="Segoe UI"/>
          <w:color w:val="222222"/>
          <w:sz w:val="21"/>
        </w:rPr>
      </w:pPr>
    </w:p>
    <w:p w14:paraId="7916F3AF" w14:textId="008F874D"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2. Diseno de Interfaces (1366x766) y Barra Lateral Dinamica</w:t>
      </w:r>
    </w:p>
    <w:p w14:paraId="2A00505A" w14:textId="3FA78FD2"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Uno de los requisitos ergonomicos y operativos mas importantes del software es garantizar que todos los controles, paneles de captura, fichas de cultivo y visores de diagnostico queden perfectamente encuadrados en la resolucion estandar mas extendida en equipos portatiles de laboratorio: 1366 x 766 pixeles.</w:t>
      </w:r>
    </w:p>
    <w:p w14:paraId="6CF5C61E" w14:textId="77777777" w:rsidR="007F0379" w:rsidRDefault="007F0379" w:rsidP="007F0379">
      <w:pPr>
        <w:spacing w:after="100" w:line="240" w:lineRule="auto"/>
        <w:rPr>
          <w:rFonts w:ascii="Segoe UI" w:hAnsi="Segoe UI" w:cs="Segoe UI"/>
          <w:color w:val="222222"/>
          <w:sz w:val="21"/>
        </w:rPr>
      </w:pPr>
    </w:p>
    <w:p w14:paraId="407E1205" w14:textId="3F863291"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2.1 Proporciones y Anclaje Fijo del Area de Trabajo</w:t>
      </w:r>
    </w:p>
    <w:p w14:paraId="598DE405" w14:textId="3371863C"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El panel izquierdo principal se encuentra delimitado con un ancho fijo de 870 pixeles con DockStyle.Left:</w:t>
      </w:r>
    </w:p>
    <w:p w14:paraId="5A6859EB" w14:textId="704E6263"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Visor de Captura (Placas de Petri y Microscopia): Cuadro de visualizacion de 836x290 pixeles con modo PictureBoxSizeMode.Zoom, garantizando que ninguna imagen sufra distorsion anamorfica.</w:t>
      </w:r>
    </w:p>
    <w:p w14:paraId="3D1B92ED" w14:textId="65E0502F"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Barra de Herramientas del Visor: Dispone de acceso directo a la seleccion de puertos de camara, activacion de video en vivo, captura de fotograma, carga de archivos, recorte automatico, recorte manual, inferencia con IA y acceso a microscopia.</w:t>
      </w:r>
    </w:p>
    <w:p w14:paraId="2EA138F9" w14:textId="7A137302"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Registro de Cultivo e Inferencia: Panel inferior de captura de metadatos (Nombre del Cultivo, Fecha con DateTimePicker, Observaciones multilineas y la caja de texto para el Diagnostico IA Multimodal).</w:t>
      </w:r>
    </w:p>
    <w:p w14:paraId="68EF9500" w14:textId="77777777" w:rsidR="007F0379" w:rsidRDefault="007F0379" w:rsidP="007F0379">
      <w:pPr>
        <w:spacing w:after="100" w:line="240" w:lineRule="auto"/>
        <w:rPr>
          <w:rFonts w:ascii="Segoe UI" w:hAnsi="Segoe UI" w:cs="Segoe UI"/>
          <w:color w:val="222222"/>
          <w:sz w:val="21"/>
        </w:rPr>
      </w:pPr>
    </w:p>
    <w:p w14:paraId="478F7740" w14:textId="65DEB4DB"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2.2 Comportamiento de Expansion de la Barra Lateral</w:t>
      </w:r>
    </w:p>
    <w:p w14:paraId="750E0B23" w14:textId="77777777" w:rsidR="007F0379" w:rsidRDefault="007F0379" w:rsidP="007F0379">
      <w:pPr>
        <w:spacing w:before="160" w:after="60" w:line="240" w:lineRule="auto"/>
        <w:rPr>
          <w:rFonts w:ascii="Segoe UI" w:hAnsi="Segoe UI" w:cs="Segoe UI"/>
          <w:color w:val="B98029"/>
          <w:sz w:val="26"/>
        </w:rPr>
      </w:pPr>
    </w:p>
    <w:tbl>
      <w:tblPr>
        <w:tblW w:w="0" w:type="auto"/>
        <w:tblBorders>
          <w:top w:val="single" w:sz="12" w:space="0" w:color="B98029"/>
          <w:left w:val="single" w:sz="12" w:space="0" w:color="B98029"/>
          <w:bottom w:val="single" w:sz="12" w:space="0" w:color="B98029"/>
          <w:right w:val="single" w:sz="12" w:space="0" w:color="B98029"/>
        </w:tblBorders>
        <w:shd w:val="clear" w:color="auto" w:fill="FDF9F4"/>
        <w:tblLayout w:type="fixed"/>
        <w:tblCellMar>
          <w:left w:w="70" w:type="dxa"/>
          <w:right w:w="70" w:type="dxa"/>
        </w:tblCellMar>
        <w:tblLook w:val="0000" w:firstRow="0" w:lastRow="0" w:firstColumn="0" w:lastColumn="0" w:noHBand="0" w:noVBand="0"/>
      </w:tblPr>
      <w:tblGrid>
        <w:gridCol w:w="10080"/>
      </w:tblGrid>
      <w:tr w:rsidR="007F0379" w14:paraId="7845BC7F" w14:textId="77777777" w:rsidTr="007F0379">
        <w:tblPrEx>
          <w:tblCellMar>
            <w:top w:w="0" w:type="dxa"/>
            <w:bottom w:w="0" w:type="dxa"/>
          </w:tblCellMar>
        </w:tblPrEx>
        <w:tc>
          <w:tcPr>
            <w:tcW w:w="10080" w:type="dxa"/>
            <w:shd w:val="clear" w:color="auto" w:fill="FDF9F4"/>
          </w:tcPr>
          <w:p w14:paraId="6315D6CB" w14:textId="77777777" w:rsidR="007F0379" w:rsidRPr="007F0379" w:rsidRDefault="007F0379" w:rsidP="007F0379">
            <w:pPr>
              <w:spacing w:before="160" w:after="60" w:line="240" w:lineRule="auto"/>
              <w:rPr>
                <w:rFonts w:ascii="Segoe UI" w:hAnsi="Segoe UI" w:cs="Segoe UI"/>
                <w:b/>
                <w:color w:val="B98029"/>
                <w:sz w:val="20"/>
              </w:rPr>
            </w:pPr>
            <w:r w:rsidRPr="007F0379">
              <w:rPr>
                <w:rFonts w:ascii="Segoe UI" w:hAnsi="Segoe UI" w:cs="Segoe UI"/>
                <w:b/>
                <w:color w:val="B98029"/>
                <w:sz w:val="20"/>
              </w:rPr>
              <w:t xml:space="preserve">Regla de Crecimiento Dinamico del Sistema A partir de la resolucion base de 1366x766 en adelante (por ejemplo al maximizar la ventana en monitores Full HD 1920x1080 o pantallas 2K/4K), el area de trabajo </w:t>
            </w:r>
            <w:r w:rsidRPr="007F0379">
              <w:rPr>
                <w:rFonts w:ascii="Segoe UI" w:hAnsi="Segoe UI" w:cs="Segoe UI"/>
                <w:b/>
                <w:color w:val="B98029"/>
                <w:sz w:val="20"/>
              </w:rPr>
              <w:lastRenderedPageBreak/>
              <w:t>izquierda mantiene sus dimensiones optimas sin deformarse, y EXCLUSIVAMENTE LA BARRA LATERAL DEL HISTORIAL DE BITACORA SE AGRANDA horizontal y verticalmente, ocupando todo el espacio restante disponible gracias al anclaje DockStyle.Fill. 2600544 16121848</w:t>
            </w:r>
          </w:p>
          <w:p w14:paraId="7E727E2C" w14:textId="77777777" w:rsidR="007F0379" w:rsidRDefault="007F0379" w:rsidP="007F0379">
            <w:pPr>
              <w:spacing w:before="160" w:after="60" w:line="240" w:lineRule="auto"/>
              <w:rPr>
                <w:rFonts w:ascii="Segoe UI" w:hAnsi="Segoe UI" w:cs="Segoe UI"/>
                <w:color w:val="B98029"/>
                <w:sz w:val="20"/>
              </w:rPr>
            </w:pPr>
          </w:p>
          <w:p w14:paraId="657A118F"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En resoluciones ampliadas:</w:t>
            </w:r>
          </w:p>
          <w:p w14:paraId="4565CA16"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El cuadro de imagen del historial (picHistorial) preserva su proporcion de aspecto.</w:t>
            </w:r>
          </w:p>
          <w:p w14:paraId="1597421E"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El area de texto descriptivo (txtHistInfo) se expande dinamicamente, permitiendo visualizar reportes extensos sin necesidad de desplazamiento forzado.</w:t>
            </w:r>
          </w:p>
          <w:p w14:paraId="15F2DCA6"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Los botones de navegacion de folios y el boton de desbloqueo permanecen perfectamente accesibles en los paneles superior e inferior de la barra.</w:t>
            </w:r>
          </w:p>
          <w:p w14:paraId="394A9B7B" w14:textId="77777777" w:rsidR="007F0379" w:rsidRDefault="007F0379" w:rsidP="007F0379">
            <w:pPr>
              <w:spacing w:after="100" w:line="240" w:lineRule="auto"/>
              <w:rPr>
                <w:rFonts w:ascii="Segoe UI" w:hAnsi="Segoe UI" w:cs="Segoe UI"/>
                <w:color w:val="222222"/>
                <w:sz w:val="21"/>
              </w:rPr>
            </w:pPr>
          </w:p>
          <w:p w14:paraId="4B91320D" w14:textId="77777777"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3. Guia Paso a Paso: Como Abrir y Operar la Camara</w:t>
            </w:r>
          </w:p>
          <w:p w14:paraId="4908389B"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MicorrizasSoft AI incorpora un motor nativo de adquisicion de video en vivo enlazado directamente a las APIs multimedia de Windows (avicap32.dll), eliminando cualquier libreria intermedia.</w:t>
            </w:r>
          </w:p>
          <w:p w14:paraId="0AAF52E4"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Paso 1 Conectar el Dispositivo de Entrada Conecte su microscopio digital USB, camara de endoscopia o camara cenital de cajas de Petri a cualquier puerto USB disponible en la computadora. Si utiliza una laptop, la webcam integrada suele asignarse al puerto 0.: </w:t>
            </w:r>
          </w:p>
          <w:p w14:paraId="70759351" w14:textId="77777777" w:rsidR="007F0379" w:rsidRDefault="007F0379" w:rsidP="007F0379">
            <w:pPr>
              <w:spacing w:after="100" w:line="240" w:lineRule="auto"/>
              <w:rPr>
                <w:rFonts w:ascii="Segoe UI" w:hAnsi="Segoe UI" w:cs="Segoe UI"/>
                <w:color w:val="333333"/>
                <w:sz w:val="20"/>
              </w:rPr>
            </w:pPr>
          </w:p>
          <w:p w14:paraId="73B7FD86"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Paso 2 Seleccionar el Puerto en el Menu Desplegable En la barra de herramientas del visor de captura, localice el ComboBox 'Camaras'. Podra elegir entre:</w:t>
            </w:r>
          </w:p>
          <w:p w14:paraId="53723889"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- 0 (Principal): Camara web por defecto o webcam integrada del equipo.</w:t>
            </w:r>
          </w:p>
          <w:p w14:paraId="10E0129D"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- 1 (USB 1): Primer microscopio o camara externa USB conectada.</w:t>
            </w:r>
          </w:p>
          <w:p w14:paraId="05058902"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- 2 (USB 2): Segundo dispositivo de captura USB.: </w:t>
            </w:r>
          </w:p>
          <w:p w14:paraId="1C25A3BC" w14:textId="77777777" w:rsidR="007F0379" w:rsidRDefault="007F0379" w:rsidP="007F0379">
            <w:pPr>
              <w:spacing w:after="100" w:line="240" w:lineRule="auto"/>
              <w:rPr>
                <w:rFonts w:ascii="Segoe UI" w:hAnsi="Segoe UI" w:cs="Segoe UI"/>
                <w:color w:val="333333"/>
                <w:sz w:val="20"/>
              </w:rPr>
            </w:pPr>
          </w:p>
          <w:p w14:paraId="0EBE8508"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Paso 3 Iniciar la Transmision de Video en Vivo Haga clic en el boton 'Iniciar Camara'. El sistema inicializara el controlador de hardware en tiempo real. En ese instante:</w:t>
            </w:r>
          </w:p>
          <w:p w14:paraId="142A9611"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El visor negro se activara mostrando la senal en directo a 30 fotogramas por segundo.</w:t>
            </w:r>
          </w:p>
          <w:p w14:paraId="631AC2A2"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El boton cambiara de aspecto a color rojo con la leyenda 'Detener Camara'.</w:t>
            </w:r>
          </w:p>
          <w:p w14:paraId="6E0FEB58"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 El boton 'Capturar' quedara inmediatamente habilitado en color naranja.: </w:t>
            </w:r>
          </w:p>
          <w:p w14:paraId="56C3BC02" w14:textId="77777777" w:rsidR="007F0379" w:rsidRDefault="007F0379" w:rsidP="007F0379">
            <w:pPr>
              <w:spacing w:after="100" w:line="240" w:lineRule="auto"/>
              <w:rPr>
                <w:rFonts w:ascii="Segoe UI" w:hAnsi="Segoe UI" w:cs="Segoe UI"/>
                <w:color w:val="333333"/>
                <w:sz w:val="20"/>
              </w:rPr>
            </w:pPr>
          </w:p>
          <w:p w14:paraId="4AA2D858"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Paso 4 Tomar una Captura del Cultivo (Fotograma Congelado) Una vez enfocada la muestra o placa de Petri en el microscopio, presione el boton 'Capturar'. Automaticamente ocurrira lo siguiente:</w:t>
            </w:r>
          </w:p>
          <w:p w14:paraId="0E3D5BB0"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1. El sistema toma el fotograma de mayor resolucion proveniente del sensor optico.</w:t>
            </w:r>
          </w:p>
          <w:p w14:paraId="24A72C3E"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2. La camara se desconecta de manera segura para fijar la imagen en el visor de analisis.</w:t>
            </w:r>
          </w:p>
          <w:p w14:paraId="3EA66AB6"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3. El archivo se almacena automaticamente en el disco duro dentro de la carpeta: capturas_petri\captura_CAM_AAAAMMDD_HHMMSS.png.</w:t>
            </w:r>
          </w:p>
          <w:p w14:paraId="146BD7F3"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lastRenderedPageBreak/>
              <w:t xml:space="preserve">4. Se despliega una confirmacion en pantalla informando la ruta exacta del archivo guardado.: </w:t>
            </w:r>
          </w:p>
          <w:p w14:paraId="5936ED6F" w14:textId="77777777" w:rsidR="007F0379" w:rsidRDefault="007F0379" w:rsidP="007F0379">
            <w:pPr>
              <w:spacing w:after="100" w:line="240" w:lineRule="auto"/>
              <w:rPr>
                <w:rFonts w:ascii="Segoe UI" w:hAnsi="Segoe UI" w:cs="Segoe UI"/>
                <w:color w:val="333333"/>
                <w:sz w:val="20"/>
              </w:rPr>
            </w:pPr>
          </w:p>
          <w:p w14:paraId="16C6C665"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Paso 5 Detener la Camara Manualmente Si desea apagar el sensor de video sin congelar un fotograma, simplemente vuelva a pulsar 'Detener Camara'. El hardware se liberara y la imagen previa se conservara.: </w:t>
            </w:r>
          </w:p>
          <w:p w14:paraId="728C9348" w14:textId="77777777" w:rsidR="007F0379" w:rsidRDefault="007F0379" w:rsidP="007F0379">
            <w:pPr>
              <w:spacing w:after="100" w:line="240" w:lineRule="auto"/>
              <w:rPr>
                <w:rFonts w:ascii="Segoe UI" w:hAnsi="Segoe UI" w:cs="Segoe UI"/>
                <w:color w:val="333333"/>
                <w:sz w:val="20"/>
              </w:rPr>
            </w:pPr>
          </w:p>
          <w:p w14:paraId="5EAA5EB9" w14:textId="77777777" w:rsidR="007F0379" w:rsidRDefault="007F0379" w:rsidP="007F0379">
            <w:pPr>
              <w:spacing w:after="100" w:line="240" w:lineRule="auto"/>
              <w:rPr>
                <w:rFonts w:ascii="Segoe UI" w:hAnsi="Segoe UI" w:cs="Segoe UI"/>
                <w:color w:val="333333"/>
                <w:sz w:val="20"/>
              </w:rPr>
            </w:pPr>
          </w:p>
          <w:tbl>
            <w:tblPr>
              <w:tblW w:w="0" w:type="auto"/>
              <w:tblBorders>
                <w:top w:val="single" w:sz="12" w:space="0" w:color="B98029"/>
                <w:left w:val="single" w:sz="12" w:space="0" w:color="B98029"/>
                <w:bottom w:val="single" w:sz="12" w:space="0" w:color="B98029"/>
                <w:right w:val="single" w:sz="12" w:space="0" w:color="B98029"/>
              </w:tblBorders>
              <w:shd w:val="clear" w:color="auto" w:fill="FDF9F4"/>
              <w:tblLayout w:type="fixed"/>
              <w:tblCellMar>
                <w:left w:w="70" w:type="dxa"/>
                <w:right w:w="70" w:type="dxa"/>
              </w:tblCellMar>
              <w:tblLook w:val="0000" w:firstRow="0" w:lastRow="0" w:firstColumn="0" w:lastColumn="0" w:noHBand="0" w:noVBand="0"/>
            </w:tblPr>
            <w:tblGrid>
              <w:gridCol w:w="9940"/>
            </w:tblGrid>
            <w:tr w:rsidR="007F0379" w14:paraId="14D0653C" w14:textId="77777777" w:rsidTr="007F0379">
              <w:tblPrEx>
                <w:tblCellMar>
                  <w:top w:w="0" w:type="dxa"/>
                  <w:bottom w:w="0" w:type="dxa"/>
                </w:tblCellMar>
              </w:tblPrEx>
              <w:tc>
                <w:tcPr>
                  <w:tcW w:w="9940" w:type="dxa"/>
                  <w:shd w:val="clear" w:color="auto" w:fill="FDF9F4"/>
                </w:tcPr>
                <w:p w14:paraId="460F6869" w14:textId="77777777" w:rsidR="007F0379" w:rsidRPr="007F0379" w:rsidRDefault="007F0379" w:rsidP="007F0379">
                  <w:pPr>
                    <w:spacing w:after="100" w:line="240" w:lineRule="auto"/>
                    <w:rPr>
                      <w:rFonts w:ascii="Segoe UI" w:hAnsi="Segoe UI" w:cs="Segoe UI"/>
                      <w:b/>
                      <w:color w:val="B98029"/>
                      <w:sz w:val="20"/>
                    </w:rPr>
                  </w:pPr>
                  <w:r w:rsidRPr="007F0379">
                    <w:rPr>
                      <w:rFonts w:ascii="Segoe UI" w:hAnsi="Segoe UI" w:cs="Segoe UI"/>
                      <w:b/>
                      <w:color w:val="B98029"/>
                      <w:sz w:val="20"/>
                    </w:rPr>
                    <w:t>Consejo Tecnico para Microscopia Al utilizar camaras de microscopio optico con aumento 400x o 1000x, asegurese de ajustar la iluminacion de campo claro antes de presionar 'Capturar'. Esto facilitara que la Inteligencia Artificial identifique con claridad las paredes hifales y vesiculas micorrizicas. 2719929 16054781</w:t>
                  </w:r>
                </w:p>
                <w:p w14:paraId="2BC74767" w14:textId="77777777" w:rsidR="007F0379" w:rsidRDefault="007F0379" w:rsidP="007F0379">
                  <w:pPr>
                    <w:spacing w:after="100" w:line="240" w:lineRule="auto"/>
                    <w:rPr>
                      <w:rFonts w:ascii="Segoe UI" w:hAnsi="Segoe UI" w:cs="Segoe UI"/>
                      <w:color w:val="333333"/>
                      <w:sz w:val="20"/>
                    </w:rPr>
                  </w:pPr>
                </w:p>
                <w:p w14:paraId="1CDEB321" w14:textId="77777777" w:rsidR="007F0379" w:rsidRDefault="007F0379" w:rsidP="007F0379">
                  <w:pPr>
                    <w:spacing w:after="100" w:line="240" w:lineRule="auto"/>
                    <w:rPr>
                      <w:rFonts w:ascii="Segoe UI" w:hAnsi="Segoe UI" w:cs="Segoe UI"/>
                      <w:color w:val="333333"/>
                      <w:sz w:val="20"/>
                    </w:rPr>
                  </w:pPr>
                </w:p>
                <w:p w14:paraId="2500AAE4" w14:textId="77777777"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4. Guia Paso a Paso: Como Cargar una Imagen</w:t>
                  </w:r>
                </w:p>
                <w:p w14:paraId="190922F9"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Si la muestra ya ha sido fotografiada con anterioridad o proviene de un microscopio externo, puede importarla de forma instantanea al entorno de trabajo:</w:t>
                  </w:r>
                </w:p>
                <w:p w14:paraId="5F15C1B2"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Paso 1 Iniciar la Carga de Archivo En la barra de botones del visor, haga clic en 'Cargar Imagen'. (Si la camara estaba transmitiendo en vivo, el software la apagara automaticamente para dar paso a la imagen estatica).: </w:t>
                  </w:r>
                </w:p>
                <w:p w14:paraId="0F52C21F" w14:textId="77777777" w:rsidR="007F0379" w:rsidRDefault="007F0379" w:rsidP="007F0379">
                  <w:pPr>
                    <w:spacing w:after="100" w:line="240" w:lineRule="auto"/>
                    <w:rPr>
                      <w:rFonts w:ascii="Segoe UI" w:hAnsi="Segoe UI" w:cs="Segoe UI"/>
                      <w:color w:val="333333"/>
                      <w:sz w:val="20"/>
                    </w:rPr>
                  </w:pPr>
                </w:p>
                <w:p w14:paraId="63F6A01B"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Paso 2 Explorar y Seleccionar el Archivo Se abrira el cuadro de dialogo estandar de Windows. El explorador filtra automaticamente los formatos de imagen cientificos mas habituales:</w:t>
                  </w:r>
                </w:p>
                <w:p w14:paraId="0D83F097"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PNG (*.png): Formato de compresion sin perdida recomendado para microscopia.</w:t>
                  </w:r>
                </w:p>
                <w:p w14:paraId="4D61BDB1"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JPEG / JPG (*.jpg, *.jpeg): Formato estandar de camaras digitales y microscopios USB.</w:t>
                  </w:r>
                </w:p>
                <w:p w14:paraId="14AF4F42"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 BMP (*.bmp): Formato de mapa de bits sin compresion.: </w:t>
                  </w:r>
                </w:p>
                <w:p w14:paraId="6BF0F090" w14:textId="77777777" w:rsidR="007F0379" w:rsidRDefault="007F0379" w:rsidP="007F0379">
                  <w:pPr>
                    <w:spacing w:after="100" w:line="240" w:lineRule="auto"/>
                    <w:rPr>
                      <w:rFonts w:ascii="Segoe UI" w:hAnsi="Segoe UI" w:cs="Segoe UI"/>
                      <w:color w:val="333333"/>
                      <w:sz w:val="20"/>
                    </w:rPr>
                  </w:pPr>
                </w:p>
                <w:p w14:paraId="687AED8A"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Paso 3 Visualizacion en el Entorno Al pulsar 'Abrir', la fotografia se cargara de inmediato en el visor central, escalada automaticamente a las dimensiones de la pantalla sin deformar el cultivo.: </w:t>
                  </w:r>
                </w:p>
                <w:p w14:paraId="11C10A43" w14:textId="77777777" w:rsidR="007F0379" w:rsidRDefault="007F0379" w:rsidP="007F0379">
                  <w:pPr>
                    <w:spacing w:after="100" w:line="240" w:lineRule="auto"/>
                    <w:rPr>
                      <w:rFonts w:ascii="Segoe UI" w:hAnsi="Segoe UI" w:cs="Segoe UI"/>
                      <w:color w:val="333333"/>
                      <w:sz w:val="20"/>
                    </w:rPr>
                  </w:pPr>
                </w:p>
                <w:p w14:paraId="40C8400F"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Paso 4 Opciones de Recorte Posterior (Auto y Manual) Una vez cargada la imagen, dispone de dos herramientas de segmentacion:</w:t>
                  </w:r>
                </w:p>
                <w:p w14:paraId="552D5349"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'Recorte Auto': Calcula el circulo central de la placa de Petri y recorta los bordes externos de la mesa de trabajo en un solo clic.</w:t>
                  </w:r>
                </w:p>
                <w:p w14:paraId="5DF7D3A2"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t xml:space="preserve">- 'Recorte Manual': Abre una ventana emergente que permite aislar el cuadrante central (80%) con enfoque en el micelio.: </w:t>
                  </w:r>
                </w:p>
                <w:p w14:paraId="292F3B67" w14:textId="77777777" w:rsidR="007F0379" w:rsidRDefault="007F0379" w:rsidP="007F0379">
                  <w:pPr>
                    <w:spacing w:after="100" w:line="240" w:lineRule="auto"/>
                    <w:rPr>
                      <w:rFonts w:ascii="Segoe UI" w:hAnsi="Segoe UI" w:cs="Segoe UI"/>
                      <w:color w:val="333333"/>
                      <w:sz w:val="20"/>
                    </w:rPr>
                  </w:pPr>
                </w:p>
                <w:p w14:paraId="140EFC1E" w14:textId="77777777" w:rsidR="007F0379" w:rsidRDefault="007F0379" w:rsidP="007F0379">
                  <w:pPr>
                    <w:spacing w:after="100" w:line="240" w:lineRule="auto"/>
                    <w:rPr>
                      <w:rFonts w:ascii="Segoe UI" w:hAnsi="Segoe UI" w:cs="Segoe UI"/>
                      <w:b/>
                      <w:color w:val="503E2C"/>
                      <w:sz w:val="22"/>
                    </w:rPr>
                  </w:pPr>
                  <w:r>
                    <w:rPr>
                      <w:rFonts w:ascii="Segoe UI" w:hAnsi="Segoe UI" w:cs="Segoe UI"/>
                      <w:b/>
                      <w:color w:val="503E2C"/>
                      <w:sz w:val="22"/>
                    </w:rPr>
                    <w:lastRenderedPageBreak/>
                    <w:t xml:space="preserve">Paso 5 Ejecutar la Inferencia con IA Con la imagen cargada y recortada, presione 'Analizar (IA)'. El motor Google Gemini Vision procesara la morfologia visual y desplegara el diagnostico en el cuadro inferior.: </w:t>
                  </w:r>
                </w:p>
                <w:p w14:paraId="533707CB" w14:textId="77777777" w:rsidR="007F0379" w:rsidRDefault="007F0379" w:rsidP="007F0379">
                  <w:pPr>
                    <w:spacing w:after="100" w:line="240" w:lineRule="auto"/>
                    <w:rPr>
                      <w:rFonts w:ascii="Segoe UI" w:hAnsi="Segoe UI" w:cs="Segoe UI"/>
                      <w:color w:val="333333"/>
                      <w:sz w:val="20"/>
                    </w:rPr>
                  </w:pPr>
                </w:p>
                <w:p w14:paraId="17D760E1" w14:textId="77777777" w:rsidR="007F0379" w:rsidRDefault="007F0379" w:rsidP="007F0379">
                  <w:pPr>
                    <w:spacing w:after="100" w:line="240" w:lineRule="auto"/>
                    <w:rPr>
                      <w:rFonts w:ascii="Segoe UI" w:hAnsi="Segoe UI" w:cs="Segoe UI"/>
                      <w:color w:val="333333"/>
                      <w:sz w:val="20"/>
                    </w:rPr>
                  </w:pPr>
                </w:p>
                <w:p w14:paraId="72C7B233" w14:textId="77777777"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5. Consulta de Base de Datos y Proteccion con Contrasena Maestra</w:t>
                  </w:r>
                </w:p>
                <w:p w14:paraId="0B7F45AD"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Para satisfacer las necesidades de colaboracion cientifica en el laboratorio sin arriesgar la integridad de la informacion historica, el software aplica una estricta politica de privilegios:</w:t>
                  </w:r>
                </w:p>
                <w:p w14:paraId="2D99D97D" w14:textId="77777777" w:rsidR="007F0379" w:rsidRDefault="007F0379" w:rsidP="007F0379">
                  <w:pPr>
                    <w:spacing w:after="100" w:line="240" w:lineRule="auto"/>
                    <w:rPr>
                      <w:rFonts w:ascii="Segoe UI" w:hAnsi="Segoe UI" w:cs="Segoe UI"/>
                      <w:color w:val="222222"/>
                      <w:sz w:val="21"/>
                    </w:rPr>
                  </w:pPr>
                </w:p>
                <w:p w14:paraId="18684859" w14:textId="77777777"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5.1 Modo Consulta Publica por Defecto</w:t>
                  </w:r>
                </w:p>
                <w:p w14:paraId="1C293101"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Cualquier usuario, tecnico o estudiante puede acceder libremente al catalogo de base de datos desde el menu superior 'Base de Datos -&gt; Consultar Base de Datos' o pulsando el boton 'BD' en la barra de herramientas:</w:t>
                  </w:r>
                </w:p>
                <w:p w14:paraId="36DF4C8F"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Acceso directo sin contrasena: No se solicita ninguna clave de seguridad para abrir y consultar la base de datos.</w:t>
                  </w:r>
                </w:p>
                <w:p w14:paraId="53BBA220"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Visualizacion completa: La tabla DataGridView presenta de inmediato todos los registros almacenados en bd_microscopia.json con ID, Nombre de la Cepa, Dias de Cultivo, Tratamiento / Manejo y Diagnostico IA.</w:t>
                  </w:r>
                </w:p>
                <w:p w14:paraId="04936F8B"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Busqueda en tiempo real: Incluye una barra de filtrado instantaneo que permite localizar rapidamente patogenos o tratamientos conforme el usuario escribe.</w:t>
                  </w:r>
                </w:p>
                <w:p w14:paraId="2F567434" w14:textId="77777777" w:rsidR="007F0379" w:rsidRDefault="007F0379" w:rsidP="007F0379">
                  <w:pPr>
                    <w:spacing w:after="100" w:line="240" w:lineRule="auto"/>
                    <w:rPr>
                      <w:rFonts w:ascii="Segoe UI" w:hAnsi="Segoe UI" w:cs="Segoe UI"/>
                      <w:color w:val="222222"/>
                      <w:sz w:val="21"/>
                    </w:rPr>
                  </w:pPr>
                </w:p>
                <w:p w14:paraId="203A9F79" w14:textId="77777777"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5.2 Prohibicion Estricta de Modificacion y Eliminacion</w:t>
                  </w:r>
                </w:p>
                <w:p w14:paraId="442F9442" w14:textId="77777777" w:rsidR="007F0379" w:rsidRDefault="007F0379" w:rsidP="007F0379">
                  <w:pPr>
                    <w:spacing w:before="160" w:after="60" w:line="240" w:lineRule="auto"/>
                    <w:rPr>
                      <w:rFonts w:ascii="Segoe UI" w:hAnsi="Segoe UI" w:cs="Segoe UI"/>
                      <w:color w:val="B98029"/>
                      <w:sz w:val="26"/>
                    </w:rPr>
                  </w:pPr>
                </w:p>
                <w:tbl>
                  <w:tblPr>
                    <w:tblW w:w="0" w:type="auto"/>
                    <w:tblBorders>
                      <w:top w:val="single" w:sz="12" w:space="0" w:color="B98029"/>
                      <w:left w:val="single" w:sz="12" w:space="0" w:color="B98029"/>
                      <w:bottom w:val="single" w:sz="12" w:space="0" w:color="B98029"/>
                      <w:right w:val="single" w:sz="12" w:space="0" w:color="B98029"/>
                    </w:tblBorders>
                    <w:shd w:val="clear" w:color="auto" w:fill="FDF9F4"/>
                    <w:tblLayout w:type="fixed"/>
                    <w:tblCellMar>
                      <w:left w:w="70" w:type="dxa"/>
                      <w:right w:w="70" w:type="dxa"/>
                    </w:tblCellMar>
                    <w:tblLook w:val="0000" w:firstRow="0" w:lastRow="0" w:firstColumn="0" w:lastColumn="0" w:noHBand="0" w:noVBand="0"/>
                  </w:tblPr>
                  <w:tblGrid>
                    <w:gridCol w:w="9800"/>
                  </w:tblGrid>
                  <w:tr w:rsidR="007F0379" w14:paraId="1794026F" w14:textId="77777777" w:rsidTr="007F0379">
                    <w:tblPrEx>
                      <w:tblCellMar>
                        <w:top w:w="0" w:type="dxa"/>
                        <w:bottom w:w="0" w:type="dxa"/>
                      </w:tblCellMar>
                    </w:tblPrEx>
                    <w:tc>
                      <w:tcPr>
                        <w:tcW w:w="9800" w:type="dxa"/>
                        <w:shd w:val="clear" w:color="auto" w:fill="FDF9F4"/>
                      </w:tcPr>
                      <w:p w14:paraId="7A8B6191" w14:textId="77777777" w:rsidR="007F0379" w:rsidRPr="007F0379" w:rsidRDefault="007F0379" w:rsidP="007F0379">
                        <w:pPr>
                          <w:spacing w:before="160" w:after="60" w:line="240" w:lineRule="auto"/>
                          <w:rPr>
                            <w:rFonts w:ascii="Segoe UI" w:hAnsi="Segoe UI" w:cs="Segoe UI"/>
                            <w:b/>
                            <w:color w:val="B98029"/>
                            <w:sz w:val="20"/>
                          </w:rPr>
                        </w:pPr>
                        <w:r w:rsidRPr="007F0379">
                          <w:rPr>
                            <w:rFonts w:ascii="Segoe UI" w:hAnsi="Segoe UI" w:cs="Segoe UI"/>
                            <w:b/>
                            <w:color w:val="B98029"/>
                            <w:sz w:val="20"/>
                          </w:rPr>
                          <w:t>Politica Institucional de Integridad de Datos Esta estrictamente PROHIBIDO modificar o eliminar registros de la base de datos sin la Contrasena Maestra. Cualquier intento de alteracion no autorizada sera bloqueado por el centinela criptografico. 13849600 16644084</w:t>
                        </w:r>
                      </w:p>
                      <w:p w14:paraId="1D572EC3" w14:textId="77777777" w:rsidR="007F0379" w:rsidRDefault="007F0379" w:rsidP="007F0379">
                        <w:pPr>
                          <w:spacing w:before="160" w:after="60" w:line="240" w:lineRule="auto"/>
                          <w:rPr>
                            <w:rFonts w:ascii="Segoe UI" w:hAnsi="Segoe UI" w:cs="Segoe UI"/>
                            <w:color w:val="B98029"/>
                            <w:sz w:val="20"/>
                          </w:rPr>
                        </w:pPr>
                      </w:p>
                      <w:p w14:paraId="3E9DDA95"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El software protege las siguientes acciones:</w:t>
                        </w:r>
                      </w:p>
                      <w:p w14:paraId="66D32D19"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1. Boton 'Eliminar Seleccionado': Solicita obligatoriamente la Contrasena Maestra antes de suprimir cualquier fila del catalogo.</w:t>
                        </w:r>
                      </w:p>
                      <w:p w14:paraId="69B3BEA0"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2. Boton 'Modificar Tratamiento': Exige la Contrasena Maestra antes de permitir al operador editar el protocolo de manejo fitopatologico.</w:t>
                        </w:r>
                      </w:p>
                      <w:p w14:paraId="15BEFF0C"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3. Boton 'Nuevo Registro': Requiere la Contrasena Maestra para registrar nuevas cepas en la base permanente.</w:t>
                        </w:r>
                      </w:p>
                      <w:p w14:paraId="21A66CF6"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4. Guardar desde el Laboratorio de Microscopia: El boton 'Guardar en Base de Datos' dentro de la ventana de microscopia dual valida la clave antes de guardar.</w:t>
                        </w:r>
                      </w:p>
                      <w:p w14:paraId="3573C674" w14:textId="77777777" w:rsidR="007F0379" w:rsidRDefault="007F0379" w:rsidP="007F0379">
                        <w:pPr>
                          <w:spacing w:after="100" w:line="240" w:lineRule="auto"/>
                          <w:rPr>
                            <w:rFonts w:ascii="Segoe UI" w:hAnsi="Segoe UI" w:cs="Segoe UI"/>
                            <w:color w:val="222222"/>
                            <w:sz w:val="21"/>
                          </w:rPr>
                        </w:pPr>
                      </w:p>
                      <w:p w14:paraId="76197746" w14:textId="77777777"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5.3 Contrasena Maestra Institucional</w:t>
                        </w:r>
                      </w:p>
                      <w:p w14:paraId="6C351B7B" w14:textId="7777777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La contrasena maestra predeterminada de fabrica para desbloqueo, administracion y operaciones de escritura es:</w:t>
                        </w:r>
                      </w:p>
                      <w:p w14:paraId="6CC05F8A" w14:textId="77777777" w:rsidR="007F0379" w:rsidRDefault="007F0379" w:rsidP="007F0379">
                        <w:pPr>
                          <w:spacing w:after="100" w:line="240" w:lineRule="auto"/>
                          <w:rPr>
                            <w:rFonts w:ascii="Segoe UI" w:hAnsi="Segoe UI" w:cs="Segoe UI"/>
                            <w:color w:val="222222"/>
                            <w:sz w:val="21"/>
                          </w:rPr>
                        </w:pPr>
                      </w:p>
                      <w:tbl>
                        <w:tblPr>
                          <w:tblW w:w="0" w:type="auto"/>
                          <w:tblBorders>
                            <w:top w:val="single" w:sz="12" w:space="0" w:color="B98029"/>
                            <w:left w:val="single" w:sz="12" w:space="0" w:color="B98029"/>
                            <w:bottom w:val="single" w:sz="12" w:space="0" w:color="B98029"/>
                            <w:right w:val="single" w:sz="12" w:space="0" w:color="B98029"/>
                          </w:tblBorders>
                          <w:shd w:val="clear" w:color="auto" w:fill="FDF9F4"/>
                          <w:tblLayout w:type="fixed"/>
                          <w:tblCellMar>
                            <w:left w:w="70" w:type="dxa"/>
                            <w:right w:w="70" w:type="dxa"/>
                          </w:tblCellMar>
                          <w:tblLook w:val="0000" w:firstRow="0" w:lastRow="0" w:firstColumn="0" w:lastColumn="0" w:noHBand="0" w:noVBand="0"/>
                        </w:tblPr>
                        <w:tblGrid>
                          <w:gridCol w:w="9660"/>
                        </w:tblGrid>
                        <w:tr w:rsidR="007F0379" w14:paraId="11B327FB" w14:textId="77777777" w:rsidTr="007F0379">
                          <w:tblPrEx>
                            <w:tblCellMar>
                              <w:top w:w="0" w:type="dxa"/>
                              <w:bottom w:w="0" w:type="dxa"/>
                            </w:tblCellMar>
                          </w:tblPrEx>
                          <w:tc>
                            <w:tcPr>
                              <w:tcW w:w="9660" w:type="dxa"/>
                              <w:shd w:val="clear" w:color="auto" w:fill="FDF9F4"/>
                            </w:tcPr>
                            <w:p w14:paraId="35BF1FB5" w14:textId="77777777" w:rsidR="007F0379" w:rsidRPr="007F0379" w:rsidRDefault="007F0379" w:rsidP="007F0379">
                              <w:pPr>
                                <w:spacing w:after="100" w:line="240" w:lineRule="auto"/>
                                <w:rPr>
                                  <w:rFonts w:ascii="Segoe UI" w:hAnsi="Segoe UI" w:cs="Segoe UI"/>
                                  <w:b/>
                                  <w:color w:val="B98029"/>
                                  <w:sz w:val="20"/>
                                </w:rPr>
                              </w:pPr>
                              <w:r w:rsidRPr="007F0379">
                                <w:rPr>
                                  <w:rFonts w:ascii="Segoe UI" w:hAnsi="Segoe UI" w:cs="Segoe UI"/>
                                  <w:b/>
                                  <w:color w:val="B98029"/>
                                  <w:sz w:val="20"/>
                                </w:rPr>
                                <w:t>Credencial Maestra de Autorizacion Contrasena Maestra: Jorg3brAnd0n//</w:t>
                              </w:r>
                            </w:p>
                            <w:p w14:paraId="53977BA7" w14:textId="77777777" w:rsidR="007F0379" w:rsidRDefault="007F0379" w:rsidP="007F0379">
                              <w:pPr>
                                <w:spacing w:after="100" w:line="240" w:lineRule="auto"/>
                                <w:rPr>
                                  <w:rFonts w:ascii="Segoe UI" w:hAnsi="Segoe UI" w:cs="Segoe UI"/>
                                  <w:color w:val="222222"/>
                                  <w:sz w:val="20"/>
                                </w:rPr>
                              </w:pPr>
                            </w:p>
                            <w:p w14:paraId="2C551933" w14:textId="57B47ED6"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Si un operador ingresa una clave invalida o cancela la ventana de autorizacion, el sistema emite una alerta de seguridad ('Operacion Denegada') y el archivo bd_microscopia.json permanece completamente inalterado.</w:t>
                              </w:r>
                            </w:p>
                            <w:p w14:paraId="452D51A3" w14:textId="77777777" w:rsidR="007F0379" w:rsidRDefault="007F0379" w:rsidP="007F0379">
                              <w:pPr>
                                <w:spacing w:after="100" w:line="240" w:lineRule="auto"/>
                                <w:rPr>
                                  <w:rFonts w:ascii="Segoe UI" w:hAnsi="Segoe UI" w:cs="Segoe UI"/>
                                  <w:color w:val="222222"/>
                                  <w:sz w:val="21"/>
                                </w:rPr>
                              </w:pPr>
                            </w:p>
                            <w:p w14:paraId="34A4ED56" w14:textId="3631CEBD"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6. Instalador Autonomo Setup (Solucion de Permisos y Recursos Embebidos)</w:t>
                              </w:r>
                            </w:p>
                            <w:p w14:paraId="19B99B14" w14:textId="27B416AF"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El instalador original presentaba fallas operativas al intentar escribir en directorios restringidos de Windows sin elevacion de privilegios UAC y al depender de archivos externos que no siempre acompanaban al instalador. Esta version resuelve definitivamente dichos inconvenientes:</w:t>
                              </w:r>
                            </w:p>
                            <w:p w14:paraId="4B997CA9" w14:textId="77777777" w:rsidR="007F0379" w:rsidRDefault="007F0379" w:rsidP="007F0379">
                              <w:pPr>
                                <w:spacing w:after="100" w:line="240" w:lineRule="auto"/>
                                <w:rPr>
                                  <w:rFonts w:ascii="Segoe UI" w:hAnsi="Segoe UI" w:cs="Segoe UI"/>
                                  <w:color w:val="222222"/>
                                  <w:sz w:val="21"/>
                                </w:rPr>
                              </w:pPr>
                            </w:p>
                            <w:p w14:paraId="53FB1598" w14:textId="62785A68"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6.1 Arquitectura con Recursos Embebidos (100% Autonomo)</w:t>
                              </w:r>
                            </w:p>
                            <w:p w14:paraId="029AEC1F" w14:textId="0C610FCC"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El nuevo ejecutable 'Instalador_MicorrizasSoft_Setup.exe' empaqueta dentro de su propio ensamblado todos los archivos indispensables del sistema mediante directivas /resource del compilador csc.exe:</w:t>
                              </w:r>
                            </w:p>
                            <w:p w14:paraId="7639287A" w14:textId="09D2BA3A"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MicorrizasSoft.exe (Aplicacion principal C# compilada)</w:t>
                              </w:r>
                            </w:p>
                            <w:p w14:paraId="31200C87" w14:textId="358D7395"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config_seguridad.json (Credenciales y hash SHA-256)</w:t>
                              </w:r>
                            </w:p>
                            <w:p w14:paraId="72BDEC61" w14:textId="7B22474F"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bd_microscopia.json (Base de datos con registros cientificos iniciales)</w:t>
                              </w:r>
                            </w:p>
                            <w:p w14:paraId="1A30D6F1" w14:textId="5EB293D2"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modelo_metadata.json (Metadatos de precision del clasificador ResNet)</w:t>
                              </w:r>
                            </w:p>
                            <w:p w14:paraId="6E727D5F" w14:textId="39408BB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guia_cultivo.xml (Protocolo de cultivo enriquecido en XML)</w:t>
                              </w:r>
                            </w:p>
                            <w:p w14:paraId="41063C7F" w14:textId="274BB9F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app_icon.ico y app_icon.png (Icono institucional de alta resolucion)</w:t>
                              </w:r>
                            </w:p>
                            <w:p w14:paraId="2B39E6AC" w14:textId="675311EC"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Esto garantiza que el instalador puede distribuirse como un UNICO archivo ejecutable en memorias USB, descargas de red o discos compartidos, funcionando a la primera sin requerir archivos adjuntos.</w:t>
                              </w:r>
                            </w:p>
                            <w:p w14:paraId="4C056E7B" w14:textId="77777777" w:rsidR="007F0379" w:rsidRDefault="007F0379" w:rsidP="007F0379">
                              <w:pPr>
                                <w:spacing w:after="100" w:line="240" w:lineRule="auto"/>
                                <w:rPr>
                                  <w:rFonts w:ascii="Segoe UI" w:hAnsi="Segoe UI" w:cs="Segoe UI"/>
                                  <w:color w:val="222222"/>
                                  <w:sz w:val="21"/>
                                </w:rPr>
                              </w:pPr>
                            </w:p>
                            <w:p w14:paraId="5EA76C5A" w14:textId="57F49215"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6.2 Gestion Inteligente de Permisos UAC</w:t>
                              </w:r>
                            </w:p>
                            <w:p w14:paraId="609B4418" w14:textId="3F903F0F"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Al ejecutarse, el asistente detecta automaticamente si el usuario cuenta con privilegios administrativos en Windows:</w:t>
                              </w:r>
                            </w:p>
                            <w:p w14:paraId="161CA867" w14:textId="647526B2"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Si el usuario es Administrador: Propone la ruta tradicional C:\Program Files\MicorrizasSoft.</w:t>
                              </w:r>
                            </w:p>
                            <w:p w14:paraId="10F221CD" w14:textId="34076ECB"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Si es un Usuario Estandar (sin permisos elevados): Selecciona automaticamente una ruta con permisos de escritura garantizados (C:\MicorrizasSoft), evitando de raiz el error 'Acceso Denegado' (UnauthorizedAccessException).</w:t>
                              </w:r>
                            </w:p>
                            <w:p w14:paraId="4DE29E23" w14:textId="09D9902A"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lastRenderedPageBreak/>
                                <w:t>- Boton 'Reejecutar como Administrador': Si el usuario desea instalar en Program Files, un solo clic relanza el instalador solicitando elevacion de UAC.</w:t>
                              </w:r>
                            </w:p>
                            <w:p w14:paraId="109CF4AD" w14:textId="77777777" w:rsidR="007F0379" w:rsidRDefault="007F0379" w:rsidP="007F0379">
                              <w:pPr>
                                <w:spacing w:after="100" w:line="240" w:lineRule="auto"/>
                                <w:rPr>
                                  <w:rFonts w:ascii="Segoe UI" w:hAnsi="Segoe UI" w:cs="Segoe UI"/>
                                  <w:color w:val="222222"/>
                                  <w:sz w:val="21"/>
                                </w:rPr>
                              </w:pPr>
                            </w:p>
                            <w:p w14:paraId="2B357658" w14:textId="3D09D1A1"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6.3 Accesos Directos con Icono Institucional</w:t>
                              </w:r>
                            </w:p>
                            <w:p w14:paraId="0FC5F1C5" w14:textId="37D8BEA0"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El instalador crea accesos directos en el Escritorio de Windows y en el Menu Inicio vinculando directamente el archivo app_icon.ico, asegurando que la marca visual de MicorrizasSoft AI sea visible desde el primer instante.</w:t>
                              </w:r>
                            </w:p>
                            <w:p w14:paraId="0D383757" w14:textId="77777777" w:rsidR="007F0379" w:rsidRDefault="007F0379" w:rsidP="007F0379">
                              <w:pPr>
                                <w:spacing w:after="100" w:line="240" w:lineRule="auto"/>
                                <w:rPr>
                                  <w:rFonts w:ascii="Segoe UI" w:hAnsi="Segoe UI" w:cs="Segoe UI"/>
                                  <w:color w:val="222222"/>
                                  <w:sz w:val="21"/>
                                </w:rPr>
                              </w:pPr>
                            </w:p>
                            <w:p w14:paraId="2EA92126" w14:textId="29698174"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7. Proteccion Anti-Ingenieria Inversa y Nombres Cifrados</w:t>
                              </w:r>
                            </w:p>
                            <w:p w14:paraId="1545F1ED" w14:textId="375EBB5C"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Para salvaguardar la propiedad intelectual y evitar que terceros analicen o clonen la logica cientifica del software mediante desensamblado:</w:t>
                              </w:r>
                            </w:p>
                            <w:p w14:paraId="53358ABD" w14:textId="77777777" w:rsidR="007F0379" w:rsidRDefault="007F0379" w:rsidP="007F0379">
                              <w:pPr>
                                <w:spacing w:after="100" w:line="240" w:lineRule="auto"/>
                                <w:rPr>
                                  <w:rFonts w:ascii="Segoe UI" w:hAnsi="Segoe UI" w:cs="Segoe UI"/>
                                  <w:color w:val="222222"/>
                                  <w:sz w:val="21"/>
                                </w:rPr>
                              </w:pPr>
                            </w:p>
                            <w:p w14:paraId="6A627552" w14:textId="5E3BBF9A"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7.1 Nombres Cifrados y Ofuscados</w:t>
                              </w:r>
                            </w:p>
                            <w:p w14:paraId="675794EC" w14:textId="25F903BE"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El codigo fuente en C# ha sido refactorizado para utilizar identificadores de prefijo hexadecimal criptico:</w:t>
                              </w:r>
                            </w:p>
                            <w:p w14:paraId="7DB5B05F" w14:textId="3E3C2393"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_0x7E3D_PleurotusLabHost: Formulario principal de laboratorio.</w:t>
                              </w:r>
                            </w:p>
                            <w:p w14:paraId="02142CC5" w14:textId="5B064454"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_0x4A1C_SecurityModule: Modulo de centinela, hash y verificacion.</w:t>
                              </w:r>
                            </w:p>
                            <w:p w14:paraId="0D2ECA36" w14:textId="57103E7A"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_0x9C2B_VisionAiEngine: Cliente REST de inferencia de Gemini.</w:t>
                              </w:r>
                            </w:p>
                            <w:p w14:paraId="2F8AA35A" w14:textId="74A98C1C"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_0x6D4E_DatabaseCatalogHost: Gestor protegido de base de datos.</w:t>
                              </w:r>
                            </w:p>
                            <w:p w14:paraId="336FF698" w14:textId="6953F34B"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_0x3F6A_MicroscopyLaboratoryHost: Modulo dual de microscopia.</w:t>
                              </w:r>
                            </w:p>
                            <w:p w14:paraId="0217F1D2" w14:textId="6BA4BF0E"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_0x2A5C_CultivationGuideHost: Procesador XML de guias.</w:t>
                              </w:r>
                            </w:p>
                            <w:p w14:paraId="53E928A8" w14:textId="32C9A0A1"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_0x1B8F_SecurityLockdownDialog: Pantalla roja de bloqueo de emergencia.</w:t>
                              </w:r>
                            </w:p>
                            <w:p w14:paraId="0F21650E" w14:textId="77777777" w:rsidR="007F0379" w:rsidRDefault="007F0379" w:rsidP="007F0379">
                              <w:pPr>
                                <w:spacing w:after="100" w:line="240" w:lineRule="auto"/>
                                <w:rPr>
                                  <w:rFonts w:ascii="Segoe UI" w:hAnsi="Segoe UI" w:cs="Segoe UI"/>
                                  <w:color w:val="222222"/>
                                  <w:sz w:val="21"/>
                                </w:rPr>
                              </w:pPr>
                            </w:p>
                            <w:p w14:paraId="05AACDF4" w14:textId="04ABC211" w:rsidR="007F0379" w:rsidRDefault="007F0379" w:rsidP="007F0379">
                              <w:pPr>
                                <w:spacing w:before="160" w:after="60" w:line="240" w:lineRule="auto"/>
                                <w:rPr>
                                  <w:rFonts w:ascii="Segoe UI" w:hAnsi="Segoe UI" w:cs="Segoe UI"/>
                                  <w:b/>
                                  <w:color w:val="B98029"/>
                                  <w:sz w:val="26"/>
                                </w:rPr>
                              </w:pPr>
                              <w:r>
                                <w:rPr>
                                  <w:rFonts w:ascii="Segoe UI" w:hAnsi="Segoe UI" w:cs="Segoe UI"/>
                                  <w:b/>
                                  <w:color w:val="B98029"/>
                                  <w:sz w:val="26"/>
                                </w:rPr>
                                <w:t>7.2 Centinela en Tiempo de Ejecucion</w:t>
                              </w:r>
                            </w:p>
                            <w:p w14:paraId="68D47C36" w14:textId="3AAE0A92"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Un hilo centinela (_0xCentinelaThread) supervisa periodicamente:</w:t>
                              </w:r>
                            </w:p>
                            <w:p w14:paraId="21FD519B" w14:textId="0E306A5F"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Deteccion de depuradores Win32 activos (IsDebuggerPresent y CheckRemoteDebuggerPresent).</w:t>
                              </w:r>
                            </w:p>
                            <w:p w14:paraId="6EFF42F2" w14:textId="51B833C7"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Deteccion de herramientas de ingenieria inversa y desensambladores en la lista de procesos activos del sistema (dnSpy, ILSpy, dotPeek, de4dot, Cheat Engine, x64dbg, IDA Pro, Ghidra, Process Hacker, Wireshark).</w:t>
                              </w:r>
                            </w:p>
                            <w:p w14:paraId="01C94364" w14:textId="212B1019" w:rsidR="007F0379" w:rsidRDefault="007F0379" w:rsidP="007F0379">
                              <w:pPr>
                                <w:spacing w:after="100" w:line="240" w:lineRule="auto"/>
                                <w:rPr>
                                  <w:rFonts w:ascii="Segoe UI" w:hAnsi="Segoe UI" w:cs="Segoe UI"/>
                                  <w:color w:val="222222"/>
                                  <w:sz w:val="21"/>
                                </w:rPr>
                              </w:pPr>
                              <w:r>
                                <w:rPr>
                                  <w:rFonts w:ascii="Segoe UI" w:hAnsi="Segoe UI" w:cs="Segoe UI"/>
                                  <w:color w:val="222222"/>
                                  <w:sz w:val="21"/>
                                </w:rPr>
                                <w:t>- En caso de detectar cualquier proceso prohibido, la aplicacion entra en bloqueo inmediato de seguridad, congelando los visores hasta que se introduzca la Contrasena Maestra.</w:t>
                              </w:r>
                            </w:p>
                            <w:p w14:paraId="28705C10" w14:textId="77777777" w:rsidR="007F0379" w:rsidRDefault="007F0379" w:rsidP="007F0379">
                              <w:pPr>
                                <w:spacing w:after="100" w:line="240" w:lineRule="auto"/>
                                <w:rPr>
                                  <w:rFonts w:ascii="Segoe UI" w:hAnsi="Segoe UI" w:cs="Segoe UI"/>
                                  <w:color w:val="222222"/>
                                  <w:sz w:val="21"/>
                                </w:rPr>
                              </w:pPr>
                            </w:p>
                            <w:p w14:paraId="094B0D12" w14:textId="1F412084" w:rsidR="007F0379" w:rsidRDefault="007F0379" w:rsidP="007F0379">
                              <w:pPr>
                                <w:spacing w:before="240" w:after="80" w:line="240" w:lineRule="auto"/>
                                <w:rPr>
                                  <w:rFonts w:ascii="Segoe UI" w:hAnsi="Segoe UI" w:cs="Segoe UI"/>
                                  <w:b/>
                                  <w:color w:val="503E2C"/>
                                  <w:sz w:val="34"/>
                                </w:rPr>
                              </w:pPr>
                              <w:r>
                                <w:rPr>
                                  <w:rFonts w:ascii="Segoe UI" w:hAnsi="Segoe UI" w:cs="Segoe UI"/>
                                  <w:b/>
                                  <w:color w:val="503E2C"/>
                                  <w:sz w:val="34"/>
                                </w:rPr>
                                <w:t>8. Tabla Resumen de Binarios y Archivos del Proyecto</w:t>
                              </w:r>
                            </w:p>
                            <w:tbl>
                              <w:tblPr>
                                <w:tblW w:w="0" w:type="auto"/>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73"/>
                                <w:gridCol w:w="3173"/>
                                <w:gridCol w:w="3174"/>
                              </w:tblGrid>
                              <w:tr w:rsidR="007F0379" w14:paraId="64ACD323" w14:textId="77777777" w:rsidTr="007F0379">
                                <w:tblPrEx>
                                  <w:tblCellMar>
                                    <w:top w:w="0" w:type="dxa"/>
                                    <w:bottom w:w="0" w:type="dxa"/>
                                  </w:tblCellMar>
                                </w:tblPrEx>
                                <w:tc>
                                  <w:tcPr>
                                    <w:tcW w:w="3173" w:type="dxa"/>
                                    <w:tcBorders>
                                      <w:top w:val="single" w:sz="8" w:space="0" w:color="auto"/>
                                      <w:bottom w:val="single" w:sz="4" w:space="0" w:color="auto"/>
                                    </w:tcBorders>
                                    <w:shd w:val="clear" w:color="auto" w:fill="503E2C"/>
                                  </w:tcPr>
                                  <w:p w14:paraId="0D1552BB" w14:textId="68F3411D" w:rsidR="007F0379" w:rsidRPr="007F0379" w:rsidRDefault="007F0379" w:rsidP="007F0379">
                                    <w:pPr>
                                      <w:spacing w:before="240" w:after="80" w:line="240" w:lineRule="auto"/>
                                      <w:rPr>
                                        <w:rFonts w:ascii="Segoe UI" w:hAnsi="Segoe UI" w:cs="Segoe UI"/>
                                        <w:b/>
                                        <w:color w:val="FFFFFF"/>
                                        <w:sz w:val="34"/>
                                      </w:rPr>
                                    </w:pPr>
                                    <w:r w:rsidRPr="007F0379">
                                      <w:rPr>
                                        <w:rFonts w:ascii="Segoe UI" w:hAnsi="Segoe UI" w:cs="Segoe UI"/>
                                        <w:b/>
                                        <w:color w:val="FFFFFF"/>
                                        <w:sz w:val="34"/>
                                      </w:rPr>
                                      <w:lastRenderedPageBreak/>
                                      <w:t>Archivo / Componente</w:t>
                                    </w:r>
                                  </w:p>
                                </w:tc>
                                <w:tc>
                                  <w:tcPr>
                                    <w:tcW w:w="3173" w:type="dxa"/>
                                    <w:tcBorders>
                                      <w:top w:val="single" w:sz="8" w:space="0" w:color="auto"/>
                                      <w:bottom w:val="single" w:sz="4" w:space="0" w:color="auto"/>
                                    </w:tcBorders>
                                    <w:shd w:val="clear" w:color="auto" w:fill="503E2C"/>
                                  </w:tcPr>
                                  <w:p w14:paraId="3A4A3B1E" w14:textId="77777777" w:rsidR="007F0379" w:rsidRDefault="007F0379" w:rsidP="007F0379">
                                    <w:pPr>
                                      <w:spacing w:before="240" w:after="80" w:line="240" w:lineRule="auto"/>
                                      <w:rPr>
                                        <w:rFonts w:ascii="Segoe UI" w:hAnsi="Segoe UI" w:cs="Segoe UI"/>
                                        <w:b/>
                                        <w:color w:val="FFFFFF"/>
                                        <w:sz w:val="34"/>
                                      </w:rPr>
                                    </w:pPr>
                                  </w:p>
                                  <w:p w14:paraId="06137733" w14:textId="7DB8EC32" w:rsidR="007F0379" w:rsidRPr="007F0379" w:rsidRDefault="007F0379" w:rsidP="007F0379">
                                    <w:pPr>
                                      <w:spacing w:before="240" w:after="80" w:line="240" w:lineRule="auto"/>
                                      <w:rPr>
                                        <w:rFonts w:ascii="Segoe UI" w:hAnsi="Segoe UI" w:cs="Segoe UI"/>
                                        <w:b/>
                                        <w:color w:val="FFFFFF"/>
                                        <w:sz w:val="34"/>
                                      </w:rPr>
                                    </w:pPr>
                                    <w:r w:rsidRPr="007F0379">
                                      <w:rPr>
                                        <w:rFonts w:ascii="Segoe UI" w:hAnsi="Segoe UI" w:cs="Segoe UI"/>
                                        <w:b/>
                                        <w:color w:val="FFFFFF"/>
                                        <w:sz w:val="34"/>
                                      </w:rPr>
                                      <w:t>Tamano / Formato</w:t>
                                    </w:r>
                                  </w:p>
                                </w:tc>
                                <w:tc>
                                  <w:tcPr>
                                    <w:tcW w:w="3174" w:type="dxa"/>
                                    <w:tcBorders>
                                      <w:top w:val="single" w:sz="8" w:space="0" w:color="auto"/>
                                      <w:bottom w:val="single" w:sz="4" w:space="0" w:color="auto"/>
                                    </w:tcBorders>
                                    <w:shd w:val="clear" w:color="auto" w:fill="503E2C"/>
                                  </w:tcPr>
                                  <w:p w14:paraId="33D099E6" w14:textId="7FF16BCB" w:rsidR="007F0379" w:rsidRPr="007F0379" w:rsidRDefault="007F0379" w:rsidP="007F0379">
                                    <w:pPr>
                                      <w:spacing w:before="240" w:after="80" w:line="240" w:lineRule="auto"/>
                                      <w:rPr>
                                        <w:rFonts w:ascii="Segoe UI" w:hAnsi="Segoe UI" w:cs="Segoe UI"/>
                                        <w:b/>
                                        <w:color w:val="FFFFFF"/>
                                        <w:sz w:val="34"/>
                                      </w:rPr>
                                    </w:pPr>
                                    <w:r w:rsidRPr="007F0379">
                                      <w:rPr>
                                        <w:rFonts w:ascii="Segoe UI" w:hAnsi="Segoe UI" w:cs="Segoe UI"/>
                                        <w:b/>
                                        <w:color w:val="FFFFFF"/>
                                        <w:sz w:val="34"/>
                                      </w:rPr>
                                      <w:t>Funcion en el Sistema</w:t>
                                    </w:r>
                                  </w:p>
                                </w:tc>
                              </w:tr>
                              <w:tr w:rsidR="007F0379" w14:paraId="31D6D453" w14:textId="77777777" w:rsidTr="007F0379">
                                <w:tblPrEx>
                                  <w:tblCellMar>
                                    <w:top w:w="0" w:type="dxa"/>
                                    <w:bottom w:w="0" w:type="dxa"/>
                                  </w:tblCellMar>
                                </w:tblPrEx>
                                <w:tc>
                                  <w:tcPr>
                                    <w:tcW w:w="3173" w:type="dxa"/>
                                    <w:tcBorders>
                                      <w:top w:val="single" w:sz="4" w:space="0" w:color="auto"/>
                                      <w:bottom w:val="single" w:sz="4" w:space="0" w:color="auto"/>
                                    </w:tcBorders>
                                  </w:tcPr>
                                  <w:p w14:paraId="552CC399" w14:textId="6BC158BC"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MicorrizasSoft.exe</w:t>
                                    </w:r>
                                  </w:p>
                                </w:tc>
                                <w:tc>
                                  <w:tcPr>
                                    <w:tcW w:w="3173" w:type="dxa"/>
                                    <w:tcBorders>
                                      <w:top w:val="single" w:sz="4" w:space="0" w:color="auto"/>
                                      <w:bottom w:val="single" w:sz="4" w:space="0" w:color="auto"/>
                                    </w:tcBorders>
                                  </w:tcPr>
                                  <w:p w14:paraId="3158B547" w14:textId="7376063A"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116 KB (.NET Nativo)</w:t>
                                    </w:r>
                                  </w:p>
                                </w:tc>
                                <w:tc>
                                  <w:tcPr>
                                    <w:tcW w:w="3174" w:type="dxa"/>
                                    <w:tcBorders>
                                      <w:top w:val="single" w:sz="4" w:space="0" w:color="auto"/>
                                      <w:bottom w:val="single" w:sz="4" w:space="0" w:color="auto"/>
                                    </w:tcBorders>
                                  </w:tcPr>
                                  <w:p w14:paraId="332F1F77" w14:textId="11D9C87F"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Aplicacion principal cientifica con visor, IA y barra lateral expansible.</w:t>
                                    </w:r>
                                  </w:p>
                                </w:tc>
                              </w:tr>
                              <w:tr w:rsidR="007F0379" w14:paraId="00072FE8" w14:textId="77777777" w:rsidTr="007F0379">
                                <w:tblPrEx>
                                  <w:tblCellMar>
                                    <w:top w:w="0" w:type="dxa"/>
                                    <w:bottom w:w="0" w:type="dxa"/>
                                  </w:tblCellMar>
                                </w:tblPrEx>
                                <w:tc>
                                  <w:tcPr>
                                    <w:tcW w:w="3173" w:type="dxa"/>
                                    <w:tcBorders>
                                      <w:top w:val="single" w:sz="4" w:space="0" w:color="auto"/>
                                      <w:bottom w:val="single" w:sz="4" w:space="0" w:color="auto"/>
                                    </w:tcBorders>
                                    <w:shd w:val="clear" w:color="auto" w:fill="FAF9F7"/>
                                  </w:tcPr>
                                  <w:p w14:paraId="199C418E" w14:textId="6AED797D"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Instalador_MicorrizasSoft_Setup.exe</w:t>
                                    </w:r>
                                  </w:p>
                                </w:tc>
                                <w:tc>
                                  <w:tcPr>
                                    <w:tcW w:w="3173" w:type="dxa"/>
                                    <w:tcBorders>
                                      <w:top w:val="single" w:sz="4" w:space="0" w:color="auto"/>
                                      <w:bottom w:val="single" w:sz="4" w:space="0" w:color="auto"/>
                                    </w:tcBorders>
                                    <w:shd w:val="clear" w:color="auto" w:fill="FAF9F7"/>
                                  </w:tcPr>
                                  <w:p w14:paraId="1A8BB06A" w14:textId="335AA9F2"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360 KB (Setup Autonomo)</w:t>
                                    </w:r>
                                  </w:p>
                                </w:tc>
                                <w:tc>
                                  <w:tcPr>
                                    <w:tcW w:w="3174" w:type="dxa"/>
                                    <w:tcBorders>
                                      <w:top w:val="single" w:sz="4" w:space="0" w:color="auto"/>
                                      <w:bottom w:val="single" w:sz="4" w:space="0" w:color="auto"/>
                                    </w:tcBorders>
                                    <w:shd w:val="clear" w:color="auto" w:fill="FAF9F7"/>
                                  </w:tcPr>
                                  <w:p w14:paraId="7BFBA573" w14:textId="3836745E"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Instalador todo-en-uno con recursos embebidos y gestion UAC.</w:t>
                                    </w:r>
                                  </w:p>
                                </w:tc>
                              </w:tr>
                              <w:tr w:rsidR="007F0379" w14:paraId="394D9CE0" w14:textId="77777777" w:rsidTr="007F0379">
                                <w:tblPrEx>
                                  <w:tblCellMar>
                                    <w:top w:w="0" w:type="dxa"/>
                                    <w:bottom w:w="0" w:type="dxa"/>
                                  </w:tblCellMar>
                                </w:tblPrEx>
                                <w:tc>
                                  <w:tcPr>
                                    <w:tcW w:w="3173" w:type="dxa"/>
                                    <w:tcBorders>
                                      <w:top w:val="single" w:sz="4" w:space="0" w:color="auto"/>
                                      <w:bottom w:val="single" w:sz="4" w:space="0" w:color="auto"/>
                                    </w:tcBorders>
                                  </w:tcPr>
                                  <w:p w14:paraId="2EC585F7" w14:textId="1C1B109E"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app_icon.png / app_icon.ico</w:t>
                                    </w:r>
                                  </w:p>
                                </w:tc>
                                <w:tc>
                                  <w:tcPr>
                                    <w:tcW w:w="3173" w:type="dxa"/>
                                    <w:tcBorders>
                                      <w:top w:val="single" w:sz="4" w:space="0" w:color="auto"/>
                                      <w:bottom w:val="single" w:sz="4" w:space="0" w:color="auto"/>
                                    </w:tcBorders>
                                  </w:tcPr>
                                  <w:p w14:paraId="6AB10E6D" w14:textId="55594867"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PNG 521x479 / ICO Multi-size</w:t>
                                    </w:r>
                                  </w:p>
                                </w:tc>
                                <w:tc>
                                  <w:tcPr>
                                    <w:tcW w:w="3174" w:type="dxa"/>
                                    <w:tcBorders>
                                      <w:top w:val="single" w:sz="4" w:space="0" w:color="auto"/>
                                      <w:bottom w:val="single" w:sz="4" w:space="0" w:color="auto"/>
                                    </w:tcBorders>
                                  </w:tcPr>
                                  <w:p w14:paraId="25834DD5" w14:textId="5D3B6A70"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Icono institucional extraido del PNG y convertido a multi-resolucion.</w:t>
                                    </w:r>
                                  </w:p>
                                </w:tc>
                              </w:tr>
                              <w:tr w:rsidR="007F0379" w14:paraId="4DBEC337" w14:textId="77777777" w:rsidTr="007F0379">
                                <w:tblPrEx>
                                  <w:tblCellMar>
                                    <w:top w:w="0" w:type="dxa"/>
                                    <w:bottom w:w="0" w:type="dxa"/>
                                  </w:tblCellMar>
                                </w:tblPrEx>
                                <w:tc>
                                  <w:tcPr>
                                    <w:tcW w:w="3173" w:type="dxa"/>
                                    <w:tcBorders>
                                      <w:top w:val="single" w:sz="4" w:space="0" w:color="auto"/>
                                      <w:bottom w:val="single" w:sz="4" w:space="0" w:color="auto"/>
                                    </w:tcBorders>
                                    <w:shd w:val="clear" w:color="auto" w:fill="FAF9F7"/>
                                  </w:tcPr>
                                  <w:p w14:paraId="71881590" w14:textId="4B6F2E6B"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bd_microscopia.json</w:t>
                                    </w:r>
                                  </w:p>
                                </w:tc>
                                <w:tc>
                                  <w:tcPr>
                                    <w:tcW w:w="3173" w:type="dxa"/>
                                    <w:tcBorders>
                                      <w:top w:val="single" w:sz="4" w:space="0" w:color="auto"/>
                                      <w:bottom w:val="single" w:sz="4" w:space="0" w:color="auto"/>
                                    </w:tcBorders>
                                    <w:shd w:val="clear" w:color="auto" w:fill="FAF9F7"/>
                                  </w:tcPr>
                                  <w:p w14:paraId="0CB02D80" w14:textId="03548FA6"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JSON Estructurado</w:t>
                                    </w:r>
                                  </w:p>
                                </w:tc>
                                <w:tc>
                                  <w:tcPr>
                                    <w:tcW w:w="3174" w:type="dxa"/>
                                    <w:tcBorders>
                                      <w:top w:val="single" w:sz="4" w:space="0" w:color="auto"/>
                                      <w:bottom w:val="single" w:sz="4" w:space="0" w:color="auto"/>
                                    </w:tcBorders>
                                    <w:shd w:val="clear" w:color="auto" w:fill="FAF9F7"/>
                                  </w:tcPr>
                                  <w:p w14:paraId="5DCE4876" w14:textId="5E177F70"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Base de datos con registros cientificos de micorrizas y patogenos.</w:t>
                                    </w:r>
                                  </w:p>
                                </w:tc>
                              </w:tr>
                              <w:tr w:rsidR="007F0379" w14:paraId="206B31B0" w14:textId="77777777" w:rsidTr="007F0379">
                                <w:tblPrEx>
                                  <w:tblCellMar>
                                    <w:top w:w="0" w:type="dxa"/>
                                    <w:bottom w:w="0" w:type="dxa"/>
                                  </w:tblCellMar>
                                </w:tblPrEx>
                                <w:tc>
                                  <w:tcPr>
                                    <w:tcW w:w="3173" w:type="dxa"/>
                                    <w:tcBorders>
                                      <w:top w:val="single" w:sz="4" w:space="0" w:color="auto"/>
                                      <w:bottom w:val="single" w:sz="4" w:space="0" w:color="auto"/>
                                    </w:tcBorders>
                                  </w:tcPr>
                                  <w:p w14:paraId="2A53E17C" w14:textId="4680C501"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config_seguridad.json</w:t>
                                    </w:r>
                                  </w:p>
                                </w:tc>
                                <w:tc>
                                  <w:tcPr>
                                    <w:tcW w:w="3173" w:type="dxa"/>
                                    <w:tcBorders>
                                      <w:top w:val="single" w:sz="4" w:space="0" w:color="auto"/>
                                      <w:bottom w:val="single" w:sz="4" w:space="0" w:color="auto"/>
                                    </w:tcBorders>
                                  </w:tcPr>
                                  <w:p w14:paraId="6EFE16FA" w14:textId="5512959F"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JSON Criptografico</w:t>
                                    </w:r>
                                  </w:p>
                                </w:tc>
                                <w:tc>
                                  <w:tcPr>
                                    <w:tcW w:w="3174" w:type="dxa"/>
                                    <w:tcBorders>
                                      <w:top w:val="single" w:sz="4" w:space="0" w:color="auto"/>
                                      <w:bottom w:val="single" w:sz="4" w:space="0" w:color="auto"/>
                                    </w:tcBorders>
                                  </w:tcPr>
                                  <w:p w14:paraId="24C47938" w14:textId="4502E1EF"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Hash SHA-256 de la contrasena maestra y Gemini API Key.</w:t>
                                    </w:r>
                                  </w:p>
                                </w:tc>
                              </w:tr>
                              <w:tr w:rsidR="007F0379" w14:paraId="1A402DB1" w14:textId="77777777" w:rsidTr="007F0379">
                                <w:tblPrEx>
                                  <w:tblCellMar>
                                    <w:top w:w="0" w:type="dxa"/>
                                    <w:bottom w:w="0" w:type="dxa"/>
                                  </w:tblCellMar>
                                </w:tblPrEx>
                                <w:tc>
                                  <w:tcPr>
                                    <w:tcW w:w="3173" w:type="dxa"/>
                                    <w:tcBorders>
                                      <w:top w:val="single" w:sz="4" w:space="0" w:color="auto"/>
                                      <w:bottom w:val="single" w:sz="4" w:space="0" w:color="auto"/>
                                    </w:tcBorders>
                                    <w:shd w:val="clear" w:color="auto" w:fill="FAF9F7"/>
                                  </w:tcPr>
                                  <w:p w14:paraId="4B5DE655" w14:textId="1AA25A41"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guia_cultivo.xml</w:t>
                                    </w:r>
                                  </w:p>
                                </w:tc>
                                <w:tc>
                                  <w:tcPr>
                                    <w:tcW w:w="3173" w:type="dxa"/>
                                    <w:tcBorders>
                                      <w:top w:val="single" w:sz="4" w:space="0" w:color="auto"/>
                                      <w:bottom w:val="single" w:sz="4" w:space="0" w:color="auto"/>
                                    </w:tcBorders>
                                    <w:shd w:val="clear" w:color="auto" w:fill="FAF9F7"/>
                                  </w:tcPr>
                                  <w:p w14:paraId="6C5A29F6" w14:textId="616D2D94"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XML Enriquecido</w:t>
                                    </w:r>
                                  </w:p>
                                </w:tc>
                                <w:tc>
                                  <w:tcPr>
                                    <w:tcW w:w="3174" w:type="dxa"/>
                                    <w:tcBorders>
                                      <w:top w:val="single" w:sz="4" w:space="0" w:color="auto"/>
                                      <w:bottom w:val="single" w:sz="4" w:space="0" w:color="auto"/>
                                    </w:tcBorders>
                                    <w:shd w:val="clear" w:color="auto" w:fill="FAF9F7"/>
                                  </w:tcPr>
                                  <w:p w14:paraId="5A08AF76" w14:textId="347A68EC"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Protocolo botanico con parametros termicos y de humedad relativa.</w:t>
                                    </w:r>
                                  </w:p>
                                </w:tc>
                              </w:tr>
                              <w:tr w:rsidR="007F0379" w14:paraId="59BAA906" w14:textId="77777777" w:rsidTr="007F0379">
                                <w:tblPrEx>
                                  <w:tblCellMar>
                                    <w:top w:w="0" w:type="dxa"/>
                                    <w:bottom w:w="0" w:type="dxa"/>
                                  </w:tblCellMar>
                                </w:tblPrEx>
                                <w:tc>
                                  <w:tcPr>
                                    <w:tcW w:w="3173" w:type="dxa"/>
                                    <w:tcBorders>
                                      <w:top w:val="single" w:sz="4" w:space="0" w:color="auto"/>
                                    </w:tcBorders>
                                  </w:tcPr>
                                  <w:p w14:paraId="2B25A164" w14:textId="5717FDA0"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capturas_petri/</w:t>
                                    </w:r>
                                  </w:p>
                                </w:tc>
                                <w:tc>
                                  <w:tcPr>
                                    <w:tcW w:w="3173" w:type="dxa"/>
                                    <w:tcBorders>
                                      <w:top w:val="single" w:sz="4" w:space="0" w:color="auto"/>
                                    </w:tcBorders>
                                  </w:tcPr>
                                  <w:p w14:paraId="5DAD34BF" w14:textId="4E69BF70"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Directorio de Imagenes</w:t>
                                    </w:r>
                                  </w:p>
                                </w:tc>
                                <w:tc>
                                  <w:tcPr>
                                    <w:tcW w:w="3174" w:type="dxa"/>
                                    <w:tcBorders>
                                      <w:top w:val="single" w:sz="4" w:space="0" w:color="auto"/>
                                    </w:tcBorders>
                                  </w:tcPr>
                                  <w:p w14:paraId="58CD5ECC" w14:textId="49E1FD22" w:rsidR="007F0379" w:rsidRPr="007F0379" w:rsidRDefault="007F0379" w:rsidP="007F0379">
                                    <w:pPr>
                                      <w:spacing w:before="240" w:after="80" w:line="240" w:lineRule="auto"/>
                                      <w:rPr>
                                        <w:rFonts w:ascii="Segoe UI" w:hAnsi="Segoe UI" w:cs="Segoe UI"/>
                                        <w:color w:val="503E2C"/>
                                        <w:sz w:val="18"/>
                                      </w:rPr>
                                    </w:pPr>
                                    <w:r>
                                      <w:rPr>
                                        <w:rFonts w:ascii="Segoe UI" w:hAnsi="Segoe UI" w:cs="Segoe UI"/>
                                        <w:color w:val="503E2C"/>
                                        <w:sz w:val="18"/>
                                      </w:rPr>
                                      <w:t>Carpeta local para resguardo de capturas de camara y microscopio.</w:t>
                                    </w:r>
                                  </w:p>
                                </w:tc>
                              </w:tr>
                            </w:tbl>
                            <w:p w14:paraId="495820D4" w14:textId="77777777" w:rsidR="007F0379" w:rsidRPr="007F0379" w:rsidRDefault="007F0379" w:rsidP="007F0379">
                              <w:pPr>
                                <w:spacing w:before="240" w:after="80" w:line="240" w:lineRule="auto"/>
                                <w:rPr>
                                  <w:rFonts w:ascii="Segoe UI" w:hAnsi="Segoe UI" w:cs="Segoe UI"/>
                                  <w:color w:val="503E2C"/>
                                  <w:sz w:val="34"/>
                                </w:rPr>
                              </w:pPr>
                            </w:p>
                            <w:p w14:paraId="53461544" w14:textId="77777777" w:rsidR="007F0379" w:rsidRDefault="007F0379" w:rsidP="007F0379">
                              <w:pPr>
                                <w:spacing w:after="100" w:line="240" w:lineRule="auto"/>
                                <w:rPr>
                                  <w:rFonts w:ascii="Segoe UI" w:hAnsi="Segoe UI" w:cs="Segoe UI"/>
                                  <w:color w:val="222222"/>
                                  <w:sz w:val="20"/>
                                </w:rPr>
                              </w:pPr>
                              <w:r>
                                <w:rPr>
                                  <w:rFonts w:ascii="Segoe UI" w:hAnsi="Segoe UI" w:cs="Segoe UI"/>
                                  <w:color w:val="222222"/>
                                  <w:sz w:val="20"/>
                                </w:rPr>
                                <w:t>Hash SHA-256: b2d6d109f84194d39a0c1c64e21355869427e96370e48f0f340decd695db3540 2899536 16448250</w:t>
                              </w:r>
                            </w:p>
                            <w:p w14:paraId="407CE03C" w14:textId="756F8B76" w:rsidR="007F0379" w:rsidRPr="007F0379" w:rsidRDefault="007F0379" w:rsidP="007F0379">
                              <w:pPr>
                                <w:spacing w:after="100" w:line="240" w:lineRule="auto"/>
                                <w:rPr>
                                  <w:rFonts w:ascii="Segoe UI" w:hAnsi="Segoe UI" w:cs="Segoe UI"/>
                                  <w:color w:val="222222"/>
                                  <w:sz w:val="20"/>
                                </w:rPr>
                              </w:pPr>
                            </w:p>
                          </w:tc>
                        </w:tr>
                      </w:tbl>
                      <w:p w14:paraId="6652F529" w14:textId="4A01B8DB" w:rsidR="007F0379" w:rsidRPr="007F0379" w:rsidRDefault="007F0379" w:rsidP="007F0379">
                        <w:pPr>
                          <w:spacing w:after="100" w:line="240" w:lineRule="auto"/>
                          <w:rPr>
                            <w:rFonts w:ascii="Segoe UI" w:hAnsi="Segoe UI" w:cs="Segoe UI"/>
                            <w:color w:val="222222"/>
                            <w:sz w:val="21"/>
                          </w:rPr>
                        </w:pPr>
                      </w:p>
                    </w:tc>
                  </w:tr>
                </w:tbl>
                <w:p w14:paraId="404E3EEA" w14:textId="22B4BA7F" w:rsidR="007F0379" w:rsidRPr="007F0379" w:rsidRDefault="007F0379" w:rsidP="007F0379">
                  <w:pPr>
                    <w:spacing w:before="160" w:after="60" w:line="240" w:lineRule="auto"/>
                    <w:rPr>
                      <w:rFonts w:ascii="Segoe UI" w:hAnsi="Segoe UI" w:cs="Segoe UI"/>
                      <w:color w:val="B98029"/>
                      <w:sz w:val="26"/>
                    </w:rPr>
                  </w:pPr>
                </w:p>
              </w:tc>
            </w:tr>
          </w:tbl>
          <w:p w14:paraId="7519C273" w14:textId="2B3FA74C" w:rsidR="007F0379" w:rsidRPr="007F0379" w:rsidRDefault="007F0379" w:rsidP="007F0379">
            <w:pPr>
              <w:spacing w:after="100" w:line="240" w:lineRule="auto"/>
              <w:rPr>
                <w:rFonts w:ascii="Segoe UI" w:hAnsi="Segoe UI" w:cs="Segoe UI"/>
                <w:color w:val="333333"/>
                <w:sz w:val="20"/>
              </w:rPr>
            </w:pPr>
          </w:p>
        </w:tc>
      </w:tr>
    </w:tbl>
    <w:p w14:paraId="203E7CBA" w14:textId="77777777" w:rsidR="007F0379" w:rsidRPr="007F0379" w:rsidRDefault="007F0379" w:rsidP="007F0379">
      <w:pPr>
        <w:spacing w:before="160" w:after="60" w:line="240" w:lineRule="auto"/>
        <w:rPr>
          <w:rFonts w:ascii="Segoe UI" w:hAnsi="Segoe UI" w:cs="Segoe UI"/>
          <w:color w:val="B98029"/>
          <w:sz w:val="26"/>
        </w:rPr>
      </w:pPr>
    </w:p>
    <w:sectPr w:rsidR="007F0379" w:rsidRPr="007F0379" w:rsidSect="007F0379">
      <w:headerReference w:type="even" r:id="rId6"/>
      <w:headerReference w:type="default" r:id="rId7"/>
      <w:footerReference w:type="even" r:id="rId8"/>
      <w:footerReference w:type="default" r:id="rId9"/>
      <w:headerReference w:type="first" r:id="rId10"/>
      <w:footerReference w:type="first" r:id="rId11"/>
      <w:pgSz w:w="12240" w:h="15840"/>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3827" w14:textId="77777777" w:rsidR="00832E6F" w:rsidRDefault="00832E6F" w:rsidP="007F0379">
      <w:pPr>
        <w:spacing w:after="0" w:line="240" w:lineRule="auto"/>
      </w:pPr>
      <w:r>
        <w:separator/>
      </w:r>
    </w:p>
  </w:endnote>
  <w:endnote w:type="continuationSeparator" w:id="0">
    <w:p w14:paraId="409F4608" w14:textId="77777777" w:rsidR="00832E6F" w:rsidRDefault="00832E6F" w:rsidP="007F0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1E06" w14:textId="77777777" w:rsidR="007F0379" w:rsidRDefault="007F03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7AD8" w14:textId="178C7D81" w:rsidR="007F0379" w:rsidRPr="007F0379" w:rsidRDefault="007F0379">
    <w:pPr>
      <w:pStyle w:val="Piedepgina"/>
      <w:rPr>
        <w:rFonts w:ascii="Segoe UI" w:hAnsi="Segoe UI" w:cs="Segoe UI"/>
        <w:color w:val="8D8C7F"/>
        <w:sz w:val="17"/>
      </w:rPr>
    </w:pPr>
    <w:r w:rsidRPr="007F0379">
      <w:rPr>
        <w:rFonts w:ascii="Segoe UI" w:hAnsi="Segoe UI" w:cs="Segoe UI"/>
        <w:color w:val="8D8C7F"/>
        <w:sz w:val="17"/>
      </w:rPr>
      <w:t>Confidencial - NOBAB. Todos los derechos reservados.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7094" w14:textId="77777777" w:rsidR="007F0379" w:rsidRDefault="007F03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B365" w14:textId="77777777" w:rsidR="00832E6F" w:rsidRDefault="00832E6F" w:rsidP="007F0379">
      <w:pPr>
        <w:spacing w:after="0" w:line="240" w:lineRule="auto"/>
      </w:pPr>
      <w:r>
        <w:separator/>
      </w:r>
    </w:p>
  </w:footnote>
  <w:footnote w:type="continuationSeparator" w:id="0">
    <w:p w14:paraId="5E3841BE" w14:textId="77777777" w:rsidR="00832E6F" w:rsidRDefault="00832E6F" w:rsidP="007F0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22C6" w14:textId="77777777" w:rsidR="007F0379" w:rsidRDefault="007F03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48A7" w14:textId="248B857B" w:rsidR="007F0379" w:rsidRPr="007F0379" w:rsidRDefault="007F0379">
    <w:pPr>
      <w:pStyle w:val="Encabezado"/>
      <w:rPr>
        <w:rFonts w:ascii="Segoe UI" w:hAnsi="Segoe UI" w:cs="Segoe UI"/>
        <w:color w:val="8D8C7F"/>
        <w:sz w:val="17"/>
      </w:rPr>
    </w:pPr>
    <w:r w:rsidRPr="007F0379">
      <w:rPr>
        <w:rFonts w:ascii="Segoe UI" w:hAnsi="Segoe UI" w:cs="Segoe UI"/>
        <w:color w:val="8D8C7F"/>
        <w:sz w:val="17"/>
      </w:rPr>
      <w:t>MicorrizasSoft AI (C# Native Edition) | Manual Tecnico Oficial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497BF" w14:textId="77777777" w:rsidR="007F0379" w:rsidRDefault="007F037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79"/>
    <w:rsid w:val="002927DC"/>
    <w:rsid w:val="007F0379"/>
    <w:rsid w:val="00832E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FD03"/>
  <w15:chartTrackingRefBased/>
  <w15:docId w15:val="{3630E59F-2C95-4801-8BFC-7B9D5F0F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0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0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03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03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03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03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3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3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3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3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03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03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03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03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03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3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3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379"/>
    <w:rPr>
      <w:rFonts w:eastAsiaTheme="majorEastAsia" w:cstheme="majorBidi"/>
      <w:color w:val="272727" w:themeColor="text1" w:themeTint="D8"/>
    </w:rPr>
  </w:style>
  <w:style w:type="paragraph" w:styleId="Ttulo">
    <w:name w:val="Title"/>
    <w:basedOn w:val="Normal"/>
    <w:next w:val="Normal"/>
    <w:link w:val="TtuloCar"/>
    <w:uiPriority w:val="10"/>
    <w:qFormat/>
    <w:rsid w:val="007F0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3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3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3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379"/>
    <w:pPr>
      <w:spacing w:before="160"/>
      <w:jc w:val="center"/>
    </w:pPr>
    <w:rPr>
      <w:i/>
      <w:iCs/>
      <w:color w:val="404040" w:themeColor="text1" w:themeTint="BF"/>
    </w:rPr>
  </w:style>
  <w:style w:type="character" w:customStyle="1" w:styleId="CitaCar">
    <w:name w:val="Cita Car"/>
    <w:basedOn w:val="Fuentedeprrafopredeter"/>
    <w:link w:val="Cita"/>
    <w:uiPriority w:val="29"/>
    <w:rsid w:val="007F0379"/>
    <w:rPr>
      <w:i/>
      <w:iCs/>
      <w:color w:val="404040" w:themeColor="text1" w:themeTint="BF"/>
    </w:rPr>
  </w:style>
  <w:style w:type="paragraph" w:styleId="Prrafodelista">
    <w:name w:val="List Paragraph"/>
    <w:basedOn w:val="Normal"/>
    <w:uiPriority w:val="34"/>
    <w:qFormat/>
    <w:rsid w:val="007F0379"/>
    <w:pPr>
      <w:ind w:left="720"/>
      <w:contextualSpacing/>
    </w:pPr>
  </w:style>
  <w:style w:type="character" w:styleId="nfasisintenso">
    <w:name w:val="Intense Emphasis"/>
    <w:basedOn w:val="Fuentedeprrafopredeter"/>
    <w:uiPriority w:val="21"/>
    <w:qFormat/>
    <w:rsid w:val="007F0379"/>
    <w:rPr>
      <w:i/>
      <w:iCs/>
      <w:color w:val="0F4761" w:themeColor="accent1" w:themeShade="BF"/>
    </w:rPr>
  </w:style>
  <w:style w:type="paragraph" w:styleId="Citadestacada">
    <w:name w:val="Intense Quote"/>
    <w:basedOn w:val="Normal"/>
    <w:next w:val="Normal"/>
    <w:link w:val="CitadestacadaCar"/>
    <w:uiPriority w:val="30"/>
    <w:qFormat/>
    <w:rsid w:val="007F0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0379"/>
    <w:rPr>
      <w:i/>
      <w:iCs/>
      <w:color w:val="0F4761" w:themeColor="accent1" w:themeShade="BF"/>
    </w:rPr>
  </w:style>
  <w:style w:type="character" w:styleId="Referenciaintensa">
    <w:name w:val="Intense Reference"/>
    <w:basedOn w:val="Fuentedeprrafopredeter"/>
    <w:uiPriority w:val="32"/>
    <w:qFormat/>
    <w:rsid w:val="007F0379"/>
    <w:rPr>
      <w:b/>
      <w:bCs/>
      <w:smallCaps/>
      <w:color w:val="0F4761" w:themeColor="accent1" w:themeShade="BF"/>
      <w:spacing w:val="5"/>
    </w:rPr>
  </w:style>
  <w:style w:type="paragraph" w:styleId="Encabezado">
    <w:name w:val="header"/>
    <w:basedOn w:val="Normal"/>
    <w:link w:val="EncabezadoCar"/>
    <w:uiPriority w:val="99"/>
    <w:unhideWhenUsed/>
    <w:rsid w:val="007F03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0379"/>
  </w:style>
  <w:style w:type="paragraph" w:styleId="Piedepgina">
    <w:name w:val="footer"/>
    <w:basedOn w:val="Normal"/>
    <w:link w:val="PiedepginaCar"/>
    <w:uiPriority w:val="99"/>
    <w:unhideWhenUsed/>
    <w:rsid w:val="007F03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0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2283</Words>
  <Characters>12562</Characters>
  <Application>Microsoft Office Word</Application>
  <DocSecurity>0</DocSecurity>
  <Lines>104</Lines>
  <Paragraphs>29</Paragraphs>
  <ScaleCrop>false</ScaleCrop>
  <Company/>
  <LinksUpToDate>false</LinksUpToDate>
  <CharactersWithSpaces>14816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Brandon Vazquez Olvera</dc:creator>
  <cp:keywords/>
  <dc:description/>
  <cp:lastModifiedBy>Jorge Brandon Vazquez Olvera</cp:lastModifiedBy>
  <cp:revision>1</cp:revision>
  <dcterms:created xsi:type="dcterms:W3CDTF">2026-10-27T21:36:00Z</dcterms:created>
  <dcterms:modified xsi:type="dcterms:W3CDTF">2026-10-27T21:38:00Z</dcterms:modified>
</cp:coreProperties>
</file>