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94075" w14:textId="77777777" w:rsidR="00EF32B8" w:rsidRDefault="00EF32B8" w:rsidP="00EF32B8">
      <w:pPr>
        <w:tabs>
          <w:tab w:val="left" w:pos="2003"/>
          <w:tab w:val="center" w:pos="4533"/>
        </w:tabs>
        <w:rPr>
          <w:rFonts w:ascii="Arial" w:hAnsi="Arial" w:cs="Arial"/>
          <w:b/>
          <w:sz w:val="28"/>
          <w:szCs w:val="28"/>
        </w:rPr>
      </w:pPr>
      <w:r>
        <w:rPr>
          <w:rFonts w:ascii="Arial" w:hAnsi="Arial" w:cs="Arial"/>
          <w:b/>
          <w:sz w:val="28"/>
          <w:szCs w:val="28"/>
        </w:rPr>
        <w:tab/>
      </w:r>
    </w:p>
    <w:p w14:paraId="7E6275F7" w14:textId="77777777" w:rsidR="00EF32B8" w:rsidRDefault="00EF32B8" w:rsidP="00EF32B8">
      <w:pPr>
        <w:tabs>
          <w:tab w:val="left" w:pos="2003"/>
          <w:tab w:val="center" w:pos="4533"/>
        </w:tabs>
        <w:rPr>
          <w:rFonts w:ascii="Arial" w:hAnsi="Arial" w:cs="Arial"/>
          <w:b/>
          <w:sz w:val="28"/>
          <w:szCs w:val="28"/>
        </w:rPr>
      </w:pPr>
    </w:p>
    <w:p w14:paraId="1C3DDC06" w14:textId="77777777" w:rsidR="00EF32B8" w:rsidRDefault="00EF32B8" w:rsidP="00EF32B8">
      <w:pPr>
        <w:tabs>
          <w:tab w:val="left" w:pos="2003"/>
          <w:tab w:val="center" w:pos="4533"/>
        </w:tabs>
        <w:rPr>
          <w:rFonts w:ascii="Arial" w:hAnsi="Arial" w:cs="Arial"/>
          <w:b/>
          <w:sz w:val="28"/>
          <w:szCs w:val="28"/>
        </w:rPr>
      </w:pPr>
    </w:p>
    <w:p w14:paraId="7211D572" w14:textId="77777777" w:rsidR="00EF32B8" w:rsidRDefault="00EF32B8" w:rsidP="00EF32B8">
      <w:pPr>
        <w:tabs>
          <w:tab w:val="left" w:pos="2003"/>
          <w:tab w:val="center" w:pos="4533"/>
        </w:tabs>
        <w:rPr>
          <w:rFonts w:ascii="Arial" w:hAnsi="Arial" w:cs="Arial"/>
          <w:b/>
          <w:sz w:val="28"/>
          <w:szCs w:val="28"/>
        </w:rPr>
      </w:pPr>
    </w:p>
    <w:p w14:paraId="65BFA4D9" w14:textId="77777777" w:rsidR="00EF32B8" w:rsidRDefault="00EF32B8" w:rsidP="00EF32B8">
      <w:pPr>
        <w:tabs>
          <w:tab w:val="left" w:pos="2003"/>
          <w:tab w:val="center" w:pos="4533"/>
        </w:tabs>
        <w:jc w:val="center"/>
        <w:rPr>
          <w:rFonts w:ascii="Arial" w:hAnsi="Arial" w:cs="Arial"/>
          <w:b/>
          <w:sz w:val="48"/>
          <w:szCs w:val="48"/>
        </w:rPr>
      </w:pPr>
    </w:p>
    <w:p w14:paraId="76D02C39" w14:textId="77777777" w:rsidR="00EF32B8" w:rsidRDefault="00EF32B8" w:rsidP="00EF32B8">
      <w:pPr>
        <w:tabs>
          <w:tab w:val="left" w:pos="2003"/>
          <w:tab w:val="center" w:pos="4533"/>
        </w:tabs>
        <w:jc w:val="center"/>
        <w:rPr>
          <w:rFonts w:ascii="Arial" w:hAnsi="Arial" w:cs="Arial"/>
          <w:b/>
          <w:sz w:val="48"/>
          <w:szCs w:val="48"/>
        </w:rPr>
      </w:pPr>
    </w:p>
    <w:p w14:paraId="7389FDA9" w14:textId="77777777" w:rsidR="00EF32B8" w:rsidRDefault="00EF32B8" w:rsidP="00EF32B8">
      <w:pPr>
        <w:tabs>
          <w:tab w:val="left" w:pos="2003"/>
          <w:tab w:val="center" w:pos="4533"/>
        </w:tabs>
        <w:jc w:val="center"/>
        <w:rPr>
          <w:rFonts w:ascii="Arial" w:hAnsi="Arial" w:cs="Arial"/>
          <w:b/>
          <w:sz w:val="48"/>
          <w:szCs w:val="48"/>
        </w:rPr>
      </w:pPr>
    </w:p>
    <w:p w14:paraId="00E1BE29" w14:textId="77777777" w:rsidR="00EF32B8" w:rsidRDefault="00EF32B8" w:rsidP="00EF32B8">
      <w:pPr>
        <w:tabs>
          <w:tab w:val="left" w:pos="2003"/>
          <w:tab w:val="center" w:pos="4533"/>
        </w:tabs>
        <w:jc w:val="center"/>
        <w:rPr>
          <w:rFonts w:ascii="Arial" w:hAnsi="Arial" w:cs="Arial"/>
          <w:b/>
          <w:sz w:val="48"/>
          <w:szCs w:val="48"/>
        </w:rPr>
      </w:pPr>
    </w:p>
    <w:p w14:paraId="01244910" w14:textId="7D95A472" w:rsidR="00EF32B8" w:rsidRPr="00EF32B8" w:rsidRDefault="00EF32B8" w:rsidP="00EF32B8">
      <w:pPr>
        <w:tabs>
          <w:tab w:val="left" w:pos="2003"/>
          <w:tab w:val="center" w:pos="4533"/>
        </w:tabs>
        <w:spacing w:line="360" w:lineRule="auto"/>
        <w:jc w:val="center"/>
        <w:rPr>
          <w:rFonts w:ascii="Arial" w:hAnsi="Arial" w:cs="Arial"/>
          <w:b/>
          <w:sz w:val="48"/>
          <w:szCs w:val="48"/>
        </w:rPr>
      </w:pPr>
      <w:r w:rsidRPr="00EF32B8">
        <w:rPr>
          <w:rFonts w:ascii="Arial" w:hAnsi="Arial" w:cs="Arial"/>
          <w:b/>
          <w:sz w:val="48"/>
          <w:szCs w:val="48"/>
        </w:rPr>
        <w:t xml:space="preserve">Real </w:t>
      </w:r>
      <w:r w:rsidR="003E4564" w:rsidRPr="00EF32B8">
        <w:rPr>
          <w:rFonts w:ascii="Arial" w:hAnsi="Arial" w:cs="Arial"/>
          <w:b/>
          <w:sz w:val="48"/>
          <w:szCs w:val="48"/>
        </w:rPr>
        <w:t>Estate</w:t>
      </w:r>
      <w:r w:rsidRPr="00EF32B8">
        <w:rPr>
          <w:rFonts w:ascii="Arial" w:hAnsi="Arial" w:cs="Arial"/>
          <w:b/>
          <w:sz w:val="48"/>
          <w:szCs w:val="48"/>
        </w:rPr>
        <w:t xml:space="preserve"> Investments</w:t>
      </w:r>
      <w:r>
        <w:rPr>
          <w:rFonts w:ascii="Arial" w:hAnsi="Arial" w:cs="Arial"/>
          <w:b/>
          <w:sz w:val="48"/>
          <w:szCs w:val="48"/>
        </w:rPr>
        <w:t>:</w:t>
      </w:r>
    </w:p>
    <w:p w14:paraId="3CF1F4E0" w14:textId="36A8E798" w:rsidR="00EF32B8" w:rsidRPr="00EF32B8" w:rsidRDefault="00EF32B8" w:rsidP="00EF32B8">
      <w:pPr>
        <w:spacing w:line="360" w:lineRule="auto"/>
        <w:jc w:val="center"/>
        <w:rPr>
          <w:rFonts w:ascii="Arial" w:hAnsi="Arial" w:cs="Arial"/>
          <w:b/>
          <w:sz w:val="40"/>
          <w:szCs w:val="40"/>
        </w:rPr>
      </w:pPr>
      <w:r>
        <w:rPr>
          <w:rFonts w:ascii="Arial" w:hAnsi="Arial" w:cs="Arial"/>
          <w:b/>
          <w:sz w:val="40"/>
          <w:szCs w:val="40"/>
        </w:rPr>
        <w:t>C</w:t>
      </w:r>
      <w:r w:rsidRPr="00EF32B8">
        <w:rPr>
          <w:rFonts w:ascii="Arial" w:hAnsi="Arial" w:cs="Arial"/>
          <w:b/>
          <w:sz w:val="40"/>
          <w:szCs w:val="40"/>
        </w:rPr>
        <w:t xml:space="preserve">ommercial </w:t>
      </w:r>
      <w:r>
        <w:rPr>
          <w:rFonts w:ascii="Arial" w:hAnsi="Arial" w:cs="Arial"/>
          <w:b/>
          <w:sz w:val="40"/>
          <w:szCs w:val="40"/>
        </w:rPr>
        <w:t>B</w:t>
      </w:r>
      <w:r w:rsidRPr="00EF32B8">
        <w:rPr>
          <w:rFonts w:ascii="Arial" w:hAnsi="Arial" w:cs="Arial"/>
          <w:b/>
          <w:sz w:val="40"/>
          <w:szCs w:val="40"/>
        </w:rPr>
        <w:t>uildings</w:t>
      </w:r>
      <w:bookmarkStart w:id="0" w:name="_GoBack"/>
      <w:bookmarkEnd w:id="0"/>
      <w:r w:rsidRPr="00EF32B8">
        <w:rPr>
          <w:rFonts w:ascii="Arial" w:hAnsi="Arial" w:cs="Arial"/>
          <w:b/>
          <w:sz w:val="40"/>
          <w:szCs w:val="40"/>
        </w:rPr>
        <w:t xml:space="preserve">, </w:t>
      </w:r>
    </w:p>
    <w:p w14:paraId="265FAE35" w14:textId="09953A80" w:rsidR="00EF32B8" w:rsidRPr="00EF32B8" w:rsidRDefault="00EF32B8" w:rsidP="00EF32B8">
      <w:pPr>
        <w:spacing w:line="360" w:lineRule="auto"/>
        <w:jc w:val="center"/>
        <w:rPr>
          <w:rFonts w:ascii="Arial" w:hAnsi="Arial" w:cs="Arial"/>
          <w:b/>
          <w:sz w:val="40"/>
          <w:szCs w:val="40"/>
        </w:rPr>
      </w:pPr>
      <w:r w:rsidRPr="00EF32B8">
        <w:rPr>
          <w:rFonts w:ascii="Arial" w:hAnsi="Arial" w:cs="Arial"/>
          <w:b/>
          <w:sz w:val="40"/>
          <w:szCs w:val="40"/>
        </w:rPr>
        <w:t>Cologne, Germany</w:t>
      </w:r>
    </w:p>
    <w:p w14:paraId="18AFE872" w14:textId="77777777" w:rsidR="00EF32B8" w:rsidRPr="00EF32B8" w:rsidRDefault="00EF32B8" w:rsidP="00EF32B8">
      <w:pPr>
        <w:spacing w:line="276" w:lineRule="auto"/>
        <w:jc w:val="center"/>
        <w:rPr>
          <w:rFonts w:ascii="Arial" w:hAnsi="Arial" w:cs="Arial"/>
          <w:b/>
          <w:sz w:val="48"/>
          <w:szCs w:val="48"/>
        </w:rPr>
      </w:pPr>
    </w:p>
    <w:p w14:paraId="39356B14" w14:textId="77777777" w:rsidR="00EF32B8" w:rsidRDefault="00EF32B8" w:rsidP="00EF32B8">
      <w:pPr>
        <w:spacing w:line="276" w:lineRule="auto"/>
        <w:jc w:val="center"/>
        <w:rPr>
          <w:rFonts w:ascii="Arial" w:hAnsi="Arial" w:cs="Arial"/>
          <w:b/>
          <w:sz w:val="28"/>
          <w:szCs w:val="28"/>
        </w:rPr>
      </w:pPr>
    </w:p>
    <w:p w14:paraId="78DC2248" w14:textId="77777777" w:rsidR="00EF32B8" w:rsidRDefault="00EF32B8" w:rsidP="00EF32B8">
      <w:pPr>
        <w:spacing w:line="276" w:lineRule="auto"/>
        <w:jc w:val="center"/>
        <w:rPr>
          <w:rFonts w:ascii="Arial" w:hAnsi="Arial" w:cs="Arial"/>
          <w:b/>
          <w:sz w:val="28"/>
          <w:szCs w:val="28"/>
        </w:rPr>
      </w:pPr>
    </w:p>
    <w:p w14:paraId="4551226C" w14:textId="162609B9" w:rsidR="00EF32B8" w:rsidRPr="00EF32B8" w:rsidRDefault="00EF32B8" w:rsidP="00EF32B8">
      <w:pPr>
        <w:spacing w:line="276" w:lineRule="auto"/>
        <w:jc w:val="center"/>
        <w:rPr>
          <w:rFonts w:ascii="Arial" w:hAnsi="Arial" w:cs="Arial"/>
          <w:bCs/>
          <w:sz w:val="32"/>
          <w:szCs w:val="32"/>
        </w:rPr>
      </w:pPr>
      <w:r w:rsidRPr="00EF32B8">
        <w:rPr>
          <w:rFonts w:ascii="Arial" w:hAnsi="Arial" w:cs="Arial"/>
          <w:bCs/>
          <w:i/>
          <w:iCs/>
          <w:sz w:val="32"/>
          <w:szCs w:val="32"/>
        </w:rPr>
        <w:t xml:space="preserve">for </w:t>
      </w:r>
      <w:r w:rsidRPr="00EF32B8">
        <w:rPr>
          <w:rFonts w:ascii="Arial" w:hAnsi="Arial" w:cs="Arial"/>
          <w:bCs/>
          <w:sz w:val="32"/>
          <w:szCs w:val="32"/>
        </w:rPr>
        <w:t>REI Commercial</w:t>
      </w:r>
    </w:p>
    <w:p w14:paraId="74EABFA2" w14:textId="77777777" w:rsidR="00EF32B8" w:rsidRPr="00EF32B8" w:rsidRDefault="00EF32B8" w:rsidP="00EF32B8">
      <w:pPr>
        <w:spacing w:line="276" w:lineRule="auto"/>
        <w:jc w:val="center"/>
        <w:rPr>
          <w:rFonts w:ascii="Arial" w:hAnsi="Arial" w:cs="Arial"/>
          <w:bCs/>
          <w:sz w:val="32"/>
          <w:szCs w:val="32"/>
        </w:rPr>
      </w:pPr>
    </w:p>
    <w:p w14:paraId="572B638E" w14:textId="7C983CD6" w:rsidR="00EF32B8" w:rsidRDefault="00EF32B8" w:rsidP="00EF32B8">
      <w:pPr>
        <w:spacing w:line="276" w:lineRule="auto"/>
        <w:jc w:val="center"/>
        <w:rPr>
          <w:rFonts w:ascii="Arial" w:hAnsi="Arial" w:cs="Arial"/>
          <w:bCs/>
          <w:sz w:val="32"/>
          <w:szCs w:val="32"/>
        </w:rPr>
      </w:pPr>
      <w:r w:rsidRPr="00EF32B8">
        <w:rPr>
          <w:rFonts w:ascii="Arial" w:hAnsi="Arial" w:cs="Arial"/>
          <w:bCs/>
          <w:i/>
          <w:iCs/>
          <w:sz w:val="32"/>
          <w:szCs w:val="32"/>
        </w:rPr>
        <w:t>by</w:t>
      </w:r>
      <w:r w:rsidRPr="00EF32B8">
        <w:rPr>
          <w:rFonts w:ascii="Arial" w:hAnsi="Arial" w:cs="Arial"/>
          <w:bCs/>
          <w:sz w:val="32"/>
          <w:szCs w:val="32"/>
        </w:rPr>
        <w:t xml:space="preserve"> BJS Analytics</w:t>
      </w:r>
    </w:p>
    <w:p w14:paraId="7762C5BD" w14:textId="2348E85C" w:rsidR="00764CCC" w:rsidRDefault="00764CCC" w:rsidP="00EF32B8">
      <w:pPr>
        <w:spacing w:line="276" w:lineRule="auto"/>
        <w:jc w:val="center"/>
        <w:rPr>
          <w:rFonts w:ascii="Arial" w:hAnsi="Arial" w:cs="Arial"/>
          <w:bCs/>
          <w:sz w:val="32"/>
          <w:szCs w:val="32"/>
        </w:rPr>
      </w:pPr>
    </w:p>
    <w:p w14:paraId="3F06DF46" w14:textId="05B04FB5" w:rsidR="00764CCC" w:rsidRDefault="00764CCC" w:rsidP="00EF32B8">
      <w:pPr>
        <w:spacing w:line="276" w:lineRule="auto"/>
        <w:jc w:val="center"/>
        <w:rPr>
          <w:rFonts w:ascii="Arial" w:hAnsi="Arial" w:cs="Arial"/>
          <w:bCs/>
          <w:sz w:val="32"/>
          <w:szCs w:val="32"/>
        </w:rPr>
      </w:pPr>
    </w:p>
    <w:p w14:paraId="57EE8CF9" w14:textId="75A30B77" w:rsidR="00764CCC" w:rsidRDefault="00764CCC" w:rsidP="00EF32B8">
      <w:pPr>
        <w:spacing w:line="276" w:lineRule="auto"/>
        <w:jc w:val="center"/>
        <w:rPr>
          <w:rFonts w:ascii="Arial" w:hAnsi="Arial" w:cs="Arial"/>
          <w:bCs/>
          <w:sz w:val="32"/>
          <w:szCs w:val="32"/>
        </w:rPr>
      </w:pPr>
    </w:p>
    <w:p w14:paraId="0AFBBA5C" w14:textId="4D7CAED2" w:rsidR="00764CCC" w:rsidRDefault="00764CCC" w:rsidP="00EF32B8">
      <w:pPr>
        <w:spacing w:line="276" w:lineRule="auto"/>
        <w:jc w:val="center"/>
        <w:rPr>
          <w:rFonts w:ascii="Arial" w:hAnsi="Arial" w:cs="Arial"/>
          <w:bCs/>
          <w:sz w:val="32"/>
          <w:szCs w:val="32"/>
        </w:rPr>
      </w:pPr>
      <w:r>
        <w:rPr>
          <w:rFonts w:ascii="Arial" w:hAnsi="Arial" w:cs="Arial"/>
          <w:bCs/>
          <w:sz w:val="32"/>
          <w:szCs w:val="32"/>
        </w:rPr>
        <w:t>10. October 2019</w:t>
      </w:r>
    </w:p>
    <w:p w14:paraId="434B80EF" w14:textId="429E3813" w:rsidR="00764CCC" w:rsidRDefault="00764CCC" w:rsidP="00EF32B8">
      <w:pPr>
        <w:spacing w:line="276" w:lineRule="auto"/>
        <w:jc w:val="center"/>
        <w:rPr>
          <w:rFonts w:ascii="Arial" w:hAnsi="Arial" w:cs="Arial"/>
          <w:bCs/>
          <w:sz w:val="32"/>
          <w:szCs w:val="32"/>
        </w:rPr>
      </w:pPr>
    </w:p>
    <w:p w14:paraId="4ADA1648" w14:textId="2B9598C8" w:rsidR="00764CCC" w:rsidRDefault="00764CCC" w:rsidP="00EF32B8">
      <w:pPr>
        <w:spacing w:line="276" w:lineRule="auto"/>
        <w:jc w:val="center"/>
        <w:rPr>
          <w:rFonts w:ascii="Arial" w:hAnsi="Arial" w:cs="Arial"/>
          <w:bCs/>
          <w:sz w:val="32"/>
          <w:szCs w:val="32"/>
        </w:rPr>
      </w:pPr>
    </w:p>
    <w:p w14:paraId="2512F538" w14:textId="63562089" w:rsidR="00764CCC" w:rsidRDefault="00764CCC" w:rsidP="00EF32B8">
      <w:pPr>
        <w:spacing w:line="276" w:lineRule="auto"/>
        <w:jc w:val="center"/>
        <w:rPr>
          <w:rFonts w:ascii="Arial" w:hAnsi="Arial" w:cs="Arial"/>
          <w:bCs/>
          <w:sz w:val="32"/>
          <w:szCs w:val="32"/>
        </w:rPr>
      </w:pPr>
    </w:p>
    <w:p w14:paraId="7A2B14A3" w14:textId="61C3AE7E" w:rsidR="00764CCC" w:rsidRDefault="00764CCC" w:rsidP="00EF32B8">
      <w:pPr>
        <w:spacing w:line="276" w:lineRule="auto"/>
        <w:jc w:val="center"/>
        <w:rPr>
          <w:rFonts w:ascii="Arial" w:hAnsi="Arial" w:cs="Arial"/>
          <w:bCs/>
          <w:sz w:val="32"/>
          <w:szCs w:val="32"/>
        </w:rPr>
      </w:pPr>
    </w:p>
    <w:p w14:paraId="2B0A0C97" w14:textId="3B91B726" w:rsidR="00764CCC" w:rsidRDefault="00764CCC" w:rsidP="00EF32B8">
      <w:pPr>
        <w:spacing w:line="276" w:lineRule="auto"/>
        <w:jc w:val="center"/>
        <w:rPr>
          <w:rFonts w:ascii="Arial" w:hAnsi="Arial" w:cs="Arial"/>
          <w:bCs/>
          <w:sz w:val="32"/>
          <w:szCs w:val="32"/>
        </w:rPr>
      </w:pPr>
    </w:p>
    <w:p w14:paraId="602C12C8" w14:textId="15D964AA" w:rsidR="00764CCC" w:rsidRDefault="00764CCC" w:rsidP="00EF32B8">
      <w:pPr>
        <w:spacing w:line="276" w:lineRule="auto"/>
        <w:jc w:val="center"/>
        <w:rPr>
          <w:rFonts w:ascii="Arial" w:hAnsi="Arial" w:cs="Arial"/>
          <w:bCs/>
          <w:sz w:val="32"/>
          <w:szCs w:val="32"/>
        </w:rPr>
      </w:pPr>
    </w:p>
    <w:p w14:paraId="4FF797B6" w14:textId="688405AB" w:rsidR="00764CCC" w:rsidRDefault="00764CCC" w:rsidP="00EF32B8">
      <w:pPr>
        <w:spacing w:line="276" w:lineRule="auto"/>
        <w:jc w:val="center"/>
        <w:rPr>
          <w:rFonts w:ascii="Arial" w:hAnsi="Arial" w:cs="Arial"/>
          <w:bCs/>
          <w:sz w:val="32"/>
          <w:szCs w:val="32"/>
        </w:rPr>
      </w:pPr>
    </w:p>
    <w:p w14:paraId="2BDA682F" w14:textId="74DB9E99" w:rsidR="00764CCC" w:rsidRDefault="00764CCC" w:rsidP="00EF32B8">
      <w:pPr>
        <w:spacing w:line="276" w:lineRule="auto"/>
        <w:jc w:val="center"/>
        <w:rPr>
          <w:rFonts w:ascii="Arial" w:hAnsi="Arial" w:cs="Arial"/>
          <w:bCs/>
          <w:sz w:val="32"/>
          <w:szCs w:val="32"/>
        </w:rPr>
      </w:pPr>
    </w:p>
    <w:p w14:paraId="28605762" w14:textId="13051190" w:rsidR="00764CCC" w:rsidRDefault="00764CCC" w:rsidP="00EF32B8">
      <w:pPr>
        <w:spacing w:line="276" w:lineRule="auto"/>
        <w:jc w:val="center"/>
        <w:rPr>
          <w:rFonts w:ascii="Arial" w:hAnsi="Arial" w:cs="Arial"/>
          <w:bCs/>
          <w:sz w:val="32"/>
          <w:szCs w:val="32"/>
        </w:rPr>
      </w:pPr>
    </w:p>
    <w:p w14:paraId="447F7550" w14:textId="1BBE59EC" w:rsidR="00764CCC" w:rsidRPr="00764CCC" w:rsidRDefault="00764CCC" w:rsidP="00EF32B8">
      <w:pPr>
        <w:spacing w:line="276" w:lineRule="auto"/>
        <w:jc w:val="center"/>
        <w:rPr>
          <w:rFonts w:ascii="Arial" w:hAnsi="Arial" w:cs="Arial"/>
          <w:bCs/>
          <w:sz w:val="20"/>
          <w:szCs w:val="20"/>
        </w:rPr>
      </w:pPr>
      <w:r w:rsidRPr="00764CCC">
        <w:rPr>
          <w:rFonts w:ascii="Arial" w:hAnsi="Arial" w:cs="Arial"/>
          <w:bCs/>
          <w:sz w:val="20"/>
          <w:szCs w:val="20"/>
        </w:rPr>
        <w:t>mail@bjs-analytics.com</w:t>
      </w:r>
    </w:p>
    <w:p w14:paraId="31590590" w14:textId="7C92ECE7" w:rsidR="004110C1" w:rsidRDefault="002B7008">
      <w:pPr>
        <w:pStyle w:val="TOC1"/>
        <w:tabs>
          <w:tab w:val="left" w:pos="480"/>
          <w:tab w:val="right" w:pos="9056"/>
        </w:tabs>
        <w:rPr>
          <w:rFonts w:asciiTheme="minorHAnsi" w:eastAsiaTheme="minorEastAsia" w:hAnsiTheme="minorHAnsi" w:cstheme="minorBidi"/>
          <w:b w:val="0"/>
          <w:bCs w:val="0"/>
          <w:caps w:val="0"/>
          <w:noProof/>
          <w:lang w:val="de-DE" w:eastAsia="en-GB"/>
        </w:rPr>
      </w:pPr>
      <w:r>
        <w:rPr>
          <w:rFonts w:ascii="Arial" w:hAnsi="Arial" w:cs="Arial"/>
          <w:bCs w:val="0"/>
          <w:sz w:val="32"/>
          <w:szCs w:val="32"/>
        </w:rPr>
        <w:lastRenderedPageBreak/>
        <w:fldChar w:fldCharType="begin"/>
      </w:r>
      <w:r>
        <w:rPr>
          <w:rFonts w:ascii="Arial" w:hAnsi="Arial" w:cs="Arial"/>
          <w:bCs w:val="0"/>
          <w:sz w:val="32"/>
          <w:szCs w:val="32"/>
        </w:rPr>
        <w:instrText xml:space="preserve"> TOC \o "1-3" \h \z \u </w:instrText>
      </w:r>
      <w:r>
        <w:rPr>
          <w:rFonts w:ascii="Arial" w:hAnsi="Arial" w:cs="Arial"/>
          <w:bCs w:val="0"/>
          <w:sz w:val="32"/>
          <w:szCs w:val="32"/>
        </w:rPr>
        <w:fldChar w:fldCharType="separate"/>
      </w:r>
      <w:hyperlink w:anchor="_Toc21596213" w:history="1">
        <w:r w:rsidR="004110C1" w:rsidRPr="003E6FD7">
          <w:rPr>
            <w:rStyle w:val="Hyperlink"/>
            <w:noProof/>
          </w:rPr>
          <w:t>1</w:t>
        </w:r>
        <w:r w:rsidR="004110C1">
          <w:rPr>
            <w:rFonts w:asciiTheme="minorHAnsi" w:eastAsiaTheme="minorEastAsia" w:hAnsiTheme="minorHAnsi" w:cstheme="minorBidi"/>
            <w:b w:val="0"/>
            <w:bCs w:val="0"/>
            <w:caps w:val="0"/>
            <w:noProof/>
            <w:lang w:val="de-DE" w:eastAsia="en-GB"/>
          </w:rPr>
          <w:tab/>
        </w:r>
        <w:r w:rsidR="004110C1" w:rsidRPr="003E6FD7">
          <w:rPr>
            <w:rStyle w:val="Hyperlink"/>
            <w:noProof/>
          </w:rPr>
          <w:t>Introduction</w:t>
        </w:r>
        <w:r w:rsidR="004110C1">
          <w:rPr>
            <w:noProof/>
            <w:webHidden/>
          </w:rPr>
          <w:tab/>
        </w:r>
        <w:r w:rsidR="004110C1">
          <w:rPr>
            <w:noProof/>
            <w:webHidden/>
          </w:rPr>
          <w:fldChar w:fldCharType="begin"/>
        </w:r>
        <w:r w:rsidR="004110C1">
          <w:rPr>
            <w:noProof/>
            <w:webHidden/>
          </w:rPr>
          <w:instrText xml:space="preserve"> PAGEREF _Toc21596213 \h </w:instrText>
        </w:r>
        <w:r w:rsidR="004110C1">
          <w:rPr>
            <w:noProof/>
            <w:webHidden/>
          </w:rPr>
        </w:r>
        <w:r w:rsidR="004110C1">
          <w:rPr>
            <w:noProof/>
            <w:webHidden/>
          </w:rPr>
          <w:fldChar w:fldCharType="separate"/>
        </w:r>
        <w:r w:rsidR="00363025">
          <w:rPr>
            <w:noProof/>
            <w:webHidden/>
          </w:rPr>
          <w:t>3</w:t>
        </w:r>
        <w:r w:rsidR="004110C1">
          <w:rPr>
            <w:noProof/>
            <w:webHidden/>
          </w:rPr>
          <w:fldChar w:fldCharType="end"/>
        </w:r>
      </w:hyperlink>
    </w:p>
    <w:p w14:paraId="3F372B5F" w14:textId="30D8F6D2" w:rsidR="004110C1" w:rsidRDefault="004110C1">
      <w:pPr>
        <w:pStyle w:val="TOC1"/>
        <w:tabs>
          <w:tab w:val="left" w:pos="480"/>
          <w:tab w:val="right" w:pos="9056"/>
        </w:tabs>
        <w:rPr>
          <w:rFonts w:asciiTheme="minorHAnsi" w:eastAsiaTheme="minorEastAsia" w:hAnsiTheme="minorHAnsi" w:cstheme="minorBidi"/>
          <w:b w:val="0"/>
          <w:bCs w:val="0"/>
          <w:caps w:val="0"/>
          <w:noProof/>
          <w:lang w:val="de-DE" w:eastAsia="en-GB"/>
        </w:rPr>
      </w:pPr>
      <w:hyperlink w:anchor="_Toc21596214" w:history="1">
        <w:r w:rsidRPr="003E6FD7">
          <w:rPr>
            <w:rStyle w:val="Hyperlink"/>
            <w:noProof/>
          </w:rPr>
          <w:t>2</w:t>
        </w:r>
        <w:r>
          <w:rPr>
            <w:rFonts w:asciiTheme="minorHAnsi" w:eastAsiaTheme="minorEastAsia" w:hAnsiTheme="minorHAnsi" w:cstheme="minorBidi"/>
            <w:b w:val="0"/>
            <w:bCs w:val="0"/>
            <w:caps w:val="0"/>
            <w:noProof/>
            <w:lang w:val="de-DE" w:eastAsia="en-GB"/>
          </w:rPr>
          <w:tab/>
        </w:r>
        <w:r w:rsidRPr="003E6FD7">
          <w:rPr>
            <w:rStyle w:val="Hyperlink"/>
            <w:noProof/>
          </w:rPr>
          <w:t>Data</w:t>
        </w:r>
        <w:r>
          <w:rPr>
            <w:noProof/>
            <w:webHidden/>
          </w:rPr>
          <w:tab/>
        </w:r>
        <w:r>
          <w:rPr>
            <w:noProof/>
            <w:webHidden/>
          </w:rPr>
          <w:fldChar w:fldCharType="begin"/>
        </w:r>
        <w:r>
          <w:rPr>
            <w:noProof/>
            <w:webHidden/>
          </w:rPr>
          <w:instrText xml:space="preserve"> PAGEREF _Toc21596214 \h </w:instrText>
        </w:r>
        <w:r>
          <w:rPr>
            <w:noProof/>
            <w:webHidden/>
          </w:rPr>
        </w:r>
        <w:r>
          <w:rPr>
            <w:noProof/>
            <w:webHidden/>
          </w:rPr>
          <w:fldChar w:fldCharType="separate"/>
        </w:r>
        <w:r w:rsidR="00363025">
          <w:rPr>
            <w:noProof/>
            <w:webHidden/>
          </w:rPr>
          <w:t>3</w:t>
        </w:r>
        <w:r>
          <w:rPr>
            <w:noProof/>
            <w:webHidden/>
          </w:rPr>
          <w:fldChar w:fldCharType="end"/>
        </w:r>
      </w:hyperlink>
    </w:p>
    <w:p w14:paraId="4287AEFB" w14:textId="1E7FE87C" w:rsidR="004110C1" w:rsidRDefault="004110C1">
      <w:pPr>
        <w:pStyle w:val="TOC1"/>
        <w:tabs>
          <w:tab w:val="left" w:pos="480"/>
          <w:tab w:val="right" w:pos="9056"/>
        </w:tabs>
        <w:rPr>
          <w:rFonts w:asciiTheme="minorHAnsi" w:eastAsiaTheme="minorEastAsia" w:hAnsiTheme="minorHAnsi" w:cstheme="minorBidi"/>
          <w:b w:val="0"/>
          <w:bCs w:val="0"/>
          <w:caps w:val="0"/>
          <w:noProof/>
          <w:lang w:val="de-DE" w:eastAsia="en-GB"/>
        </w:rPr>
      </w:pPr>
      <w:hyperlink w:anchor="_Toc21596215" w:history="1">
        <w:r w:rsidRPr="003E6FD7">
          <w:rPr>
            <w:rStyle w:val="Hyperlink"/>
            <w:noProof/>
          </w:rPr>
          <w:t>3</w:t>
        </w:r>
        <w:r>
          <w:rPr>
            <w:rFonts w:asciiTheme="minorHAnsi" w:eastAsiaTheme="minorEastAsia" w:hAnsiTheme="minorHAnsi" w:cstheme="minorBidi"/>
            <w:b w:val="0"/>
            <w:bCs w:val="0"/>
            <w:caps w:val="0"/>
            <w:noProof/>
            <w:lang w:val="de-DE" w:eastAsia="en-GB"/>
          </w:rPr>
          <w:tab/>
        </w:r>
        <w:r w:rsidRPr="003E6FD7">
          <w:rPr>
            <w:rStyle w:val="Hyperlink"/>
            <w:noProof/>
          </w:rPr>
          <w:t>Methodology</w:t>
        </w:r>
        <w:r>
          <w:rPr>
            <w:noProof/>
            <w:webHidden/>
          </w:rPr>
          <w:tab/>
        </w:r>
        <w:r>
          <w:rPr>
            <w:noProof/>
            <w:webHidden/>
          </w:rPr>
          <w:fldChar w:fldCharType="begin"/>
        </w:r>
        <w:r>
          <w:rPr>
            <w:noProof/>
            <w:webHidden/>
          </w:rPr>
          <w:instrText xml:space="preserve"> PAGEREF _Toc21596215 \h </w:instrText>
        </w:r>
        <w:r>
          <w:rPr>
            <w:noProof/>
            <w:webHidden/>
          </w:rPr>
        </w:r>
        <w:r>
          <w:rPr>
            <w:noProof/>
            <w:webHidden/>
          </w:rPr>
          <w:fldChar w:fldCharType="separate"/>
        </w:r>
        <w:r w:rsidR="00363025">
          <w:rPr>
            <w:noProof/>
            <w:webHidden/>
          </w:rPr>
          <w:t>4</w:t>
        </w:r>
        <w:r>
          <w:rPr>
            <w:noProof/>
            <w:webHidden/>
          </w:rPr>
          <w:fldChar w:fldCharType="end"/>
        </w:r>
      </w:hyperlink>
    </w:p>
    <w:p w14:paraId="6A50BA5C" w14:textId="1484039A" w:rsidR="004110C1" w:rsidRDefault="004110C1">
      <w:pPr>
        <w:pStyle w:val="TOC2"/>
        <w:tabs>
          <w:tab w:val="left" w:pos="720"/>
          <w:tab w:val="right" w:pos="9056"/>
        </w:tabs>
        <w:rPr>
          <w:rFonts w:eastAsiaTheme="minorEastAsia" w:cstheme="minorBidi"/>
          <w:b w:val="0"/>
          <w:bCs w:val="0"/>
          <w:noProof/>
          <w:sz w:val="24"/>
          <w:szCs w:val="24"/>
          <w:lang w:val="de-DE" w:eastAsia="en-GB"/>
        </w:rPr>
      </w:pPr>
      <w:hyperlink w:anchor="_Toc21596216" w:history="1">
        <w:r w:rsidRPr="003E6FD7">
          <w:rPr>
            <w:rStyle w:val="Hyperlink"/>
            <w:noProof/>
          </w:rPr>
          <w:t>3.1</w:t>
        </w:r>
        <w:r>
          <w:rPr>
            <w:rFonts w:eastAsiaTheme="minorEastAsia" w:cstheme="minorBidi"/>
            <w:b w:val="0"/>
            <w:bCs w:val="0"/>
            <w:noProof/>
            <w:sz w:val="24"/>
            <w:szCs w:val="24"/>
            <w:lang w:val="de-DE" w:eastAsia="en-GB"/>
          </w:rPr>
          <w:tab/>
        </w:r>
        <w:r w:rsidRPr="003E6FD7">
          <w:rPr>
            <w:rStyle w:val="Hyperlink"/>
            <w:noProof/>
          </w:rPr>
          <w:t>Foursquare queries</w:t>
        </w:r>
        <w:r>
          <w:rPr>
            <w:noProof/>
            <w:webHidden/>
          </w:rPr>
          <w:tab/>
        </w:r>
        <w:r>
          <w:rPr>
            <w:noProof/>
            <w:webHidden/>
          </w:rPr>
          <w:fldChar w:fldCharType="begin"/>
        </w:r>
        <w:r>
          <w:rPr>
            <w:noProof/>
            <w:webHidden/>
          </w:rPr>
          <w:instrText xml:space="preserve"> PAGEREF _Toc21596216 \h </w:instrText>
        </w:r>
        <w:r>
          <w:rPr>
            <w:noProof/>
            <w:webHidden/>
          </w:rPr>
        </w:r>
        <w:r>
          <w:rPr>
            <w:noProof/>
            <w:webHidden/>
          </w:rPr>
          <w:fldChar w:fldCharType="separate"/>
        </w:r>
        <w:r w:rsidR="00363025">
          <w:rPr>
            <w:noProof/>
            <w:webHidden/>
          </w:rPr>
          <w:t>4</w:t>
        </w:r>
        <w:r>
          <w:rPr>
            <w:noProof/>
            <w:webHidden/>
          </w:rPr>
          <w:fldChar w:fldCharType="end"/>
        </w:r>
      </w:hyperlink>
    </w:p>
    <w:p w14:paraId="360A39D5" w14:textId="17E22B9F" w:rsidR="004110C1" w:rsidRDefault="004110C1">
      <w:pPr>
        <w:pStyle w:val="TOC2"/>
        <w:tabs>
          <w:tab w:val="left" w:pos="720"/>
          <w:tab w:val="right" w:pos="9056"/>
        </w:tabs>
        <w:rPr>
          <w:rFonts w:eastAsiaTheme="minorEastAsia" w:cstheme="minorBidi"/>
          <w:b w:val="0"/>
          <w:bCs w:val="0"/>
          <w:noProof/>
          <w:sz w:val="24"/>
          <w:szCs w:val="24"/>
          <w:lang w:val="de-DE" w:eastAsia="en-GB"/>
        </w:rPr>
      </w:pPr>
      <w:hyperlink w:anchor="_Toc21596217" w:history="1">
        <w:r w:rsidRPr="003E6FD7">
          <w:rPr>
            <w:rStyle w:val="Hyperlink"/>
            <w:noProof/>
          </w:rPr>
          <w:t>3.2</w:t>
        </w:r>
        <w:r>
          <w:rPr>
            <w:rFonts w:eastAsiaTheme="minorEastAsia" w:cstheme="minorBidi"/>
            <w:b w:val="0"/>
            <w:bCs w:val="0"/>
            <w:noProof/>
            <w:sz w:val="24"/>
            <w:szCs w:val="24"/>
            <w:lang w:val="de-DE" w:eastAsia="en-GB"/>
          </w:rPr>
          <w:tab/>
        </w:r>
        <w:r w:rsidRPr="003E6FD7">
          <w:rPr>
            <w:rStyle w:val="Hyperlink"/>
            <w:noProof/>
          </w:rPr>
          <w:t>Clustering</w:t>
        </w:r>
        <w:r>
          <w:rPr>
            <w:noProof/>
            <w:webHidden/>
          </w:rPr>
          <w:tab/>
        </w:r>
        <w:r>
          <w:rPr>
            <w:noProof/>
            <w:webHidden/>
          </w:rPr>
          <w:fldChar w:fldCharType="begin"/>
        </w:r>
        <w:r>
          <w:rPr>
            <w:noProof/>
            <w:webHidden/>
          </w:rPr>
          <w:instrText xml:space="preserve"> PAGEREF _Toc21596217 \h </w:instrText>
        </w:r>
        <w:r>
          <w:rPr>
            <w:noProof/>
            <w:webHidden/>
          </w:rPr>
        </w:r>
        <w:r>
          <w:rPr>
            <w:noProof/>
            <w:webHidden/>
          </w:rPr>
          <w:fldChar w:fldCharType="separate"/>
        </w:r>
        <w:r w:rsidR="00363025">
          <w:rPr>
            <w:noProof/>
            <w:webHidden/>
          </w:rPr>
          <w:t>5</w:t>
        </w:r>
        <w:r>
          <w:rPr>
            <w:noProof/>
            <w:webHidden/>
          </w:rPr>
          <w:fldChar w:fldCharType="end"/>
        </w:r>
      </w:hyperlink>
    </w:p>
    <w:p w14:paraId="41597520" w14:textId="34920E7F" w:rsidR="004110C1" w:rsidRDefault="004110C1">
      <w:pPr>
        <w:pStyle w:val="TOC1"/>
        <w:tabs>
          <w:tab w:val="left" w:pos="480"/>
          <w:tab w:val="right" w:pos="9056"/>
        </w:tabs>
        <w:rPr>
          <w:rFonts w:asciiTheme="minorHAnsi" w:eastAsiaTheme="minorEastAsia" w:hAnsiTheme="minorHAnsi" w:cstheme="minorBidi"/>
          <w:b w:val="0"/>
          <w:bCs w:val="0"/>
          <w:caps w:val="0"/>
          <w:noProof/>
          <w:lang w:val="de-DE" w:eastAsia="en-GB"/>
        </w:rPr>
      </w:pPr>
      <w:hyperlink w:anchor="_Toc21596218" w:history="1">
        <w:r w:rsidRPr="003E6FD7">
          <w:rPr>
            <w:rStyle w:val="Hyperlink"/>
            <w:noProof/>
          </w:rPr>
          <w:t>4</w:t>
        </w:r>
        <w:r>
          <w:rPr>
            <w:rFonts w:asciiTheme="minorHAnsi" w:eastAsiaTheme="minorEastAsia" w:hAnsiTheme="minorHAnsi" w:cstheme="minorBidi"/>
            <w:b w:val="0"/>
            <w:bCs w:val="0"/>
            <w:caps w:val="0"/>
            <w:noProof/>
            <w:lang w:val="de-DE" w:eastAsia="en-GB"/>
          </w:rPr>
          <w:tab/>
        </w:r>
        <w:r w:rsidRPr="003E6FD7">
          <w:rPr>
            <w:rStyle w:val="Hyperlink"/>
            <w:noProof/>
          </w:rPr>
          <w:t>Results</w:t>
        </w:r>
        <w:r>
          <w:rPr>
            <w:noProof/>
            <w:webHidden/>
          </w:rPr>
          <w:tab/>
        </w:r>
        <w:r>
          <w:rPr>
            <w:noProof/>
            <w:webHidden/>
          </w:rPr>
          <w:fldChar w:fldCharType="begin"/>
        </w:r>
        <w:r>
          <w:rPr>
            <w:noProof/>
            <w:webHidden/>
          </w:rPr>
          <w:instrText xml:space="preserve"> PAGEREF _Toc21596218 \h </w:instrText>
        </w:r>
        <w:r>
          <w:rPr>
            <w:noProof/>
            <w:webHidden/>
          </w:rPr>
        </w:r>
        <w:r>
          <w:rPr>
            <w:noProof/>
            <w:webHidden/>
          </w:rPr>
          <w:fldChar w:fldCharType="separate"/>
        </w:r>
        <w:r w:rsidR="00363025">
          <w:rPr>
            <w:noProof/>
            <w:webHidden/>
          </w:rPr>
          <w:t>5</w:t>
        </w:r>
        <w:r>
          <w:rPr>
            <w:noProof/>
            <w:webHidden/>
          </w:rPr>
          <w:fldChar w:fldCharType="end"/>
        </w:r>
      </w:hyperlink>
    </w:p>
    <w:p w14:paraId="1FEF10D0" w14:textId="39F45440" w:rsidR="004110C1" w:rsidRDefault="004110C1">
      <w:pPr>
        <w:pStyle w:val="TOC2"/>
        <w:tabs>
          <w:tab w:val="left" w:pos="720"/>
          <w:tab w:val="right" w:pos="9056"/>
        </w:tabs>
        <w:rPr>
          <w:rFonts w:eastAsiaTheme="minorEastAsia" w:cstheme="minorBidi"/>
          <w:b w:val="0"/>
          <w:bCs w:val="0"/>
          <w:noProof/>
          <w:sz w:val="24"/>
          <w:szCs w:val="24"/>
          <w:lang w:val="de-DE" w:eastAsia="en-GB"/>
        </w:rPr>
      </w:pPr>
      <w:hyperlink w:anchor="_Toc21596219" w:history="1">
        <w:r w:rsidRPr="003E6FD7">
          <w:rPr>
            <w:rStyle w:val="Hyperlink"/>
            <w:noProof/>
          </w:rPr>
          <w:t>4.1</w:t>
        </w:r>
        <w:r>
          <w:rPr>
            <w:rFonts w:eastAsiaTheme="minorEastAsia" w:cstheme="minorBidi"/>
            <w:b w:val="0"/>
            <w:bCs w:val="0"/>
            <w:noProof/>
            <w:sz w:val="24"/>
            <w:szCs w:val="24"/>
            <w:lang w:val="de-DE" w:eastAsia="en-GB"/>
          </w:rPr>
          <w:tab/>
        </w:r>
        <w:r w:rsidRPr="003E6FD7">
          <w:rPr>
            <w:rStyle w:val="Hyperlink"/>
            <w:noProof/>
          </w:rPr>
          <w:t>Population density</w:t>
        </w:r>
        <w:r>
          <w:rPr>
            <w:noProof/>
            <w:webHidden/>
          </w:rPr>
          <w:tab/>
        </w:r>
        <w:r>
          <w:rPr>
            <w:noProof/>
            <w:webHidden/>
          </w:rPr>
          <w:fldChar w:fldCharType="begin"/>
        </w:r>
        <w:r>
          <w:rPr>
            <w:noProof/>
            <w:webHidden/>
          </w:rPr>
          <w:instrText xml:space="preserve"> PAGEREF _Toc21596219 \h </w:instrText>
        </w:r>
        <w:r>
          <w:rPr>
            <w:noProof/>
            <w:webHidden/>
          </w:rPr>
        </w:r>
        <w:r>
          <w:rPr>
            <w:noProof/>
            <w:webHidden/>
          </w:rPr>
          <w:fldChar w:fldCharType="separate"/>
        </w:r>
        <w:r w:rsidR="00363025">
          <w:rPr>
            <w:noProof/>
            <w:webHidden/>
          </w:rPr>
          <w:t>5</w:t>
        </w:r>
        <w:r>
          <w:rPr>
            <w:noProof/>
            <w:webHidden/>
          </w:rPr>
          <w:fldChar w:fldCharType="end"/>
        </w:r>
      </w:hyperlink>
    </w:p>
    <w:p w14:paraId="3164BA47" w14:textId="52E3470A" w:rsidR="004110C1" w:rsidRDefault="004110C1">
      <w:pPr>
        <w:pStyle w:val="TOC2"/>
        <w:tabs>
          <w:tab w:val="left" w:pos="720"/>
          <w:tab w:val="right" w:pos="9056"/>
        </w:tabs>
        <w:rPr>
          <w:rFonts w:eastAsiaTheme="minorEastAsia" w:cstheme="minorBidi"/>
          <w:b w:val="0"/>
          <w:bCs w:val="0"/>
          <w:noProof/>
          <w:sz w:val="24"/>
          <w:szCs w:val="24"/>
          <w:lang w:val="de-DE" w:eastAsia="en-GB"/>
        </w:rPr>
      </w:pPr>
      <w:hyperlink w:anchor="_Toc21596220" w:history="1">
        <w:r w:rsidRPr="003E6FD7">
          <w:rPr>
            <w:rStyle w:val="Hyperlink"/>
            <w:noProof/>
          </w:rPr>
          <w:t>4.2</w:t>
        </w:r>
        <w:r>
          <w:rPr>
            <w:rFonts w:eastAsiaTheme="minorEastAsia" w:cstheme="minorBidi"/>
            <w:b w:val="0"/>
            <w:bCs w:val="0"/>
            <w:noProof/>
            <w:sz w:val="24"/>
            <w:szCs w:val="24"/>
            <w:lang w:val="de-DE" w:eastAsia="en-GB"/>
          </w:rPr>
          <w:tab/>
        </w:r>
        <w:r w:rsidRPr="003E6FD7">
          <w:rPr>
            <w:rStyle w:val="Hyperlink"/>
            <w:noProof/>
          </w:rPr>
          <w:t>Venues</w:t>
        </w:r>
        <w:r>
          <w:rPr>
            <w:noProof/>
            <w:webHidden/>
          </w:rPr>
          <w:tab/>
        </w:r>
        <w:r>
          <w:rPr>
            <w:noProof/>
            <w:webHidden/>
          </w:rPr>
          <w:fldChar w:fldCharType="begin"/>
        </w:r>
        <w:r>
          <w:rPr>
            <w:noProof/>
            <w:webHidden/>
          </w:rPr>
          <w:instrText xml:space="preserve"> PAGEREF _Toc21596220 \h </w:instrText>
        </w:r>
        <w:r>
          <w:rPr>
            <w:noProof/>
            <w:webHidden/>
          </w:rPr>
        </w:r>
        <w:r>
          <w:rPr>
            <w:noProof/>
            <w:webHidden/>
          </w:rPr>
          <w:fldChar w:fldCharType="separate"/>
        </w:r>
        <w:r w:rsidR="00363025">
          <w:rPr>
            <w:noProof/>
            <w:webHidden/>
          </w:rPr>
          <w:t>7</w:t>
        </w:r>
        <w:r>
          <w:rPr>
            <w:noProof/>
            <w:webHidden/>
          </w:rPr>
          <w:fldChar w:fldCharType="end"/>
        </w:r>
      </w:hyperlink>
    </w:p>
    <w:p w14:paraId="004B10E9" w14:textId="6ACD7797" w:rsidR="004110C1" w:rsidRDefault="004110C1">
      <w:pPr>
        <w:pStyle w:val="TOC2"/>
        <w:tabs>
          <w:tab w:val="left" w:pos="720"/>
          <w:tab w:val="right" w:pos="9056"/>
        </w:tabs>
        <w:rPr>
          <w:rFonts w:eastAsiaTheme="minorEastAsia" w:cstheme="minorBidi"/>
          <w:b w:val="0"/>
          <w:bCs w:val="0"/>
          <w:noProof/>
          <w:sz w:val="24"/>
          <w:szCs w:val="24"/>
          <w:lang w:val="de-DE" w:eastAsia="en-GB"/>
        </w:rPr>
      </w:pPr>
      <w:hyperlink w:anchor="_Toc21596221" w:history="1">
        <w:r w:rsidRPr="003E6FD7">
          <w:rPr>
            <w:rStyle w:val="Hyperlink"/>
            <w:noProof/>
          </w:rPr>
          <w:t>4.3</w:t>
        </w:r>
        <w:r>
          <w:rPr>
            <w:rFonts w:eastAsiaTheme="minorEastAsia" w:cstheme="minorBidi"/>
            <w:b w:val="0"/>
            <w:bCs w:val="0"/>
            <w:noProof/>
            <w:sz w:val="24"/>
            <w:szCs w:val="24"/>
            <w:lang w:val="de-DE" w:eastAsia="en-GB"/>
          </w:rPr>
          <w:tab/>
        </w:r>
        <w:r w:rsidRPr="003E6FD7">
          <w:rPr>
            <w:rStyle w:val="Hyperlink"/>
            <w:noProof/>
          </w:rPr>
          <w:t>50733 - Nippes</w:t>
        </w:r>
        <w:r>
          <w:rPr>
            <w:noProof/>
            <w:webHidden/>
          </w:rPr>
          <w:tab/>
        </w:r>
        <w:r>
          <w:rPr>
            <w:noProof/>
            <w:webHidden/>
          </w:rPr>
          <w:fldChar w:fldCharType="begin"/>
        </w:r>
        <w:r>
          <w:rPr>
            <w:noProof/>
            <w:webHidden/>
          </w:rPr>
          <w:instrText xml:space="preserve"> PAGEREF _Toc21596221 \h </w:instrText>
        </w:r>
        <w:r>
          <w:rPr>
            <w:noProof/>
            <w:webHidden/>
          </w:rPr>
        </w:r>
        <w:r>
          <w:rPr>
            <w:noProof/>
            <w:webHidden/>
          </w:rPr>
          <w:fldChar w:fldCharType="separate"/>
        </w:r>
        <w:r w:rsidR="00363025">
          <w:rPr>
            <w:noProof/>
            <w:webHidden/>
          </w:rPr>
          <w:t>8</w:t>
        </w:r>
        <w:r>
          <w:rPr>
            <w:noProof/>
            <w:webHidden/>
          </w:rPr>
          <w:fldChar w:fldCharType="end"/>
        </w:r>
      </w:hyperlink>
    </w:p>
    <w:p w14:paraId="5AD46953" w14:textId="143112ED" w:rsidR="004110C1" w:rsidRDefault="004110C1">
      <w:pPr>
        <w:pStyle w:val="TOC1"/>
        <w:tabs>
          <w:tab w:val="left" w:pos="480"/>
          <w:tab w:val="right" w:pos="9056"/>
        </w:tabs>
        <w:rPr>
          <w:rFonts w:asciiTheme="minorHAnsi" w:eastAsiaTheme="minorEastAsia" w:hAnsiTheme="minorHAnsi" w:cstheme="minorBidi"/>
          <w:b w:val="0"/>
          <w:bCs w:val="0"/>
          <w:caps w:val="0"/>
          <w:noProof/>
          <w:lang w:val="de-DE" w:eastAsia="en-GB"/>
        </w:rPr>
      </w:pPr>
      <w:hyperlink w:anchor="_Toc21596222" w:history="1">
        <w:r w:rsidRPr="003E6FD7">
          <w:rPr>
            <w:rStyle w:val="Hyperlink"/>
            <w:noProof/>
          </w:rPr>
          <w:t>5</w:t>
        </w:r>
        <w:r>
          <w:rPr>
            <w:rFonts w:asciiTheme="minorHAnsi" w:eastAsiaTheme="minorEastAsia" w:hAnsiTheme="minorHAnsi" w:cstheme="minorBidi"/>
            <w:b w:val="0"/>
            <w:bCs w:val="0"/>
            <w:caps w:val="0"/>
            <w:noProof/>
            <w:lang w:val="de-DE" w:eastAsia="en-GB"/>
          </w:rPr>
          <w:tab/>
        </w:r>
        <w:r w:rsidRPr="003E6FD7">
          <w:rPr>
            <w:rStyle w:val="Hyperlink"/>
            <w:noProof/>
          </w:rPr>
          <w:t>Conclusion</w:t>
        </w:r>
        <w:r>
          <w:rPr>
            <w:noProof/>
            <w:webHidden/>
          </w:rPr>
          <w:tab/>
        </w:r>
        <w:r>
          <w:rPr>
            <w:noProof/>
            <w:webHidden/>
          </w:rPr>
          <w:fldChar w:fldCharType="begin"/>
        </w:r>
        <w:r>
          <w:rPr>
            <w:noProof/>
            <w:webHidden/>
          </w:rPr>
          <w:instrText xml:space="preserve"> PAGEREF _Toc21596222 \h </w:instrText>
        </w:r>
        <w:r>
          <w:rPr>
            <w:noProof/>
            <w:webHidden/>
          </w:rPr>
        </w:r>
        <w:r>
          <w:rPr>
            <w:noProof/>
            <w:webHidden/>
          </w:rPr>
          <w:fldChar w:fldCharType="separate"/>
        </w:r>
        <w:r w:rsidR="00363025">
          <w:rPr>
            <w:noProof/>
            <w:webHidden/>
          </w:rPr>
          <w:t>9</w:t>
        </w:r>
        <w:r>
          <w:rPr>
            <w:noProof/>
            <w:webHidden/>
          </w:rPr>
          <w:fldChar w:fldCharType="end"/>
        </w:r>
      </w:hyperlink>
    </w:p>
    <w:p w14:paraId="21D97537" w14:textId="27E107B9" w:rsidR="004110C1" w:rsidRDefault="004110C1">
      <w:pPr>
        <w:pStyle w:val="TOC1"/>
        <w:tabs>
          <w:tab w:val="left" w:pos="480"/>
          <w:tab w:val="right" w:pos="9056"/>
        </w:tabs>
        <w:rPr>
          <w:rFonts w:asciiTheme="minorHAnsi" w:eastAsiaTheme="minorEastAsia" w:hAnsiTheme="minorHAnsi" w:cstheme="minorBidi"/>
          <w:b w:val="0"/>
          <w:bCs w:val="0"/>
          <w:caps w:val="0"/>
          <w:noProof/>
          <w:lang w:val="de-DE" w:eastAsia="en-GB"/>
        </w:rPr>
      </w:pPr>
      <w:hyperlink w:anchor="_Toc21596223" w:history="1">
        <w:r w:rsidRPr="003E6FD7">
          <w:rPr>
            <w:rStyle w:val="Hyperlink"/>
            <w:noProof/>
          </w:rPr>
          <w:t>6</w:t>
        </w:r>
        <w:r>
          <w:rPr>
            <w:rFonts w:asciiTheme="minorHAnsi" w:eastAsiaTheme="minorEastAsia" w:hAnsiTheme="minorHAnsi" w:cstheme="minorBidi"/>
            <w:b w:val="0"/>
            <w:bCs w:val="0"/>
            <w:caps w:val="0"/>
            <w:noProof/>
            <w:lang w:val="de-DE" w:eastAsia="en-GB"/>
          </w:rPr>
          <w:tab/>
        </w:r>
        <w:r w:rsidRPr="003E6FD7">
          <w:rPr>
            <w:rStyle w:val="Hyperlink"/>
            <w:noProof/>
          </w:rPr>
          <w:t>References</w:t>
        </w:r>
        <w:r>
          <w:rPr>
            <w:noProof/>
            <w:webHidden/>
          </w:rPr>
          <w:tab/>
        </w:r>
        <w:r>
          <w:rPr>
            <w:noProof/>
            <w:webHidden/>
          </w:rPr>
          <w:fldChar w:fldCharType="begin"/>
        </w:r>
        <w:r>
          <w:rPr>
            <w:noProof/>
            <w:webHidden/>
          </w:rPr>
          <w:instrText xml:space="preserve"> PAGEREF _Toc21596223 \h </w:instrText>
        </w:r>
        <w:r>
          <w:rPr>
            <w:noProof/>
            <w:webHidden/>
          </w:rPr>
        </w:r>
        <w:r>
          <w:rPr>
            <w:noProof/>
            <w:webHidden/>
          </w:rPr>
          <w:fldChar w:fldCharType="separate"/>
        </w:r>
        <w:r w:rsidR="00363025">
          <w:rPr>
            <w:noProof/>
            <w:webHidden/>
          </w:rPr>
          <w:t>10</w:t>
        </w:r>
        <w:r>
          <w:rPr>
            <w:noProof/>
            <w:webHidden/>
          </w:rPr>
          <w:fldChar w:fldCharType="end"/>
        </w:r>
      </w:hyperlink>
    </w:p>
    <w:p w14:paraId="61485476" w14:textId="36D8AC5C" w:rsidR="002B7008" w:rsidRDefault="002B7008">
      <w:pPr>
        <w:rPr>
          <w:rFonts w:ascii="Arial" w:hAnsi="Arial" w:cs="Arial"/>
          <w:bCs/>
          <w:sz w:val="32"/>
          <w:szCs w:val="32"/>
        </w:rPr>
      </w:pPr>
      <w:r>
        <w:rPr>
          <w:rFonts w:ascii="Arial" w:hAnsi="Arial" w:cs="Arial"/>
          <w:bCs/>
          <w:sz w:val="32"/>
          <w:szCs w:val="32"/>
        </w:rPr>
        <w:fldChar w:fldCharType="end"/>
      </w:r>
      <w:r>
        <w:rPr>
          <w:rFonts w:ascii="Arial" w:hAnsi="Arial" w:cs="Arial"/>
          <w:bCs/>
          <w:sz w:val="32"/>
          <w:szCs w:val="32"/>
        </w:rPr>
        <w:br w:type="page"/>
      </w:r>
    </w:p>
    <w:p w14:paraId="59938FFE" w14:textId="77777777" w:rsidR="00EF32B8" w:rsidRDefault="00EF32B8">
      <w:pPr>
        <w:rPr>
          <w:rFonts w:ascii="Arial" w:hAnsi="Arial" w:cs="Arial"/>
          <w:bCs/>
          <w:sz w:val="32"/>
          <w:szCs w:val="32"/>
        </w:rPr>
      </w:pPr>
    </w:p>
    <w:p w14:paraId="7ACEFE0D" w14:textId="71362F7E" w:rsidR="00DB779C" w:rsidRPr="004A2A4D" w:rsidRDefault="00DB779C" w:rsidP="00EF32B8">
      <w:pPr>
        <w:pStyle w:val="Heading1"/>
        <w:rPr>
          <w:b w:val="0"/>
        </w:rPr>
      </w:pPr>
      <w:bookmarkStart w:id="1" w:name="_Toc21596213"/>
      <w:r w:rsidRPr="004A2A4D">
        <w:t>Introduction</w:t>
      </w:r>
      <w:bookmarkEnd w:id="1"/>
    </w:p>
    <w:p w14:paraId="677EAEE1" w14:textId="68D1ABF9" w:rsidR="00DB779C" w:rsidRPr="00F368E0" w:rsidRDefault="00DB779C" w:rsidP="00F368E0">
      <w:pPr>
        <w:spacing w:before="120" w:line="360" w:lineRule="auto"/>
        <w:rPr>
          <w:rFonts w:ascii="Arial" w:hAnsi="Arial" w:cs="Arial"/>
        </w:rPr>
      </w:pPr>
      <w:r w:rsidRPr="00F368E0">
        <w:rPr>
          <w:rFonts w:ascii="Arial" w:hAnsi="Arial" w:cs="Arial"/>
        </w:rPr>
        <w:t>A large real estate invest</w:t>
      </w:r>
      <w:r w:rsidR="00C93CCD">
        <w:rPr>
          <w:rFonts w:ascii="Arial" w:hAnsi="Arial" w:cs="Arial"/>
        </w:rPr>
        <w:t>ment</w:t>
      </w:r>
      <w:r w:rsidRPr="00F368E0">
        <w:rPr>
          <w:rFonts w:ascii="Arial" w:hAnsi="Arial" w:cs="Arial"/>
        </w:rPr>
        <w:t xml:space="preserve"> company named "REI Commercial" - would like to invest on commercial buildings in Cologne. Cologne is the 4th biggest city </w:t>
      </w:r>
      <w:r w:rsidR="00A45D6C" w:rsidRPr="00F368E0">
        <w:rPr>
          <w:rFonts w:ascii="Arial" w:hAnsi="Arial" w:cs="Arial"/>
        </w:rPr>
        <w:t>in Germany and it’s crossed by the Rhein</w:t>
      </w:r>
      <w:r w:rsidRPr="00F368E0">
        <w:rPr>
          <w:rFonts w:ascii="Arial" w:hAnsi="Arial" w:cs="Arial"/>
        </w:rPr>
        <w:t xml:space="preserve"> river.</w:t>
      </w:r>
    </w:p>
    <w:p w14:paraId="7FAE485D" w14:textId="6B6CA9C0" w:rsidR="00DB779C" w:rsidRPr="00F368E0" w:rsidRDefault="00DB779C" w:rsidP="00F368E0">
      <w:pPr>
        <w:spacing w:before="120" w:line="360" w:lineRule="auto"/>
        <w:rPr>
          <w:rFonts w:ascii="Arial" w:hAnsi="Arial" w:cs="Arial"/>
        </w:rPr>
      </w:pPr>
      <w:r w:rsidRPr="00F368E0">
        <w:rPr>
          <w:rFonts w:ascii="Arial" w:hAnsi="Arial" w:cs="Arial"/>
        </w:rPr>
        <w:t xml:space="preserve">To maximize their profit, REI Commercial wishes to invest in an upcoming </w:t>
      </w:r>
      <w:r w:rsidR="00C53549" w:rsidRPr="00F368E0">
        <w:rPr>
          <w:rFonts w:ascii="Arial" w:hAnsi="Arial" w:cs="Arial"/>
        </w:rPr>
        <w:t>neighbourhood</w:t>
      </w:r>
      <w:r w:rsidRPr="00F368E0">
        <w:rPr>
          <w:rFonts w:ascii="Arial" w:hAnsi="Arial" w:cs="Arial"/>
        </w:rPr>
        <w:t xml:space="preserve"> where land and existing buildings are on the raise but not yet reached extremely high prices.</w:t>
      </w:r>
    </w:p>
    <w:p w14:paraId="5C1B2254" w14:textId="4B6E2AC1" w:rsidR="00DB779C" w:rsidRPr="00F368E0" w:rsidRDefault="00DB779C" w:rsidP="00F368E0">
      <w:pPr>
        <w:spacing w:before="120" w:line="360" w:lineRule="auto"/>
        <w:rPr>
          <w:rFonts w:ascii="Arial" w:hAnsi="Arial" w:cs="Arial"/>
        </w:rPr>
      </w:pPr>
      <w:r w:rsidRPr="00F368E0">
        <w:rPr>
          <w:rFonts w:ascii="Arial" w:hAnsi="Arial" w:cs="Arial"/>
        </w:rPr>
        <w:t xml:space="preserve">REI Commercial needs to know which kind of building it should invest on </w:t>
      </w:r>
      <w:r w:rsidR="00E053BB" w:rsidRPr="00F368E0">
        <w:rPr>
          <w:rFonts w:ascii="Arial" w:hAnsi="Arial" w:cs="Arial"/>
        </w:rPr>
        <w:t>i.e.</w:t>
      </w:r>
      <w:r w:rsidRPr="00F368E0">
        <w:rPr>
          <w:rFonts w:ascii="Arial" w:hAnsi="Arial" w:cs="Arial"/>
        </w:rPr>
        <w:t xml:space="preserve"> restaurants, supermarkets, shopping </w:t>
      </w:r>
      <w:r w:rsidR="00C53549" w:rsidRPr="00F368E0">
        <w:rPr>
          <w:rFonts w:ascii="Arial" w:hAnsi="Arial" w:cs="Arial"/>
        </w:rPr>
        <w:t>centres</w:t>
      </w:r>
      <w:r w:rsidRPr="00F368E0">
        <w:rPr>
          <w:rFonts w:ascii="Arial" w:hAnsi="Arial" w:cs="Arial"/>
        </w:rPr>
        <w:t>. The city area to invest on should have already an existing good offer of housing and services as this assures that shops are visited during working hours as well as after working hours raising the profit of the shops and therefore the value of the rents.</w:t>
      </w:r>
    </w:p>
    <w:p w14:paraId="1800DBBE" w14:textId="77777777" w:rsidR="00DB779C" w:rsidRPr="00F368E0" w:rsidRDefault="00DB779C" w:rsidP="00F368E0">
      <w:pPr>
        <w:spacing w:before="120" w:line="360" w:lineRule="auto"/>
        <w:rPr>
          <w:rFonts w:ascii="Arial" w:hAnsi="Arial" w:cs="Arial"/>
        </w:rPr>
      </w:pPr>
    </w:p>
    <w:p w14:paraId="748D93F4" w14:textId="3779E446" w:rsidR="00DB779C" w:rsidRPr="004A2A4D" w:rsidRDefault="00DB779C" w:rsidP="00EF32B8">
      <w:pPr>
        <w:pStyle w:val="Heading1"/>
        <w:rPr>
          <w:b w:val="0"/>
        </w:rPr>
      </w:pPr>
      <w:bookmarkStart w:id="2" w:name="_Toc21596214"/>
      <w:r w:rsidRPr="004A2A4D">
        <w:t>Data</w:t>
      </w:r>
      <w:bookmarkEnd w:id="2"/>
    </w:p>
    <w:p w14:paraId="0D0A2D8C" w14:textId="35DED79C" w:rsidR="00DB779C" w:rsidRPr="00F368E0" w:rsidRDefault="00DB779C" w:rsidP="00F368E0">
      <w:pPr>
        <w:spacing w:before="120" w:line="360" w:lineRule="auto"/>
        <w:rPr>
          <w:rFonts w:ascii="Arial" w:hAnsi="Arial" w:cs="Arial"/>
        </w:rPr>
      </w:pPr>
      <w:r w:rsidRPr="00F368E0">
        <w:rPr>
          <w:rFonts w:ascii="Arial" w:hAnsi="Arial" w:cs="Arial"/>
        </w:rPr>
        <w:t>The work here presented will be based on the number of inhabitants for each postal code area of the city of Cologne as well as the existing venues information stored by Foursquare.</w:t>
      </w:r>
    </w:p>
    <w:p w14:paraId="49FB78EE" w14:textId="6F76CB5D" w:rsidR="00DB779C" w:rsidRPr="00F368E0" w:rsidRDefault="00DB779C" w:rsidP="00F368E0">
      <w:pPr>
        <w:spacing w:before="120" w:line="360" w:lineRule="auto"/>
        <w:rPr>
          <w:rFonts w:ascii="Arial" w:hAnsi="Arial" w:cs="Arial"/>
        </w:rPr>
      </w:pPr>
      <w:r w:rsidRPr="00F368E0">
        <w:rPr>
          <w:rFonts w:ascii="Arial" w:hAnsi="Arial" w:cs="Arial"/>
        </w:rPr>
        <w:t xml:space="preserve">The number of inhabitants will be acquired from ‘suche-postleitzahl.org’. The names of the </w:t>
      </w:r>
      <w:r w:rsidR="00C53549" w:rsidRPr="00F368E0">
        <w:rPr>
          <w:rFonts w:ascii="Arial" w:hAnsi="Arial" w:cs="Arial"/>
        </w:rPr>
        <w:t>neighbourhoods</w:t>
      </w:r>
      <w:r w:rsidRPr="00F368E0">
        <w:rPr>
          <w:rFonts w:ascii="Arial" w:hAnsi="Arial" w:cs="Arial"/>
        </w:rPr>
        <w:t xml:space="preserve"> in the respective postal codes is here collected from ‘offenedaten-koeln.de’ and the geometric coordinates of the different </w:t>
      </w:r>
      <w:r w:rsidR="00C53549" w:rsidRPr="00F368E0">
        <w:rPr>
          <w:rFonts w:ascii="Arial" w:hAnsi="Arial" w:cs="Arial"/>
        </w:rPr>
        <w:t>neighbourhoods</w:t>
      </w:r>
      <w:r w:rsidRPr="00F368E0">
        <w:rPr>
          <w:rFonts w:ascii="Arial" w:hAnsi="Arial" w:cs="Arial"/>
        </w:rPr>
        <w:t xml:space="preserve"> from ‘opendatasoft.com’. Foursquare data will be retrieved through </w:t>
      </w:r>
      <w:r w:rsidR="00E053BB" w:rsidRPr="00F368E0">
        <w:rPr>
          <w:rFonts w:ascii="Arial" w:hAnsi="Arial" w:cs="Arial"/>
        </w:rPr>
        <w:t>its</w:t>
      </w:r>
      <w:r w:rsidRPr="00F368E0">
        <w:rPr>
          <w:rFonts w:ascii="Arial" w:hAnsi="Arial" w:cs="Arial"/>
        </w:rPr>
        <w:t xml:space="preserve"> API.</w:t>
      </w:r>
    </w:p>
    <w:p w14:paraId="766D7B3A" w14:textId="410246C0" w:rsidR="00DB779C" w:rsidRPr="00F368E0" w:rsidRDefault="00DB779C" w:rsidP="00F368E0">
      <w:pPr>
        <w:spacing w:before="120" w:line="360" w:lineRule="auto"/>
        <w:rPr>
          <w:rFonts w:ascii="Arial" w:hAnsi="Arial" w:cs="Arial"/>
        </w:rPr>
      </w:pPr>
      <w:r w:rsidRPr="00F368E0">
        <w:rPr>
          <w:rFonts w:ascii="Arial" w:hAnsi="Arial" w:cs="Arial"/>
        </w:rPr>
        <w:t>Foursquare data will be used to understand the already existing consumer trends in the different areas of the city as well as the available and missing services in each respective area.</w:t>
      </w:r>
    </w:p>
    <w:p w14:paraId="54FA1816" w14:textId="0B42C76F" w:rsidR="00BF0DA7" w:rsidRPr="00F368E0" w:rsidRDefault="00DB779C" w:rsidP="00F368E0">
      <w:pPr>
        <w:spacing w:before="120" w:line="360" w:lineRule="auto"/>
        <w:rPr>
          <w:rFonts w:ascii="Arial" w:hAnsi="Arial" w:cs="Arial"/>
        </w:rPr>
      </w:pPr>
      <w:r w:rsidRPr="00F368E0">
        <w:rPr>
          <w:rFonts w:ascii="Arial" w:hAnsi="Arial" w:cs="Arial"/>
        </w:rPr>
        <w:t xml:space="preserve">Ideally, house pricing and socio-economic status associated with the different postal code areas should be included but due to their high costs this data will not be included in this first report. We will instead assume that house pricing and socio-economics correlate with population density </w:t>
      </w:r>
      <w:r w:rsidR="00E053BB" w:rsidRPr="00F368E0">
        <w:rPr>
          <w:rFonts w:ascii="Arial" w:hAnsi="Arial" w:cs="Arial"/>
        </w:rPr>
        <w:t>i.e.</w:t>
      </w:r>
      <w:r w:rsidRPr="00F368E0">
        <w:rPr>
          <w:rFonts w:ascii="Arial" w:hAnsi="Arial" w:cs="Arial"/>
        </w:rPr>
        <w:t xml:space="preserve"> highly dense regions will have higher house pricing due to a high search and demand. Although </w:t>
      </w:r>
      <w:r w:rsidR="00C53549" w:rsidRPr="00F368E0">
        <w:rPr>
          <w:rFonts w:ascii="Arial" w:hAnsi="Arial" w:cs="Arial"/>
        </w:rPr>
        <w:t>neighbourhoods</w:t>
      </w:r>
      <w:r w:rsidRPr="00F368E0">
        <w:rPr>
          <w:rFonts w:ascii="Arial" w:hAnsi="Arial" w:cs="Arial"/>
        </w:rPr>
        <w:t xml:space="preserve"> with a low population density can also associate with high house costs and incomes per </w:t>
      </w:r>
      <w:r w:rsidRPr="00F368E0">
        <w:rPr>
          <w:rFonts w:ascii="Arial" w:hAnsi="Arial" w:cs="Arial"/>
        </w:rPr>
        <w:lastRenderedPageBreak/>
        <w:t xml:space="preserve">household such </w:t>
      </w:r>
      <w:r w:rsidR="00C53549" w:rsidRPr="00F368E0">
        <w:rPr>
          <w:rFonts w:ascii="Arial" w:hAnsi="Arial" w:cs="Arial"/>
        </w:rPr>
        <w:t>neighbourhoods</w:t>
      </w:r>
      <w:r w:rsidRPr="00F368E0">
        <w:rPr>
          <w:rFonts w:ascii="Arial" w:hAnsi="Arial" w:cs="Arial"/>
        </w:rPr>
        <w:t xml:space="preserve"> are not attractive for investment in commercial buildings and can therefore be ignored for this analysis.</w:t>
      </w:r>
    </w:p>
    <w:p w14:paraId="3D2604A5" w14:textId="77777777" w:rsidR="00DB779C" w:rsidRPr="00F368E0" w:rsidRDefault="00DB779C" w:rsidP="00F368E0">
      <w:pPr>
        <w:spacing w:before="120" w:line="360" w:lineRule="auto"/>
        <w:rPr>
          <w:rFonts w:ascii="Arial" w:hAnsi="Arial" w:cs="Arial"/>
        </w:rPr>
      </w:pPr>
    </w:p>
    <w:p w14:paraId="29B27F39" w14:textId="52C31AD6" w:rsidR="00F368E0" w:rsidRDefault="00DB779C" w:rsidP="00EF32B8">
      <w:pPr>
        <w:pStyle w:val="Heading1"/>
      </w:pPr>
      <w:bookmarkStart w:id="3" w:name="_Toc21596215"/>
      <w:r w:rsidRPr="004A2A4D">
        <w:t>Methodology</w:t>
      </w:r>
      <w:bookmarkEnd w:id="3"/>
    </w:p>
    <w:p w14:paraId="21E9781C" w14:textId="77777777" w:rsidR="00EF32B8" w:rsidRPr="00EF32B8" w:rsidRDefault="00EF32B8" w:rsidP="00EF32B8"/>
    <w:p w14:paraId="2AD8B3CF" w14:textId="75C027F6" w:rsidR="00FE0C49" w:rsidRPr="00D54AB0" w:rsidRDefault="00F368E0" w:rsidP="00EF32B8">
      <w:pPr>
        <w:pStyle w:val="Heading2"/>
      </w:pPr>
      <w:bookmarkStart w:id="4" w:name="_Toc21596216"/>
      <w:r w:rsidRPr="00D54AB0">
        <w:t>Foursquare queries</w:t>
      </w:r>
      <w:bookmarkEnd w:id="4"/>
      <w:r w:rsidRPr="00D54AB0">
        <w:t xml:space="preserve"> </w:t>
      </w:r>
    </w:p>
    <w:p w14:paraId="6C480F08" w14:textId="7A121FA4" w:rsidR="00075768" w:rsidRPr="00FE0C49" w:rsidRDefault="00050B86" w:rsidP="00FE0C49">
      <w:pPr>
        <w:spacing w:before="120" w:line="360" w:lineRule="auto"/>
        <w:rPr>
          <w:rFonts w:ascii="Arial" w:hAnsi="Arial" w:cs="Arial"/>
        </w:rPr>
      </w:pPr>
      <w:r w:rsidRPr="00FE0C49">
        <w:rPr>
          <w:rFonts w:ascii="Arial" w:hAnsi="Arial" w:cs="Arial"/>
        </w:rPr>
        <w:t>Given the limited number of queries that can be performed and the number of results per query that can be retrieved from the Foursquare API</w:t>
      </w:r>
      <w:r w:rsidR="00586E71" w:rsidRPr="00FE0C49">
        <w:rPr>
          <w:rFonts w:ascii="Arial" w:hAnsi="Arial" w:cs="Arial"/>
        </w:rPr>
        <w:t xml:space="preserve"> </w:t>
      </w:r>
      <w:r w:rsidR="00A45D6C" w:rsidRPr="00FE0C49">
        <w:rPr>
          <w:rFonts w:ascii="Arial" w:hAnsi="Arial" w:cs="Arial"/>
        </w:rPr>
        <w:t>we 479 queries over the city of Cologne</w:t>
      </w:r>
      <w:r w:rsidR="00075768" w:rsidRPr="00FE0C49">
        <w:rPr>
          <w:rFonts w:ascii="Arial" w:hAnsi="Arial" w:cs="Arial"/>
        </w:rPr>
        <w:t xml:space="preserve"> (Figure 1)</w:t>
      </w:r>
      <w:r w:rsidR="00A45D6C" w:rsidRPr="00FE0C49">
        <w:rPr>
          <w:rFonts w:ascii="Arial" w:hAnsi="Arial" w:cs="Arial"/>
        </w:rPr>
        <w:t xml:space="preserve">. More precisely, </w:t>
      </w:r>
      <w:r w:rsidR="00586E71" w:rsidRPr="00FE0C49">
        <w:rPr>
          <w:rFonts w:ascii="Arial" w:hAnsi="Arial" w:cs="Arial"/>
        </w:rPr>
        <w:t>queries</w:t>
      </w:r>
      <w:r w:rsidR="00075768" w:rsidRPr="00FE0C49">
        <w:rPr>
          <w:rFonts w:ascii="Arial" w:hAnsi="Arial" w:cs="Arial"/>
        </w:rPr>
        <w:t xml:space="preserve"> were</w:t>
      </w:r>
      <w:r w:rsidR="00586E71" w:rsidRPr="00FE0C49">
        <w:rPr>
          <w:rFonts w:ascii="Arial" w:hAnsi="Arial" w:cs="Arial"/>
        </w:rPr>
        <w:t xml:space="preserve"> spread through </w:t>
      </w:r>
      <w:r w:rsidR="00A45D6C" w:rsidRPr="00FE0C49">
        <w:rPr>
          <w:rFonts w:ascii="Arial" w:hAnsi="Arial" w:cs="Arial"/>
        </w:rPr>
        <w:t>479</w:t>
      </w:r>
      <w:r w:rsidR="00C93CCD">
        <w:rPr>
          <w:rFonts w:ascii="Arial" w:hAnsi="Arial" w:cs="Arial"/>
        </w:rPr>
        <w:t xml:space="preserve"> </w:t>
      </w:r>
      <w:r w:rsidR="00E053BB">
        <w:rPr>
          <w:rFonts w:ascii="Arial" w:hAnsi="Arial" w:cs="Arial"/>
        </w:rPr>
        <w:t>approximately</w:t>
      </w:r>
      <w:r w:rsidR="00C93CCD">
        <w:rPr>
          <w:rFonts w:ascii="Arial" w:hAnsi="Arial" w:cs="Arial"/>
        </w:rPr>
        <w:t xml:space="preserve"> </w:t>
      </w:r>
      <w:r w:rsidR="00A45D6C" w:rsidRPr="00FE0C49">
        <w:rPr>
          <w:rFonts w:ascii="Arial" w:hAnsi="Arial" w:cs="Arial"/>
        </w:rPr>
        <w:t xml:space="preserve"> equally distant</w:t>
      </w:r>
      <w:r w:rsidR="00993036" w:rsidRPr="00FE0C49">
        <w:rPr>
          <w:rFonts w:ascii="Arial" w:hAnsi="Arial" w:cs="Arial"/>
        </w:rPr>
        <w:t xml:space="preserve"> lo</w:t>
      </w:r>
      <w:r w:rsidR="00075768" w:rsidRPr="00FE0C49">
        <w:rPr>
          <w:rFonts w:ascii="Arial" w:hAnsi="Arial" w:cs="Arial"/>
        </w:rPr>
        <w:t>c</w:t>
      </w:r>
      <w:r w:rsidR="00993036" w:rsidRPr="00FE0C49">
        <w:rPr>
          <w:rFonts w:ascii="Arial" w:hAnsi="Arial" w:cs="Arial"/>
        </w:rPr>
        <w:t>a</w:t>
      </w:r>
      <w:r w:rsidR="00075768" w:rsidRPr="00FE0C49">
        <w:rPr>
          <w:rFonts w:ascii="Arial" w:hAnsi="Arial" w:cs="Arial"/>
        </w:rPr>
        <w:t>tions</w:t>
      </w:r>
      <w:r w:rsidR="00586E71" w:rsidRPr="00FE0C49">
        <w:rPr>
          <w:rFonts w:ascii="Arial" w:hAnsi="Arial" w:cs="Arial"/>
        </w:rPr>
        <w:t xml:space="preserve">. Each query covered a radius of </w:t>
      </w:r>
      <w:r w:rsidR="00A45D6C" w:rsidRPr="00FE0C49">
        <w:rPr>
          <w:rFonts w:ascii="Arial" w:hAnsi="Arial" w:cs="Arial"/>
        </w:rPr>
        <w:t xml:space="preserve">293 m. </w:t>
      </w:r>
    </w:p>
    <w:p w14:paraId="3179058E" w14:textId="77777777" w:rsidR="00075768" w:rsidRPr="00F368E0" w:rsidRDefault="00075768" w:rsidP="00F368E0">
      <w:pPr>
        <w:keepNext/>
        <w:spacing w:before="120" w:line="360" w:lineRule="auto"/>
        <w:rPr>
          <w:rFonts w:ascii="Arial" w:hAnsi="Arial" w:cs="Arial"/>
        </w:rPr>
      </w:pPr>
      <w:r w:rsidRPr="00F368E0">
        <w:rPr>
          <w:rFonts w:ascii="Arial" w:hAnsi="Arial" w:cs="Arial"/>
          <w:noProof/>
          <w:lang w:eastAsia="en-GB"/>
        </w:rPr>
        <w:drawing>
          <wp:inline distT="0" distB="0" distL="0" distR="0" wp14:anchorId="06B76E60" wp14:editId="7B7D6AC4">
            <wp:extent cx="5748655" cy="3991610"/>
            <wp:effectExtent l="0" t="0" r="0" b="0"/>
            <wp:docPr id="1" name="Picture 1" descr="../Desktop/Screenshot%202019-10-09%20at%2015.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9-10-09%20at%2015.59.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8655" cy="3991610"/>
                    </a:xfrm>
                    <a:prstGeom prst="rect">
                      <a:avLst/>
                    </a:prstGeom>
                    <a:noFill/>
                    <a:ln>
                      <a:noFill/>
                    </a:ln>
                  </pic:spPr>
                </pic:pic>
              </a:graphicData>
            </a:graphic>
          </wp:inline>
        </w:drawing>
      </w:r>
    </w:p>
    <w:p w14:paraId="768D07DA" w14:textId="43240D21" w:rsidR="00DB779C" w:rsidRPr="00F368E0" w:rsidRDefault="00075768" w:rsidP="00D54AB0">
      <w:pPr>
        <w:pStyle w:val="Caption"/>
        <w:spacing w:before="120" w:after="0" w:line="360" w:lineRule="auto"/>
        <w:jc w:val="center"/>
        <w:rPr>
          <w:rFonts w:ascii="Arial" w:hAnsi="Arial" w:cs="Arial"/>
        </w:rPr>
      </w:pPr>
      <w:r w:rsidRPr="00F368E0">
        <w:rPr>
          <w:rFonts w:ascii="Arial" w:hAnsi="Arial" w:cs="Arial"/>
        </w:rPr>
        <w:t xml:space="preserve">Figure </w:t>
      </w:r>
      <w:r w:rsidRPr="00F368E0">
        <w:rPr>
          <w:rFonts w:ascii="Arial" w:hAnsi="Arial" w:cs="Arial"/>
        </w:rPr>
        <w:fldChar w:fldCharType="begin"/>
      </w:r>
      <w:r w:rsidRPr="00F368E0">
        <w:rPr>
          <w:rFonts w:ascii="Arial" w:hAnsi="Arial" w:cs="Arial"/>
        </w:rPr>
        <w:instrText xml:space="preserve"> SEQ Figure \* ARABIC </w:instrText>
      </w:r>
      <w:r w:rsidRPr="00F368E0">
        <w:rPr>
          <w:rFonts w:ascii="Arial" w:hAnsi="Arial" w:cs="Arial"/>
        </w:rPr>
        <w:fldChar w:fldCharType="separate"/>
      </w:r>
      <w:r w:rsidR="00363025">
        <w:rPr>
          <w:rFonts w:ascii="Arial" w:hAnsi="Arial" w:cs="Arial"/>
          <w:noProof/>
        </w:rPr>
        <w:t>1</w:t>
      </w:r>
      <w:r w:rsidRPr="00F368E0">
        <w:rPr>
          <w:rFonts w:ascii="Arial" w:hAnsi="Arial" w:cs="Arial"/>
        </w:rPr>
        <w:fldChar w:fldCharType="end"/>
      </w:r>
      <w:r w:rsidRPr="00F368E0">
        <w:rPr>
          <w:rFonts w:ascii="Arial" w:hAnsi="Arial" w:cs="Arial"/>
        </w:rPr>
        <w:t>. Foursquare queries coverage of the city of Cologne.</w:t>
      </w:r>
    </w:p>
    <w:p w14:paraId="46687A7B" w14:textId="74028FF3" w:rsidR="00DE2FB7" w:rsidRDefault="00DE2FB7" w:rsidP="00F368E0">
      <w:pPr>
        <w:spacing w:before="120" w:line="360" w:lineRule="auto"/>
        <w:rPr>
          <w:rFonts w:ascii="Arial" w:hAnsi="Arial" w:cs="Arial"/>
        </w:rPr>
      </w:pPr>
      <w:r w:rsidRPr="00F368E0">
        <w:rPr>
          <w:rFonts w:ascii="Arial" w:hAnsi="Arial" w:cs="Arial"/>
        </w:rPr>
        <w:t xml:space="preserve">Due to the high variation between postal code areas when it comes to their size, population numbers, and number of venues data is often shown in a normalized fashion </w:t>
      </w:r>
      <w:r w:rsidR="00C53549" w:rsidRPr="00F368E0">
        <w:rPr>
          <w:rFonts w:ascii="Arial" w:hAnsi="Arial" w:cs="Arial"/>
        </w:rPr>
        <w:t>e.g.</w:t>
      </w:r>
      <w:r w:rsidRPr="00F368E0">
        <w:rPr>
          <w:rFonts w:ascii="Arial" w:hAnsi="Arial" w:cs="Arial"/>
        </w:rPr>
        <w:t xml:space="preserve"> instead of “inhabitants / area size</w:t>
      </w:r>
      <w:r w:rsidR="00942EC4" w:rsidRPr="00F368E0">
        <w:rPr>
          <w:rFonts w:ascii="Arial" w:hAnsi="Arial" w:cs="Arial"/>
        </w:rPr>
        <w:t>”</w:t>
      </w:r>
      <w:r w:rsidRPr="00F368E0">
        <w:rPr>
          <w:rFonts w:ascii="Arial" w:hAnsi="Arial" w:cs="Arial"/>
        </w:rPr>
        <w:t xml:space="preserve"> the </w:t>
      </w:r>
      <w:r w:rsidR="00942EC4" w:rsidRPr="00F368E0">
        <w:rPr>
          <w:rFonts w:ascii="Arial" w:hAnsi="Arial" w:cs="Arial"/>
        </w:rPr>
        <w:t>“</w:t>
      </w:r>
      <w:r w:rsidRPr="00F368E0">
        <w:rPr>
          <w:rFonts w:ascii="Arial" w:hAnsi="Arial" w:cs="Arial"/>
        </w:rPr>
        <w:t>log2(inhabitants / area</w:t>
      </w:r>
      <w:r w:rsidR="00942EC4" w:rsidRPr="00F368E0">
        <w:rPr>
          <w:rFonts w:ascii="Arial" w:hAnsi="Arial" w:cs="Arial"/>
        </w:rPr>
        <w:t xml:space="preserve"> size</w:t>
      </w:r>
      <w:r w:rsidRPr="00F368E0">
        <w:rPr>
          <w:rFonts w:ascii="Arial" w:hAnsi="Arial" w:cs="Arial"/>
        </w:rPr>
        <w:t>)</w:t>
      </w:r>
      <w:r w:rsidR="00942EC4" w:rsidRPr="00F368E0">
        <w:rPr>
          <w:rFonts w:ascii="Arial" w:hAnsi="Arial" w:cs="Arial"/>
        </w:rPr>
        <w:t>”</w:t>
      </w:r>
      <w:r w:rsidR="009B2B2C" w:rsidRPr="00F368E0">
        <w:rPr>
          <w:rFonts w:ascii="Arial" w:hAnsi="Arial" w:cs="Arial"/>
        </w:rPr>
        <w:t xml:space="preserve"> is shown. The sole purpose of this normalization is the</w:t>
      </w:r>
      <w:r w:rsidRPr="00F368E0">
        <w:rPr>
          <w:rFonts w:ascii="Arial" w:hAnsi="Arial" w:cs="Arial"/>
        </w:rPr>
        <w:t xml:space="preserve"> avoid</w:t>
      </w:r>
      <w:r w:rsidR="009B2B2C" w:rsidRPr="00F368E0">
        <w:rPr>
          <w:rFonts w:ascii="Arial" w:hAnsi="Arial" w:cs="Arial"/>
        </w:rPr>
        <w:t>ance</w:t>
      </w:r>
      <w:r w:rsidRPr="00F368E0">
        <w:rPr>
          <w:rFonts w:ascii="Arial" w:hAnsi="Arial" w:cs="Arial"/>
        </w:rPr>
        <w:t xml:space="preserve"> </w:t>
      </w:r>
      <w:r w:rsidR="00C93CCD">
        <w:rPr>
          <w:rFonts w:ascii="Arial" w:hAnsi="Arial" w:cs="Arial"/>
        </w:rPr>
        <w:t xml:space="preserve">of </w:t>
      </w:r>
      <w:r w:rsidR="009B2B2C" w:rsidRPr="00F368E0">
        <w:rPr>
          <w:rFonts w:ascii="Arial" w:hAnsi="Arial" w:cs="Arial"/>
        </w:rPr>
        <w:t>a</w:t>
      </w:r>
      <w:r w:rsidRPr="00F368E0">
        <w:rPr>
          <w:rFonts w:ascii="Arial" w:hAnsi="Arial" w:cs="Arial"/>
        </w:rPr>
        <w:t xml:space="preserve"> </w:t>
      </w:r>
      <w:r w:rsidR="00C53549" w:rsidRPr="00F368E0">
        <w:rPr>
          <w:rFonts w:ascii="Arial" w:hAnsi="Arial" w:cs="Arial"/>
        </w:rPr>
        <w:t>colour</w:t>
      </w:r>
      <w:r w:rsidRPr="00F368E0">
        <w:rPr>
          <w:rFonts w:ascii="Arial" w:hAnsi="Arial" w:cs="Arial"/>
        </w:rPr>
        <w:t xml:space="preserve"> mapping </w:t>
      </w:r>
      <w:r w:rsidR="00C93CCD">
        <w:rPr>
          <w:rFonts w:ascii="Arial" w:hAnsi="Arial" w:cs="Arial"/>
        </w:rPr>
        <w:t>that is</w:t>
      </w:r>
      <w:r w:rsidRPr="00F368E0">
        <w:rPr>
          <w:rFonts w:ascii="Arial" w:hAnsi="Arial" w:cs="Arial"/>
        </w:rPr>
        <w:t xml:space="preserve"> being fully driven by an outlier value with either too high or too low </w:t>
      </w:r>
      <w:r w:rsidR="00F368E0" w:rsidRPr="00F368E0">
        <w:rPr>
          <w:rFonts w:ascii="Arial" w:hAnsi="Arial" w:cs="Arial"/>
        </w:rPr>
        <w:t xml:space="preserve">values that then might lead to the </w:t>
      </w:r>
      <w:r w:rsidR="00E053BB" w:rsidRPr="00F368E0">
        <w:rPr>
          <w:rFonts w:ascii="Arial" w:hAnsi="Arial" w:cs="Arial"/>
        </w:rPr>
        <w:t>loss</w:t>
      </w:r>
      <w:r w:rsidR="00F368E0" w:rsidRPr="00F368E0">
        <w:rPr>
          <w:rFonts w:ascii="Arial" w:hAnsi="Arial" w:cs="Arial"/>
        </w:rPr>
        <w:t xml:space="preserve"> of contrast between the remaining </w:t>
      </w:r>
      <w:r w:rsidR="00C93CCD">
        <w:rPr>
          <w:rFonts w:ascii="Arial" w:hAnsi="Arial" w:cs="Arial"/>
        </w:rPr>
        <w:t xml:space="preserve">city </w:t>
      </w:r>
      <w:r w:rsidR="00F368E0" w:rsidRPr="00F368E0">
        <w:rPr>
          <w:rFonts w:ascii="Arial" w:hAnsi="Arial" w:cs="Arial"/>
        </w:rPr>
        <w:t>areas.</w:t>
      </w:r>
    </w:p>
    <w:p w14:paraId="1C47A85D" w14:textId="1E030AC0" w:rsidR="00FE0C49" w:rsidRPr="00D54AB0" w:rsidRDefault="00F368E0" w:rsidP="00EF32B8">
      <w:pPr>
        <w:pStyle w:val="Heading2"/>
      </w:pPr>
      <w:bookmarkStart w:id="5" w:name="_Toc21596217"/>
      <w:r w:rsidRPr="00D54AB0">
        <w:lastRenderedPageBreak/>
        <w:t>Clustering</w:t>
      </w:r>
      <w:bookmarkEnd w:id="5"/>
    </w:p>
    <w:p w14:paraId="047F65E9" w14:textId="2AE4544C" w:rsidR="00FE2C62" w:rsidRPr="00FE0C49" w:rsidRDefault="00837DC5" w:rsidP="00FE0C49">
      <w:pPr>
        <w:spacing w:before="120" w:line="360" w:lineRule="auto"/>
        <w:rPr>
          <w:rFonts w:ascii="Arial" w:hAnsi="Arial" w:cs="Arial"/>
        </w:rPr>
      </w:pPr>
      <w:r w:rsidRPr="00FE0C49">
        <w:rPr>
          <w:rFonts w:ascii="Arial" w:hAnsi="Arial" w:cs="Arial"/>
        </w:rPr>
        <w:t>To better understand the overall trends in the different parts of the city</w:t>
      </w:r>
      <w:r w:rsidR="00C93CCD">
        <w:rPr>
          <w:rFonts w:ascii="Arial" w:hAnsi="Arial" w:cs="Arial"/>
        </w:rPr>
        <w:t xml:space="preserve">, </w:t>
      </w:r>
      <w:r w:rsidR="00F368E0" w:rsidRPr="00FE0C49">
        <w:rPr>
          <w:rFonts w:ascii="Arial" w:hAnsi="Arial" w:cs="Arial"/>
        </w:rPr>
        <w:t xml:space="preserve">postal code areas </w:t>
      </w:r>
      <w:r w:rsidRPr="00FE0C49">
        <w:rPr>
          <w:rFonts w:ascii="Arial" w:hAnsi="Arial" w:cs="Arial"/>
        </w:rPr>
        <w:t xml:space="preserve">were clustered based </w:t>
      </w:r>
      <w:r w:rsidR="00F368E0" w:rsidRPr="00FE0C49">
        <w:rPr>
          <w:rFonts w:ascii="Arial" w:hAnsi="Arial" w:cs="Arial"/>
        </w:rPr>
        <w:t xml:space="preserve">on their venues categories </w:t>
      </w:r>
      <w:r w:rsidRPr="00FE0C49">
        <w:rPr>
          <w:rFonts w:ascii="Arial" w:hAnsi="Arial" w:cs="Arial"/>
        </w:rPr>
        <w:t xml:space="preserve">using </w:t>
      </w:r>
      <w:r w:rsidR="00F368E0" w:rsidRPr="00FE0C49">
        <w:rPr>
          <w:rFonts w:ascii="Arial" w:hAnsi="Arial" w:cs="Arial"/>
        </w:rPr>
        <w:t>K-means</w:t>
      </w:r>
      <w:r w:rsidRPr="00FE0C49">
        <w:rPr>
          <w:rFonts w:ascii="Arial" w:hAnsi="Arial" w:cs="Arial"/>
        </w:rPr>
        <w:t xml:space="preserve"> clustering</w:t>
      </w:r>
      <w:r w:rsidR="00FE2C62" w:rsidRPr="00FE0C49">
        <w:rPr>
          <w:rFonts w:ascii="Arial" w:hAnsi="Arial" w:cs="Arial"/>
        </w:rPr>
        <w:t xml:space="preserve">. </w:t>
      </w:r>
      <w:r w:rsidR="00D04F7A" w:rsidRPr="00FE0C49">
        <w:rPr>
          <w:rFonts w:ascii="Arial" w:hAnsi="Arial" w:cs="Arial"/>
        </w:rPr>
        <w:t xml:space="preserve">k-Means clustering aims to partition </w:t>
      </w:r>
      <w:r w:rsidR="00D04F7A" w:rsidRPr="00FE0C49">
        <w:rPr>
          <w:rFonts w:ascii="Arial" w:hAnsi="Arial" w:cs="Arial"/>
          <w:i/>
        </w:rPr>
        <w:t>n</w:t>
      </w:r>
      <w:r w:rsidR="00D04F7A" w:rsidRPr="00FE0C49">
        <w:rPr>
          <w:rFonts w:ascii="Arial" w:hAnsi="Arial" w:cs="Arial"/>
        </w:rPr>
        <w:t xml:space="preserve"> observations into </w:t>
      </w:r>
      <w:r w:rsidR="00D04F7A" w:rsidRPr="00FE0C49">
        <w:rPr>
          <w:rFonts w:ascii="Arial" w:hAnsi="Arial" w:cs="Arial"/>
          <w:i/>
        </w:rPr>
        <w:t>k</w:t>
      </w:r>
      <w:r w:rsidR="00D04F7A" w:rsidRPr="00FE0C49">
        <w:rPr>
          <w:rFonts w:ascii="Arial" w:hAnsi="Arial" w:cs="Arial"/>
        </w:rPr>
        <w:t xml:space="preserve"> clusters in which each observation belongs to th</w:t>
      </w:r>
      <w:r w:rsidR="008A2842" w:rsidRPr="00FE0C49">
        <w:rPr>
          <w:rFonts w:ascii="Arial" w:hAnsi="Arial" w:cs="Arial"/>
        </w:rPr>
        <w:t>e cluster with the nearest mean. k-Means minimizes within-cluster variances (squared Euclidean distances)</w:t>
      </w:r>
      <w:r w:rsidR="00C93CCD">
        <w:rPr>
          <w:rFonts w:ascii="Arial" w:hAnsi="Arial" w:cs="Arial"/>
        </w:rPr>
        <w:t xml:space="preserve"> (Ref. 1)</w:t>
      </w:r>
      <w:r w:rsidR="008A2842" w:rsidRPr="00FE0C49">
        <w:rPr>
          <w:rFonts w:ascii="Arial" w:hAnsi="Arial" w:cs="Arial"/>
        </w:rPr>
        <w:t xml:space="preserve">. To decide on the number </w:t>
      </w:r>
      <w:r w:rsidR="00D20F02" w:rsidRPr="00FE0C49">
        <w:rPr>
          <w:rFonts w:ascii="Arial" w:hAnsi="Arial" w:cs="Arial"/>
        </w:rPr>
        <w:t xml:space="preserve">of </w:t>
      </w:r>
      <w:r w:rsidR="008A2842" w:rsidRPr="00FE0C49">
        <w:rPr>
          <w:rFonts w:ascii="Arial" w:hAnsi="Arial" w:cs="Arial"/>
        </w:rPr>
        <w:t>clusters</w:t>
      </w:r>
      <w:r w:rsidR="00D20F02" w:rsidRPr="00FE0C49">
        <w:rPr>
          <w:rFonts w:ascii="Arial" w:hAnsi="Arial" w:cs="Arial"/>
        </w:rPr>
        <w:t xml:space="preserve"> (</w:t>
      </w:r>
      <w:r w:rsidR="00D20F02" w:rsidRPr="00FE0C49">
        <w:rPr>
          <w:rFonts w:ascii="Arial" w:hAnsi="Arial" w:cs="Arial"/>
          <w:i/>
        </w:rPr>
        <w:t>k</w:t>
      </w:r>
      <w:r w:rsidR="00D20F02" w:rsidRPr="00FE0C49">
        <w:rPr>
          <w:rFonts w:ascii="Arial" w:hAnsi="Arial" w:cs="Arial"/>
        </w:rPr>
        <w:t>)</w:t>
      </w:r>
      <w:r w:rsidR="008A2842" w:rsidRPr="00FE0C49">
        <w:rPr>
          <w:rFonts w:ascii="Arial" w:hAnsi="Arial" w:cs="Arial"/>
        </w:rPr>
        <w:t>, cluster</w:t>
      </w:r>
      <w:r w:rsidR="00D20F02" w:rsidRPr="00FE0C49">
        <w:rPr>
          <w:rFonts w:ascii="Arial" w:hAnsi="Arial" w:cs="Arial"/>
        </w:rPr>
        <w:t>s</w:t>
      </w:r>
      <w:r w:rsidR="008A2842" w:rsidRPr="00FE0C49">
        <w:rPr>
          <w:rFonts w:ascii="Arial" w:hAnsi="Arial" w:cs="Arial"/>
        </w:rPr>
        <w:t xml:space="preserve"> in the range of 1 to 43 were tested and the respective </w:t>
      </w:r>
      <w:r w:rsidR="00D20F02" w:rsidRPr="00FE0C49">
        <w:rPr>
          <w:rFonts w:ascii="Arial" w:hAnsi="Arial" w:cs="Arial"/>
        </w:rPr>
        <w:t xml:space="preserve">within-cluster sum-of-squares </w:t>
      </w:r>
      <w:r w:rsidR="004A2A4D" w:rsidRPr="00FE0C49">
        <w:rPr>
          <w:rFonts w:ascii="Arial" w:hAnsi="Arial" w:cs="Arial"/>
        </w:rPr>
        <w:t xml:space="preserve">(a reflection of the distance of each element to the </w:t>
      </w:r>
      <w:r w:rsidR="00C53549" w:rsidRPr="00FE0C49">
        <w:rPr>
          <w:rFonts w:ascii="Arial" w:hAnsi="Arial" w:cs="Arial"/>
        </w:rPr>
        <w:t>centre</w:t>
      </w:r>
      <w:r w:rsidR="004A2A4D" w:rsidRPr="00FE0C49">
        <w:rPr>
          <w:rFonts w:ascii="Arial" w:hAnsi="Arial" w:cs="Arial"/>
        </w:rPr>
        <w:t xml:space="preserve"> of </w:t>
      </w:r>
      <w:r w:rsidR="00E053BB" w:rsidRPr="00FE0C49">
        <w:rPr>
          <w:rFonts w:ascii="Arial" w:hAnsi="Arial" w:cs="Arial"/>
        </w:rPr>
        <w:t>its</w:t>
      </w:r>
      <w:r w:rsidR="004A2A4D" w:rsidRPr="00FE0C49">
        <w:rPr>
          <w:rFonts w:ascii="Arial" w:hAnsi="Arial" w:cs="Arial"/>
        </w:rPr>
        <w:t xml:space="preserve"> cluster) </w:t>
      </w:r>
      <w:r w:rsidR="00D20F02" w:rsidRPr="00FE0C49">
        <w:rPr>
          <w:rFonts w:ascii="Arial" w:hAnsi="Arial" w:cs="Arial"/>
        </w:rPr>
        <w:t xml:space="preserve">was plotted in function of </w:t>
      </w:r>
      <w:r w:rsidR="00D20F02" w:rsidRPr="00FE0C49">
        <w:rPr>
          <w:rFonts w:ascii="Arial" w:hAnsi="Arial" w:cs="Arial"/>
          <w:i/>
        </w:rPr>
        <w:t>k</w:t>
      </w:r>
      <w:r w:rsidR="00D20F02" w:rsidRPr="00FE0C49">
        <w:rPr>
          <w:rFonts w:ascii="Arial" w:hAnsi="Arial" w:cs="Arial"/>
        </w:rPr>
        <w:t xml:space="preserve"> (Figure 2).</w:t>
      </w:r>
    </w:p>
    <w:p w14:paraId="15EE9899" w14:textId="77777777" w:rsidR="00FE2C62" w:rsidRDefault="00FE2C62" w:rsidP="00FE2C62">
      <w:pPr>
        <w:keepNext/>
        <w:spacing w:before="120" w:line="360" w:lineRule="auto"/>
        <w:jc w:val="center"/>
      </w:pPr>
      <w:r>
        <w:rPr>
          <w:rFonts w:ascii="Arial" w:hAnsi="Arial" w:cs="Arial"/>
          <w:noProof/>
          <w:lang w:eastAsia="en-GB"/>
        </w:rPr>
        <w:drawing>
          <wp:inline distT="0" distB="0" distL="0" distR="0" wp14:anchorId="34AC0037" wp14:editId="603DDAA0">
            <wp:extent cx="2723156" cy="1815437"/>
            <wp:effectExtent l="0" t="0" r="0" b="0"/>
            <wp:docPr id="3" name="Picture 3" descr="../Desktop/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lb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1041" cy="1840693"/>
                    </a:xfrm>
                    <a:prstGeom prst="rect">
                      <a:avLst/>
                    </a:prstGeom>
                    <a:noFill/>
                    <a:ln>
                      <a:noFill/>
                    </a:ln>
                  </pic:spPr>
                </pic:pic>
              </a:graphicData>
            </a:graphic>
          </wp:inline>
        </w:drawing>
      </w:r>
    </w:p>
    <w:p w14:paraId="363F1100" w14:textId="3C743497" w:rsidR="00F368E0" w:rsidRPr="00F368E0" w:rsidRDefault="00FE2C62" w:rsidP="00FE2C62">
      <w:pPr>
        <w:pStyle w:val="Caption"/>
        <w:jc w:val="center"/>
        <w:rPr>
          <w:rFonts w:ascii="Arial" w:hAnsi="Arial" w:cs="Arial"/>
        </w:rPr>
      </w:pPr>
      <w:r>
        <w:t xml:space="preserve">Figure </w:t>
      </w:r>
      <w:r w:rsidR="00BF0DA7">
        <w:fldChar w:fldCharType="begin"/>
      </w:r>
      <w:r w:rsidR="00BF0DA7">
        <w:instrText xml:space="preserve"> SEQ Figure \* ARABIC </w:instrText>
      </w:r>
      <w:r w:rsidR="00BF0DA7">
        <w:fldChar w:fldCharType="separate"/>
      </w:r>
      <w:r w:rsidR="00363025">
        <w:rPr>
          <w:noProof/>
        </w:rPr>
        <w:t>2</w:t>
      </w:r>
      <w:r w:rsidR="00BF0DA7">
        <w:rPr>
          <w:noProof/>
        </w:rPr>
        <w:fldChar w:fldCharType="end"/>
      </w:r>
      <w:r>
        <w:t>. Elbow plot</w:t>
      </w:r>
      <w:r w:rsidR="00092ACF">
        <w:t>,</w:t>
      </w:r>
      <w:r>
        <w:t xml:space="preserve"> K-means cluster</w:t>
      </w:r>
      <w:r w:rsidR="00092ACF">
        <w:t>ing</w:t>
      </w:r>
      <w:r>
        <w:t>.</w:t>
      </w:r>
    </w:p>
    <w:p w14:paraId="2C7BEFFD" w14:textId="0712CFFA" w:rsidR="00F368E0" w:rsidRPr="00F368E0" w:rsidRDefault="004A2A4D" w:rsidP="00F368E0">
      <w:pPr>
        <w:spacing w:before="120" w:line="360" w:lineRule="auto"/>
        <w:rPr>
          <w:rFonts w:ascii="Arial" w:hAnsi="Arial" w:cs="Arial"/>
        </w:rPr>
      </w:pPr>
      <w:r>
        <w:rPr>
          <w:rFonts w:ascii="Arial" w:hAnsi="Arial" w:cs="Arial"/>
        </w:rPr>
        <w:t>As the optimal number of clusters could not be readily identified we visualized the different cluster</w:t>
      </w:r>
      <w:r w:rsidR="0031140C">
        <w:rPr>
          <w:rFonts w:ascii="Arial" w:hAnsi="Arial" w:cs="Arial"/>
        </w:rPr>
        <w:t>s</w:t>
      </w:r>
      <w:r>
        <w:rPr>
          <w:rFonts w:ascii="Arial" w:hAnsi="Arial" w:cs="Arial"/>
        </w:rPr>
        <w:t xml:space="preserve"> on the map of Cologne given a variety</w:t>
      </w:r>
      <w:r w:rsidR="0031140C">
        <w:rPr>
          <w:rFonts w:ascii="Arial" w:hAnsi="Arial" w:cs="Arial"/>
        </w:rPr>
        <w:t xml:space="preserve"> of cluster numbers</w:t>
      </w:r>
      <w:r>
        <w:rPr>
          <w:rFonts w:ascii="Arial" w:hAnsi="Arial" w:cs="Arial"/>
        </w:rPr>
        <w:t xml:space="preserve">. A </w:t>
      </w:r>
      <w:r w:rsidRPr="004A2A4D">
        <w:rPr>
          <w:rFonts w:ascii="Arial" w:hAnsi="Arial" w:cs="Arial"/>
          <w:i/>
        </w:rPr>
        <w:t>k</w:t>
      </w:r>
      <w:r>
        <w:rPr>
          <w:rFonts w:ascii="Arial" w:hAnsi="Arial" w:cs="Arial"/>
        </w:rPr>
        <w:t xml:space="preserve"> of </w:t>
      </w:r>
      <w:r w:rsidR="006E42D8">
        <w:rPr>
          <w:rFonts w:ascii="Arial" w:hAnsi="Arial" w:cs="Arial"/>
        </w:rPr>
        <w:t>3</w:t>
      </w:r>
      <w:r>
        <w:rPr>
          <w:rFonts w:ascii="Arial" w:hAnsi="Arial" w:cs="Arial"/>
        </w:rPr>
        <w:t xml:space="preserve"> was chosen as it nicely overlapped with population and venues density while being sense full for city with the size of Cologne </w:t>
      </w:r>
      <w:r w:rsidR="00B331CA">
        <w:rPr>
          <w:rFonts w:ascii="Arial" w:hAnsi="Arial" w:cs="Arial"/>
        </w:rPr>
        <w:t>which is crossed on the east by a river.</w:t>
      </w:r>
      <w:r>
        <w:rPr>
          <w:rFonts w:ascii="Arial" w:hAnsi="Arial" w:cs="Arial"/>
        </w:rPr>
        <w:t xml:space="preserve"> </w:t>
      </w:r>
    </w:p>
    <w:p w14:paraId="2DBBD094" w14:textId="171388B6" w:rsidR="00F368E0" w:rsidRPr="00F368E0" w:rsidRDefault="004A2A4D" w:rsidP="00F368E0">
      <w:pPr>
        <w:spacing w:before="120" w:line="360" w:lineRule="auto"/>
        <w:rPr>
          <w:rFonts w:ascii="Arial" w:hAnsi="Arial" w:cs="Arial"/>
        </w:rPr>
      </w:pPr>
      <w:r>
        <w:rPr>
          <w:rFonts w:ascii="Arial" w:hAnsi="Arial" w:cs="Arial"/>
        </w:rPr>
        <w:t xml:space="preserve"> </w:t>
      </w:r>
    </w:p>
    <w:p w14:paraId="7EBD2DF9" w14:textId="4360C228" w:rsidR="00F368E0" w:rsidRDefault="00FE0C49" w:rsidP="00EF32B8">
      <w:pPr>
        <w:pStyle w:val="Heading1"/>
      </w:pPr>
      <w:bookmarkStart w:id="6" w:name="_Toc21596218"/>
      <w:r>
        <w:t>Results</w:t>
      </w:r>
      <w:bookmarkEnd w:id="6"/>
    </w:p>
    <w:p w14:paraId="720547A7" w14:textId="77777777" w:rsidR="00C93CCD" w:rsidRPr="00C93CCD" w:rsidRDefault="00C93CCD" w:rsidP="00C93CCD"/>
    <w:p w14:paraId="193D8BC5" w14:textId="477A3AB8" w:rsidR="00F368E0" w:rsidRPr="00D54AB0" w:rsidRDefault="005F0656" w:rsidP="00EF32B8">
      <w:pPr>
        <w:pStyle w:val="Heading2"/>
      </w:pPr>
      <w:bookmarkStart w:id="7" w:name="_Toc21596219"/>
      <w:r w:rsidRPr="00D54AB0">
        <w:t>Population density</w:t>
      </w:r>
      <w:bookmarkEnd w:id="7"/>
    </w:p>
    <w:p w14:paraId="1C896C49" w14:textId="3E544BCB" w:rsidR="00B95ACD" w:rsidRDefault="005F0656" w:rsidP="005F0656">
      <w:pPr>
        <w:spacing w:before="120" w:line="360" w:lineRule="auto"/>
        <w:rPr>
          <w:rFonts w:ascii="Arial" w:hAnsi="Arial" w:cs="Arial"/>
        </w:rPr>
      </w:pPr>
      <w:r>
        <w:rPr>
          <w:rFonts w:ascii="Arial" w:hAnsi="Arial" w:cs="Arial"/>
        </w:rPr>
        <w:t xml:space="preserve">Population density analysis identified the </w:t>
      </w:r>
      <w:r w:rsidR="00C53549">
        <w:rPr>
          <w:rFonts w:ascii="Arial" w:hAnsi="Arial" w:cs="Arial"/>
        </w:rPr>
        <w:t>centre</w:t>
      </w:r>
      <w:r>
        <w:rPr>
          <w:rFonts w:ascii="Arial" w:hAnsi="Arial" w:cs="Arial"/>
        </w:rPr>
        <w:t xml:space="preserve"> of the </w:t>
      </w:r>
      <w:r w:rsidR="00B95ACD">
        <w:rPr>
          <w:rFonts w:ascii="Arial" w:hAnsi="Arial" w:cs="Arial"/>
        </w:rPr>
        <w:t>city as the most densely</w:t>
      </w:r>
      <w:r>
        <w:rPr>
          <w:rFonts w:ascii="Arial" w:hAnsi="Arial" w:cs="Arial"/>
        </w:rPr>
        <w:t xml:space="preserve"> populated area (Figure 3). </w:t>
      </w:r>
    </w:p>
    <w:p w14:paraId="0393A39A" w14:textId="425E640E" w:rsidR="00C93CCD" w:rsidRDefault="00C93CCD" w:rsidP="00C93CCD">
      <w:pPr>
        <w:spacing w:before="120" w:line="360" w:lineRule="auto"/>
        <w:rPr>
          <w:rFonts w:ascii="Arial" w:hAnsi="Arial" w:cs="Arial"/>
        </w:rPr>
      </w:pPr>
      <w:r>
        <w:rPr>
          <w:rFonts w:ascii="Arial" w:hAnsi="Arial" w:cs="Arial"/>
        </w:rPr>
        <w:t xml:space="preserve">Highly populated areas which have not yet reached the high density of the city centre could also be identified – 50733, 50823, 50674, 50676, 50677, and 50678 (Figure 4). </w:t>
      </w:r>
    </w:p>
    <w:p w14:paraId="0E5E3093" w14:textId="77777777" w:rsidR="00C93CCD" w:rsidRDefault="00C93CCD" w:rsidP="00C93CCD">
      <w:pPr>
        <w:spacing w:before="120" w:line="360" w:lineRule="auto"/>
        <w:rPr>
          <w:rFonts w:ascii="Arial" w:hAnsi="Arial" w:cs="Arial"/>
        </w:rPr>
      </w:pPr>
      <w:r>
        <w:rPr>
          <w:rFonts w:ascii="Arial" w:hAnsi="Arial" w:cs="Arial"/>
        </w:rPr>
        <w:t>Given the assumption that middle-to-high populated areas correspond to up-coming neighbourhoods, this 6 areas represent possible target investment zones.</w:t>
      </w:r>
    </w:p>
    <w:p w14:paraId="38F75918" w14:textId="77777777" w:rsidR="00D54AB0" w:rsidRDefault="00D54AB0" w:rsidP="00D54AB0">
      <w:pPr>
        <w:keepNext/>
        <w:spacing w:before="120" w:line="360" w:lineRule="auto"/>
      </w:pPr>
      <w:r>
        <w:rPr>
          <w:rFonts w:ascii="Arial" w:hAnsi="Arial" w:cs="Arial"/>
          <w:noProof/>
          <w:lang w:eastAsia="en-GB"/>
        </w:rPr>
        <w:lastRenderedPageBreak/>
        <w:drawing>
          <wp:inline distT="0" distB="0" distL="0" distR="0" wp14:anchorId="17163522" wp14:editId="40450563">
            <wp:extent cx="5756910" cy="4285615"/>
            <wp:effectExtent l="0" t="0" r="8890" b="6985"/>
            <wp:docPr id="6" name="Picture 6" descr="../Desktop/Screenshot%202019-10-09%20at%2016.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19-10-09%20at%2016.35.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285615"/>
                    </a:xfrm>
                    <a:prstGeom prst="rect">
                      <a:avLst/>
                    </a:prstGeom>
                    <a:noFill/>
                    <a:ln>
                      <a:noFill/>
                    </a:ln>
                  </pic:spPr>
                </pic:pic>
              </a:graphicData>
            </a:graphic>
          </wp:inline>
        </w:drawing>
      </w:r>
    </w:p>
    <w:p w14:paraId="0FE8C8FE" w14:textId="1E748CBF" w:rsidR="00D54AB0" w:rsidRDefault="00D54AB0" w:rsidP="00D54AB0">
      <w:pPr>
        <w:pStyle w:val="Caption"/>
        <w:jc w:val="center"/>
        <w:rPr>
          <w:rFonts w:ascii="Arial" w:hAnsi="Arial" w:cs="Arial"/>
        </w:rPr>
      </w:pPr>
      <w:r>
        <w:t xml:space="preserve">Figure </w:t>
      </w:r>
      <w:r w:rsidR="00BF0DA7">
        <w:fldChar w:fldCharType="begin"/>
      </w:r>
      <w:r w:rsidR="00BF0DA7">
        <w:instrText xml:space="preserve"> SEQ Figure \* ARABIC </w:instrText>
      </w:r>
      <w:r w:rsidR="00BF0DA7">
        <w:fldChar w:fldCharType="separate"/>
      </w:r>
      <w:r w:rsidR="00363025">
        <w:rPr>
          <w:noProof/>
        </w:rPr>
        <w:t>3</w:t>
      </w:r>
      <w:r w:rsidR="00BF0DA7">
        <w:rPr>
          <w:noProof/>
        </w:rPr>
        <w:fldChar w:fldCharType="end"/>
      </w:r>
      <w:r>
        <w:t>. Population density.</w:t>
      </w:r>
    </w:p>
    <w:p w14:paraId="0CB43225" w14:textId="77777777" w:rsidR="00C93CCD" w:rsidRDefault="00C93CCD" w:rsidP="005F0656">
      <w:pPr>
        <w:spacing w:before="120" w:line="360" w:lineRule="auto"/>
        <w:rPr>
          <w:rFonts w:ascii="Arial" w:hAnsi="Arial" w:cs="Arial"/>
        </w:rPr>
      </w:pPr>
    </w:p>
    <w:p w14:paraId="6F4728C9" w14:textId="77777777" w:rsidR="00C53549" w:rsidRDefault="00AA467F" w:rsidP="00C53549">
      <w:pPr>
        <w:keepNext/>
        <w:spacing w:before="120" w:line="360" w:lineRule="auto"/>
      </w:pPr>
      <w:r>
        <w:rPr>
          <w:rFonts w:ascii="Arial" w:hAnsi="Arial" w:cs="Arial"/>
          <w:noProof/>
          <w:lang w:eastAsia="en-GB"/>
        </w:rPr>
        <w:drawing>
          <wp:inline distT="0" distB="0" distL="0" distR="0" wp14:anchorId="45BF2313" wp14:editId="131DF7A9">
            <wp:extent cx="5756910" cy="3625850"/>
            <wp:effectExtent l="0" t="0" r="0" b="6350"/>
            <wp:docPr id="8" name="Picture 8" descr="../Desktop/Screenshot%202019-10-09%20at%2016.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19-10-09%20at%2016.35.4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625850"/>
                    </a:xfrm>
                    <a:prstGeom prst="rect">
                      <a:avLst/>
                    </a:prstGeom>
                    <a:noFill/>
                    <a:ln>
                      <a:noFill/>
                    </a:ln>
                  </pic:spPr>
                </pic:pic>
              </a:graphicData>
            </a:graphic>
          </wp:inline>
        </w:drawing>
      </w:r>
    </w:p>
    <w:p w14:paraId="26945346" w14:textId="575790FA" w:rsidR="00D54AB0" w:rsidRDefault="00C53549" w:rsidP="00C53549">
      <w:pPr>
        <w:pStyle w:val="Caption"/>
        <w:jc w:val="center"/>
        <w:rPr>
          <w:rFonts w:ascii="Arial" w:hAnsi="Arial" w:cs="Arial"/>
        </w:rPr>
      </w:pPr>
      <w:r>
        <w:t xml:space="preserve">Figure </w:t>
      </w:r>
      <w:r>
        <w:fldChar w:fldCharType="begin"/>
      </w:r>
      <w:r>
        <w:instrText xml:space="preserve"> SEQ Figure \* ARABIC </w:instrText>
      </w:r>
      <w:r>
        <w:fldChar w:fldCharType="separate"/>
      </w:r>
      <w:r w:rsidR="00363025">
        <w:rPr>
          <w:noProof/>
        </w:rPr>
        <w:t>4</w:t>
      </w:r>
      <w:r>
        <w:fldChar w:fldCharType="end"/>
      </w:r>
      <w:r>
        <w:t>. Population based identification of emerging neighbourhoods.</w:t>
      </w:r>
    </w:p>
    <w:p w14:paraId="4204A6A7" w14:textId="1CEC7720" w:rsidR="005F0656" w:rsidRPr="00D54AB0" w:rsidRDefault="005F0656" w:rsidP="00EF32B8">
      <w:pPr>
        <w:pStyle w:val="Heading2"/>
      </w:pPr>
      <w:bookmarkStart w:id="8" w:name="_Toc21596220"/>
      <w:r w:rsidRPr="00D54AB0">
        <w:lastRenderedPageBreak/>
        <w:t>Venues</w:t>
      </w:r>
      <w:bookmarkEnd w:id="8"/>
    </w:p>
    <w:p w14:paraId="451D7775" w14:textId="73AA9923" w:rsidR="00910490" w:rsidRDefault="00B95ACD" w:rsidP="00B95ACD">
      <w:pPr>
        <w:spacing w:before="120" w:line="360" w:lineRule="auto"/>
        <w:rPr>
          <w:rFonts w:ascii="Arial" w:hAnsi="Arial" w:cs="Arial"/>
        </w:rPr>
      </w:pPr>
      <w:r>
        <w:rPr>
          <w:rFonts w:ascii="Arial" w:hAnsi="Arial" w:cs="Arial"/>
        </w:rPr>
        <w:t>Foursquare data retrieval led to the identification of 3 areas with a high venues/area ratio</w:t>
      </w:r>
      <w:r w:rsidR="00B10514">
        <w:rPr>
          <w:rFonts w:ascii="Arial" w:hAnsi="Arial" w:cs="Arial"/>
        </w:rPr>
        <w:t xml:space="preserve"> (Figure 4</w:t>
      </w:r>
      <w:r w:rsidR="00BF0DA7">
        <w:rPr>
          <w:rFonts w:ascii="Arial" w:hAnsi="Arial" w:cs="Arial"/>
        </w:rPr>
        <w:t>, darker colour</w:t>
      </w:r>
      <w:r w:rsidR="00B10514">
        <w:rPr>
          <w:rFonts w:ascii="Arial" w:hAnsi="Arial" w:cs="Arial"/>
        </w:rPr>
        <w:t>)</w:t>
      </w:r>
      <w:r>
        <w:rPr>
          <w:rFonts w:ascii="Arial" w:hAnsi="Arial" w:cs="Arial"/>
        </w:rPr>
        <w:t xml:space="preserve">. </w:t>
      </w:r>
    </w:p>
    <w:p w14:paraId="19A9B42E" w14:textId="77777777" w:rsidR="00D54AB0" w:rsidRDefault="00D54AB0" w:rsidP="00D54AB0">
      <w:pPr>
        <w:keepNext/>
        <w:spacing w:before="120" w:line="360" w:lineRule="auto"/>
      </w:pPr>
      <w:r>
        <w:rPr>
          <w:rFonts w:ascii="Arial" w:hAnsi="Arial" w:cs="Arial"/>
          <w:noProof/>
          <w:lang w:eastAsia="en-GB"/>
        </w:rPr>
        <w:drawing>
          <wp:inline distT="0" distB="0" distL="0" distR="0" wp14:anchorId="76528834" wp14:editId="60B3C573">
            <wp:extent cx="5748655" cy="4253865"/>
            <wp:effectExtent l="0" t="0" r="0" b="0"/>
            <wp:docPr id="5" name="Picture 5" descr="../Desktop/Screenshot%202019-10-09%20at%2016.3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19-10-09%20at%2016.36.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4253865"/>
                    </a:xfrm>
                    <a:prstGeom prst="rect">
                      <a:avLst/>
                    </a:prstGeom>
                    <a:noFill/>
                    <a:ln>
                      <a:noFill/>
                    </a:ln>
                  </pic:spPr>
                </pic:pic>
              </a:graphicData>
            </a:graphic>
          </wp:inline>
        </w:drawing>
      </w:r>
    </w:p>
    <w:p w14:paraId="5C7C62F7" w14:textId="3AF300D2" w:rsidR="00D54AB0" w:rsidRDefault="00D54AB0" w:rsidP="00D54AB0">
      <w:pPr>
        <w:pStyle w:val="Caption"/>
        <w:jc w:val="center"/>
        <w:rPr>
          <w:rFonts w:ascii="Arial" w:hAnsi="Arial" w:cs="Arial"/>
        </w:rPr>
      </w:pPr>
      <w:r>
        <w:t xml:space="preserve">Figure </w:t>
      </w:r>
      <w:r w:rsidR="00BF0DA7">
        <w:fldChar w:fldCharType="begin"/>
      </w:r>
      <w:r w:rsidR="00BF0DA7">
        <w:instrText xml:space="preserve"> SEQ Figure \* ARABIC </w:instrText>
      </w:r>
      <w:r w:rsidR="00BF0DA7">
        <w:fldChar w:fldCharType="separate"/>
      </w:r>
      <w:r w:rsidR="00363025">
        <w:rPr>
          <w:noProof/>
        </w:rPr>
        <w:t>5</w:t>
      </w:r>
      <w:r w:rsidR="00BF0DA7">
        <w:rPr>
          <w:noProof/>
        </w:rPr>
        <w:fldChar w:fldCharType="end"/>
      </w:r>
      <w:r>
        <w:t xml:space="preserve">. Venues density. The "number of venues / area size" was used to generate a </w:t>
      </w:r>
      <w:proofErr w:type="spellStart"/>
      <w:r>
        <w:t>color</w:t>
      </w:r>
      <w:proofErr w:type="spellEnd"/>
      <w:r>
        <w:t xml:space="preserve"> map.</w:t>
      </w:r>
    </w:p>
    <w:p w14:paraId="4259BA67" w14:textId="743EEA27" w:rsidR="00910490" w:rsidRDefault="00B95ACD" w:rsidP="00B95ACD">
      <w:pPr>
        <w:spacing w:before="120" w:line="360" w:lineRule="auto"/>
        <w:rPr>
          <w:rFonts w:ascii="Arial" w:hAnsi="Arial" w:cs="Arial"/>
        </w:rPr>
      </w:pPr>
      <w:r>
        <w:rPr>
          <w:rFonts w:ascii="Arial" w:hAnsi="Arial" w:cs="Arial"/>
        </w:rPr>
        <w:t xml:space="preserve">Given again the assumption that these areas will </w:t>
      </w:r>
      <w:r w:rsidR="00B10514">
        <w:rPr>
          <w:rFonts w:ascii="Arial" w:hAnsi="Arial" w:cs="Arial"/>
        </w:rPr>
        <w:t>suffer from</w:t>
      </w:r>
      <w:r>
        <w:rPr>
          <w:rFonts w:ascii="Arial" w:hAnsi="Arial" w:cs="Arial"/>
        </w:rPr>
        <w:t xml:space="preserve"> high search and demand and consequently high investment costs these areas are out of our interest list. Two areas emerged with a </w:t>
      </w:r>
      <w:r w:rsidR="00732E91">
        <w:rPr>
          <w:rFonts w:ascii="Arial" w:hAnsi="Arial" w:cs="Arial"/>
        </w:rPr>
        <w:t xml:space="preserve">middle-to-high venues/area ratio which had already </w:t>
      </w:r>
      <w:r w:rsidR="00B10514">
        <w:rPr>
          <w:rFonts w:ascii="Arial" w:hAnsi="Arial" w:cs="Arial"/>
        </w:rPr>
        <w:t xml:space="preserve">been </w:t>
      </w:r>
      <w:r w:rsidR="00732E91">
        <w:rPr>
          <w:rFonts w:ascii="Arial" w:hAnsi="Arial" w:cs="Arial"/>
        </w:rPr>
        <w:t xml:space="preserve">identified as potential candidate areas during our population analysis – 50733 and 50677.  </w:t>
      </w:r>
    </w:p>
    <w:p w14:paraId="1461961F" w14:textId="75E60C66" w:rsidR="00B95ACD" w:rsidRDefault="00732E91" w:rsidP="00B95ACD">
      <w:pPr>
        <w:spacing w:before="120" w:line="360" w:lineRule="auto"/>
        <w:rPr>
          <w:rFonts w:ascii="Arial" w:hAnsi="Arial" w:cs="Arial"/>
        </w:rPr>
      </w:pPr>
      <w:r>
        <w:rPr>
          <w:rFonts w:ascii="Arial" w:hAnsi="Arial" w:cs="Arial"/>
        </w:rPr>
        <w:t>Geographically, 50733 shows a bigger separation from regions with</w:t>
      </w:r>
      <w:r w:rsidR="00B10514">
        <w:rPr>
          <w:rFonts w:ascii="Arial" w:hAnsi="Arial" w:cs="Arial"/>
        </w:rPr>
        <w:t xml:space="preserve"> a</w:t>
      </w:r>
      <w:r>
        <w:rPr>
          <w:rFonts w:ascii="Arial" w:hAnsi="Arial" w:cs="Arial"/>
        </w:rPr>
        <w:t xml:space="preserve"> high </w:t>
      </w:r>
      <w:r w:rsidR="00B10514">
        <w:rPr>
          <w:rFonts w:ascii="Arial" w:hAnsi="Arial" w:cs="Arial"/>
        </w:rPr>
        <w:t xml:space="preserve">density of </w:t>
      </w:r>
      <w:r>
        <w:rPr>
          <w:rFonts w:ascii="Arial" w:hAnsi="Arial" w:cs="Arial"/>
        </w:rPr>
        <w:t xml:space="preserve">venues. Thus, habitants of this region will have in average longer distances to venues not yet existing in their </w:t>
      </w:r>
      <w:r w:rsidR="00C53549">
        <w:rPr>
          <w:rFonts w:ascii="Arial" w:hAnsi="Arial" w:cs="Arial"/>
        </w:rPr>
        <w:t>neighbourhood</w:t>
      </w:r>
      <w:r>
        <w:rPr>
          <w:rFonts w:ascii="Arial" w:hAnsi="Arial" w:cs="Arial"/>
        </w:rPr>
        <w:t>. This makes 50733 an ideal place for investment.</w:t>
      </w:r>
    </w:p>
    <w:p w14:paraId="351D1E4E" w14:textId="77777777" w:rsidR="00732E91" w:rsidRPr="00B95ACD" w:rsidRDefault="00732E91" w:rsidP="00B95ACD">
      <w:pPr>
        <w:spacing w:before="120" w:line="360" w:lineRule="auto"/>
        <w:rPr>
          <w:rFonts w:ascii="Arial" w:hAnsi="Arial" w:cs="Arial"/>
        </w:rPr>
      </w:pPr>
    </w:p>
    <w:p w14:paraId="372B8DD2" w14:textId="14E8585F" w:rsidR="005F0656" w:rsidRPr="00D54AB0" w:rsidRDefault="00C53549" w:rsidP="00EF32B8">
      <w:pPr>
        <w:pStyle w:val="Heading2"/>
      </w:pPr>
      <w:bookmarkStart w:id="9" w:name="_Toc21596221"/>
      <w:r>
        <w:lastRenderedPageBreak/>
        <w:t xml:space="preserve">50733 - </w:t>
      </w:r>
      <w:proofErr w:type="spellStart"/>
      <w:r w:rsidR="00910490" w:rsidRPr="00D54AB0">
        <w:t>Nippes</w:t>
      </w:r>
      <w:bookmarkEnd w:id="9"/>
      <w:proofErr w:type="spellEnd"/>
    </w:p>
    <w:p w14:paraId="52B95A5F" w14:textId="0DB65C8A" w:rsidR="005E3C9B" w:rsidRDefault="005D3929" w:rsidP="00732E91">
      <w:pPr>
        <w:spacing w:before="120" w:line="360" w:lineRule="auto"/>
        <w:rPr>
          <w:rFonts w:ascii="Arial" w:hAnsi="Arial" w:cs="Arial"/>
        </w:rPr>
      </w:pPr>
      <w:r>
        <w:rPr>
          <w:rFonts w:ascii="Arial" w:hAnsi="Arial" w:cs="Arial"/>
        </w:rPr>
        <w:t>To analyse the characteristics of the current venues in area</w:t>
      </w:r>
      <w:r w:rsidR="00910490">
        <w:rPr>
          <w:rFonts w:ascii="Arial" w:hAnsi="Arial" w:cs="Arial"/>
        </w:rPr>
        <w:t xml:space="preserve"> 50733</w:t>
      </w:r>
      <w:r w:rsidR="00C53549">
        <w:rPr>
          <w:rFonts w:ascii="Arial" w:hAnsi="Arial" w:cs="Arial"/>
        </w:rPr>
        <w:t xml:space="preserve"> </w:t>
      </w:r>
      <w:r>
        <w:rPr>
          <w:rFonts w:ascii="Arial" w:hAnsi="Arial" w:cs="Arial"/>
        </w:rPr>
        <w:t xml:space="preserve">in relation to the rest to the city, k-Means clustering was used to cluster the different city areas in agreement with the </w:t>
      </w:r>
      <w:r w:rsidR="00C53549">
        <w:rPr>
          <w:rFonts w:ascii="Arial" w:hAnsi="Arial" w:cs="Arial"/>
        </w:rPr>
        <w:t>characteristics</w:t>
      </w:r>
      <w:r>
        <w:rPr>
          <w:rFonts w:ascii="Arial" w:hAnsi="Arial" w:cs="Arial"/>
        </w:rPr>
        <w:t xml:space="preserve"> of </w:t>
      </w:r>
      <w:r w:rsidR="00E053BB">
        <w:rPr>
          <w:rFonts w:ascii="Arial" w:hAnsi="Arial" w:cs="Arial"/>
        </w:rPr>
        <w:t>its</w:t>
      </w:r>
      <w:r w:rsidR="00C53549">
        <w:rPr>
          <w:rFonts w:ascii="Arial" w:hAnsi="Arial" w:cs="Arial"/>
        </w:rPr>
        <w:t xml:space="preserve"> respective </w:t>
      </w:r>
      <w:r>
        <w:rPr>
          <w:rFonts w:ascii="Arial" w:hAnsi="Arial" w:cs="Arial"/>
        </w:rPr>
        <w:t>venues (Figure 5).</w:t>
      </w:r>
    </w:p>
    <w:p w14:paraId="4E81B971" w14:textId="77777777" w:rsidR="003C508A" w:rsidRDefault="00DF30D8" w:rsidP="003C508A">
      <w:pPr>
        <w:keepNext/>
        <w:spacing w:before="120" w:line="360" w:lineRule="auto"/>
      </w:pPr>
      <w:r>
        <w:rPr>
          <w:rFonts w:ascii="Arial" w:hAnsi="Arial" w:cs="Arial"/>
          <w:noProof/>
          <w:lang w:eastAsia="en-GB"/>
        </w:rPr>
        <w:drawing>
          <wp:inline distT="0" distB="0" distL="0" distR="0" wp14:anchorId="7BCACB9F" wp14:editId="5AB48E37">
            <wp:extent cx="5748655" cy="4253865"/>
            <wp:effectExtent l="0" t="0" r="0" b="0"/>
            <wp:docPr id="4" name="Picture 4" descr="../Desktop/Screenshot%202019-10-09%20at%2016.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19-10-09%20at%2016.36.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4253865"/>
                    </a:xfrm>
                    <a:prstGeom prst="rect">
                      <a:avLst/>
                    </a:prstGeom>
                    <a:noFill/>
                    <a:ln>
                      <a:noFill/>
                    </a:ln>
                  </pic:spPr>
                </pic:pic>
              </a:graphicData>
            </a:graphic>
          </wp:inline>
        </w:drawing>
      </w:r>
    </w:p>
    <w:p w14:paraId="04C4AE11" w14:textId="15303E94" w:rsidR="005E3C9B" w:rsidRDefault="003C508A" w:rsidP="003C508A">
      <w:pPr>
        <w:pStyle w:val="Caption"/>
        <w:jc w:val="center"/>
        <w:rPr>
          <w:rFonts w:ascii="Arial" w:hAnsi="Arial" w:cs="Arial"/>
        </w:rPr>
      </w:pPr>
      <w:r>
        <w:t xml:space="preserve">Figure </w:t>
      </w:r>
      <w:r>
        <w:fldChar w:fldCharType="begin"/>
      </w:r>
      <w:r>
        <w:instrText xml:space="preserve"> SEQ Figure \* ARABIC </w:instrText>
      </w:r>
      <w:r>
        <w:fldChar w:fldCharType="separate"/>
      </w:r>
      <w:r w:rsidR="00363025">
        <w:rPr>
          <w:noProof/>
        </w:rPr>
        <w:t>6</w:t>
      </w:r>
      <w:r>
        <w:fldChar w:fldCharType="end"/>
      </w:r>
      <w:r>
        <w:t>. K-means clustering of different city areas based on the characteristics of their venues.</w:t>
      </w:r>
    </w:p>
    <w:p w14:paraId="4A298EC8" w14:textId="74FE568F" w:rsidR="00C53549" w:rsidRDefault="005D3929" w:rsidP="00C53549">
      <w:pPr>
        <w:spacing w:before="120" w:line="360" w:lineRule="auto"/>
        <w:rPr>
          <w:rFonts w:ascii="Arial" w:hAnsi="Arial" w:cs="Arial"/>
        </w:rPr>
      </w:pPr>
      <w:r>
        <w:rPr>
          <w:rFonts w:ascii="Arial" w:hAnsi="Arial" w:cs="Arial"/>
        </w:rPr>
        <w:t xml:space="preserve">This allows us to separate existing trendy areas of the city from outskirts based on the characteristics of their venues. </w:t>
      </w:r>
      <w:r w:rsidR="00C53549">
        <w:rPr>
          <w:rFonts w:ascii="Arial" w:hAnsi="Arial" w:cs="Arial"/>
        </w:rPr>
        <w:t>Interestingly both 50733 and 50677 areas do not group within the trendy areas cluster (red) although based on our population/area, venues/area, and geographical analysis they should both represent upcoming neighbourhoods. A cluster containing the city centre (purple) and some peripheric regions is also a markable result. This is probably driven by speci</w:t>
      </w:r>
      <w:r w:rsidR="000931AC">
        <w:rPr>
          <w:rFonts w:ascii="Arial" w:hAnsi="Arial" w:cs="Arial"/>
        </w:rPr>
        <w:t>fic types of venues like shopping centres which lead to the agglomeration of certain characteristics which are normally not found in standard venues. In agreement with this, the purple marker on the south-</w:t>
      </w:r>
      <w:r w:rsidR="00426E48">
        <w:rPr>
          <w:rFonts w:ascii="Arial" w:hAnsi="Arial" w:cs="Arial"/>
        </w:rPr>
        <w:t>east part</w:t>
      </w:r>
      <w:r w:rsidR="000931AC">
        <w:rPr>
          <w:rFonts w:ascii="Arial" w:hAnsi="Arial" w:cs="Arial"/>
        </w:rPr>
        <w:t xml:space="preserve"> of the city overlaps with the city’s airport</w:t>
      </w:r>
      <w:r w:rsidR="00426E48">
        <w:rPr>
          <w:rFonts w:ascii="Arial" w:hAnsi="Arial" w:cs="Arial"/>
        </w:rPr>
        <w:t>.</w:t>
      </w:r>
    </w:p>
    <w:p w14:paraId="73320F7F" w14:textId="5F2FDC76" w:rsidR="005D3929" w:rsidRDefault="005D3929" w:rsidP="00732E91">
      <w:pPr>
        <w:spacing w:before="120" w:line="360" w:lineRule="auto"/>
        <w:rPr>
          <w:rFonts w:ascii="Arial" w:hAnsi="Arial" w:cs="Arial"/>
        </w:rPr>
      </w:pPr>
      <w:r>
        <w:rPr>
          <w:rFonts w:ascii="Arial" w:hAnsi="Arial" w:cs="Arial"/>
        </w:rPr>
        <w:t xml:space="preserve">Having segregated city areas based on their venues we compared </w:t>
      </w:r>
      <w:proofErr w:type="spellStart"/>
      <w:r>
        <w:rPr>
          <w:rFonts w:ascii="Arial" w:hAnsi="Arial" w:cs="Arial"/>
        </w:rPr>
        <w:t>Nippes</w:t>
      </w:r>
      <w:proofErr w:type="spellEnd"/>
      <w:r>
        <w:rPr>
          <w:rFonts w:ascii="Arial" w:hAnsi="Arial" w:cs="Arial"/>
        </w:rPr>
        <w:t xml:space="preserve"> to the cluster that contained most of the trendy areas of the city (marked in red).</w:t>
      </w:r>
      <w:r w:rsidR="00C53549">
        <w:rPr>
          <w:rFonts w:ascii="Arial" w:hAnsi="Arial" w:cs="Arial"/>
        </w:rPr>
        <w:t xml:space="preserve"> </w:t>
      </w:r>
    </w:p>
    <w:p w14:paraId="1E806CA3" w14:textId="77777777" w:rsidR="00935C68" w:rsidRDefault="00935C68" w:rsidP="00732E91">
      <w:pPr>
        <w:spacing w:before="120" w:line="360" w:lineRule="auto"/>
        <w:rPr>
          <w:rFonts w:ascii="Arial" w:hAnsi="Arial" w:cs="Arial"/>
        </w:rPr>
      </w:pPr>
    </w:p>
    <w:p w14:paraId="20E6555F" w14:textId="2503FF43" w:rsidR="003C508A" w:rsidRDefault="003C508A" w:rsidP="003C508A">
      <w:pPr>
        <w:pStyle w:val="Caption"/>
        <w:keepNext/>
      </w:pPr>
      <w:r>
        <w:lastRenderedPageBreak/>
        <w:t xml:space="preserve">Table </w:t>
      </w:r>
      <w:r>
        <w:fldChar w:fldCharType="begin"/>
      </w:r>
      <w:r>
        <w:instrText xml:space="preserve"> SEQ Table \* ARABIC </w:instrText>
      </w:r>
      <w:r>
        <w:fldChar w:fldCharType="separate"/>
      </w:r>
      <w:r w:rsidR="00363025">
        <w:rPr>
          <w:noProof/>
        </w:rPr>
        <w:t>1</w:t>
      </w:r>
      <w:r>
        <w:fldChar w:fldCharType="end"/>
      </w:r>
      <w:r>
        <w:t>. Difference between 50733 (</w:t>
      </w:r>
      <w:proofErr w:type="spellStart"/>
      <w:r>
        <w:t>Nippes</w:t>
      </w:r>
      <w:proofErr w:type="spellEnd"/>
      <w:r>
        <w:t xml:space="preserve">) venues and Cologne's trendy city areas. A higher </w:t>
      </w:r>
      <w:r w:rsidR="000743EA">
        <w:t>value</w:t>
      </w:r>
      <w:r>
        <w:t xml:space="preserve"> represents a needed venue for 50733 while a more negative </w:t>
      </w:r>
      <w:r w:rsidR="000743EA">
        <w:t>value</w:t>
      </w:r>
      <w:r>
        <w:t xml:space="preserve"> shows overrepresented venues. Top 20 needed and existing venues are shown.</w:t>
      </w:r>
    </w:p>
    <w:tbl>
      <w:tblPr>
        <w:tblW w:w="7100" w:type="dxa"/>
        <w:jc w:val="center"/>
        <w:tblLook w:val="04A0" w:firstRow="1" w:lastRow="0" w:firstColumn="1" w:lastColumn="0" w:noHBand="0" w:noVBand="1"/>
      </w:tblPr>
      <w:tblGrid>
        <w:gridCol w:w="2040"/>
        <w:gridCol w:w="1120"/>
        <w:gridCol w:w="2820"/>
        <w:gridCol w:w="1120"/>
      </w:tblGrid>
      <w:tr w:rsidR="003C508A" w:rsidRPr="003C508A" w14:paraId="642DD6AC" w14:textId="77777777" w:rsidTr="003C508A">
        <w:trPr>
          <w:trHeight w:val="640"/>
          <w:jc w:val="center"/>
        </w:trPr>
        <w:tc>
          <w:tcPr>
            <w:tcW w:w="2040" w:type="dxa"/>
            <w:tcBorders>
              <w:top w:val="single" w:sz="4" w:space="0" w:color="auto"/>
              <w:left w:val="single" w:sz="4" w:space="0" w:color="auto"/>
              <w:bottom w:val="single" w:sz="4" w:space="0" w:color="auto"/>
              <w:right w:val="single" w:sz="4" w:space="0" w:color="auto"/>
            </w:tcBorders>
            <w:shd w:val="clear" w:color="auto" w:fill="auto"/>
            <w:noWrap/>
            <w:hideMark/>
          </w:tcPr>
          <w:p w14:paraId="2A9F3B64" w14:textId="77777777" w:rsidR="003C508A" w:rsidRPr="003C508A" w:rsidRDefault="003C508A" w:rsidP="003C508A">
            <w:pPr>
              <w:jc w:val="center"/>
              <w:rPr>
                <w:rFonts w:ascii="Calibri" w:eastAsia="Times New Roman" w:hAnsi="Calibri" w:cs="Calibri"/>
                <w:color w:val="000000"/>
                <w:sz w:val="22"/>
                <w:szCs w:val="22"/>
                <w:lang w:val="en-US" w:eastAsia="en-GB"/>
              </w:rPr>
            </w:pPr>
            <w:r w:rsidRPr="003C508A">
              <w:rPr>
                <w:rFonts w:ascii="Calibri" w:eastAsia="Times New Roman" w:hAnsi="Calibri" w:cs="Calibri"/>
                <w:color w:val="000000"/>
                <w:sz w:val="22"/>
                <w:szCs w:val="22"/>
                <w:lang w:val="en-US" w:eastAsia="en-GB"/>
              </w:rPr>
              <w:t>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9B62B05"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needed</w:t>
            </w:r>
            <w:proofErr w:type="spellEnd"/>
            <w:r w:rsidRPr="003C508A">
              <w:rPr>
                <w:rFonts w:ascii="Calibri" w:eastAsia="Times New Roman" w:hAnsi="Calibri" w:cs="Calibri"/>
                <w:color w:val="000000"/>
                <w:sz w:val="22"/>
                <w:szCs w:val="22"/>
                <w:lang w:val="de-DE" w:eastAsia="en-GB"/>
              </w:rPr>
              <w:t xml:space="preserve"> </w:t>
            </w:r>
            <w:proofErr w:type="spellStart"/>
            <w:r w:rsidRPr="003C508A">
              <w:rPr>
                <w:rFonts w:ascii="Calibri" w:eastAsia="Times New Roman" w:hAnsi="Calibri" w:cs="Calibri"/>
                <w:color w:val="000000"/>
                <w:sz w:val="22"/>
                <w:szCs w:val="22"/>
                <w:lang w:val="de-DE" w:eastAsia="en-GB"/>
              </w:rPr>
              <w:t>venues</w:t>
            </w:r>
            <w:proofErr w:type="spellEnd"/>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1C9D216E" w14:textId="77777777" w:rsidR="003C508A" w:rsidRPr="003C508A" w:rsidRDefault="003C508A" w:rsidP="003C508A">
            <w:pP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53183ECB"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existing</w:t>
            </w:r>
            <w:proofErr w:type="spellEnd"/>
            <w:r w:rsidRPr="003C508A">
              <w:rPr>
                <w:rFonts w:ascii="Calibri" w:eastAsia="Times New Roman" w:hAnsi="Calibri" w:cs="Calibri"/>
                <w:color w:val="000000"/>
                <w:sz w:val="22"/>
                <w:szCs w:val="22"/>
                <w:lang w:val="de-DE" w:eastAsia="en-GB"/>
              </w:rPr>
              <w:t xml:space="preserve"> </w:t>
            </w:r>
            <w:proofErr w:type="spellStart"/>
            <w:r w:rsidRPr="003C508A">
              <w:rPr>
                <w:rFonts w:ascii="Calibri" w:eastAsia="Times New Roman" w:hAnsi="Calibri" w:cs="Calibri"/>
                <w:color w:val="000000"/>
                <w:sz w:val="22"/>
                <w:szCs w:val="22"/>
                <w:lang w:val="de-DE" w:eastAsia="en-GB"/>
              </w:rPr>
              <w:t>venues</w:t>
            </w:r>
            <w:proofErr w:type="spellEnd"/>
          </w:p>
        </w:tc>
      </w:tr>
      <w:tr w:rsidR="003C508A" w:rsidRPr="003C508A" w14:paraId="0E564507"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4D917806"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Hotel</w:t>
            </w:r>
          </w:p>
        </w:tc>
        <w:tc>
          <w:tcPr>
            <w:tcW w:w="1120" w:type="dxa"/>
            <w:tcBorders>
              <w:top w:val="nil"/>
              <w:left w:val="nil"/>
              <w:bottom w:val="single" w:sz="4" w:space="0" w:color="auto"/>
              <w:right w:val="single" w:sz="4" w:space="0" w:color="auto"/>
            </w:tcBorders>
            <w:shd w:val="clear" w:color="auto" w:fill="auto"/>
            <w:noWrap/>
            <w:vAlign w:val="bottom"/>
            <w:hideMark/>
          </w:tcPr>
          <w:p w14:paraId="60B65B77"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0.072</w:t>
            </w:r>
          </w:p>
        </w:tc>
        <w:tc>
          <w:tcPr>
            <w:tcW w:w="2820" w:type="dxa"/>
            <w:tcBorders>
              <w:top w:val="nil"/>
              <w:left w:val="nil"/>
              <w:bottom w:val="single" w:sz="4" w:space="0" w:color="auto"/>
              <w:right w:val="single" w:sz="4" w:space="0" w:color="auto"/>
            </w:tcBorders>
            <w:shd w:val="clear" w:color="auto" w:fill="auto"/>
            <w:noWrap/>
            <w:hideMark/>
          </w:tcPr>
          <w:p w14:paraId="4EDFC38A"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Supermarket</w:t>
            </w:r>
          </w:p>
        </w:tc>
        <w:tc>
          <w:tcPr>
            <w:tcW w:w="1120" w:type="dxa"/>
            <w:tcBorders>
              <w:top w:val="nil"/>
              <w:left w:val="nil"/>
              <w:bottom w:val="single" w:sz="4" w:space="0" w:color="auto"/>
              <w:right w:val="single" w:sz="4" w:space="0" w:color="auto"/>
            </w:tcBorders>
            <w:shd w:val="clear" w:color="auto" w:fill="auto"/>
            <w:noWrap/>
            <w:vAlign w:val="bottom"/>
            <w:hideMark/>
          </w:tcPr>
          <w:p w14:paraId="795D60C4"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-0.105</w:t>
            </w:r>
          </w:p>
        </w:tc>
      </w:tr>
      <w:tr w:rsidR="003C508A" w:rsidRPr="003C508A" w14:paraId="3DAC5102"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EA2E0E8"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Bar</w:t>
            </w:r>
          </w:p>
        </w:tc>
        <w:tc>
          <w:tcPr>
            <w:tcW w:w="1120" w:type="dxa"/>
            <w:tcBorders>
              <w:top w:val="nil"/>
              <w:left w:val="nil"/>
              <w:bottom w:val="single" w:sz="4" w:space="0" w:color="auto"/>
              <w:right w:val="single" w:sz="4" w:space="0" w:color="auto"/>
            </w:tcBorders>
            <w:shd w:val="clear" w:color="auto" w:fill="auto"/>
            <w:noWrap/>
            <w:vAlign w:val="bottom"/>
            <w:hideMark/>
          </w:tcPr>
          <w:p w14:paraId="699AE312"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0.028</w:t>
            </w:r>
          </w:p>
        </w:tc>
        <w:tc>
          <w:tcPr>
            <w:tcW w:w="2820" w:type="dxa"/>
            <w:tcBorders>
              <w:top w:val="nil"/>
              <w:left w:val="nil"/>
              <w:bottom w:val="single" w:sz="4" w:space="0" w:color="auto"/>
              <w:right w:val="single" w:sz="4" w:space="0" w:color="auto"/>
            </w:tcBorders>
            <w:shd w:val="clear" w:color="auto" w:fill="auto"/>
            <w:noWrap/>
            <w:hideMark/>
          </w:tcPr>
          <w:p w14:paraId="76060B9E"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Bakery</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14:paraId="60F8A3AF"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-0.057</w:t>
            </w:r>
          </w:p>
        </w:tc>
      </w:tr>
      <w:tr w:rsidR="003C508A" w:rsidRPr="003C508A" w14:paraId="5DB5B0E7"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6AC8ACD"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Italian</w:t>
            </w:r>
            <w:proofErr w:type="spellEnd"/>
            <w:r w:rsidRPr="003C508A">
              <w:rPr>
                <w:rFonts w:ascii="Calibri" w:eastAsia="Times New Roman" w:hAnsi="Calibri" w:cs="Calibri"/>
                <w:color w:val="000000"/>
                <w:sz w:val="22"/>
                <w:szCs w:val="22"/>
                <w:lang w:val="de-DE" w:eastAsia="en-GB"/>
              </w:rPr>
              <w:t xml:space="preserve">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7455A27A"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0.026</w:t>
            </w:r>
          </w:p>
        </w:tc>
        <w:tc>
          <w:tcPr>
            <w:tcW w:w="2820" w:type="dxa"/>
            <w:tcBorders>
              <w:top w:val="nil"/>
              <w:left w:val="nil"/>
              <w:bottom w:val="single" w:sz="4" w:space="0" w:color="auto"/>
              <w:right w:val="single" w:sz="4" w:space="0" w:color="auto"/>
            </w:tcBorders>
            <w:shd w:val="clear" w:color="auto" w:fill="auto"/>
            <w:noWrap/>
            <w:hideMark/>
          </w:tcPr>
          <w:p w14:paraId="14471184"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Drugstore</w:t>
            </w:r>
          </w:p>
        </w:tc>
        <w:tc>
          <w:tcPr>
            <w:tcW w:w="1120" w:type="dxa"/>
            <w:tcBorders>
              <w:top w:val="nil"/>
              <w:left w:val="nil"/>
              <w:bottom w:val="single" w:sz="4" w:space="0" w:color="auto"/>
              <w:right w:val="single" w:sz="4" w:space="0" w:color="auto"/>
            </w:tcBorders>
            <w:shd w:val="clear" w:color="auto" w:fill="auto"/>
            <w:noWrap/>
            <w:vAlign w:val="bottom"/>
            <w:hideMark/>
          </w:tcPr>
          <w:p w14:paraId="0577BDB6"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-0.046</w:t>
            </w:r>
          </w:p>
        </w:tc>
      </w:tr>
      <w:tr w:rsidR="003C508A" w:rsidRPr="003C508A" w14:paraId="218706DB"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E507A31"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Nightclub</w:t>
            </w:r>
          </w:p>
        </w:tc>
        <w:tc>
          <w:tcPr>
            <w:tcW w:w="1120" w:type="dxa"/>
            <w:tcBorders>
              <w:top w:val="nil"/>
              <w:left w:val="nil"/>
              <w:bottom w:val="single" w:sz="4" w:space="0" w:color="auto"/>
              <w:right w:val="single" w:sz="4" w:space="0" w:color="auto"/>
            </w:tcBorders>
            <w:shd w:val="clear" w:color="auto" w:fill="auto"/>
            <w:noWrap/>
            <w:vAlign w:val="bottom"/>
            <w:hideMark/>
          </w:tcPr>
          <w:p w14:paraId="106C6F56"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c>
          <w:tcPr>
            <w:tcW w:w="2820" w:type="dxa"/>
            <w:tcBorders>
              <w:top w:val="nil"/>
              <w:left w:val="nil"/>
              <w:bottom w:val="single" w:sz="4" w:space="0" w:color="auto"/>
              <w:right w:val="single" w:sz="4" w:space="0" w:color="auto"/>
            </w:tcBorders>
            <w:shd w:val="clear" w:color="auto" w:fill="auto"/>
            <w:noWrap/>
            <w:hideMark/>
          </w:tcPr>
          <w:p w14:paraId="2AF7FF4D"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Doner</w:t>
            </w:r>
            <w:proofErr w:type="spellEnd"/>
            <w:r w:rsidRPr="003C508A">
              <w:rPr>
                <w:rFonts w:ascii="Calibri" w:eastAsia="Times New Roman" w:hAnsi="Calibri" w:cs="Calibri"/>
                <w:color w:val="000000"/>
                <w:sz w:val="22"/>
                <w:szCs w:val="22"/>
                <w:lang w:val="de-DE" w:eastAsia="en-GB"/>
              </w:rPr>
              <w:t xml:space="preserve">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0709E446"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-0.039</w:t>
            </w:r>
          </w:p>
        </w:tc>
      </w:tr>
      <w:tr w:rsidR="003C508A" w:rsidRPr="003C508A" w14:paraId="2708AB5B"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541EC697"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Restaurant</w:t>
            </w:r>
          </w:p>
        </w:tc>
        <w:tc>
          <w:tcPr>
            <w:tcW w:w="1120" w:type="dxa"/>
            <w:tcBorders>
              <w:top w:val="nil"/>
              <w:left w:val="nil"/>
              <w:bottom w:val="single" w:sz="4" w:space="0" w:color="auto"/>
              <w:right w:val="single" w:sz="4" w:space="0" w:color="auto"/>
            </w:tcBorders>
            <w:shd w:val="clear" w:color="auto" w:fill="auto"/>
            <w:noWrap/>
            <w:vAlign w:val="bottom"/>
            <w:hideMark/>
          </w:tcPr>
          <w:p w14:paraId="3BB57030"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c>
          <w:tcPr>
            <w:tcW w:w="2820" w:type="dxa"/>
            <w:tcBorders>
              <w:top w:val="nil"/>
              <w:left w:val="nil"/>
              <w:bottom w:val="single" w:sz="4" w:space="0" w:color="auto"/>
              <w:right w:val="single" w:sz="4" w:space="0" w:color="auto"/>
            </w:tcBorders>
            <w:shd w:val="clear" w:color="auto" w:fill="auto"/>
            <w:noWrap/>
            <w:hideMark/>
          </w:tcPr>
          <w:p w14:paraId="3A9DB967"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 xml:space="preserve">Martial Arts </w:t>
            </w:r>
            <w:proofErr w:type="spellStart"/>
            <w:r w:rsidRPr="003C508A">
              <w:rPr>
                <w:rFonts w:ascii="Calibri" w:eastAsia="Times New Roman" w:hAnsi="Calibri" w:cs="Calibri"/>
                <w:color w:val="000000"/>
                <w:sz w:val="22"/>
                <w:szCs w:val="22"/>
                <w:lang w:val="de-DE" w:eastAsia="en-GB"/>
              </w:rPr>
              <w:t>Dojo</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14:paraId="4FDE87B3"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03A39E8B"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2A286EC"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German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001EBC71"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0.016</w:t>
            </w:r>
          </w:p>
        </w:tc>
        <w:tc>
          <w:tcPr>
            <w:tcW w:w="2820" w:type="dxa"/>
            <w:tcBorders>
              <w:top w:val="nil"/>
              <w:left w:val="nil"/>
              <w:bottom w:val="single" w:sz="4" w:space="0" w:color="auto"/>
              <w:right w:val="single" w:sz="4" w:space="0" w:color="auto"/>
            </w:tcBorders>
            <w:shd w:val="clear" w:color="auto" w:fill="auto"/>
            <w:noWrap/>
            <w:hideMark/>
          </w:tcPr>
          <w:p w14:paraId="362FF113"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Thai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68403E51"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3DC18CE7"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3705EA4D"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Pizza Place</w:t>
            </w:r>
          </w:p>
        </w:tc>
        <w:tc>
          <w:tcPr>
            <w:tcW w:w="1120" w:type="dxa"/>
            <w:tcBorders>
              <w:top w:val="nil"/>
              <w:left w:val="nil"/>
              <w:bottom w:val="single" w:sz="4" w:space="0" w:color="auto"/>
              <w:right w:val="single" w:sz="4" w:space="0" w:color="auto"/>
            </w:tcBorders>
            <w:shd w:val="clear" w:color="auto" w:fill="auto"/>
            <w:noWrap/>
            <w:vAlign w:val="bottom"/>
            <w:hideMark/>
          </w:tcPr>
          <w:p w14:paraId="78FA6176"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0.016</w:t>
            </w:r>
          </w:p>
        </w:tc>
        <w:tc>
          <w:tcPr>
            <w:tcW w:w="2820" w:type="dxa"/>
            <w:tcBorders>
              <w:top w:val="nil"/>
              <w:left w:val="nil"/>
              <w:bottom w:val="single" w:sz="4" w:space="0" w:color="auto"/>
              <w:right w:val="single" w:sz="4" w:space="0" w:color="auto"/>
            </w:tcBorders>
            <w:shd w:val="clear" w:color="auto" w:fill="auto"/>
            <w:noWrap/>
            <w:hideMark/>
          </w:tcPr>
          <w:p w14:paraId="3879F5BC"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Kebab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39D50F87"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59B03BF6"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4547521C"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Pub</w:t>
            </w:r>
          </w:p>
        </w:tc>
        <w:tc>
          <w:tcPr>
            <w:tcW w:w="1120" w:type="dxa"/>
            <w:tcBorders>
              <w:top w:val="nil"/>
              <w:left w:val="nil"/>
              <w:bottom w:val="single" w:sz="4" w:space="0" w:color="auto"/>
              <w:right w:val="single" w:sz="4" w:space="0" w:color="auto"/>
            </w:tcBorders>
            <w:shd w:val="clear" w:color="auto" w:fill="auto"/>
            <w:noWrap/>
            <w:vAlign w:val="bottom"/>
            <w:hideMark/>
          </w:tcPr>
          <w:p w14:paraId="5C25CDFE"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0.013</w:t>
            </w:r>
          </w:p>
        </w:tc>
        <w:tc>
          <w:tcPr>
            <w:tcW w:w="2820" w:type="dxa"/>
            <w:tcBorders>
              <w:top w:val="nil"/>
              <w:left w:val="nil"/>
              <w:bottom w:val="single" w:sz="4" w:space="0" w:color="auto"/>
              <w:right w:val="single" w:sz="4" w:space="0" w:color="auto"/>
            </w:tcBorders>
            <w:shd w:val="clear" w:color="auto" w:fill="auto"/>
            <w:noWrap/>
            <w:hideMark/>
          </w:tcPr>
          <w:p w14:paraId="315C709A"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Department Store</w:t>
            </w:r>
          </w:p>
        </w:tc>
        <w:tc>
          <w:tcPr>
            <w:tcW w:w="1120" w:type="dxa"/>
            <w:tcBorders>
              <w:top w:val="nil"/>
              <w:left w:val="nil"/>
              <w:bottom w:val="single" w:sz="4" w:space="0" w:color="auto"/>
              <w:right w:val="single" w:sz="4" w:space="0" w:color="auto"/>
            </w:tcBorders>
            <w:shd w:val="clear" w:color="auto" w:fill="auto"/>
            <w:noWrap/>
            <w:vAlign w:val="bottom"/>
            <w:hideMark/>
          </w:tcPr>
          <w:p w14:paraId="425889EE"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63A597AF"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58F937AA"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Burger Joint</w:t>
            </w:r>
          </w:p>
        </w:tc>
        <w:tc>
          <w:tcPr>
            <w:tcW w:w="1120" w:type="dxa"/>
            <w:tcBorders>
              <w:top w:val="nil"/>
              <w:left w:val="nil"/>
              <w:bottom w:val="single" w:sz="4" w:space="0" w:color="auto"/>
              <w:right w:val="single" w:sz="4" w:space="0" w:color="auto"/>
            </w:tcBorders>
            <w:shd w:val="clear" w:color="auto" w:fill="auto"/>
            <w:noWrap/>
            <w:vAlign w:val="bottom"/>
            <w:hideMark/>
          </w:tcPr>
          <w:p w14:paraId="6BD952CA"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0.013</w:t>
            </w:r>
          </w:p>
        </w:tc>
        <w:tc>
          <w:tcPr>
            <w:tcW w:w="2820" w:type="dxa"/>
            <w:tcBorders>
              <w:top w:val="nil"/>
              <w:left w:val="nil"/>
              <w:bottom w:val="single" w:sz="4" w:space="0" w:color="auto"/>
              <w:right w:val="single" w:sz="4" w:space="0" w:color="auto"/>
            </w:tcBorders>
            <w:shd w:val="clear" w:color="auto" w:fill="auto"/>
            <w:noWrap/>
            <w:hideMark/>
          </w:tcPr>
          <w:p w14:paraId="0B4A0E04"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Bank</w:t>
            </w:r>
          </w:p>
        </w:tc>
        <w:tc>
          <w:tcPr>
            <w:tcW w:w="1120" w:type="dxa"/>
            <w:tcBorders>
              <w:top w:val="nil"/>
              <w:left w:val="nil"/>
              <w:bottom w:val="single" w:sz="4" w:space="0" w:color="auto"/>
              <w:right w:val="single" w:sz="4" w:space="0" w:color="auto"/>
            </w:tcBorders>
            <w:shd w:val="clear" w:color="auto" w:fill="auto"/>
            <w:noWrap/>
            <w:vAlign w:val="bottom"/>
            <w:hideMark/>
          </w:tcPr>
          <w:p w14:paraId="3308620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40B5EF95"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62B8F90D"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Spanish</w:t>
            </w:r>
            <w:proofErr w:type="spellEnd"/>
            <w:r w:rsidRPr="003C508A">
              <w:rPr>
                <w:rFonts w:ascii="Calibri" w:eastAsia="Times New Roman" w:hAnsi="Calibri" w:cs="Calibri"/>
                <w:color w:val="000000"/>
                <w:sz w:val="22"/>
                <w:szCs w:val="22"/>
                <w:lang w:val="de-DE" w:eastAsia="en-GB"/>
              </w:rPr>
              <w:t xml:space="preserve">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6D3757D0"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0.012</w:t>
            </w:r>
          </w:p>
        </w:tc>
        <w:tc>
          <w:tcPr>
            <w:tcW w:w="2820" w:type="dxa"/>
            <w:tcBorders>
              <w:top w:val="nil"/>
              <w:left w:val="nil"/>
              <w:bottom w:val="single" w:sz="4" w:space="0" w:color="auto"/>
              <w:right w:val="single" w:sz="4" w:space="0" w:color="auto"/>
            </w:tcBorders>
            <w:shd w:val="clear" w:color="auto" w:fill="auto"/>
            <w:noWrap/>
            <w:hideMark/>
          </w:tcPr>
          <w:p w14:paraId="7F30BC92"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Farmers Market</w:t>
            </w:r>
          </w:p>
        </w:tc>
        <w:tc>
          <w:tcPr>
            <w:tcW w:w="1120" w:type="dxa"/>
            <w:tcBorders>
              <w:top w:val="nil"/>
              <w:left w:val="nil"/>
              <w:bottom w:val="single" w:sz="4" w:space="0" w:color="auto"/>
              <w:right w:val="single" w:sz="4" w:space="0" w:color="auto"/>
            </w:tcBorders>
            <w:shd w:val="clear" w:color="auto" w:fill="auto"/>
            <w:noWrap/>
            <w:vAlign w:val="bottom"/>
            <w:hideMark/>
          </w:tcPr>
          <w:p w14:paraId="0BBF308B"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7F6E1D00"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EB4EB9E"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Snack Place</w:t>
            </w:r>
          </w:p>
        </w:tc>
        <w:tc>
          <w:tcPr>
            <w:tcW w:w="1120" w:type="dxa"/>
            <w:tcBorders>
              <w:top w:val="nil"/>
              <w:left w:val="nil"/>
              <w:bottom w:val="single" w:sz="4" w:space="0" w:color="auto"/>
              <w:right w:val="single" w:sz="4" w:space="0" w:color="auto"/>
            </w:tcBorders>
            <w:shd w:val="clear" w:color="auto" w:fill="auto"/>
            <w:noWrap/>
            <w:vAlign w:val="bottom"/>
            <w:hideMark/>
          </w:tcPr>
          <w:p w14:paraId="1DBFC0A0"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0.012</w:t>
            </w:r>
          </w:p>
        </w:tc>
        <w:tc>
          <w:tcPr>
            <w:tcW w:w="2820" w:type="dxa"/>
            <w:tcBorders>
              <w:top w:val="nil"/>
              <w:left w:val="nil"/>
              <w:bottom w:val="single" w:sz="4" w:space="0" w:color="auto"/>
              <w:right w:val="single" w:sz="4" w:space="0" w:color="auto"/>
            </w:tcBorders>
            <w:shd w:val="clear" w:color="auto" w:fill="auto"/>
            <w:noWrap/>
            <w:hideMark/>
          </w:tcPr>
          <w:p w14:paraId="604D84C0"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Cantonese</w:t>
            </w:r>
            <w:proofErr w:type="spellEnd"/>
            <w:r w:rsidRPr="003C508A">
              <w:rPr>
                <w:rFonts w:ascii="Calibri" w:eastAsia="Times New Roman" w:hAnsi="Calibri" w:cs="Calibri"/>
                <w:color w:val="000000"/>
                <w:sz w:val="22"/>
                <w:szCs w:val="22"/>
                <w:lang w:val="de-DE" w:eastAsia="en-GB"/>
              </w:rPr>
              <w:t xml:space="preserve">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18EAB6A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-0.024</w:t>
            </w:r>
          </w:p>
        </w:tc>
      </w:tr>
      <w:tr w:rsidR="003C508A" w:rsidRPr="003C508A" w14:paraId="3954BA7B"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3E5B7E43"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Trattoria/Osteria</w:t>
            </w:r>
          </w:p>
        </w:tc>
        <w:tc>
          <w:tcPr>
            <w:tcW w:w="1120" w:type="dxa"/>
            <w:tcBorders>
              <w:top w:val="nil"/>
              <w:left w:val="nil"/>
              <w:bottom w:val="single" w:sz="4" w:space="0" w:color="auto"/>
              <w:right w:val="single" w:sz="4" w:space="0" w:color="auto"/>
            </w:tcBorders>
            <w:shd w:val="clear" w:color="auto" w:fill="auto"/>
            <w:noWrap/>
            <w:vAlign w:val="bottom"/>
            <w:hideMark/>
          </w:tcPr>
          <w:p w14:paraId="5707B485"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0.012</w:t>
            </w:r>
          </w:p>
        </w:tc>
        <w:tc>
          <w:tcPr>
            <w:tcW w:w="2820" w:type="dxa"/>
            <w:tcBorders>
              <w:top w:val="nil"/>
              <w:left w:val="nil"/>
              <w:bottom w:val="single" w:sz="4" w:space="0" w:color="auto"/>
              <w:right w:val="single" w:sz="4" w:space="0" w:color="auto"/>
            </w:tcBorders>
            <w:shd w:val="clear" w:color="auto" w:fill="auto"/>
            <w:noWrap/>
            <w:hideMark/>
          </w:tcPr>
          <w:p w14:paraId="5DA52689"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Plaza</w:t>
            </w:r>
          </w:p>
        </w:tc>
        <w:tc>
          <w:tcPr>
            <w:tcW w:w="1120" w:type="dxa"/>
            <w:tcBorders>
              <w:top w:val="nil"/>
              <w:left w:val="nil"/>
              <w:bottom w:val="single" w:sz="4" w:space="0" w:color="auto"/>
              <w:right w:val="single" w:sz="4" w:space="0" w:color="auto"/>
            </w:tcBorders>
            <w:shd w:val="clear" w:color="auto" w:fill="auto"/>
            <w:noWrap/>
            <w:vAlign w:val="bottom"/>
            <w:hideMark/>
          </w:tcPr>
          <w:p w14:paraId="23C435E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-0.023</w:t>
            </w:r>
          </w:p>
        </w:tc>
      </w:tr>
      <w:tr w:rsidR="003C508A" w:rsidRPr="003C508A" w14:paraId="02F7F3C1"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0282D92E"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Asian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70D25AAD"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0.012</w:t>
            </w:r>
          </w:p>
        </w:tc>
        <w:tc>
          <w:tcPr>
            <w:tcW w:w="2820" w:type="dxa"/>
            <w:tcBorders>
              <w:top w:val="nil"/>
              <w:left w:val="nil"/>
              <w:bottom w:val="single" w:sz="4" w:space="0" w:color="auto"/>
              <w:right w:val="single" w:sz="4" w:space="0" w:color="auto"/>
            </w:tcBorders>
            <w:shd w:val="clear" w:color="auto" w:fill="auto"/>
            <w:noWrap/>
            <w:hideMark/>
          </w:tcPr>
          <w:p w14:paraId="50ED9C0E"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Organic</w:t>
            </w:r>
            <w:proofErr w:type="spellEnd"/>
            <w:r w:rsidRPr="003C508A">
              <w:rPr>
                <w:rFonts w:ascii="Calibri" w:eastAsia="Times New Roman" w:hAnsi="Calibri" w:cs="Calibri"/>
                <w:color w:val="000000"/>
                <w:sz w:val="22"/>
                <w:szCs w:val="22"/>
                <w:lang w:val="de-DE" w:eastAsia="en-GB"/>
              </w:rPr>
              <w:t xml:space="preserve"> </w:t>
            </w:r>
            <w:proofErr w:type="spellStart"/>
            <w:r w:rsidRPr="003C508A">
              <w:rPr>
                <w:rFonts w:ascii="Calibri" w:eastAsia="Times New Roman" w:hAnsi="Calibri" w:cs="Calibri"/>
                <w:color w:val="000000"/>
                <w:sz w:val="22"/>
                <w:szCs w:val="22"/>
                <w:lang w:val="de-DE" w:eastAsia="en-GB"/>
              </w:rPr>
              <w:t>Grocery</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14:paraId="4688A392"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r>
      <w:tr w:rsidR="003C508A" w:rsidRPr="003C508A" w14:paraId="792A0D4A"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7D4EF32C"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Austrian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58D3EACD"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0.011</w:t>
            </w:r>
          </w:p>
        </w:tc>
        <w:tc>
          <w:tcPr>
            <w:tcW w:w="2820" w:type="dxa"/>
            <w:tcBorders>
              <w:top w:val="nil"/>
              <w:left w:val="nil"/>
              <w:bottom w:val="single" w:sz="4" w:space="0" w:color="auto"/>
              <w:right w:val="single" w:sz="4" w:space="0" w:color="auto"/>
            </w:tcBorders>
            <w:shd w:val="clear" w:color="auto" w:fill="auto"/>
            <w:noWrap/>
            <w:hideMark/>
          </w:tcPr>
          <w:p w14:paraId="54E3A924"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 xml:space="preserve">Music </w:t>
            </w:r>
            <w:proofErr w:type="spellStart"/>
            <w:r w:rsidRPr="003C508A">
              <w:rPr>
                <w:rFonts w:ascii="Calibri" w:eastAsia="Times New Roman" w:hAnsi="Calibri" w:cs="Calibri"/>
                <w:color w:val="000000"/>
                <w:sz w:val="22"/>
                <w:szCs w:val="22"/>
                <w:lang w:val="de-DE" w:eastAsia="en-GB"/>
              </w:rPr>
              <w:t>Venue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14:paraId="3CDCAEC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r>
      <w:tr w:rsidR="003C508A" w:rsidRPr="003C508A" w14:paraId="0CFE7100"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5D4CB988"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French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637674BD"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0.010</w:t>
            </w:r>
          </w:p>
        </w:tc>
        <w:tc>
          <w:tcPr>
            <w:tcW w:w="2820" w:type="dxa"/>
            <w:tcBorders>
              <w:top w:val="nil"/>
              <w:left w:val="nil"/>
              <w:bottom w:val="single" w:sz="4" w:space="0" w:color="auto"/>
              <w:right w:val="single" w:sz="4" w:space="0" w:color="auto"/>
            </w:tcBorders>
            <w:shd w:val="clear" w:color="auto" w:fill="auto"/>
            <w:noWrap/>
            <w:hideMark/>
          </w:tcPr>
          <w:p w14:paraId="52696ACC"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Bookstore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14:paraId="313302C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r>
      <w:tr w:rsidR="003C508A" w:rsidRPr="003C508A" w14:paraId="46E95FEA"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1841C546"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Tapas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2E39D1B7"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0.009</w:t>
            </w:r>
          </w:p>
        </w:tc>
        <w:tc>
          <w:tcPr>
            <w:tcW w:w="2820" w:type="dxa"/>
            <w:tcBorders>
              <w:top w:val="nil"/>
              <w:left w:val="nil"/>
              <w:bottom w:val="single" w:sz="4" w:space="0" w:color="auto"/>
              <w:right w:val="single" w:sz="4" w:space="0" w:color="auto"/>
            </w:tcBorders>
            <w:shd w:val="clear" w:color="auto" w:fill="auto"/>
            <w:noWrap/>
            <w:hideMark/>
          </w:tcPr>
          <w:p w14:paraId="7B2F37A9"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Flea</w:t>
            </w:r>
            <w:proofErr w:type="spellEnd"/>
            <w:r w:rsidRPr="003C508A">
              <w:rPr>
                <w:rFonts w:ascii="Calibri" w:eastAsia="Times New Roman" w:hAnsi="Calibri" w:cs="Calibri"/>
                <w:color w:val="000000"/>
                <w:sz w:val="22"/>
                <w:szCs w:val="22"/>
                <w:lang w:val="de-DE" w:eastAsia="en-GB"/>
              </w:rPr>
              <w:t xml:space="preserve"> Market</w:t>
            </w:r>
          </w:p>
        </w:tc>
        <w:tc>
          <w:tcPr>
            <w:tcW w:w="1120" w:type="dxa"/>
            <w:tcBorders>
              <w:top w:val="nil"/>
              <w:left w:val="nil"/>
              <w:bottom w:val="single" w:sz="4" w:space="0" w:color="auto"/>
              <w:right w:val="single" w:sz="4" w:space="0" w:color="auto"/>
            </w:tcBorders>
            <w:shd w:val="clear" w:color="auto" w:fill="auto"/>
            <w:noWrap/>
            <w:vAlign w:val="bottom"/>
            <w:hideMark/>
          </w:tcPr>
          <w:p w14:paraId="5D775AF5"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-0.022</w:t>
            </w:r>
          </w:p>
        </w:tc>
      </w:tr>
      <w:tr w:rsidR="003C508A" w:rsidRPr="003C508A" w14:paraId="55A836D7"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021177F7"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Automotive Shop</w:t>
            </w:r>
          </w:p>
        </w:tc>
        <w:tc>
          <w:tcPr>
            <w:tcW w:w="1120" w:type="dxa"/>
            <w:tcBorders>
              <w:top w:val="nil"/>
              <w:left w:val="nil"/>
              <w:bottom w:val="single" w:sz="4" w:space="0" w:color="auto"/>
              <w:right w:val="single" w:sz="4" w:space="0" w:color="auto"/>
            </w:tcBorders>
            <w:shd w:val="clear" w:color="auto" w:fill="auto"/>
            <w:noWrap/>
            <w:vAlign w:val="bottom"/>
            <w:hideMark/>
          </w:tcPr>
          <w:p w14:paraId="7333FE0B"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0.009</w:t>
            </w:r>
          </w:p>
        </w:tc>
        <w:tc>
          <w:tcPr>
            <w:tcW w:w="2820" w:type="dxa"/>
            <w:tcBorders>
              <w:top w:val="nil"/>
              <w:left w:val="nil"/>
              <w:bottom w:val="single" w:sz="4" w:space="0" w:color="auto"/>
              <w:right w:val="single" w:sz="4" w:space="0" w:color="auto"/>
            </w:tcBorders>
            <w:shd w:val="clear" w:color="auto" w:fill="auto"/>
            <w:noWrap/>
            <w:hideMark/>
          </w:tcPr>
          <w:p w14:paraId="2CA5D87F"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Modern European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716F4B49"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-0.021</w:t>
            </w:r>
          </w:p>
        </w:tc>
      </w:tr>
      <w:tr w:rsidR="003C508A" w:rsidRPr="003C508A" w14:paraId="010E8221"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314CB1BE"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Theater</w:t>
            </w:r>
          </w:p>
        </w:tc>
        <w:tc>
          <w:tcPr>
            <w:tcW w:w="1120" w:type="dxa"/>
            <w:tcBorders>
              <w:top w:val="nil"/>
              <w:left w:val="nil"/>
              <w:bottom w:val="single" w:sz="4" w:space="0" w:color="auto"/>
              <w:right w:val="single" w:sz="4" w:space="0" w:color="auto"/>
            </w:tcBorders>
            <w:shd w:val="clear" w:color="auto" w:fill="auto"/>
            <w:noWrap/>
            <w:vAlign w:val="bottom"/>
            <w:hideMark/>
          </w:tcPr>
          <w:p w14:paraId="664BA57B"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0.009</w:t>
            </w:r>
          </w:p>
        </w:tc>
        <w:tc>
          <w:tcPr>
            <w:tcW w:w="2820" w:type="dxa"/>
            <w:tcBorders>
              <w:top w:val="nil"/>
              <w:left w:val="nil"/>
              <w:bottom w:val="single" w:sz="4" w:space="0" w:color="auto"/>
              <w:right w:val="single" w:sz="4" w:space="0" w:color="auto"/>
            </w:tcBorders>
            <w:shd w:val="clear" w:color="auto" w:fill="auto"/>
            <w:noWrap/>
            <w:hideMark/>
          </w:tcPr>
          <w:p w14:paraId="7F184941"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Cocktail Bar</w:t>
            </w:r>
          </w:p>
        </w:tc>
        <w:tc>
          <w:tcPr>
            <w:tcW w:w="1120" w:type="dxa"/>
            <w:tcBorders>
              <w:top w:val="nil"/>
              <w:left w:val="nil"/>
              <w:bottom w:val="single" w:sz="4" w:space="0" w:color="auto"/>
              <w:right w:val="single" w:sz="4" w:space="0" w:color="auto"/>
            </w:tcBorders>
            <w:shd w:val="clear" w:color="auto" w:fill="auto"/>
            <w:noWrap/>
            <w:vAlign w:val="bottom"/>
            <w:hideMark/>
          </w:tcPr>
          <w:p w14:paraId="61BF4031"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-0.019</w:t>
            </w:r>
          </w:p>
        </w:tc>
      </w:tr>
      <w:tr w:rsidR="003C508A" w:rsidRPr="003C508A" w14:paraId="2BC19781"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24A2D5CD"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Fast Food Restaurant</w:t>
            </w:r>
          </w:p>
        </w:tc>
        <w:tc>
          <w:tcPr>
            <w:tcW w:w="1120" w:type="dxa"/>
            <w:tcBorders>
              <w:top w:val="nil"/>
              <w:left w:val="nil"/>
              <w:bottom w:val="single" w:sz="4" w:space="0" w:color="auto"/>
              <w:right w:val="single" w:sz="4" w:space="0" w:color="auto"/>
            </w:tcBorders>
            <w:shd w:val="clear" w:color="auto" w:fill="auto"/>
            <w:noWrap/>
            <w:vAlign w:val="bottom"/>
            <w:hideMark/>
          </w:tcPr>
          <w:p w14:paraId="15F0DA97"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0.009</w:t>
            </w:r>
          </w:p>
        </w:tc>
        <w:tc>
          <w:tcPr>
            <w:tcW w:w="2820" w:type="dxa"/>
            <w:tcBorders>
              <w:top w:val="nil"/>
              <w:left w:val="nil"/>
              <w:bottom w:val="single" w:sz="4" w:space="0" w:color="auto"/>
              <w:right w:val="single" w:sz="4" w:space="0" w:color="auto"/>
            </w:tcBorders>
            <w:shd w:val="clear" w:color="auto" w:fill="auto"/>
            <w:noWrap/>
            <w:hideMark/>
          </w:tcPr>
          <w:p w14:paraId="53FE8BEA"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Café</w:t>
            </w:r>
          </w:p>
        </w:tc>
        <w:tc>
          <w:tcPr>
            <w:tcW w:w="1120" w:type="dxa"/>
            <w:tcBorders>
              <w:top w:val="nil"/>
              <w:left w:val="nil"/>
              <w:bottom w:val="single" w:sz="4" w:space="0" w:color="auto"/>
              <w:right w:val="single" w:sz="4" w:space="0" w:color="auto"/>
            </w:tcBorders>
            <w:shd w:val="clear" w:color="auto" w:fill="auto"/>
            <w:noWrap/>
            <w:vAlign w:val="bottom"/>
            <w:hideMark/>
          </w:tcPr>
          <w:p w14:paraId="674A62EA"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-0.019</w:t>
            </w:r>
          </w:p>
        </w:tc>
      </w:tr>
      <w:tr w:rsidR="003C508A" w:rsidRPr="003C508A" w14:paraId="4D08619A" w14:textId="77777777" w:rsidTr="003C508A">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hideMark/>
          </w:tcPr>
          <w:p w14:paraId="3CDE0A4D" w14:textId="77777777" w:rsidR="003C508A" w:rsidRPr="003C508A" w:rsidRDefault="003C508A" w:rsidP="003C508A">
            <w:pPr>
              <w:jc w:val="center"/>
              <w:rPr>
                <w:rFonts w:ascii="Calibri" w:eastAsia="Times New Roman" w:hAnsi="Calibri" w:cs="Calibri"/>
                <w:color w:val="000000"/>
                <w:sz w:val="22"/>
                <w:szCs w:val="22"/>
                <w:lang w:val="de-DE" w:eastAsia="en-GB"/>
              </w:rPr>
            </w:pPr>
            <w:proofErr w:type="spellStart"/>
            <w:r w:rsidRPr="003C508A">
              <w:rPr>
                <w:rFonts w:ascii="Calibri" w:eastAsia="Times New Roman" w:hAnsi="Calibri" w:cs="Calibri"/>
                <w:color w:val="000000"/>
                <w:sz w:val="22"/>
                <w:szCs w:val="22"/>
                <w:lang w:val="de-DE" w:eastAsia="en-GB"/>
              </w:rPr>
              <w:t>Water</w:t>
            </w:r>
            <w:proofErr w:type="spellEnd"/>
            <w:r w:rsidRPr="003C508A">
              <w:rPr>
                <w:rFonts w:ascii="Calibri" w:eastAsia="Times New Roman" w:hAnsi="Calibri" w:cs="Calibri"/>
                <w:color w:val="000000"/>
                <w:sz w:val="22"/>
                <w:szCs w:val="22"/>
                <w:lang w:val="de-DE" w:eastAsia="en-GB"/>
              </w:rPr>
              <w:t xml:space="preserve"> Park</w:t>
            </w:r>
          </w:p>
        </w:tc>
        <w:tc>
          <w:tcPr>
            <w:tcW w:w="1120" w:type="dxa"/>
            <w:tcBorders>
              <w:top w:val="nil"/>
              <w:left w:val="nil"/>
              <w:bottom w:val="single" w:sz="4" w:space="0" w:color="auto"/>
              <w:right w:val="single" w:sz="4" w:space="0" w:color="auto"/>
            </w:tcBorders>
            <w:shd w:val="clear" w:color="auto" w:fill="auto"/>
            <w:noWrap/>
            <w:vAlign w:val="bottom"/>
            <w:hideMark/>
          </w:tcPr>
          <w:p w14:paraId="2D3E0F08"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0.008</w:t>
            </w:r>
          </w:p>
        </w:tc>
        <w:tc>
          <w:tcPr>
            <w:tcW w:w="2820" w:type="dxa"/>
            <w:tcBorders>
              <w:top w:val="nil"/>
              <w:left w:val="nil"/>
              <w:bottom w:val="single" w:sz="4" w:space="0" w:color="auto"/>
              <w:right w:val="single" w:sz="4" w:space="0" w:color="auto"/>
            </w:tcBorders>
            <w:shd w:val="clear" w:color="auto" w:fill="auto"/>
            <w:noWrap/>
            <w:hideMark/>
          </w:tcPr>
          <w:p w14:paraId="40D35E54" w14:textId="77777777" w:rsidR="003C508A" w:rsidRPr="003C508A" w:rsidRDefault="003C508A" w:rsidP="003C508A">
            <w:pPr>
              <w:jc w:val="center"/>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Breakfast Spot</w:t>
            </w:r>
          </w:p>
        </w:tc>
        <w:tc>
          <w:tcPr>
            <w:tcW w:w="1120" w:type="dxa"/>
            <w:tcBorders>
              <w:top w:val="nil"/>
              <w:left w:val="nil"/>
              <w:bottom w:val="single" w:sz="4" w:space="0" w:color="auto"/>
              <w:right w:val="single" w:sz="4" w:space="0" w:color="auto"/>
            </w:tcBorders>
            <w:shd w:val="clear" w:color="auto" w:fill="auto"/>
            <w:noWrap/>
            <w:vAlign w:val="bottom"/>
            <w:hideMark/>
          </w:tcPr>
          <w:p w14:paraId="07D68DBE" w14:textId="77777777" w:rsidR="003C508A" w:rsidRPr="003C508A" w:rsidRDefault="003C508A" w:rsidP="003C508A">
            <w:pPr>
              <w:jc w:val="right"/>
              <w:rPr>
                <w:rFonts w:ascii="Calibri" w:eastAsia="Times New Roman" w:hAnsi="Calibri" w:cs="Calibri"/>
                <w:color w:val="000000"/>
                <w:sz w:val="22"/>
                <w:szCs w:val="22"/>
                <w:lang w:val="de-DE" w:eastAsia="en-GB"/>
              </w:rPr>
            </w:pPr>
            <w:r w:rsidRPr="003C508A">
              <w:rPr>
                <w:rFonts w:ascii="Calibri" w:eastAsia="Times New Roman" w:hAnsi="Calibri" w:cs="Calibri"/>
                <w:color w:val="000000"/>
                <w:sz w:val="22"/>
                <w:szCs w:val="22"/>
                <w:lang w:val="de-DE" w:eastAsia="en-GB"/>
              </w:rPr>
              <w:t>-0.018</w:t>
            </w:r>
          </w:p>
        </w:tc>
      </w:tr>
    </w:tbl>
    <w:p w14:paraId="3FD45E31" w14:textId="4BA36C49" w:rsidR="00935C68" w:rsidRDefault="00935C68" w:rsidP="00732E91">
      <w:pPr>
        <w:spacing w:before="120" w:line="360" w:lineRule="auto"/>
        <w:rPr>
          <w:rFonts w:ascii="Arial" w:hAnsi="Arial" w:cs="Arial"/>
        </w:rPr>
      </w:pPr>
    </w:p>
    <w:p w14:paraId="577E1CB0" w14:textId="79D5CE27" w:rsidR="003C508A" w:rsidRDefault="003C508A" w:rsidP="00732E91">
      <w:pPr>
        <w:spacing w:before="120" w:line="360" w:lineRule="auto"/>
        <w:rPr>
          <w:rFonts w:ascii="Arial" w:hAnsi="Arial" w:cs="Arial"/>
        </w:rPr>
      </w:pPr>
      <w:proofErr w:type="spellStart"/>
      <w:r>
        <w:rPr>
          <w:rFonts w:ascii="Arial" w:hAnsi="Arial" w:cs="Arial"/>
        </w:rPr>
        <w:t>Nippes</w:t>
      </w:r>
      <w:proofErr w:type="spellEnd"/>
      <w:r>
        <w:rPr>
          <w:rFonts w:ascii="Arial" w:hAnsi="Arial" w:cs="Arial"/>
        </w:rPr>
        <w:t xml:space="preserve"> – 50733 – could clearly profit from hotels, bars, and restaurants. </w:t>
      </w:r>
      <w:r w:rsidR="00C649CA">
        <w:rPr>
          <w:rFonts w:ascii="Arial" w:hAnsi="Arial" w:cs="Arial"/>
        </w:rPr>
        <w:t xml:space="preserve">On the other hand, the neighbourhood already shows a strong offer of supermarkets, bakeries, drug stores, </w:t>
      </w:r>
      <w:r w:rsidR="00BF0DA7">
        <w:rPr>
          <w:rFonts w:ascii="Arial" w:hAnsi="Arial" w:cs="Arial"/>
        </w:rPr>
        <w:t xml:space="preserve">department stores </w:t>
      </w:r>
      <w:r w:rsidR="00C649CA">
        <w:rPr>
          <w:rFonts w:ascii="Arial" w:hAnsi="Arial" w:cs="Arial"/>
        </w:rPr>
        <w:t xml:space="preserve">and bookstores. </w:t>
      </w:r>
    </w:p>
    <w:p w14:paraId="512E4163" w14:textId="77777777" w:rsidR="00935C68" w:rsidRDefault="00935C68" w:rsidP="00732E91">
      <w:pPr>
        <w:spacing w:before="120" w:line="360" w:lineRule="auto"/>
        <w:rPr>
          <w:rFonts w:ascii="Arial" w:hAnsi="Arial" w:cs="Arial"/>
        </w:rPr>
      </w:pPr>
    </w:p>
    <w:p w14:paraId="41E075A1" w14:textId="1AA63B02" w:rsidR="00732E91" w:rsidRPr="00C649CA" w:rsidRDefault="00935C68" w:rsidP="00EF32B8">
      <w:pPr>
        <w:pStyle w:val="Heading1"/>
      </w:pPr>
      <w:bookmarkStart w:id="10" w:name="_Toc21596222"/>
      <w:r w:rsidRPr="00C649CA">
        <w:t>Conclusion</w:t>
      </w:r>
      <w:bookmarkEnd w:id="10"/>
    </w:p>
    <w:p w14:paraId="5A9C165B" w14:textId="32919D28" w:rsidR="00C649CA" w:rsidRDefault="00C649CA" w:rsidP="00C649CA">
      <w:pPr>
        <w:spacing w:before="120" w:line="360" w:lineRule="auto"/>
        <w:rPr>
          <w:rFonts w:ascii="Arial" w:hAnsi="Arial" w:cs="Arial"/>
        </w:rPr>
      </w:pPr>
      <w:r>
        <w:rPr>
          <w:rFonts w:ascii="Arial" w:hAnsi="Arial" w:cs="Arial"/>
        </w:rPr>
        <w:t xml:space="preserve">Given the available data on population and venues we could identify the postal code area 50733, locally known as </w:t>
      </w:r>
      <w:proofErr w:type="spellStart"/>
      <w:r>
        <w:rPr>
          <w:rFonts w:ascii="Arial" w:hAnsi="Arial" w:cs="Arial"/>
        </w:rPr>
        <w:t>Nippes</w:t>
      </w:r>
      <w:proofErr w:type="spellEnd"/>
      <w:r>
        <w:rPr>
          <w:rFonts w:ascii="Arial" w:hAnsi="Arial" w:cs="Arial"/>
        </w:rPr>
        <w:t>, as an ideal area for an investment in commercial buildings. Both population and venue</w:t>
      </w:r>
      <w:r w:rsidR="00E30EBC">
        <w:rPr>
          <w:rFonts w:ascii="Arial" w:hAnsi="Arial" w:cs="Arial"/>
        </w:rPr>
        <w:t>s</w:t>
      </w:r>
      <w:r>
        <w:rPr>
          <w:rFonts w:ascii="Arial" w:hAnsi="Arial" w:cs="Arial"/>
        </w:rPr>
        <w:t xml:space="preserve"> numbers indicate that this neighbourhood is trending but not yet as saturated as other city areas. </w:t>
      </w:r>
      <w:proofErr w:type="spellStart"/>
      <w:r>
        <w:rPr>
          <w:rFonts w:ascii="Arial" w:hAnsi="Arial" w:cs="Arial"/>
        </w:rPr>
        <w:t>Nippes</w:t>
      </w:r>
      <w:proofErr w:type="spellEnd"/>
      <w:r>
        <w:rPr>
          <w:rFonts w:ascii="Arial" w:hAnsi="Arial" w:cs="Arial"/>
        </w:rPr>
        <w:t xml:space="preserve"> is geographically isolated from other trendy areas of the city which makes it’s venues a potential hotspot for </w:t>
      </w:r>
      <w:r w:rsidR="00E053BB">
        <w:rPr>
          <w:rFonts w:ascii="Arial" w:hAnsi="Arial" w:cs="Arial"/>
        </w:rPr>
        <w:t>its</w:t>
      </w:r>
      <w:r>
        <w:rPr>
          <w:rFonts w:ascii="Arial" w:hAnsi="Arial" w:cs="Arial"/>
        </w:rPr>
        <w:t xml:space="preserve"> residents but also for the surrounding neighbourhoods. </w:t>
      </w:r>
    </w:p>
    <w:p w14:paraId="45BEB875" w14:textId="69774669" w:rsidR="008F304C" w:rsidRDefault="008F304C" w:rsidP="00C649CA">
      <w:pPr>
        <w:spacing w:before="120" w:line="360" w:lineRule="auto"/>
        <w:rPr>
          <w:rFonts w:ascii="Arial" w:hAnsi="Arial" w:cs="Arial"/>
        </w:rPr>
      </w:pPr>
      <w:proofErr w:type="spellStart"/>
      <w:r>
        <w:rPr>
          <w:rFonts w:ascii="Arial" w:hAnsi="Arial" w:cs="Arial"/>
        </w:rPr>
        <w:lastRenderedPageBreak/>
        <w:t>Nippes</w:t>
      </w:r>
      <w:proofErr w:type="spellEnd"/>
      <w:r>
        <w:rPr>
          <w:rFonts w:ascii="Arial" w:hAnsi="Arial" w:cs="Arial"/>
        </w:rPr>
        <w:t xml:space="preserve"> shows an overrepresentation of supermarkets, bakeries, drugstores, department stores, banks, book stores, and cafes. Such kind of venues are</w:t>
      </w:r>
      <w:r w:rsidR="000743EA">
        <w:rPr>
          <w:rFonts w:ascii="Arial" w:hAnsi="Arial" w:cs="Arial"/>
        </w:rPr>
        <w:t xml:space="preserve"> typical for residential neighbourhoods and are</w:t>
      </w:r>
      <w:r>
        <w:rPr>
          <w:rFonts w:ascii="Arial" w:hAnsi="Arial" w:cs="Arial"/>
        </w:rPr>
        <w:t xml:space="preserve"> part of consumers </w:t>
      </w:r>
      <w:r w:rsidR="00CF1D79">
        <w:rPr>
          <w:rFonts w:ascii="Arial" w:hAnsi="Arial" w:cs="Arial"/>
        </w:rPr>
        <w:t>everyday</w:t>
      </w:r>
      <w:r w:rsidR="000743EA">
        <w:rPr>
          <w:rFonts w:ascii="Arial" w:hAnsi="Arial" w:cs="Arial"/>
        </w:rPr>
        <w:t xml:space="preserve"> </w:t>
      </w:r>
      <w:r>
        <w:rPr>
          <w:rFonts w:ascii="Arial" w:hAnsi="Arial" w:cs="Arial"/>
        </w:rPr>
        <w:t>life</w:t>
      </w:r>
      <w:r w:rsidR="000743EA">
        <w:rPr>
          <w:rFonts w:ascii="Arial" w:hAnsi="Arial" w:cs="Arial"/>
        </w:rPr>
        <w:t>.</w:t>
      </w:r>
      <w:r>
        <w:rPr>
          <w:rFonts w:ascii="Arial" w:hAnsi="Arial" w:cs="Arial"/>
        </w:rPr>
        <w:t xml:space="preserve"> </w:t>
      </w:r>
      <w:r w:rsidR="000743EA">
        <w:rPr>
          <w:rFonts w:ascii="Arial" w:hAnsi="Arial" w:cs="Arial"/>
        </w:rPr>
        <w:t>This clearly indicates that there is a</w:t>
      </w:r>
      <w:r>
        <w:rPr>
          <w:rFonts w:ascii="Arial" w:hAnsi="Arial" w:cs="Arial"/>
        </w:rPr>
        <w:t xml:space="preserve"> high </w:t>
      </w:r>
      <w:r w:rsidR="000743EA">
        <w:rPr>
          <w:rFonts w:ascii="Arial" w:hAnsi="Arial" w:cs="Arial"/>
        </w:rPr>
        <w:t>flux</w:t>
      </w:r>
      <w:r>
        <w:rPr>
          <w:rFonts w:ascii="Arial" w:hAnsi="Arial" w:cs="Arial"/>
        </w:rPr>
        <w:t xml:space="preserve"> of people through the commercial venues of this neighbourhood. </w:t>
      </w:r>
      <w:r w:rsidR="000743EA">
        <w:rPr>
          <w:rFonts w:ascii="Arial" w:hAnsi="Arial" w:cs="Arial"/>
        </w:rPr>
        <w:t xml:space="preserve">Additionally, although certain types of restaurants are already over-represented (e.g. Thai, Kebab) others are still under-represented (e.g. Italian, French). </w:t>
      </w:r>
    </w:p>
    <w:p w14:paraId="29E16401" w14:textId="378BB53C" w:rsidR="00241C5A" w:rsidRDefault="008F304C" w:rsidP="00C649CA">
      <w:pPr>
        <w:spacing w:before="120" w:line="360" w:lineRule="auto"/>
        <w:rPr>
          <w:rFonts w:ascii="Arial" w:hAnsi="Arial" w:cs="Arial"/>
        </w:rPr>
      </w:pPr>
      <w:r>
        <w:rPr>
          <w:rFonts w:ascii="Arial" w:hAnsi="Arial" w:cs="Arial"/>
        </w:rPr>
        <w:t xml:space="preserve">Given the venues already existing in </w:t>
      </w:r>
      <w:proofErr w:type="spellStart"/>
      <w:r w:rsidRPr="007024B5">
        <w:rPr>
          <w:rFonts w:ascii="Arial" w:hAnsi="Arial" w:cs="Arial"/>
          <w:b/>
          <w:bCs/>
          <w:i/>
          <w:iCs/>
        </w:rPr>
        <w:t>Nippes</w:t>
      </w:r>
      <w:proofErr w:type="spellEnd"/>
      <w:r>
        <w:rPr>
          <w:rFonts w:ascii="Arial" w:hAnsi="Arial" w:cs="Arial"/>
        </w:rPr>
        <w:t xml:space="preserve"> and the venues existing in the remaining trendy areas of the city we recommend </w:t>
      </w:r>
      <w:r w:rsidR="00144177">
        <w:rPr>
          <w:rFonts w:ascii="Arial" w:hAnsi="Arial" w:cs="Arial"/>
        </w:rPr>
        <w:t>investing</w:t>
      </w:r>
      <w:r>
        <w:rPr>
          <w:rFonts w:ascii="Arial" w:hAnsi="Arial" w:cs="Arial"/>
        </w:rPr>
        <w:t xml:space="preserve"> in </w:t>
      </w:r>
      <w:r w:rsidR="000743EA">
        <w:rPr>
          <w:rFonts w:ascii="Arial" w:hAnsi="Arial" w:cs="Arial"/>
        </w:rPr>
        <w:t xml:space="preserve">either a large </w:t>
      </w:r>
      <w:r>
        <w:rPr>
          <w:rFonts w:ascii="Arial" w:hAnsi="Arial" w:cs="Arial"/>
        </w:rPr>
        <w:t xml:space="preserve">space suitable for an </w:t>
      </w:r>
      <w:r w:rsidRPr="00144177">
        <w:rPr>
          <w:rFonts w:ascii="Arial" w:hAnsi="Arial" w:cs="Arial"/>
          <w:b/>
          <w:bCs/>
          <w:i/>
          <w:iCs/>
        </w:rPr>
        <w:t>hotel</w:t>
      </w:r>
      <w:r w:rsidR="000743EA">
        <w:rPr>
          <w:rFonts w:ascii="Arial" w:hAnsi="Arial" w:cs="Arial"/>
        </w:rPr>
        <w:t xml:space="preserve"> or smaller </w:t>
      </w:r>
      <w:r w:rsidR="00144177">
        <w:rPr>
          <w:rFonts w:ascii="Arial" w:hAnsi="Arial" w:cs="Arial"/>
        </w:rPr>
        <w:t>spaces</w:t>
      </w:r>
      <w:r w:rsidR="000743EA">
        <w:rPr>
          <w:rFonts w:ascii="Arial" w:hAnsi="Arial" w:cs="Arial"/>
        </w:rPr>
        <w:t xml:space="preserve"> suitable for </w:t>
      </w:r>
      <w:r w:rsidR="000743EA" w:rsidRPr="00144177">
        <w:rPr>
          <w:rFonts w:ascii="Arial" w:hAnsi="Arial" w:cs="Arial"/>
          <w:b/>
          <w:bCs/>
          <w:i/>
          <w:iCs/>
        </w:rPr>
        <w:t>restaurant</w:t>
      </w:r>
      <w:r w:rsidR="00144177" w:rsidRPr="00144177">
        <w:rPr>
          <w:rFonts w:ascii="Arial" w:hAnsi="Arial" w:cs="Arial"/>
          <w:b/>
          <w:bCs/>
          <w:i/>
          <w:iCs/>
        </w:rPr>
        <w:t>s</w:t>
      </w:r>
      <w:r w:rsidR="000743EA">
        <w:rPr>
          <w:rFonts w:ascii="Arial" w:hAnsi="Arial" w:cs="Arial"/>
        </w:rPr>
        <w:t>.</w:t>
      </w:r>
      <w:r w:rsidR="00144177">
        <w:rPr>
          <w:rFonts w:ascii="Arial" w:hAnsi="Arial" w:cs="Arial"/>
        </w:rPr>
        <w:t xml:space="preserve"> Both hotels and restaurants do not suffer from competition with online shopping and will therefore keep on being looked for in the years to come.</w:t>
      </w:r>
    </w:p>
    <w:p w14:paraId="05B48B27" w14:textId="7A4B0E29" w:rsidR="00C93CCD" w:rsidRDefault="00C93CCD" w:rsidP="00C649CA">
      <w:pPr>
        <w:spacing w:before="120" w:line="360" w:lineRule="auto"/>
        <w:rPr>
          <w:rFonts w:ascii="Arial" w:hAnsi="Arial" w:cs="Arial"/>
        </w:rPr>
      </w:pPr>
    </w:p>
    <w:p w14:paraId="2AA42A5D" w14:textId="6928A35F" w:rsidR="00C93CCD" w:rsidRPr="00C649CA" w:rsidRDefault="00C93CCD" w:rsidP="00C93CCD">
      <w:pPr>
        <w:pStyle w:val="Heading1"/>
      </w:pPr>
      <w:bookmarkStart w:id="11" w:name="_Toc21596223"/>
      <w:r>
        <w:t>References</w:t>
      </w:r>
      <w:bookmarkEnd w:id="11"/>
    </w:p>
    <w:p w14:paraId="2C6B4789" w14:textId="4DF01F66" w:rsidR="00C93CCD" w:rsidRPr="00C649CA" w:rsidRDefault="00C93CCD" w:rsidP="00C93CCD">
      <w:pPr>
        <w:spacing w:before="120" w:line="360" w:lineRule="auto"/>
        <w:rPr>
          <w:rFonts w:ascii="Arial" w:hAnsi="Arial" w:cs="Arial"/>
        </w:rPr>
      </w:pPr>
      <w:r>
        <w:rPr>
          <w:rFonts w:ascii="Arial" w:hAnsi="Arial" w:cs="Arial"/>
        </w:rPr>
        <w:t>[1] wikipedia.com</w:t>
      </w:r>
    </w:p>
    <w:sectPr w:rsidR="00C93CCD" w:rsidRPr="00C649CA" w:rsidSect="00EF32B8">
      <w:footerReference w:type="even" r:id="rId13"/>
      <w:footerReference w:type="defaul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15DFE" w14:textId="77777777" w:rsidR="001500AC" w:rsidRDefault="001500AC" w:rsidP="00D54AB0">
      <w:r>
        <w:separator/>
      </w:r>
    </w:p>
  </w:endnote>
  <w:endnote w:type="continuationSeparator" w:id="0">
    <w:p w14:paraId="73514C1B" w14:textId="77777777" w:rsidR="001500AC" w:rsidRDefault="001500AC" w:rsidP="00D54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882091"/>
      <w:docPartObj>
        <w:docPartGallery w:val="Page Numbers (Bottom of Page)"/>
        <w:docPartUnique/>
      </w:docPartObj>
    </w:sdtPr>
    <w:sdtContent>
      <w:p w14:paraId="1E5556A2" w14:textId="74D44A20" w:rsidR="00BF0DA7" w:rsidRDefault="00BF0DA7" w:rsidP="00BF0D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FACB48" w14:textId="77777777" w:rsidR="00BF0DA7" w:rsidRDefault="00BF0DA7" w:rsidP="00EF32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9063547"/>
      <w:docPartObj>
        <w:docPartGallery w:val="Page Numbers (Bottom of Page)"/>
        <w:docPartUnique/>
      </w:docPartObj>
    </w:sdtPr>
    <w:sdtContent>
      <w:p w14:paraId="327BCFEB" w14:textId="527B46E5" w:rsidR="00BF0DA7" w:rsidRDefault="00BF0DA7" w:rsidP="00BF0D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F44EB2" w14:textId="77777777" w:rsidR="00BF0DA7" w:rsidRDefault="00BF0DA7" w:rsidP="00EF32B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090C9" w14:textId="77777777" w:rsidR="001500AC" w:rsidRDefault="001500AC" w:rsidP="00D54AB0">
      <w:r>
        <w:separator/>
      </w:r>
    </w:p>
  </w:footnote>
  <w:footnote w:type="continuationSeparator" w:id="0">
    <w:p w14:paraId="2CA2A83D" w14:textId="77777777" w:rsidR="001500AC" w:rsidRDefault="001500AC" w:rsidP="00D54A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82550"/>
    <w:multiLevelType w:val="multilevel"/>
    <w:tmpl w:val="BA26C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CF6C7A"/>
    <w:multiLevelType w:val="multilevel"/>
    <w:tmpl w:val="5F8ABE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9FA0601"/>
    <w:multiLevelType w:val="hybridMultilevel"/>
    <w:tmpl w:val="35161B02"/>
    <w:lvl w:ilvl="0" w:tplc="BDFAB8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19F2B7E"/>
    <w:multiLevelType w:val="multilevel"/>
    <w:tmpl w:val="419432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225"/>
    <w:rsid w:val="000018A6"/>
    <w:rsid w:val="00050B86"/>
    <w:rsid w:val="000743EA"/>
    <w:rsid w:val="00075768"/>
    <w:rsid w:val="00092ACF"/>
    <w:rsid w:val="00092BE2"/>
    <w:rsid w:val="000931AC"/>
    <w:rsid w:val="000D3204"/>
    <w:rsid w:val="000D5972"/>
    <w:rsid w:val="0010760F"/>
    <w:rsid w:val="00144177"/>
    <w:rsid w:val="001500AC"/>
    <w:rsid w:val="00172522"/>
    <w:rsid w:val="001747E0"/>
    <w:rsid w:val="00191F31"/>
    <w:rsid w:val="001C18B4"/>
    <w:rsid w:val="001F4A34"/>
    <w:rsid w:val="0021711D"/>
    <w:rsid w:val="00241C5A"/>
    <w:rsid w:val="00260AA1"/>
    <w:rsid w:val="00260CA7"/>
    <w:rsid w:val="00275E90"/>
    <w:rsid w:val="002B7008"/>
    <w:rsid w:val="002C4225"/>
    <w:rsid w:val="002F16D9"/>
    <w:rsid w:val="0031140C"/>
    <w:rsid w:val="0031779F"/>
    <w:rsid w:val="00363025"/>
    <w:rsid w:val="0039176A"/>
    <w:rsid w:val="003C508A"/>
    <w:rsid w:val="003E36E9"/>
    <w:rsid w:val="003E4564"/>
    <w:rsid w:val="004067F9"/>
    <w:rsid w:val="004110C1"/>
    <w:rsid w:val="00426B37"/>
    <w:rsid w:val="00426E48"/>
    <w:rsid w:val="00432525"/>
    <w:rsid w:val="004A2A4D"/>
    <w:rsid w:val="004A5CF5"/>
    <w:rsid w:val="004A5E9D"/>
    <w:rsid w:val="004A6D9C"/>
    <w:rsid w:val="0050414F"/>
    <w:rsid w:val="00505E54"/>
    <w:rsid w:val="00516AFA"/>
    <w:rsid w:val="00553917"/>
    <w:rsid w:val="00586E71"/>
    <w:rsid w:val="0059658B"/>
    <w:rsid w:val="005B5775"/>
    <w:rsid w:val="005D3929"/>
    <w:rsid w:val="005E3C9B"/>
    <w:rsid w:val="005F0656"/>
    <w:rsid w:val="006369CF"/>
    <w:rsid w:val="006448B1"/>
    <w:rsid w:val="006964B3"/>
    <w:rsid w:val="006E42D8"/>
    <w:rsid w:val="006F7D40"/>
    <w:rsid w:val="007024B5"/>
    <w:rsid w:val="00702F5F"/>
    <w:rsid w:val="00732E91"/>
    <w:rsid w:val="00742892"/>
    <w:rsid w:val="0074670C"/>
    <w:rsid w:val="00747987"/>
    <w:rsid w:val="0075750F"/>
    <w:rsid w:val="00764CCC"/>
    <w:rsid w:val="00792962"/>
    <w:rsid w:val="007B4E50"/>
    <w:rsid w:val="00820061"/>
    <w:rsid w:val="00823878"/>
    <w:rsid w:val="00837DC5"/>
    <w:rsid w:val="00862BAA"/>
    <w:rsid w:val="00875A9D"/>
    <w:rsid w:val="008A10D7"/>
    <w:rsid w:val="008A2842"/>
    <w:rsid w:val="008A4CEA"/>
    <w:rsid w:val="008B43E1"/>
    <w:rsid w:val="008D2E02"/>
    <w:rsid w:val="008F304C"/>
    <w:rsid w:val="008F69F6"/>
    <w:rsid w:val="00910490"/>
    <w:rsid w:val="00935C68"/>
    <w:rsid w:val="00942EC4"/>
    <w:rsid w:val="00983AF1"/>
    <w:rsid w:val="00993036"/>
    <w:rsid w:val="00993FCD"/>
    <w:rsid w:val="009B2B2C"/>
    <w:rsid w:val="009B2E4D"/>
    <w:rsid w:val="009D7521"/>
    <w:rsid w:val="00A10DDC"/>
    <w:rsid w:val="00A27719"/>
    <w:rsid w:val="00A45D6C"/>
    <w:rsid w:val="00A97DCB"/>
    <w:rsid w:val="00AA467F"/>
    <w:rsid w:val="00AF370D"/>
    <w:rsid w:val="00B01FA1"/>
    <w:rsid w:val="00B10514"/>
    <w:rsid w:val="00B331CA"/>
    <w:rsid w:val="00B50674"/>
    <w:rsid w:val="00B95ACD"/>
    <w:rsid w:val="00BA35D8"/>
    <w:rsid w:val="00BF0DA7"/>
    <w:rsid w:val="00C30921"/>
    <w:rsid w:val="00C53549"/>
    <w:rsid w:val="00C649CA"/>
    <w:rsid w:val="00C93CCD"/>
    <w:rsid w:val="00CF1D79"/>
    <w:rsid w:val="00D04F7A"/>
    <w:rsid w:val="00D20F02"/>
    <w:rsid w:val="00D54AB0"/>
    <w:rsid w:val="00DB779C"/>
    <w:rsid w:val="00DD4B7E"/>
    <w:rsid w:val="00DE2FB7"/>
    <w:rsid w:val="00DF30D8"/>
    <w:rsid w:val="00E053BB"/>
    <w:rsid w:val="00E22557"/>
    <w:rsid w:val="00E30EBC"/>
    <w:rsid w:val="00E631CF"/>
    <w:rsid w:val="00EF32B8"/>
    <w:rsid w:val="00F368E0"/>
    <w:rsid w:val="00F73251"/>
    <w:rsid w:val="00FA23DD"/>
    <w:rsid w:val="00FE0C49"/>
    <w:rsid w:val="00FE2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30C4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2B8"/>
    <w:pPr>
      <w:keepNext/>
      <w:keepLines/>
      <w:numPr>
        <w:numId w:val="3"/>
      </w:numPr>
      <w:spacing w:before="24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F32B8"/>
    <w:pPr>
      <w:keepNext/>
      <w:keepLines/>
      <w:numPr>
        <w:ilvl w:val="1"/>
        <w:numId w:val="3"/>
      </w:numPr>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32B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F32B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F32B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F32B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F32B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F32B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2B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75768"/>
    <w:pPr>
      <w:spacing w:after="200"/>
    </w:pPr>
    <w:rPr>
      <w:i/>
      <w:iCs/>
      <w:color w:val="44546A" w:themeColor="text2"/>
      <w:sz w:val="18"/>
      <w:szCs w:val="18"/>
    </w:rPr>
  </w:style>
  <w:style w:type="paragraph" w:styleId="ListParagraph">
    <w:name w:val="List Paragraph"/>
    <w:basedOn w:val="Normal"/>
    <w:uiPriority w:val="34"/>
    <w:qFormat/>
    <w:rsid w:val="004A2A4D"/>
    <w:pPr>
      <w:ind w:left="720"/>
      <w:contextualSpacing/>
    </w:pPr>
  </w:style>
  <w:style w:type="paragraph" w:styleId="Header">
    <w:name w:val="header"/>
    <w:basedOn w:val="Normal"/>
    <w:link w:val="HeaderChar"/>
    <w:uiPriority w:val="99"/>
    <w:unhideWhenUsed/>
    <w:rsid w:val="00D54AB0"/>
    <w:pPr>
      <w:tabs>
        <w:tab w:val="center" w:pos="4536"/>
        <w:tab w:val="right" w:pos="9072"/>
      </w:tabs>
    </w:pPr>
  </w:style>
  <w:style w:type="character" w:customStyle="1" w:styleId="HeaderChar">
    <w:name w:val="Header Char"/>
    <w:basedOn w:val="DefaultParagraphFont"/>
    <w:link w:val="Header"/>
    <w:uiPriority w:val="99"/>
    <w:rsid w:val="00D54AB0"/>
  </w:style>
  <w:style w:type="paragraph" w:styleId="Footer">
    <w:name w:val="footer"/>
    <w:basedOn w:val="Normal"/>
    <w:link w:val="FooterChar"/>
    <w:uiPriority w:val="99"/>
    <w:unhideWhenUsed/>
    <w:rsid w:val="00D54AB0"/>
    <w:pPr>
      <w:tabs>
        <w:tab w:val="center" w:pos="4536"/>
        <w:tab w:val="right" w:pos="9072"/>
      </w:tabs>
    </w:pPr>
  </w:style>
  <w:style w:type="character" w:customStyle="1" w:styleId="FooterChar">
    <w:name w:val="Footer Char"/>
    <w:basedOn w:val="DefaultParagraphFont"/>
    <w:link w:val="Footer"/>
    <w:uiPriority w:val="99"/>
    <w:rsid w:val="00D54AB0"/>
  </w:style>
  <w:style w:type="character" w:styleId="PageNumber">
    <w:name w:val="page number"/>
    <w:basedOn w:val="DefaultParagraphFont"/>
    <w:uiPriority w:val="99"/>
    <w:semiHidden/>
    <w:unhideWhenUsed/>
    <w:rsid w:val="00EF32B8"/>
  </w:style>
  <w:style w:type="character" w:customStyle="1" w:styleId="Heading1Char">
    <w:name w:val="Heading 1 Char"/>
    <w:basedOn w:val="DefaultParagraphFont"/>
    <w:link w:val="Heading1"/>
    <w:uiPriority w:val="9"/>
    <w:rsid w:val="00EF32B8"/>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EF32B8"/>
    <w:rPr>
      <w:rFonts w:ascii="Arial" w:eastAsiaTheme="majorEastAsia" w:hAnsi="Arial" w:cstheme="majorBidi"/>
      <w:color w:val="2F5496" w:themeColor="accent1" w:themeShade="BF"/>
      <w:sz w:val="26"/>
      <w:szCs w:val="26"/>
    </w:rPr>
  </w:style>
  <w:style w:type="paragraph" w:styleId="TOC1">
    <w:name w:val="toc 1"/>
    <w:basedOn w:val="Normal"/>
    <w:next w:val="Normal"/>
    <w:autoRedefine/>
    <w:uiPriority w:val="39"/>
    <w:unhideWhenUsed/>
    <w:rsid w:val="002B7008"/>
    <w:pPr>
      <w:spacing w:before="360"/>
    </w:pPr>
    <w:rPr>
      <w:rFonts w:asciiTheme="majorHAnsi" w:hAnsiTheme="majorHAnsi" w:cstheme="majorHAnsi"/>
      <w:b/>
      <w:bCs/>
      <w:caps/>
    </w:rPr>
  </w:style>
  <w:style w:type="character" w:customStyle="1" w:styleId="Heading3Char">
    <w:name w:val="Heading 3 Char"/>
    <w:basedOn w:val="DefaultParagraphFont"/>
    <w:link w:val="Heading3"/>
    <w:uiPriority w:val="9"/>
    <w:semiHidden/>
    <w:rsid w:val="00EF32B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F32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F32B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F32B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F32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F32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2B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B7008"/>
    <w:pPr>
      <w:spacing w:before="240"/>
    </w:pPr>
    <w:rPr>
      <w:rFonts w:cstheme="minorHAnsi"/>
      <w:b/>
      <w:bCs/>
      <w:sz w:val="20"/>
      <w:szCs w:val="20"/>
    </w:rPr>
  </w:style>
  <w:style w:type="paragraph" w:styleId="TOC3">
    <w:name w:val="toc 3"/>
    <w:basedOn w:val="Normal"/>
    <w:next w:val="Normal"/>
    <w:autoRedefine/>
    <w:uiPriority w:val="39"/>
    <w:unhideWhenUsed/>
    <w:rsid w:val="002B7008"/>
    <w:pPr>
      <w:ind w:left="240"/>
    </w:pPr>
    <w:rPr>
      <w:rFonts w:cstheme="minorHAnsi"/>
      <w:sz w:val="20"/>
      <w:szCs w:val="20"/>
    </w:rPr>
  </w:style>
  <w:style w:type="paragraph" w:styleId="TOC4">
    <w:name w:val="toc 4"/>
    <w:basedOn w:val="Normal"/>
    <w:next w:val="Normal"/>
    <w:autoRedefine/>
    <w:uiPriority w:val="39"/>
    <w:unhideWhenUsed/>
    <w:rsid w:val="002B7008"/>
    <w:pPr>
      <w:ind w:left="480"/>
    </w:pPr>
    <w:rPr>
      <w:rFonts w:cstheme="minorHAnsi"/>
      <w:sz w:val="20"/>
      <w:szCs w:val="20"/>
    </w:rPr>
  </w:style>
  <w:style w:type="paragraph" w:styleId="TOC5">
    <w:name w:val="toc 5"/>
    <w:basedOn w:val="Normal"/>
    <w:next w:val="Normal"/>
    <w:autoRedefine/>
    <w:uiPriority w:val="39"/>
    <w:unhideWhenUsed/>
    <w:rsid w:val="002B7008"/>
    <w:pPr>
      <w:ind w:left="720"/>
    </w:pPr>
    <w:rPr>
      <w:rFonts w:cstheme="minorHAnsi"/>
      <w:sz w:val="20"/>
      <w:szCs w:val="20"/>
    </w:rPr>
  </w:style>
  <w:style w:type="paragraph" w:styleId="TOC6">
    <w:name w:val="toc 6"/>
    <w:basedOn w:val="Normal"/>
    <w:next w:val="Normal"/>
    <w:autoRedefine/>
    <w:uiPriority w:val="39"/>
    <w:unhideWhenUsed/>
    <w:rsid w:val="002B7008"/>
    <w:pPr>
      <w:ind w:left="960"/>
    </w:pPr>
    <w:rPr>
      <w:rFonts w:cstheme="minorHAnsi"/>
      <w:sz w:val="20"/>
      <w:szCs w:val="20"/>
    </w:rPr>
  </w:style>
  <w:style w:type="paragraph" w:styleId="TOC7">
    <w:name w:val="toc 7"/>
    <w:basedOn w:val="Normal"/>
    <w:next w:val="Normal"/>
    <w:autoRedefine/>
    <w:uiPriority w:val="39"/>
    <w:unhideWhenUsed/>
    <w:rsid w:val="002B7008"/>
    <w:pPr>
      <w:ind w:left="1200"/>
    </w:pPr>
    <w:rPr>
      <w:rFonts w:cstheme="minorHAnsi"/>
      <w:sz w:val="20"/>
      <w:szCs w:val="20"/>
    </w:rPr>
  </w:style>
  <w:style w:type="paragraph" w:styleId="TOC8">
    <w:name w:val="toc 8"/>
    <w:basedOn w:val="Normal"/>
    <w:next w:val="Normal"/>
    <w:autoRedefine/>
    <w:uiPriority w:val="39"/>
    <w:unhideWhenUsed/>
    <w:rsid w:val="002B7008"/>
    <w:pPr>
      <w:ind w:left="1440"/>
    </w:pPr>
    <w:rPr>
      <w:rFonts w:cstheme="minorHAnsi"/>
      <w:sz w:val="20"/>
      <w:szCs w:val="20"/>
    </w:rPr>
  </w:style>
  <w:style w:type="paragraph" w:styleId="TOC9">
    <w:name w:val="toc 9"/>
    <w:basedOn w:val="Normal"/>
    <w:next w:val="Normal"/>
    <w:autoRedefine/>
    <w:uiPriority w:val="39"/>
    <w:unhideWhenUsed/>
    <w:rsid w:val="002B7008"/>
    <w:pPr>
      <w:ind w:left="1680"/>
    </w:pPr>
    <w:rPr>
      <w:rFonts w:cstheme="minorHAnsi"/>
      <w:sz w:val="20"/>
      <w:szCs w:val="20"/>
    </w:rPr>
  </w:style>
  <w:style w:type="character" w:styleId="Hyperlink">
    <w:name w:val="Hyperlink"/>
    <w:basedOn w:val="DefaultParagraphFont"/>
    <w:uiPriority w:val="99"/>
    <w:unhideWhenUsed/>
    <w:rsid w:val="002B7008"/>
    <w:rPr>
      <w:color w:val="0563C1" w:themeColor="hyperlink"/>
      <w:u w:val="single"/>
    </w:rPr>
  </w:style>
  <w:style w:type="paragraph" w:styleId="BalloonText">
    <w:name w:val="Balloon Text"/>
    <w:basedOn w:val="Normal"/>
    <w:link w:val="BalloonTextChar"/>
    <w:uiPriority w:val="99"/>
    <w:semiHidden/>
    <w:unhideWhenUsed/>
    <w:rsid w:val="00363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30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950654">
      <w:bodyDiv w:val="1"/>
      <w:marLeft w:val="0"/>
      <w:marRight w:val="0"/>
      <w:marTop w:val="0"/>
      <w:marBottom w:val="0"/>
      <w:divBdr>
        <w:top w:val="none" w:sz="0" w:space="0" w:color="auto"/>
        <w:left w:val="none" w:sz="0" w:space="0" w:color="auto"/>
        <w:bottom w:val="none" w:sz="0" w:space="0" w:color="auto"/>
        <w:right w:val="none" w:sz="0" w:space="0" w:color="auto"/>
      </w:divBdr>
    </w:div>
    <w:div w:id="17703950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1588</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jorge.boucas@age.mpg.de</dc:creator>
  <cp:keywords/>
  <dc:description/>
  <cp:lastModifiedBy>Microsoft Office User</cp:lastModifiedBy>
  <cp:revision>3</cp:revision>
  <cp:lastPrinted>2019-10-10T08:51:00Z</cp:lastPrinted>
  <dcterms:created xsi:type="dcterms:W3CDTF">2019-10-10T08:52:00Z</dcterms:created>
  <dcterms:modified xsi:type="dcterms:W3CDTF">2019-10-10T08:54:00Z</dcterms:modified>
</cp:coreProperties>
</file>