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8C1" w:rsidRDefault="00D808C1" w:rsidP="00D808C1">
      <w:pPr>
        <w:pStyle w:val="Ttulo1"/>
      </w:pPr>
      <w:bookmarkStart w:id="0" w:name="_GoBack"/>
      <w:r>
        <w:t>Aplicación</w:t>
      </w:r>
      <w:r>
        <w:t xml:space="preserve"> segura</w:t>
      </w:r>
      <w:r>
        <w:t xml:space="preserve"> cliente-servidor con estado, XML y JSON</w:t>
      </w:r>
    </w:p>
    <w:p w:rsidR="00D808C1" w:rsidRDefault="00D808C1" w:rsidP="00D808C1">
      <w:pPr>
        <w:pStyle w:val="Ttulo2"/>
      </w:pPr>
      <w:r>
        <w:t>Descripción</w:t>
      </w:r>
    </w:p>
    <w:p w:rsidR="00D808C1" w:rsidRDefault="00D808C1" w:rsidP="00D808C1">
      <w:r>
        <w:t>En esta práctica se pide el diseño e implementación de una aplicación cliente-servidor con estado para proporcionar un servicio calculadora. El protocolo se implementa sobre sockets TCP y en una arquitectura multi-hilo</w:t>
      </w:r>
      <w:r>
        <w:t>, los mensajes van codificados en XML o en JSON</w:t>
      </w:r>
      <w:r>
        <w:t xml:space="preserve">. Se parte de la base de la práctica anterior y en esta versión se </w:t>
      </w:r>
      <w:r>
        <w:t>añade la opción de solicitar una conexión segura con el servidor basada en SSL y tanto con autenticación de cliente como de servidor.</w:t>
      </w:r>
    </w:p>
    <w:p w:rsidR="00D808C1" w:rsidRDefault="00D808C1" w:rsidP="00D808C1">
      <w:pPr>
        <w:pStyle w:val="Ttulo2"/>
      </w:pPr>
      <w:r>
        <w:t>Diseño</w:t>
      </w:r>
    </w:p>
    <w:p w:rsidR="00CF66B5" w:rsidRDefault="00D808C1" w:rsidP="00CF66B5">
      <w:r>
        <w:t>Sobre e</w:t>
      </w:r>
      <w:r w:rsidR="00CF66B5">
        <w:t xml:space="preserve">l diseño de la segunda práctica, mantenemos la misma estructura general, ya que lo único que se necesita añadir es la opción de crear una conexión SSL entre dos sockets seguros. De esta forma, en la clase </w:t>
      </w:r>
      <w:r w:rsidR="00CF66B5">
        <w:rPr>
          <w:i/>
        </w:rPr>
        <w:t>Server</w:t>
      </w:r>
      <w:r w:rsidR="00CF66B5">
        <w:t xml:space="preserve"> es donde creamos tanto el socket no seguro como el seguro y con ayuda de dos hilos (</w:t>
      </w:r>
      <w:proofErr w:type="spellStart"/>
      <w:r w:rsidR="00CF66B5">
        <w:rPr>
          <w:i/>
        </w:rPr>
        <w:t>NonSecureServerThread</w:t>
      </w:r>
      <w:proofErr w:type="spellEnd"/>
      <w:r w:rsidR="00CF66B5">
        <w:rPr>
          <w:i/>
        </w:rPr>
        <w:t xml:space="preserve">, </w:t>
      </w:r>
      <w:proofErr w:type="spellStart"/>
      <w:r w:rsidR="00CF66B5">
        <w:rPr>
          <w:i/>
        </w:rPr>
        <w:t>SecureServerThread</w:t>
      </w:r>
      <w:proofErr w:type="spellEnd"/>
      <w:r w:rsidR="00CF66B5">
        <w:t>) esperamos peticiones en ambos de manera simultánea. De forma similar, en el cliente ahora preguntamos al lanzar la aplicación si se desea establecer una conexión segura.</w:t>
      </w:r>
    </w:p>
    <w:p w:rsidR="00CF66B5" w:rsidRDefault="00CF66B5" w:rsidP="00CF66B5">
      <w:r>
        <w:t xml:space="preserve">Para poder hacer todo esto, hemos comentado que necesitamos crear un socket seguro en los dos extremos de la conexión, que se hará de manera prácticamente idéntica. Para ello, precisamos de certificados tanto para la autenticación de cliente como para la de servidor, esto lo haremos con ayuda de una CA llamada </w:t>
      </w:r>
      <w:r>
        <w:rPr>
          <w:i/>
        </w:rPr>
        <w:t>practica3CA</w:t>
      </w:r>
      <w:r>
        <w:t>. Esta Autoridad de Certificación será la encargada de generar y firmar los certificados</w:t>
      </w:r>
      <w:r w:rsidR="00BA7745">
        <w:t xml:space="preserve"> del servidor y de los clientes. La generación tanto del certificado autofirmado de la CA como del resto de certificados se ha hecho con ayuda de la herramienta </w:t>
      </w:r>
      <w:proofErr w:type="spellStart"/>
      <w:r w:rsidR="00BA7745">
        <w:rPr>
          <w:i/>
        </w:rPr>
        <w:t>OpenSSL</w:t>
      </w:r>
      <w:proofErr w:type="spellEnd"/>
      <w:r w:rsidR="00BA7745">
        <w:t xml:space="preserve">, posteriormente se ha realizado la conversión de todo esto al formato JKS que usa Java con la herramienta gráfica </w:t>
      </w:r>
      <w:proofErr w:type="spellStart"/>
      <w:r w:rsidR="00BA7745" w:rsidRPr="00BA7745">
        <w:rPr>
          <w:i/>
        </w:rPr>
        <w:t>KeyStore</w:t>
      </w:r>
      <w:proofErr w:type="spellEnd"/>
      <w:r w:rsidR="00BA7745" w:rsidRPr="00BA7745">
        <w:rPr>
          <w:i/>
        </w:rPr>
        <w:t xml:space="preserve"> Explorer</w:t>
      </w:r>
      <w:r w:rsidR="00BA7745">
        <w:t>.</w:t>
      </w:r>
    </w:p>
    <w:p w:rsidR="00BA7745" w:rsidRPr="00BA7745" w:rsidRDefault="00BA7745" w:rsidP="00CF66B5">
      <w:r>
        <w:t xml:space="preserve">La forma en la que se ha creado el contexto SSL en Java para fabricar un socket seguro ha sido por medio del uso de dos almacenes de certificados, el </w:t>
      </w:r>
      <w:proofErr w:type="spellStart"/>
      <w:r>
        <w:rPr>
          <w:i/>
        </w:rPr>
        <w:t>KeyStore</w:t>
      </w:r>
      <w:proofErr w:type="spellEnd"/>
      <w:r>
        <w:t xml:space="preserve"> y el </w:t>
      </w:r>
      <w:proofErr w:type="spellStart"/>
      <w:r>
        <w:rPr>
          <w:i/>
        </w:rPr>
        <w:t>TrustedStore</w:t>
      </w:r>
      <w:proofErr w:type="spellEnd"/>
      <w:r>
        <w:t>. En el primero es donde almacenamos el certificado y la clave del usuario del socket, y en el segundo es donde se guarda el certificado de la CA, que se comprueba para decidir si se confía en la otra parte.</w:t>
      </w:r>
    </w:p>
    <w:p w:rsidR="00D808C1" w:rsidRDefault="00D808C1" w:rsidP="00D808C1">
      <w:pPr>
        <w:pStyle w:val="Ttulo2"/>
      </w:pPr>
      <w:r>
        <w:t>Protocolo</w:t>
      </w:r>
    </w:p>
    <w:p w:rsidR="00D808C1" w:rsidRDefault="00D808C1" w:rsidP="00D808C1">
      <w:r>
        <w:t>El protocolo consta de un único mensaje que sirve tanto para la petición como para la respuesta, esto es debido a que cada parte lo interpreta de una forma o de otra. El esquema que sigue este mensaje es el siguiente. En primer lugar, se encuentra la longitud del mensaje seguida de un final de línea (/n). A continuación, aparece el formato en el que se está mandando el mensaje (</w:t>
      </w:r>
      <w:proofErr w:type="spellStart"/>
      <w:r>
        <w:t>xml</w:t>
      </w:r>
      <w:proofErr w:type="spellEnd"/>
      <w:r>
        <w:t xml:space="preserve"> o </w:t>
      </w:r>
      <w:proofErr w:type="spellStart"/>
      <w:r>
        <w:t>json</w:t>
      </w:r>
      <w:proofErr w:type="spellEnd"/>
      <w:r>
        <w:t xml:space="preserve">). Finalmente, y separado de lo anterior por el carácter </w:t>
      </w:r>
      <w:r w:rsidRPr="00AA154E">
        <w:rPr>
          <w:i/>
        </w:rPr>
        <w:t>“~”</w:t>
      </w:r>
      <w:r>
        <w:t>, se sitúa el mensaje propiamente dicho. De esta manera, el formato del mensaje quedaría:</w:t>
      </w:r>
    </w:p>
    <w:p w:rsidR="00D808C1" w:rsidRDefault="00D808C1" w:rsidP="00D808C1">
      <w:pPr>
        <w:jc w:val="center"/>
        <w:rPr>
          <w:i/>
          <w:sz w:val="22"/>
        </w:rPr>
      </w:pPr>
      <w:proofErr w:type="spellStart"/>
      <w:r>
        <w:rPr>
          <w:i/>
          <w:sz w:val="22"/>
        </w:rPr>
        <w:t>LongitudMensaje</w:t>
      </w:r>
      <w:proofErr w:type="spellEnd"/>
    </w:p>
    <w:p w:rsidR="00D808C1" w:rsidRPr="00AA154E" w:rsidRDefault="00D808C1" w:rsidP="00D808C1">
      <w:pPr>
        <w:jc w:val="center"/>
        <w:rPr>
          <w:i/>
          <w:sz w:val="22"/>
        </w:rPr>
      </w:pPr>
      <w:proofErr w:type="spellStart"/>
      <w:r>
        <w:rPr>
          <w:i/>
          <w:sz w:val="22"/>
        </w:rPr>
        <w:t>TipoMensaje~Mensaje</w:t>
      </w:r>
      <w:proofErr w:type="spellEnd"/>
    </w:p>
    <w:p w:rsidR="00D808C1" w:rsidRDefault="00D808C1" w:rsidP="00D808C1">
      <w:r>
        <w:t xml:space="preserve">Sabiendo esto, queda ver cómo están formados los mensajes JSON y XML, que como se puede ver en los esquemas inferiores, simplemente representan un objeto </w:t>
      </w:r>
      <w:r>
        <w:rPr>
          <w:i/>
        </w:rPr>
        <w:t>Calculator</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D808C1" w:rsidTr="006A000D">
        <w:tc>
          <w:tcPr>
            <w:tcW w:w="4247" w:type="dxa"/>
          </w:tcPr>
          <w:p w:rsidR="00D808C1" w:rsidRPr="00A90BF2" w:rsidRDefault="00D808C1" w:rsidP="006A000D">
            <w:pPr>
              <w:rPr>
                <w:rFonts w:ascii="Consolas" w:hAnsi="Consolas"/>
                <w:sz w:val="16"/>
                <w:szCs w:val="16"/>
              </w:rPr>
            </w:pPr>
            <w:r w:rsidRPr="00A90BF2">
              <w:rPr>
                <w:rFonts w:ascii="Consolas" w:hAnsi="Consolas"/>
                <w:sz w:val="16"/>
                <w:szCs w:val="16"/>
              </w:rPr>
              <w:lastRenderedPageBreak/>
              <w:t>{</w:t>
            </w:r>
          </w:p>
          <w:p w:rsidR="00D808C1" w:rsidRPr="00A90BF2" w:rsidRDefault="00D808C1" w:rsidP="006A000D">
            <w:pPr>
              <w:rPr>
                <w:rFonts w:ascii="Consolas" w:hAnsi="Consolas"/>
                <w:sz w:val="16"/>
                <w:szCs w:val="16"/>
              </w:rPr>
            </w:pPr>
            <w:r w:rsidRPr="00A90BF2">
              <w:rPr>
                <w:rFonts w:ascii="Consolas" w:hAnsi="Consolas"/>
                <w:sz w:val="16"/>
                <w:szCs w:val="16"/>
              </w:rPr>
              <w:t xml:space="preserve">   "</w:t>
            </w:r>
            <w:proofErr w:type="spellStart"/>
            <w:r w:rsidRPr="00A90BF2">
              <w:rPr>
                <w:rFonts w:ascii="Consolas" w:hAnsi="Consolas"/>
                <w:sz w:val="16"/>
                <w:szCs w:val="16"/>
              </w:rPr>
              <w:t>user</w:t>
            </w:r>
            <w:proofErr w:type="spellEnd"/>
            <w:r w:rsidRPr="00A90BF2">
              <w:rPr>
                <w:rFonts w:ascii="Consolas" w:hAnsi="Consolas"/>
                <w:sz w:val="16"/>
                <w:szCs w:val="16"/>
              </w:rPr>
              <w:t>":"</w:t>
            </w:r>
            <w:proofErr w:type="spellStart"/>
            <w:r w:rsidRPr="00A90BF2">
              <w:rPr>
                <w:rFonts w:ascii="Consolas" w:hAnsi="Consolas"/>
                <w:sz w:val="16"/>
                <w:szCs w:val="16"/>
              </w:rPr>
              <w:t>String</w:t>
            </w:r>
            <w:proofErr w:type="spellEnd"/>
            <w:r w:rsidRPr="00A90BF2">
              <w:rPr>
                <w:rFonts w:ascii="Consolas" w:hAnsi="Consolas"/>
                <w:sz w:val="16"/>
                <w:szCs w:val="16"/>
              </w:rPr>
              <w:t>",</w:t>
            </w:r>
          </w:p>
          <w:p w:rsidR="00D808C1" w:rsidRPr="00A90BF2" w:rsidRDefault="00D808C1" w:rsidP="006A000D">
            <w:pPr>
              <w:rPr>
                <w:rFonts w:ascii="Consolas" w:hAnsi="Consolas"/>
                <w:sz w:val="16"/>
                <w:szCs w:val="16"/>
              </w:rPr>
            </w:pPr>
            <w:r w:rsidRPr="00A90BF2">
              <w:rPr>
                <w:rFonts w:ascii="Consolas" w:hAnsi="Consolas"/>
                <w:sz w:val="16"/>
                <w:szCs w:val="16"/>
              </w:rPr>
              <w:t xml:space="preserve">   "operand1":"String",</w:t>
            </w:r>
          </w:p>
          <w:p w:rsidR="00D808C1" w:rsidRPr="00A90BF2" w:rsidRDefault="00D808C1" w:rsidP="006A000D">
            <w:pPr>
              <w:rPr>
                <w:rFonts w:ascii="Consolas" w:hAnsi="Consolas"/>
                <w:sz w:val="16"/>
                <w:szCs w:val="16"/>
              </w:rPr>
            </w:pPr>
            <w:r w:rsidRPr="00A90BF2">
              <w:rPr>
                <w:rFonts w:ascii="Consolas" w:hAnsi="Consolas"/>
                <w:sz w:val="16"/>
                <w:szCs w:val="16"/>
              </w:rPr>
              <w:t xml:space="preserve">   "</w:t>
            </w:r>
            <w:proofErr w:type="spellStart"/>
            <w:r w:rsidRPr="00A90BF2">
              <w:rPr>
                <w:rFonts w:ascii="Consolas" w:hAnsi="Consolas"/>
                <w:sz w:val="16"/>
                <w:szCs w:val="16"/>
              </w:rPr>
              <w:t>operator</w:t>
            </w:r>
            <w:proofErr w:type="spellEnd"/>
            <w:r w:rsidRPr="00A90BF2">
              <w:rPr>
                <w:rFonts w:ascii="Consolas" w:hAnsi="Consolas"/>
                <w:sz w:val="16"/>
                <w:szCs w:val="16"/>
              </w:rPr>
              <w:t>":"</w:t>
            </w:r>
            <w:proofErr w:type="spellStart"/>
            <w:r w:rsidRPr="00A90BF2">
              <w:rPr>
                <w:rFonts w:ascii="Consolas" w:hAnsi="Consolas"/>
                <w:sz w:val="16"/>
                <w:szCs w:val="16"/>
              </w:rPr>
              <w:t>String</w:t>
            </w:r>
            <w:proofErr w:type="spellEnd"/>
            <w:r w:rsidRPr="00A90BF2">
              <w:rPr>
                <w:rFonts w:ascii="Consolas" w:hAnsi="Consolas"/>
                <w:sz w:val="16"/>
                <w:szCs w:val="16"/>
              </w:rPr>
              <w:t>",</w:t>
            </w:r>
          </w:p>
          <w:p w:rsidR="00D808C1" w:rsidRPr="00A90BF2" w:rsidRDefault="00D808C1" w:rsidP="006A000D">
            <w:pPr>
              <w:rPr>
                <w:rFonts w:ascii="Consolas" w:hAnsi="Consolas"/>
                <w:sz w:val="16"/>
                <w:szCs w:val="16"/>
              </w:rPr>
            </w:pPr>
            <w:r w:rsidRPr="00A90BF2">
              <w:rPr>
                <w:rFonts w:ascii="Consolas" w:hAnsi="Consolas"/>
                <w:sz w:val="16"/>
                <w:szCs w:val="16"/>
              </w:rPr>
              <w:t xml:space="preserve">   "operand2":"String",</w:t>
            </w:r>
          </w:p>
          <w:p w:rsidR="00D808C1" w:rsidRPr="00A90BF2" w:rsidRDefault="00D808C1" w:rsidP="006A000D">
            <w:pPr>
              <w:rPr>
                <w:rFonts w:ascii="Consolas" w:hAnsi="Consolas"/>
                <w:sz w:val="16"/>
                <w:szCs w:val="16"/>
              </w:rPr>
            </w:pPr>
            <w:r w:rsidRPr="00A90BF2">
              <w:rPr>
                <w:rFonts w:ascii="Consolas" w:hAnsi="Consolas"/>
                <w:sz w:val="16"/>
                <w:szCs w:val="16"/>
              </w:rPr>
              <w:t xml:space="preserve">   "</w:t>
            </w:r>
            <w:proofErr w:type="spellStart"/>
            <w:r w:rsidRPr="00A90BF2">
              <w:rPr>
                <w:rFonts w:ascii="Consolas" w:hAnsi="Consolas"/>
                <w:sz w:val="16"/>
                <w:szCs w:val="16"/>
              </w:rPr>
              <w:t>result</w:t>
            </w:r>
            <w:proofErr w:type="spellEnd"/>
            <w:r w:rsidRPr="00A90BF2">
              <w:rPr>
                <w:rFonts w:ascii="Consolas" w:hAnsi="Consolas"/>
                <w:sz w:val="16"/>
                <w:szCs w:val="16"/>
              </w:rPr>
              <w:t>":"</w:t>
            </w:r>
            <w:proofErr w:type="spellStart"/>
            <w:r w:rsidRPr="00A90BF2">
              <w:rPr>
                <w:rFonts w:ascii="Consolas" w:hAnsi="Consolas"/>
                <w:sz w:val="16"/>
                <w:szCs w:val="16"/>
              </w:rPr>
              <w:t>String</w:t>
            </w:r>
            <w:proofErr w:type="spellEnd"/>
            <w:r w:rsidRPr="00A90BF2">
              <w:rPr>
                <w:rFonts w:ascii="Consolas" w:hAnsi="Consolas"/>
                <w:sz w:val="16"/>
                <w:szCs w:val="16"/>
              </w:rPr>
              <w:t>"</w:t>
            </w:r>
          </w:p>
          <w:p w:rsidR="00D808C1" w:rsidRPr="00A90BF2" w:rsidRDefault="00D808C1" w:rsidP="006A000D">
            <w:pPr>
              <w:rPr>
                <w:sz w:val="16"/>
                <w:szCs w:val="16"/>
              </w:rPr>
            </w:pPr>
            <w:r w:rsidRPr="00A90BF2">
              <w:rPr>
                <w:rFonts w:ascii="Consolas" w:hAnsi="Consolas"/>
                <w:sz w:val="16"/>
                <w:szCs w:val="16"/>
              </w:rPr>
              <w:t>}</w:t>
            </w:r>
          </w:p>
        </w:tc>
        <w:tc>
          <w:tcPr>
            <w:tcW w:w="4247" w:type="dxa"/>
          </w:tcPr>
          <w:p w:rsidR="00D808C1" w:rsidRPr="00A90BF2" w:rsidRDefault="00D808C1" w:rsidP="006A000D">
            <w:pPr>
              <w:rPr>
                <w:rFonts w:ascii="Consolas" w:hAnsi="Consolas"/>
                <w:sz w:val="16"/>
                <w:szCs w:val="16"/>
              </w:rPr>
            </w:pPr>
            <w:proofErr w:type="gramStart"/>
            <w:r w:rsidRPr="00A90BF2">
              <w:rPr>
                <w:rFonts w:ascii="Consolas" w:hAnsi="Consolas"/>
                <w:sz w:val="16"/>
                <w:szCs w:val="16"/>
              </w:rPr>
              <w:t>&lt;?</w:t>
            </w:r>
            <w:proofErr w:type="spellStart"/>
            <w:r w:rsidRPr="00A90BF2">
              <w:rPr>
                <w:rFonts w:ascii="Consolas" w:hAnsi="Consolas"/>
                <w:sz w:val="16"/>
                <w:szCs w:val="16"/>
              </w:rPr>
              <w:t>xml</w:t>
            </w:r>
            <w:proofErr w:type="spellEnd"/>
            <w:proofErr w:type="gramEnd"/>
            <w:r w:rsidRPr="00A90BF2">
              <w:rPr>
                <w:rFonts w:ascii="Consolas" w:hAnsi="Consolas"/>
                <w:sz w:val="16"/>
                <w:szCs w:val="16"/>
              </w:rPr>
              <w:t xml:space="preserve"> </w:t>
            </w:r>
            <w:proofErr w:type="spellStart"/>
            <w:r w:rsidRPr="00A90BF2">
              <w:rPr>
                <w:rFonts w:ascii="Consolas" w:hAnsi="Consolas"/>
                <w:sz w:val="16"/>
                <w:szCs w:val="16"/>
              </w:rPr>
              <w:t>version</w:t>
            </w:r>
            <w:proofErr w:type="spellEnd"/>
            <w:r w:rsidRPr="00A90BF2">
              <w:rPr>
                <w:rFonts w:ascii="Consolas" w:hAnsi="Consolas"/>
                <w:sz w:val="16"/>
                <w:szCs w:val="16"/>
              </w:rPr>
              <w:t xml:space="preserve">="1.0" </w:t>
            </w:r>
            <w:proofErr w:type="spellStart"/>
            <w:r w:rsidRPr="00A90BF2">
              <w:rPr>
                <w:rFonts w:ascii="Consolas" w:hAnsi="Consolas"/>
                <w:sz w:val="16"/>
                <w:szCs w:val="16"/>
              </w:rPr>
              <w:t>encoding</w:t>
            </w:r>
            <w:proofErr w:type="spellEnd"/>
            <w:r w:rsidRPr="00A90BF2">
              <w:rPr>
                <w:rFonts w:ascii="Consolas" w:hAnsi="Consolas"/>
                <w:sz w:val="16"/>
                <w:szCs w:val="16"/>
              </w:rPr>
              <w:t>="utf-8"?&gt;</w:t>
            </w:r>
          </w:p>
          <w:p w:rsidR="00D808C1" w:rsidRPr="00A90BF2" w:rsidRDefault="00D808C1" w:rsidP="006A000D">
            <w:pPr>
              <w:rPr>
                <w:rFonts w:ascii="Consolas" w:hAnsi="Consolas"/>
                <w:sz w:val="16"/>
                <w:szCs w:val="16"/>
              </w:rPr>
            </w:pPr>
            <w:r w:rsidRPr="00A90BF2">
              <w:rPr>
                <w:rFonts w:ascii="Consolas" w:hAnsi="Consolas"/>
                <w:sz w:val="16"/>
                <w:szCs w:val="16"/>
              </w:rPr>
              <w:t>&lt;</w:t>
            </w:r>
            <w:proofErr w:type="spellStart"/>
            <w:r w:rsidRPr="00A90BF2">
              <w:rPr>
                <w:rFonts w:ascii="Consolas" w:hAnsi="Consolas"/>
                <w:sz w:val="16"/>
                <w:szCs w:val="16"/>
              </w:rPr>
              <w:t>calculator</w:t>
            </w:r>
            <w:proofErr w:type="spellEnd"/>
            <w:r w:rsidRPr="00A90BF2">
              <w:rPr>
                <w:rFonts w:ascii="Consolas" w:hAnsi="Consolas"/>
                <w:sz w:val="16"/>
                <w:szCs w:val="16"/>
              </w:rPr>
              <w:t>&gt;</w:t>
            </w:r>
          </w:p>
          <w:p w:rsidR="00D808C1" w:rsidRPr="00A90BF2" w:rsidRDefault="00D808C1" w:rsidP="006A000D">
            <w:pPr>
              <w:rPr>
                <w:rFonts w:ascii="Consolas" w:hAnsi="Consolas"/>
                <w:sz w:val="16"/>
                <w:szCs w:val="16"/>
              </w:rPr>
            </w:pPr>
            <w:r w:rsidRPr="00A90BF2">
              <w:rPr>
                <w:rFonts w:ascii="Consolas" w:hAnsi="Consolas"/>
                <w:sz w:val="16"/>
                <w:szCs w:val="16"/>
              </w:rPr>
              <w:t xml:space="preserve">   &lt;</w:t>
            </w:r>
            <w:proofErr w:type="spellStart"/>
            <w:r w:rsidRPr="00A90BF2">
              <w:rPr>
                <w:rFonts w:ascii="Consolas" w:hAnsi="Consolas"/>
                <w:sz w:val="16"/>
                <w:szCs w:val="16"/>
              </w:rPr>
              <w:t>user</w:t>
            </w:r>
            <w:proofErr w:type="spellEnd"/>
            <w:r w:rsidRPr="00A90BF2">
              <w:rPr>
                <w:rFonts w:ascii="Consolas" w:hAnsi="Consolas"/>
                <w:sz w:val="16"/>
                <w:szCs w:val="16"/>
              </w:rPr>
              <w:t>&gt;</w:t>
            </w:r>
            <w:proofErr w:type="spellStart"/>
            <w:r w:rsidRPr="00A90BF2">
              <w:rPr>
                <w:rFonts w:ascii="Consolas" w:hAnsi="Consolas"/>
                <w:sz w:val="16"/>
                <w:szCs w:val="16"/>
              </w:rPr>
              <w:t>String</w:t>
            </w:r>
            <w:proofErr w:type="spellEnd"/>
            <w:r w:rsidRPr="00A90BF2">
              <w:rPr>
                <w:rFonts w:ascii="Consolas" w:hAnsi="Consolas"/>
                <w:sz w:val="16"/>
                <w:szCs w:val="16"/>
              </w:rPr>
              <w:t>&lt;/</w:t>
            </w:r>
            <w:proofErr w:type="spellStart"/>
            <w:r w:rsidRPr="00A90BF2">
              <w:rPr>
                <w:rFonts w:ascii="Consolas" w:hAnsi="Consolas"/>
                <w:sz w:val="16"/>
                <w:szCs w:val="16"/>
              </w:rPr>
              <w:t>user</w:t>
            </w:r>
            <w:proofErr w:type="spellEnd"/>
            <w:r w:rsidRPr="00A90BF2">
              <w:rPr>
                <w:rFonts w:ascii="Consolas" w:hAnsi="Consolas"/>
                <w:sz w:val="16"/>
                <w:szCs w:val="16"/>
              </w:rPr>
              <w:t>&gt;</w:t>
            </w:r>
          </w:p>
          <w:p w:rsidR="00D808C1" w:rsidRPr="00A90BF2" w:rsidRDefault="00D808C1" w:rsidP="006A000D">
            <w:pPr>
              <w:rPr>
                <w:rFonts w:ascii="Consolas" w:hAnsi="Consolas"/>
                <w:sz w:val="16"/>
                <w:szCs w:val="16"/>
              </w:rPr>
            </w:pPr>
            <w:r w:rsidRPr="00A90BF2">
              <w:rPr>
                <w:rFonts w:ascii="Consolas" w:hAnsi="Consolas"/>
                <w:sz w:val="16"/>
                <w:szCs w:val="16"/>
              </w:rPr>
              <w:t xml:space="preserve">   &lt;operand1&gt;</w:t>
            </w:r>
            <w:proofErr w:type="spellStart"/>
            <w:r w:rsidRPr="00A90BF2">
              <w:rPr>
                <w:rFonts w:ascii="Consolas" w:hAnsi="Consolas"/>
                <w:sz w:val="16"/>
                <w:szCs w:val="16"/>
              </w:rPr>
              <w:t>String</w:t>
            </w:r>
            <w:proofErr w:type="spellEnd"/>
            <w:r w:rsidRPr="00A90BF2">
              <w:rPr>
                <w:rFonts w:ascii="Consolas" w:hAnsi="Consolas"/>
                <w:sz w:val="16"/>
                <w:szCs w:val="16"/>
              </w:rPr>
              <w:t>&lt;/operand1&gt;</w:t>
            </w:r>
          </w:p>
          <w:p w:rsidR="00D808C1" w:rsidRPr="00A90BF2" w:rsidRDefault="00D808C1" w:rsidP="006A000D">
            <w:pPr>
              <w:rPr>
                <w:rFonts w:ascii="Consolas" w:hAnsi="Consolas"/>
                <w:sz w:val="16"/>
                <w:szCs w:val="16"/>
              </w:rPr>
            </w:pPr>
            <w:r w:rsidRPr="00A90BF2">
              <w:rPr>
                <w:rFonts w:ascii="Consolas" w:hAnsi="Consolas"/>
                <w:sz w:val="16"/>
                <w:szCs w:val="16"/>
              </w:rPr>
              <w:t xml:space="preserve">   &lt;</w:t>
            </w:r>
            <w:proofErr w:type="spellStart"/>
            <w:r w:rsidRPr="00A90BF2">
              <w:rPr>
                <w:rFonts w:ascii="Consolas" w:hAnsi="Consolas"/>
                <w:sz w:val="16"/>
                <w:szCs w:val="16"/>
              </w:rPr>
              <w:t>operator</w:t>
            </w:r>
            <w:proofErr w:type="spellEnd"/>
            <w:r w:rsidRPr="00A90BF2">
              <w:rPr>
                <w:rFonts w:ascii="Consolas" w:hAnsi="Consolas"/>
                <w:sz w:val="16"/>
                <w:szCs w:val="16"/>
              </w:rPr>
              <w:t>&gt;</w:t>
            </w:r>
            <w:proofErr w:type="spellStart"/>
            <w:r w:rsidRPr="00A90BF2">
              <w:rPr>
                <w:rFonts w:ascii="Consolas" w:hAnsi="Consolas"/>
                <w:sz w:val="16"/>
                <w:szCs w:val="16"/>
              </w:rPr>
              <w:t>String</w:t>
            </w:r>
            <w:proofErr w:type="spellEnd"/>
            <w:r w:rsidRPr="00A90BF2">
              <w:rPr>
                <w:rFonts w:ascii="Consolas" w:hAnsi="Consolas"/>
                <w:sz w:val="16"/>
                <w:szCs w:val="16"/>
              </w:rPr>
              <w:t>&lt;/</w:t>
            </w:r>
            <w:proofErr w:type="spellStart"/>
            <w:r w:rsidRPr="00A90BF2">
              <w:rPr>
                <w:rFonts w:ascii="Consolas" w:hAnsi="Consolas"/>
                <w:sz w:val="16"/>
                <w:szCs w:val="16"/>
              </w:rPr>
              <w:t>operator</w:t>
            </w:r>
            <w:proofErr w:type="spellEnd"/>
            <w:r w:rsidRPr="00A90BF2">
              <w:rPr>
                <w:rFonts w:ascii="Consolas" w:hAnsi="Consolas"/>
                <w:sz w:val="16"/>
                <w:szCs w:val="16"/>
              </w:rPr>
              <w:t>&gt;</w:t>
            </w:r>
          </w:p>
          <w:p w:rsidR="00D808C1" w:rsidRPr="00A90BF2" w:rsidRDefault="00D808C1" w:rsidP="006A000D">
            <w:pPr>
              <w:rPr>
                <w:rFonts w:ascii="Consolas" w:hAnsi="Consolas"/>
                <w:sz w:val="16"/>
                <w:szCs w:val="16"/>
              </w:rPr>
            </w:pPr>
            <w:r w:rsidRPr="00A90BF2">
              <w:rPr>
                <w:rFonts w:ascii="Consolas" w:hAnsi="Consolas"/>
                <w:sz w:val="16"/>
                <w:szCs w:val="16"/>
              </w:rPr>
              <w:t xml:space="preserve">   &lt;operand2&gt;</w:t>
            </w:r>
            <w:proofErr w:type="spellStart"/>
            <w:r w:rsidRPr="00A90BF2">
              <w:rPr>
                <w:rFonts w:ascii="Consolas" w:hAnsi="Consolas"/>
                <w:sz w:val="16"/>
                <w:szCs w:val="16"/>
              </w:rPr>
              <w:t>String</w:t>
            </w:r>
            <w:proofErr w:type="spellEnd"/>
            <w:r w:rsidRPr="00A90BF2">
              <w:rPr>
                <w:rFonts w:ascii="Consolas" w:hAnsi="Consolas"/>
                <w:sz w:val="16"/>
                <w:szCs w:val="16"/>
              </w:rPr>
              <w:t>&lt;/operand2&gt;</w:t>
            </w:r>
          </w:p>
          <w:p w:rsidR="00D808C1" w:rsidRPr="00A90BF2" w:rsidRDefault="00D808C1" w:rsidP="006A000D">
            <w:pPr>
              <w:rPr>
                <w:rFonts w:ascii="Consolas" w:hAnsi="Consolas"/>
                <w:sz w:val="16"/>
                <w:szCs w:val="16"/>
              </w:rPr>
            </w:pPr>
            <w:r w:rsidRPr="00A90BF2">
              <w:rPr>
                <w:rFonts w:ascii="Consolas" w:hAnsi="Consolas"/>
                <w:sz w:val="16"/>
                <w:szCs w:val="16"/>
              </w:rPr>
              <w:t xml:space="preserve">   &lt;</w:t>
            </w:r>
            <w:proofErr w:type="spellStart"/>
            <w:r w:rsidRPr="00A90BF2">
              <w:rPr>
                <w:rFonts w:ascii="Consolas" w:hAnsi="Consolas"/>
                <w:sz w:val="16"/>
                <w:szCs w:val="16"/>
              </w:rPr>
              <w:t>result</w:t>
            </w:r>
            <w:proofErr w:type="spellEnd"/>
            <w:r w:rsidRPr="00A90BF2">
              <w:rPr>
                <w:rFonts w:ascii="Consolas" w:hAnsi="Consolas"/>
                <w:sz w:val="16"/>
                <w:szCs w:val="16"/>
              </w:rPr>
              <w:t>&gt;</w:t>
            </w:r>
            <w:proofErr w:type="spellStart"/>
            <w:r w:rsidRPr="00A90BF2">
              <w:rPr>
                <w:rFonts w:ascii="Consolas" w:hAnsi="Consolas"/>
                <w:sz w:val="16"/>
                <w:szCs w:val="16"/>
              </w:rPr>
              <w:t>String</w:t>
            </w:r>
            <w:proofErr w:type="spellEnd"/>
            <w:r w:rsidRPr="00A90BF2">
              <w:rPr>
                <w:rFonts w:ascii="Consolas" w:hAnsi="Consolas"/>
                <w:sz w:val="16"/>
                <w:szCs w:val="16"/>
              </w:rPr>
              <w:t>&lt;/</w:t>
            </w:r>
            <w:proofErr w:type="spellStart"/>
            <w:r w:rsidRPr="00A90BF2">
              <w:rPr>
                <w:rFonts w:ascii="Consolas" w:hAnsi="Consolas"/>
                <w:sz w:val="16"/>
                <w:szCs w:val="16"/>
              </w:rPr>
              <w:t>result</w:t>
            </w:r>
            <w:proofErr w:type="spellEnd"/>
            <w:r w:rsidRPr="00A90BF2">
              <w:rPr>
                <w:rFonts w:ascii="Consolas" w:hAnsi="Consolas"/>
                <w:sz w:val="16"/>
                <w:szCs w:val="16"/>
              </w:rPr>
              <w:t>&gt;</w:t>
            </w:r>
          </w:p>
          <w:p w:rsidR="00D808C1" w:rsidRPr="00A90BF2" w:rsidRDefault="00D808C1" w:rsidP="006A000D">
            <w:pPr>
              <w:rPr>
                <w:sz w:val="16"/>
                <w:szCs w:val="16"/>
              </w:rPr>
            </w:pPr>
            <w:r w:rsidRPr="00A90BF2">
              <w:rPr>
                <w:rFonts w:ascii="Consolas" w:hAnsi="Consolas"/>
                <w:sz w:val="16"/>
                <w:szCs w:val="16"/>
              </w:rPr>
              <w:t>&lt;/</w:t>
            </w:r>
            <w:proofErr w:type="spellStart"/>
            <w:r w:rsidRPr="00A90BF2">
              <w:rPr>
                <w:rFonts w:ascii="Consolas" w:hAnsi="Consolas"/>
                <w:sz w:val="16"/>
                <w:szCs w:val="16"/>
              </w:rPr>
              <w:t>calculator</w:t>
            </w:r>
            <w:proofErr w:type="spellEnd"/>
            <w:r w:rsidRPr="00A90BF2">
              <w:rPr>
                <w:rFonts w:ascii="Consolas" w:hAnsi="Consolas"/>
                <w:sz w:val="16"/>
                <w:szCs w:val="16"/>
              </w:rPr>
              <w:t>&gt;</w:t>
            </w:r>
          </w:p>
        </w:tc>
      </w:tr>
    </w:tbl>
    <w:p w:rsidR="00D808C1" w:rsidRPr="00AA154E" w:rsidRDefault="00D808C1" w:rsidP="00D808C1"/>
    <w:p w:rsidR="00D808C1" w:rsidRDefault="00D808C1" w:rsidP="00D808C1">
      <w:pPr>
        <w:pStyle w:val="Ttulo2"/>
      </w:pPr>
      <w:r>
        <w:t>Ejemplos de uso</w:t>
      </w:r>
    </w:p>
    <w:p w:rsidR="00D808C1" w:rsidRDefault="00D808C1" w:rsidP="00D808C1">
      <w:r>
        <w:t>Como ya se mostró en la</w:t>
      </w:r>
      <w:r w:rsidR="00BA7745">
        <w:t>s</w:t>
      </w:r>
      <w:r>
        <w:t xml:space="preserve"> práctica</w:t>
      </w:r>
      <w:r w:rsidR="00BA7745">
        <w:t>s</w:t>
      </w:r>
      <w:r>
        <w:t xml:space="preserve"> anterior</w:t>
      </w:r>
      <w:r w:rsidR="00BA7745">
        <w:t>es</w:t>
      </w:r>
      <w:r>
        <w:t xml:space="preserve"> el funcionamiento </w:t>
      </w:r>
      <w:r w:rsidR="00BA7745">
        <w:t>de la concurrencia y de la persistencia</w:t>
      </w:r>
      <w:r>
        <w:t>,</w:t>
      </w:r>
      <w:r w:rsidR="00BA7745">
        <w:t xml:space="preserve"> además del formato de los mensajes,</w:t>
      </w:r>
      <w:r>
        <w:t xml:space="preserve"> en este ejemplo nos centraremos en </w:t>
      </w:r>
      <w:r w:rsidR="00BA7745">
        <w:t>cómo crea el cliente una conexión segura</w:t>
      </w:r>
      <w:r>
        <w:t>.</w:t>
      </w:r>
    </w:p>
    <w:p w:rsidR="00D808C1" w:rsidRPr="009305BC" w:rsidRDefault="00D808C1" w:rsidP="00D808C1">
      <w:r>
        <w:t xml:space="preserve">A continuación, se ve como el cliente Jorge </w:t>
      </w:r>
      <w:r w:rsidR="00BA7745">
        <w:t>inicia una conexión con el servidor de forma segura.</w:t>
      </w:r>
    </w:p>
    <w:p w:rsidR="00D808C1" w:rsidRDefault="00BA7745" w:rsidP="00D808C1">
      <w:pPr>
        <w:keepNext/>
        <w:jc w:val="center"/>
      </w:pPr>
      <w:r>
        <w:rPr>
          <w:noProof/>
          <w:lang w:eastAsia="es-ES"/>
        </w:rPr>
        <w:drawing>
          <wp:inline distT="0" distB="0" distL="0" distR="0" wp14:anchorId="1D2D7EB5" wp14:editId="622A025E">
            <wp:extent cx="2719346" cy="1307902"/>
            <wp:effectExtent l="0" t="0" r="508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2021" cy="1338046"/>
                    </a:xfrm>
                    <a:prstGeom prst="rect">
                      <a:avLst/>
                    </a:prstGeom>
                  </pic:spPr>
                </pic:pic>
              </a:graphicData>
            </a:graphic>
          </wp:inline>
        </w:drawing>
      </w:r>
      <w:r w:rsidR="00D808C1">
        <w:rPr>
          <w:noProof/>
          <w:lang w:eastAsia="es-ES"/>
        </w:rPr>
        <w:t xml:space="preserve"> </w:t>
      </w:r>
    </w:p>
    <w:p w:rsidR="00D808C1" w:rsidRDefault="00D808C1" w:rsidP="00D808C1">
      <w:pPr>
        <w:pStyle w:val="Descripcin"/>
        <w:jc w:val="center"/>
      </w:pPr>
      <w:r>
        <w:t xml:space="preserve">Ilustración </w:t>
      </w:r>
      <w:r>
        <w:fldChar w:fldCharType="begin"/>
      </w:r>
      <w:r>
        <w:instrText xml:space="preserve"> SEQ Ilustración \* ARABIC </w:instrText>
      </w:r>
      <w:r>
        <w:fldChar w:fldCharType="separate"/>
      </w:r>
      <w:r w:rsidR="0010043B">
        <w:rPr>
          <w:noProof/>
        </w:rPr>
        <w:t>1</w:t>
      </w:r>
      <w:r>
        <w:fldChar w:fldCharType="end"/>
      </w:r>
      <w:r>
        <w:t>: ejemplo de uso en el cliente Jorge</w:t>
      </w:r>
    </w:p>
    <w:p w:rsidR="00D808C1" w:rsidRDefault="00BA7745" w:rsidP="00D808C1">
      <w:r>
        <w:t>Como sabemos, todo el proceso del establecimiento de la conexión segura es transparente al usuario. De esta forma, lo analizaremos con ayuda de las trazas generadas por la aplicación en el apartado siguiente.</w:t>
      </w:r>
    </w:p>
    <w:p w:rsidR="00BA7745" w:rsidRDefault="00BA7745" w:rsidP="00BA7745">
      <w:pPr>
        <w:pStyle w:val="Ttulo2"/>
      </w:pPr>
      <w:r>
        <w:t>Trazas</w:t>
      </w:r>
    </w:p>
    <w:p w:rsidR="00BA7745" w:rsidRDefault="00A90BF2" w:rsidP="00BA7745">
      <w:r>
        <w:t xml:space="preserve">Con ayuda de </w:t>
      </w:r>
      <w:proofErr w:type="spellStart"/>
      <w:r>
        <w:t>Wireshark</w:t>
      </w:r>
      <w:proofErr w:type="spellEnd"/>
      <w:r>
        <w:t>, obtenemos el siguiente intercambio de mensajes durante la ejecución del ejemplo anterior:</w:t>
      </w:r>
    </w:p>
    <w:p w:rsidR="00A90BF2" w:rsidRDefault="00A90BF2" w:rsidP="00A90BF2">
      <w:pPr>
        <w:keepNext/>
        <w:jc w:val="center"/>
      </w:pPr>
      <w:r>
        <w:rPr>
          <w:noProof/>
          <w:lang w:eastAsia="es-ES"/>
        </w:rPr>
        <w:drawing>
          <wp:inline distT="0" distB="0" distL="0" distR="0" wp14:anchorId="1C3CCD03" wp14:editId="6391B225">
            <wp:extent cx="3061252" cy="88266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3839" cy="915129"/>
                    </a:xfrm>
                    <a:prstGeom prst="rect">
                      <a:avLst/>
                    </a:prstGeom>
                  </pic:spPr>
                </pic:pic>
              </a:graphicData>
            </a:graphic>
          </wp:inline>
        </w:drawing>
      </w:r>
    </w:p>
    <w:p w:rsidR="00A90BF2" w:rsidRDefault="00A90BF2" w:rsidP="00A90BF2">
      <w:pPr>
        <w:pStyle w:val="Descripcin"/>
        <w:jc w:val="center"/>
      </w:pPr>
      <w:r>
        <w:t xml:space="preserve">Ilustración </w:t>
      </w:r>
      <w:r>
        <w:fldChar w:fldCharType="begin"/>
      </w:r>
      <w:r>
        <w:instrText xml:space="preserve"> SEQ Ilustración \* ARABIC </w:instrText>
      </w:r>
      <w:r>
        <w:fldChar w:fldCharType="separate"/>
      </w:r>
      <w:r w:rsidR="0010043B">
        <w:rPr>
          <w:noProof/>
        </w:rPr>
        <w:t>2</w:t>
      </w:r>
      <w:r>
        <w:fldChar w:fldCharType="end"/>
      </w:r>
      <w:r>
        <w:t>: intercambio de mensajes del ejemplo</w:t>
      </w:r>
    </w:p>
    <w:p w:rsidR="00A90BF2" w:rsidRDefault="00A90BF2" w:rsidP="00A90BF2">
      <w:r>
        <w:t xml:space="preserve">Observamos cómo se realiza el </w:t>
      </w:r>
      <w:proofErr w:type="spellStart"/>
      <w:r>
        <w:rPr>
          <w:i/>
        </w:rPr>
        <w:t>Handshake</w:t>
      </w:r>
      <w:proofErr w:type="spellEnd"/>
      <w:r>
        <w:t xml:space="preserve"> entre los dos extremos de la conexión, con su correspondiente intercambio de certificados y negociación de la suite de cifrado que utilizarán. Una vez finalizado, vemos que el tráfico intercambiado (petición-respuesta-petición-respuesta) ya va cifrado y somos incapaces de interpretarlo. </w:t>
      </w:r>
      <w:r>
        <w:t>Si analizamos con mayor detalle el intercambio, podemos encontrar el mensaje donde se presenta el certificado del servidor:</w:t>
      </w:r>
    </w:p>
    <w:p w:rsidR="00A90BF2" w:rsidRDefault="00A90BF2" w:rsidP="00A90BF2">
      <w:pPr>
        <w:keepNext/>
        <w:jc w:val="center"/>
      </w:pPr>
      <w:r>
        <w:rPr>
          <w:noProof/>
          <w:lang w:eastAsia="es-ES"/>
        </w:rPr>
        <w:drawing>
          <wp:inline distT="0" distB="0" distL="0" distR="0" wp14:anchorId="4CDA045B" wp14:editId="62E5F3D1">
            <wp:extent cx="5400040" cy="7181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18185"/>
                    </a:xfrm>
                    <a:prstGeom prst="rect">
                      <a:avLst/>
                    </a:prstGeom>
                  </pic:spPr>
                </pic:pic>
              </a:graphicData>
            </a:graphic>
          </wp:inline>
        </w:drawing>
      </w:r>
    </w:p>
    <w:p w:rsidR="00B27D37" w:rsidRDefault="00A90BF2" w:rsidP="00A90BF2">
      <w:pPr>
        <w:pStyle w:val="Descripcin"/>
        <w:jc w:val="center"/>
      </w:pPr>
      <w:r>
        <w:t xml:space="preserve">Ilustración </w:t>
      </w:r>
      <w:r>
        <w:fldChar w:fldCharType="begin"/>
      </w:r>
      <w:r>
        <w:instrText xml:space="preserve"> SEQ Ilustración \* ARABIC </w:instrText>
      </w:r>
      <w:r>
        <w:fldChar w:fldCharType="separate"/>
      </w:r>
      <w:r w:rsidR="0010043B">
        <w:rPr>
          <w:noProof/>
        </w:rPr>
        <w:t>3</w:t>
      </w:r>
      <w:r>
        <w:fldChar w:fldCharType="end"/>
      </w:r>
      <w:r>
        <w:t>: detalle del certificado del servidor</w:t>
      </w:r>
      <w:bookmarkEnd w:id="0"/>
    </w:p>
    <w:sectPr w:rsidR="00B27D37">
      <w:headerReference w:type="default" r:id="rI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8C5" w:rsidRDefault="003139B1" w:rsidP="009368C5">
    <w:pPr>
      <w:pStyle w:val="Encabezado"/>
    </w:pPr>
    <w:r>
      <w:t>PPC-4º GII</w:t>
    </w:r>
    <w:r>
      <w:tab/>
      <w:t>Jorge Gallego Madrid</w:t>
    </w:r>
    <w:r>
      <w:tab/>
      <w:t>2017-2018</w:t>
    </w:r>
  </w:p>
  <w:p w:rsidR="009368C5" w:rsidRDefault="003139B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D4BA8"/>
    <w:multiLevelType w:val="hybridMultilevel"/>
    <w:tmpl w:val="40D00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AC3"/>
    <w:rsid w:val="000F5A49"/>
    <w:rsid w:val="0010043B"/>
    <w:rsid w:val="003139B1"/>
    <w:rsid w:val="00A90BF2"/>
    <w:rsid w:val="00B04A9A"/>
    <w:rsid w:val="00B27D37"/>
    <w:rsid w:val="00BA7745"/>
    <w:rsid w:val="00C7458C"/>
    <w:rsid w:val="00CF66B5"/>
    <w:rsid w:val="00D05AC3"/>
    <w:rsid w:val="00D808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91D3"/>
  <w15:chartTrackingRefBased/>
  <w15:docId w15:val="{6AA1088A-59D0-41A9-BE4A-BCB18745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8C1"/>
    <w:pPr>
      <w:jc w:val="both"/>
    </w:pPr>
    <w:rPr>
      <w:rFonts w:eastAsiaTheme="minorEastAsia"/>
    </w:rPr>
  </w:style>
  <w:style w:type="paragraph" w:styleId="Ttulo1">
    <w:name w:val="heading 1"/>
    <w:basedOn w:val="Normal"/>
    <w:next w:val="Normal"/>
    <w:link w:val="Ttulo1Car"/>
    <w:uiPriority w:val="9"/>
    <w:qFormat/>
    <w:rsid w:val="00B04A9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B04A9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B04A9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B04A9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B04A9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B04A9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B04A9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B04A9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B04A9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4A9A"/>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B04A9A"/>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B04A9A"/>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B04A9A"/>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B04A9A"/>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B04A9A"/>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B04A9A"/>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B04A9A"/>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B04A9A"/>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unhideWhenUsed/>
    <w:qFormat/>
    <w:rsid w:val="00B04A9A"/>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B04A9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B04A9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B04A9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B04A9A"/>
    <w:rPr>
      <w:caps/>
      <w:color w:val="404040" w:themeColor="text1" w:themeTint="BF"/>
      <w:spacing w:val="20"/>
      <w:sz w:val="28"/>
      <w:szCs w:val="28"/>
    </w:rPr>
  </w:style>
  <w:style w:type="character" w:styleId="Textoennegrita">
    <w:name w:val="Strong"/>
    <w:basedOn w:val="Fuentedeprrafopredeter"/>
    <w:uiPriority w:val="22"/>
    <w:qFormat/>
    <w:rsid w:val="00B04A9A"/>
    <w:rPr>
      <w:b/>
      <w:bCs/>
    </w:rPr>
  </w:style>
  <w:style w:type="character" w:styleId="nfasis">
    <w:name w:val="Emphasis"/>
    <w:basedOn w:val="Fuentedeprrafopredeter"/>
    <w:uiPriority w:val="20"/>
    <w:qFormat/>
    <w:rsid w:val="00B04A9A"/>
    <w:rPr>
      <w:i/>
      <w:iCs/>
      <w:color w:val="000000" w:themeColor="text1"/>
    </w:rPr>
  </w:style>
  <w:style w:type="paragraph" w:styleId="Sinespaciado">
    <w:name w:val="No Spacing"/>
    <w:uiPriority w:val="1"/>
    <w:qFormat/>
    <w:rsid w:val="00B04A9A"/>
    <w:pPr>
      <w:spacing w:after="0" w:line="240" w:lineRule="auto"/>
    </w:pPr>
  </w:style>
  <w:style w:type="paragraph" w:styleId="Cita">
    <w:name w:val="Quote"/>
    <w:basedOn w:val="Normal"/>
    <w:next w:val="Normal"/>
    <w:link w:val="CitaCar"/>
    <w:uiPriority w:val="29"/>
    <w:qFormat/>
    <w:rsid w:val="00B04A9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B04A9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B04A9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B04A9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B04A9A"/>
    <w:rPr>
      <w:i/>
      <w:iCs/>
      <w:color w:val="595959" w:themeColor="text1" w:themeTint="A6"/>
    </w:rPr>
  </w:style>
  <w:style w:type="character" w:styleId="nfasisintenso">
    <w:name w:val="Intense Emphasis"/>
    <w:basedOn w:val="Fuentedeprrafopredeter"/>
    <w:uiPriority w:val="21"/>
    <w:qFormat/>
    <w:rsid w:val="00B04A9A"/>
    <w:rPr>
      <w:b/>
      <w:bCs/>
      <w:i/>
      <w:iCs/>
      <w:caps w:val="0"/>
      <w:smallCaps w:val="0"/>
      <w:strike w:val="0"/>
      <w:dstrike w:val="0"/>
      <w:color w:val="ED7D31" w:themeColor="accent2"/>
    </w:rPr>
  </w:style>
  <w:style w:type="character" w:styleId="Referenciasutil">
    <w:name w:val="Subtle Reference"/>
    <w:basedOn w:val="Fuentedeprrafopredeter"/>
    <w:uiPriority w:val="31"/>
    <w:qFormat/>
    <w:rsid w:val="00B04A9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04A9A"/>
    <w:rPr>
      <w:b/>
      <w:bCs/>
      <w:caps w:val="0"/>
      <w:smallCaps/>
      <w:color w:val="auto"/>
      <w:spacing w:val="0"/>
      <w:u w:val="single"/>
    </w:rPr>
  </w:style>
  <w:style w:type="character" w:styleId="Ttulodellibro">
    <w:name w:val="Book Title"/>
    <w:basedOn w:val="Fuentedeprrafopredeter"/>
    <w:uiPriority w:val="33"/>
    <w:qFormat/>
    <w:rsid w:val="00B04A9A"/>
    <w:rPr>
      <w:b/>
      <w:bCs/>
      <w:caps w:val="0"/>
      <w:smallCaps/>
      <w:spacing w:val="0"/>
    </w:rPr>
  </w:style>
  <w:style w:type="paragraph" w:styleId="TtuloTDC">
    <w:name w:val="TOC Heading"/>
    <w:basedOn w:val="Ttulo1"/>
    <w:next w:val="Normal"/>
    <w:uiPriority w:val="39"/>
    <w:semiHidden/>
    <w:unhideWhenUsed/>
    <w:qFormat/>
    <w:rsid w:val="00B04A9A"/>
    <w:pPr>
      <w:outlineLvl w:val="9"/>
    </w:pPr>
  </w:style>
  <w:style w:type="paragraph" w:styleId="Encabezado">
    <w:name w:val="header"/>
    <w:basedOn w:val="Normal"/>
    <w:link w:val="EncabezadoCar"/>
    <w:uiPriority w:val="99"/>
    <w:unhideWhenUsed/>
    <w:rsid w:val="00D808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08C1"/>
    <w:rPr>
      <w:rFonts w:eastAsiaTheme="minorEastAsia"/>
    </w:rPr>
  </w:style>
  <w:style w:type="paragraph" w:styleId="Prrafodelista">
    <w:name w:val="List Paragraph"/>
    <w:basedOn w:val="Normal"/>
    <w:uiPriority w:val="34"/>
    <w:qFormat/>
    <w:rsid w:val="00D808C1"/>
    <w:pPr>
      <w:ind w:left="720"/>
      <w:contextualSpacing/>
    </w:pPr>
  </w:style>
  <w:style w:type="table" w:styleId="Tablaconcuadrcula">
    <w:name w:val="Table Grid"/>
    <w:basedOn w:val="Tablanormal"/>
    <w:uiPriority w:val="39"/>
    <w:rsid w:val="00D80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707</Words>
  <Characters>3893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cp:lastPrinted>2018-01-07T19:43:00Z</cp:lastPrinted>
  <dcterms:created xsi:type="dcterms:W3CDTF">2018-01-07T18:53:00Z</dcterms:created>
  <dcterms:modified xsi:type="dcterms:W3CDTF">2018-01-07T20:15:00Z</dcterms:modified>
</cp:coreProperties>
</file>