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4000500" cy="12488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80" w:line="240" w:lineRule="auto"/>
        <w:ind w:left="2160" w:firstLine="7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Sistemes operatius – Curs 19-20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Grau d’Enginyeria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 de Matemàtiques i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 de Matemàtiques i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PROBLEMES SESSIÓ 07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Eficiencia Read i fRead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80" w:line="240" w:lineRule="auto"/>
        <w:ind w:left="50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Jorge Vinagre Triguero</w:t>
      </w:r>
    </w:p>
    <w:p w:rsidR="00000000" w:rsidDel="00000000" w:rsidP="00000000" w:rsidRDefault="00000000" w:rsidRPr="00000000" w14:paraId="00000021">
      <w:pPr>
        <w:spacing w:after="80" w:before="80" w:line="240" w:lineRule="auto"/>
        <w:ind w:left="50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Lluís Roca Roman</w:t>
      </w:r>
    </w:p>
    <w:p w:rsidR="00000000" w:rsidDel="00000000" w:rsidP="00000000" w:rsidRDefault="00000000" w:rsidRPr="00000000" w14:paraId="00000022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Grup B00</w:t>
      </w:r>
    </w:p>
    <w:p w:rsidR="00000000" w:rsidDel="00000000" w:rsidP="00000000" w:rsidRDefault="00000000" w:rsidRPr="00000000" w14:paraId="00000023">
      <w:pPr>
        <w:spacing w:after="80" w:before="80" w:line="240" w:lineRule="auto"/>
        <w:ind w:left="432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24/04/2020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Resultats: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 següents resultats han sigut obtinguts de l’execució amb sistema ubuntu (linux natiu, disc magnètic, caché </w:t>
      </w:r>
      <w:r w:rsidDel="00000000" w:rsidR="00000000" w:rsidRPr="00000000">
        <w:rPr>
          <w:sz w:val="24"/>
          <w:szCs w:val="24"/>
          <w:rtl w:val="0"/>
        </w:rPr>
        <w:t xml:space="preserve">buidada</w:t>
      </w:r>
      <w:r w:rsidDel="00000000" w:rsidR="00000000" w:rsidRPr="00000000">
        <w:rPr>
          <w:sz w:val="24"/>
          <w:szCs w:val="24"/>
          <w:rtl w:val="0"/>
        </w:rPr>
        <w:t xml:space="preserve"> per comanda linux):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Després de fer les comprovacions i d’obtenir els resultats, ens hem adonat que al utilitzar la trucada al io system_call (read/write()) es triga més temps en llegir tot l’arxiu que no pas amb la comanda fread/fwrite()  que és més eficient.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Les diferències que hem detectat entre la funció read()/write() i fread()/fwrite() són que el read()/write() no utilitza memòria intermitja i es fa una crida directa al sistema, en canvi el fread()/fwrite()  forma part de la biblioteca de c i s’ha de trucar a la funció read()/write() per omplir el seu buffer </w:t>
      </w:r>
      <w:r w:rsidDel="00000000" w:rsidR="00000000" w:rsidRPr="00000000">
        <w:rPr>
          <w:rtl w:val="0"/>
        </w:rPr>
        <w:t xml:space="preserve">intern</w:t>
      </w:r>
      <w:r w:rsidDel="00000000" w:rsidR="00000000" w:rsidRPr="00000000">
        <w:rPr>
          <w:rtl w:val="0"/>
        </w:rPr>
        <w:t xml:space="preserve">. El fread()/fwrite()  s’utilitza normalment per accedir a dispositius de bloc i el read()/write() per a dispositius de caràcters.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Hem observat que a mesura que </w:t>
      </w:r>
      <w:r w:rsidDel="00000000" w:rsidR="00000000" w:rsidRPr="00000000">
        <w:rPr>
          <w:rtl w:val="0"/>
        </w:rPr>
        <w:t xml:space="preserve">augment</w:t>
      </w:r>
      <w:r w:rsidDel="00000000" w:rsidR="00000000" w:rsidRPr="00000000">
        <w:rPr>
          <w:rtl w:val="0"/>
        </w:rPr>
        <w:t xml:space="preserve">em la mida del bloc de bytes el temps real disminueix i el temps d’usuari i de sistema també. En quant al buffer més petit, veiem que el read triga bastant més i creiem que és degut a que al necesitar accedir més vegades a aquest buffer i al no tindre un buffer intern(com en fRead/fwrite()) sinó compartit, el procés és més lent.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També veiem que com més gran és el buffer el temps d’execució en mode usuari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en mode sistema és menor, però el temps d’execució real, malgrat que també disminueix, no </w:t>
      </w:r>
      <w:r w:rsidDel="00000000" w:rsidR="00000000" w:rsidRPr="00000000">
        <w:rPr>
          <w:rtl w:val="0"/>
        </w:rPr>
        <w:t xml:space="preserve">varia</w:t>
      </w:r>
      <w:r w:rsidDel="00000000" w:rsidR="00000000" w:rsidRPr="00000000">
        <w:rPr>
          <w:rtl w:val="0"/>
        </w:rPr>
        <w:t xml:space="preserve"> gaire. </w:t>
      </w:r>
      <w:r w:rsidDel="00000000" w:rsidR="00000000" w:rsidRPr="00000000">
        <w:rPr>
          <w:rtl w:val="0"/>
        </w:rPr>
        <w:t xml:space="preserve">Pensem</w:t>
      </w:r>
      <w:r w:rsidDel="00000000" w:rsidR="00000000" w:rsidRPr="00000000">
        <w:rPr>
          <w:rtl w:val="0"/>
        </w:rPr>
        <w:t xml:space="preserve"> que això succeeix perquè el temps real inclou tots els moments en el que el procés està </w:t>
      </w:r>
      <w:r w:rsidDel="00000000" w:rsidR="00000000" w:rsidRPr="00000000">
        <w:rPr>
          <w:i w:val="1"/>
          <w:rtl w:val="0"/>
        </w:rPr>
        <w:t xml:space="preserve">sleeping,</w:t>
      </w:r>
      <w:r w:rsidDel="00000000" w:rsidR="00000000" w:rsidRPr="00000000">
        <w:rPr>
          <w:rtl w:val="0"/>
        </w:rPr>
        <w:t xml:space="preserve"> està esperant per accedir a disc, etc…, o esperant a que acabin altres processos. En canvi, el user y el sys no inclouen aquests temps en els que el procés està inactiu. Igualment veurem que han trigat temps però serà degut al moviment de dades entre els buffers.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