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vídeo-3-fase-2-escaleta-detallada"/>
    <w:p>
      <w:pPr>
        <w:pStyle w:val="Heading1"/>
      </w:pPr>
      <w:r>
        <w:t xml:space="preserve">Vídeo 3 — Fase 2: escaleta detallada</w:t>
      </w:r>
    </w:p>
    <w:bookmarkStart w:id="9" w:name="título-de-la-fase"/>
    <w:p>
      <w:pPr>
        <w:pStyle w:val="Heading2"/>
      </w:pPr>
      <w:r>
        <w:t xml:space="preserve">Título de la fase</w:t>
      </w:r>
    </w:p>
    <w:p>
      <w:pPr>
        <w:pStyle w:val="FirstParagraph"/>
      </w:pPr>
      <w:r>
        <w:rPr>
          <w:b/>
          <w:bCs/>
        </w:rPr>
        <w:t xml:space="preserve">Muchos topógrafos. Muchos laboratorios. Faltan conexiones.</w:t>
      </w:r>
    </w:p>
    <w:bookmarkEnd w:id="9"/>
    <w:bookmarkStart w:id="10" w:name="objetivo-narrativo"/>
    <w:p>
      <w:pPr>
        <w:pStyle w:val="Heading2"/>
      </w:pPr>
      <w:r>
        <w:t xml:space="preserve">1. Objetivo narrativo</w:t>
      </w:r>
    </w:p>
    <w:p>
      <w:pPr>
        <w:pStyle w:val="FirstParagraph"/>
      </w:pPr>
      <w:r>
        <w:t xml:space="preserve">Esta fase explica por qué Emma no encuentra los diseños de Sam en el software de su nuevo topógrafo.</w:t>
      </w:r>
    </w:p>
    <w:p>
      <w:pPr>
        <w:pStyle w:val="BodyText"/>
      </w:pPr>
      <w:r>
        <w:t xml:space="preserve">La idea no es que existan demasiadas conexiones reales ni que una red ya conectada se haya vuelto caótica. El problema es precisamente el contrario: para que todos los diseños estuvieran disponibles en todos los topógrafos, cada fabricante de topógrafos tendría que trabajar con todos los laboratorios, y cada laboratorio con todos los fabricantes de topógrafos. En la práctica, muchas de esas relaciones nunca llegan a establecerse.</w:t>
      </w:r>
    </w:p>
    <w:p>
      <w:pPr>
        <w:pStyle w:val="BodyText"/>
      </w:pPr>
      <w:r>
        <w:t xml:space="preserve">Por eso, cada módulo de adaptación contiene solo una parte de los diseños disponibles en el mercado, y la clínica puede no encontrar las lentes de su laboratorio habitual.</w:t>
      </w:r>
    </w:p>
    <w:p>
      <w:pPr>
        <w:pStyle w:val="BodyText"/>
      </w:pPr>
      <w:r>
        <w:t xml:space="preserve">SimuLENS cambia el modelo: crea un punto común entre los topógrafos y los laboratorios. Para Emma, la consecuencia es sencilla:</w:t>
      </w:r>
    </w:p>
    <w:p>
      <w:pPr>
        <w:pStyle w:val="BlockText"/>
      </w:pPr>
      <w:r>
        <w:rPr>
          <w:b/>
          <w:bCs/>
        </w:rPr>
        <w:t xml:space="preserve">Puede elegir el topógrafo que le conviene y seguir trabajando con su laboratorio de siempre.</w:t>
      </w:r>
    </w:p>
    <w:p>
      <w:pPr>
        <w:pStyle w:val="FirstParagraph"/>
      </w:pPr>
      <w:r>
        <w:t xml:space="preserve">Esta fase no explicará propiedad intelectual, geometrías ni lentes virtuales. El mensaje se mantiene centrado en la clínica.</w:t>
      </w:r>
    </w:p>
    <w:bookmarkEnd w:id="10"/>
    <w:bookmarkStart w:id="11" w:name="duración-orientativa"/>
    <w:p>
      <w:pPr>
        <w:pStyle w:val="Heading2"/>
      </w:pPr>
      <w:r>
        <w:t xml:space="preserve">2. Duración orientativa</w:t>
      </w:r>
    </w:p>
    <w:p>
      <w:pPr>
        <w:pStyle w:val="FirstParagraph"/>
      </w:pPr>
      <w:r>
        <w:rPr>
          <w:b/>
          <w:bCs/>
        </w:rPr>
        <w:t xml:space="preserve">16–17 segundos.</w:t>
      </w:r>
    </w:p>
    <w:p>
      <w:pPr>
        <w:pStyle w:val="BodyText"/>
      </w:pPr>
      <w:r>
        <w:t xml:space="preserve">La Fase 1 termina aproximadamente en el segundo 29. Esta fase puede ocupar del</w:t>
      </w:r>
      <w:r>
        <w:t xml:space="preserve"> </w:t>
      </w:r>
      <w:r>
        <w:rPr>
          <w:b/>
          <w:bCs/>
        </w:rPr>
        <w:t xml:space="preserve">0:29 al 0:46</w:t>
      </w:r>
      <w:r>
        <w:t xml:space="preserve">, dejando la Fase 3 y el cierre de marca para el tramo final del vídeo.</w:t>
      </w:r>
    </w:p>
    <w:p>
      <w:pPr>
        <w:pStyle w:val="BodyText"/>
      </w:pPr>
      <w:r>
        <w:t xml:space="preserve">El ritmo debe ser claro y progresivo:</w:t>
      </w:r>
    </w:p>
    <w:p>
      <w:pPr>
        <w:pStyle w:val="Compact"/>
        <w:numPr>
          <w:ilvl w:val="0"/>
          <w:numId w:val="1001"/>
        </w:numPr>
      </w:pPr>
      <w:r>
        <w:t xml:space="preserve">El topógrafo mide bien, pero no incluye todos los diseños.</w:t>
      </w:r>
    </w:p>
    <w:p>
      <w:pPr>
        <w:pStyle w:val="Compact"/>
        <w:numPr>
          <w:ilvl w:val="0"/>
          <w:numId w:val="1001"/>
        </w:numPr>
      </w:pPr>
      <w:r>
        <w:t xml:space="preserve">Para incluirlos todos, fabricantes y laboratorios tendrían que relacionarse todos con todos.</w:t>
      </w:r>
    </w:p>
    <w:p>
      <w:pPr>
        <w:pStyle w:val="Compact"/>
        <w:numPr>
          <w:ilvl w:val="0"/>
          <w:numId w:val="1001"/>
        </w:numPr>
      </w:pPr>
      <w:r>
        <w:t xml:space="preserve">En la realidad, solo existen algunas de esas conexiones.</w:t>
      </w:r>
    </w:p>
    <w:p>
      <w:pPr>
        <w:pStyle w:val="Compact"/>
        <w:numPr>
          <w:ilvl w:val="0"/>
          <w:numId w:val="1001"/>
        </w:numPr>
      </w:pPr>
      <w:r>
        <w:t xml:space="preserve">SimuLENS proporciona un punto común.</w:t>
      </w:r>
    </w:p>
    <w:p>
      <w:pPr>
        <w:pStyle w:val="Compact"/>
        <w:numPr>
          <w:ilvl w:val="0"/>
          <w:numId w:val="1001"/>
        </w:numPr>
      </w:pPr>
      <w:r>
        <w:t xml:space="preserve">El beneficio vuelve a Emma: su topógrafo y su laboratorio pueden formar parte del mismo flujo.</w:t>
      </w:r>
    </w:p>
    <w:p>
      <w:r>
        <w:pict>
          <v:rect style="width:0;height:1.5pt" o:hralign="center" o:hrstd="t" o:hr="t"/>
        </w:pict>
      </w:r>
    </w:p>
    <w:bookmarkEnd w:id="11"/>
    <w:bookmarkStart w:id="41" w:name="escaleta-detallada"/>
    <w:p>
      <w:pPr>
        <w:pStyle w:val="Heading2"/>
      </w:pPr>
      <w:r>
        <w:t xml:space="preserve">3. Escaleta detallada</w:t>
      </w:r>
    </w:p>
    <w:bookmarkStart w:id="17" w:name="Xaecfc6253cc3c1c12db46d04413ad77c9f95b1a"/>
    <w:p>
      <w:pPr>
        <w:pStyle w:val="Heading3"/>
      </w:pPr>
      <w:r>
        <w:t xml:space="preserve">Escena 1 — El mapa está; el diseño, no siempre</w:t>
      </w:r>
    </w:p>
    <w:p>
      <w:pPr>
        <w:pStyle w:val="FirstParagraph"/>
      </w:pPr>
      <w:r>
        <w:rPr>
          <w:b/>
          <w:bCs/>
        </w:rPr>
        <w:t xml:space="preserve">Tiempo orientativo:</w:t>
      </w:r>
      <w:r>
        <w:t xml:space="preserve"> </w:t>
      </w:r>
      <w:r>
        <w:t xml:space="preserve">0:29–0:33</w:t>
      </w:r>
      <w:r>
        <w:br/>
      </w:r>
      <w:r>
        <w:rPr>
          <w:b/>
          <w:bCs/>
        </w:rPr>
        <w:t xml:space="preserve">Duración:</w:t>
      </w:r>
      <w:r>
        <w:t xml:space="preserve"> </w:t>
      </w:r>
      <w:r>
        <w:t xml:space="preserve">4 segundos</w:t>
      </w:r>
    </w:p>
    <w:bookmarkStart w:id="12" w:name="transición-desde-la-fase-1"/>
    <w:p>
      <w:pPr>
        <w:pStyle w:val="Heading4"/>
      </w:pPr>
      <w:r>
        <w:t xml:space="preserve">Transición desde la Fase 1</w:t>
      </w:r>
    </w:p>
    <w:p>
      <w:pPr>
        <w:pStyle w:val="FirstParagraph"/>
      </w:pPr>
      <w:r>
        <w:t xml:space="preserve">El destello de la fotografía que Emma acaba de tomar llena la pantalla. El blanco pierde intensidad y se convierte en el fondo crema de la fase gráfica.</w:t>
      </w:r>
    </w:p>
    <w:p>
      <w:pPr>
        <w:pStyle w:val="BodyText"/>
      </w:pPr>
      <w:r>
        <w:t xml:space="preserve">El marco rectangular de la foto queda suspendido durante un instante. Dentro aparece una representación simplificada de una topografía corneal: anillos o áreas de color suaves, sin cifras, escalas ni elementos de interfaz.</w:t>
      </w:r>
    </w:p>
    <w:p>
      <w:pPr>
        <w:pStyle w:val="BodyText"/>
      </w:pPr>
      <w:r>
        <w:t xml:space="preserve">A la izquierda aparece un icono de topógrafo genérico. El mapa sale visualmente del equipo, dejando claro que la medición existe y funciona correctamente.</w:t>
      </w:r>
    </w:p>
    <w:p>
      <w:pPr>
        <w:pStyle w:val="BodyText"/>
      </w:pPr>
      <w:r>
        <w:t xml:space="preserve">A continuación aparecen tres o cuatro tarjetas sencillas que representan diseños de lentes disponibles. Junto a ellas queda un espacio vacío o una tarjeta discontinua que representa el diseño que Emma buscaba y no encontró.</w:t>
      </w:r>
    </w:p>
    <w:bookmarkEnd w:id="12"/>
    <w:bookmarkStart w:id="13" w:name="texto-en-pantalla"/>
    <w:p>
      <w:pPr>
        <w:pStyle w:val="Heading4"/>
      </w:pPr>
      <w:r>
        <w:t xml:space="preserve">Texto en pantalla</w:t>
      </w:r>
    </w:p>
    <w:p>
      <w:pPr>
        <w:pStyle w:val="BlockText"/>
      </w:pPr>
      <w:r>
        <w:rPr>
          <w:b/>
          <w:bCs/>
        </w:rPr>
        <w:t xml:space="preserve">El mapa está.</w:t>
      </w:r>
      <w:r>
        <w:br/>
      </w:r>
      <w:r>
        <w:rPr>
          <w:b/>
          <w:bCs/>
        </w:rPr>
        <w:t xml:space="preserve">El diseño, no siempre.</w:t>
      </w:r>
    </w:p>
    <w:p>
      <w:pPr>
        <w:pStyle w:val="FirstParagraph"/>
      </w:pPr>
      <w:r>
        <w:t xml:space="preserve">La segunda línea entra una fracción de segundo después para construir el contraste.</w:t>
      </w:r>
    </w:p>
    <w:bookmarkEnd w:id="13"/>
    <w:bookmarkStart w:id="14" w:name="voz-en-off"/>
    <w:p>
      <w:pPr>
        <w:pStyle w:val="Heading4"/>
      </w:pPr>
      <w:r>
        <w:t xml:space="preserve">Voz en off</w:t>
      </w:r>
    </w:p>
    <w:p>
      <w:pPr>
        <w:pStyle w:val="BlockText"/>
      </w:pPr>
      <w:r>
        <w:t xml:space="preserve">“El topógrafo mide la córnea, pero solo simula los diseños que ya incluye.”</w:t>
      </w:r>
    </w:p>
    <w:bookmarkEnd w:id="14"/>
    <w:bookmarkStart w:id="15" w:name="función-narrativa"/>
    <w:p>
      <w:pPr>
        <w:pStyle w:val="Heading4"/>
      </w:pPr>
      <w:r>
        <w:t xml:space="preserve">Función narrativa</w:t>
      </w:r>
    </w:p>
    <w:p>
      <w:pPr>
        <w:pStyle w:val="FirstParagraph"/>
      </w:pPr>
      <w:r>
        <w:t xml:space="preserve">La imagen protege el valor del topógrafo. El equipo ha realizado su trabajo: ha medido la córnea. El límite está en qué diseños contiene su módulo de adaptación.</w:t>
      </w:r>
    </w:p>
    <w:bookmarkEnd w:id="15"/>
    <w:bookmarkStart w:id="16" w:name="sonido"/>
    <w:p>
      <w:pPr>
        <w:pStyle w:val="Heading4"/>
      </w:pPr>
      <w:r>
        <w:t xml:space="preserve">Sonido</w:t>
      </w:r>
    </w:p>
    <w:p>
      <w:pPr>
        <w:pStyle w:val="FirstParagraph"/>
      </w:pPr>
      <w:r>
        <w:t xml:space="preserve">El sonido de cámara de la fase anterior se transforma en un clic limpio. La música abandona la tensión cómica y pasa a una base ligera, ordenada y explicativa.</w:t>
      </w:r>
    </w:p>
    <w:p>
      <w:r>
        <w:pict>
          <v:rect style="width:0;height:1.5pt" o:hralign="center" o:hrstd="t" o:hr="t"/>
        </w:pict>
      </w:r>
    </w:p>
    <w:bookmarkEnd w:id="16"/>
    <w:bookmarkEnd w:id="17"/>
    <w:bookmarkStart w:id="23" w:name="Xeb192fb6b10a618b2c3cf91da96e5316ef8c9ec"/>
    <w:p>
      <w:pPr>
        <w:pStyle w:val="Heading3"/>
      </w:pPr>
      <w:r>
        <w:t xml:space="preserve">Escena 2 — Todos tendrían que hablar con todos</w:t>
      </w:r>
    </w:p>
    <w:p>
      <w:pPr>
        <w:pStyle w:val="FirstParagraph"/>
      </w:pPr>
      <w:r>
        <w:rPr>
          <w:b/>
          <w:bCs/>
        </w:rPr>
        <w:t xml:space="preserve">Tiempo orientativo:</w:t>
      </w:r>
      <w:r>
        <w:t xml:space="preserve"> </w:t>
      </w:r>
      <w:r>
        <w:t xml:space="preserve">0:33–0:37</w:t>
      </w:r>
      <w:r>
        <w:br/>
      </w:r>
      <w:r>
        <w:rPr>
          <w:b/>
          <w:bCs/>
        </w:rPr>
        <w:t xml:space="preserve">Duración:</w:t>
      </w:r>
      <w:r>
        <w:t xml:space="preserve"> </w:t>
      </w:r>
      <w:r>
        <w:t xml:space="preserve">4 segundos</w:t>
      </w:r>
    </w:p>
    <w:bookmarkStart w:id="18" w:name="acción"/>
    <w:p>
      <w:pPr>
        <w:pStyle w:val="Heading4"/>
      </w:pPr>
      <w:r>
        <w:t xml:space="preserve">Acción</w:t>
      </w:r>
    </w:p>
    <w:p>
      <w:pPr>
        <w:pStyle w:val="FirstParagraph"/>
      </w:pPr>
      <w:r>
        <w:t xml:space="preserve">La composición se abre suavemente.</w:t>
      </w:r>
    </w:p>
    <w:p>
      <w:pPr>
        <w:pStyle w:val="BodyText"/>
      </w:pPr>
      <w:r>
        <w:t xml:space="preserve">A la izquierda aparecen cuatro topógrafos genéricos diferentes, colocados en una columna limpia. A la derecha aparecen cuatro laboratorios, representados mediante pequeños edificios técnicos o iconos de laboratorio sin nombres ni marcas.</w:t>
      </w:r>
    </w:p>
    <w:p>
      <w:pPr>
        <w:pStyle w:val="BodyText"/>
      </w:pPr>
      <w:r>
        <w:t xml:space="preserve">Entre ambos lados aparecen, en un tono muy claro y poco saturado, las conexiones que</w:t>
      </w:r>
      <w:r>
        <w:t xml:space="preserve"> </w:t>
      </w:r>
      <w:r>
        <w:rPr>
          <w:b/>
          <w:bCs/>
        </w:rPr>
        <w:t xml:space="preserve">serían necesarias</w:t>
      </w:r>
      <w:r>
        <w:t xml:space="preserve"> </w:t>
      </w:r>
      <w:r>
        <w:t xml:space="preserve">para que cada topógrafo pudiera disponer de los diseños de todos los laboratorios.</w:t>
      </w:r>
    </w:p>
    <w:p>
      <w:pPr>
        <w:pStyle w:val="BodyText"/>
      </w:pPr>
      <w:r>
        <w:t xml:space="preserve">Es importante que estas líneas se entiendan como una representación hipotética del trabajo que habría que realizar, no como conexiones que ya existen.</w:t>
      </w:r>
    </w:p>
    <w:bookmarkEnd w:id="18"/>
    <w:bookmarkStart w:id="19" w:name="texto-en-pantalla-1"/>
    <w:p>
      <w:pPr>
        <w:pStyle w:val="Heading4"/>
      </w:pPr>
      <w:r>
        <w:t xml:space="preserve">Texto en pantalla</w:t>
      </w:r>
    </w:p>
    <w:p>
      <w:pPr>
        <w:pStyle w:val="BlockText"/>
      </w:pPr>
      <w:r>
        <w:rPr>
          <w:b/>
          <w:bCs/>
        </w:rPr>
        <w:t xml:space="preserve">Todos tendrían que hablar con todos.</w:t>
      </w:r>
    </w:p>
    <w:p>
      <w:pPr>
        <w:pStyle w:val="FirstParagraph"/>
      </w:pPr>
      <w:r>
        <w:t xml:space="preserve">Esta frase sustituye a “una integración por cada combinación”. Es más directa, cotidiana y comprensible para una audiencia no técnica.</w:t>
      </w:r>
    </w:p>
    <w:bookmarkEnd w:id="19"/>
    <w:bookmarkStart w:id="20" w:name="voz-en-off-1"/>
    <w:p>
      <w:pPr>
        <w:pStyle w:val="Heading4"/>
      </w:pPr>
      <w:r>
        <w:t xml:space="preserve">Voz en off</w:t>
      </w:r>
    </w:p>
    <w:p>
      <w:pPr>
        <w:pStyle w:val="BlockText"/>
      </w:pPr>
      <w:r>
        <w:t xml:space="preserve">“Para tener todos los diseños, fabricantes de topógrafos y laboratorios tendrían que hablar todos con todos.”</w:t>
      </w:r>
    </w:p>
    <w:bookmarkEnd w:id="20"/>
    <w:bookmarkStart w:id="21" w:name="tratamiento-visual"/>
    <w:p>
      <w:pPr>
        <w:pStyle w:val="Heading4"/>
      </w:pPr>
      <w:r>
        <w:t xml:space="preserve">Tratamiento visual</w:t>
      </w:r>
    </w:p>
    <w:p>
      <w:pPr>
        <w:pStyle w:val="FirstParagraph"/>
      </w:pPr>
      <w:r>
        <w:t xml:space="preserve">Las líneas se dibujan con calma y de forma ordenada. No debe haber humor con una línea que no encuentra sitio, rebota o queda atrapada. El problema no es el espacio físico de la gráfica, sino la enorme cantidad de relaciones comerciales y técnicas que tendrían que establecerse.</w:t>
      </w:r>
    </w:p>
    <w:p>
      <w:pPr>
        <w:pStyle w:val="BodyText"/>
      </w:pPr>
      <w:r>
        <w:t xml:space="preserve">La red completa puede verse durante un instante, pero en un color muy suave, como una representación de lo que sería necesario para lograr una disponibilidad total.</w:t>
      </w:r>
    </w:p>
    <w:bookmarkEnd w:id="21"/>
    <w:bookmarkStart w:id="22" w:name="sonido-1"/>
    <w:p>
      <w:pPr>
        <w:pStyle w:val="Heading4"/>
      </w:pPr>
      <w:r>
        <w:t xml:space="preserve">Sonido</w:t>
      </w:r>
    </w:p>
    <w:p>
      <w:pPr>
        <w:pStyle w:val="FirstParagraph"/>
      </w:pPr>
      <w:r>
        <w:t xml:space="preserve">Cada línea puede aparecer con un pulso muy discreto. No se deben acumular sonidos frenéticos ni convertir la imagen en caos.</w:t>
      </w:r>
    </w:p>
    <w:p>
      <w:r>
        <w:pict>
          <v:rect style="width:0;height:1.5pt" o:hralign="center" o:hrstd="t" o:hr="t"/>
        </w:pict>
      </w:r>
    </w:p>
    <w:bookmarkEnd w:id="22"/>
    <w:bookmarkEnd w:id="23"/>
    <w:bookmarkStart w:id="29" w:name="X1e0f4f74488a0d4c5f929807e78f35872dda975"/>
    <w:p>
      <w:pPr>
        <w:pStyle w:val="Heading3"/>
      </w:pPr>
      <w:r>
        <w:t xml:space="preserve">Escena 3 — En la práctica, muchas conexiones no existen</w:t>
      </w:r>
    </w:p>
    <w:p>
      <w:pPr>
        <w:pStyle w:val="FirstParagraph"/>
      </w:pPr>
      <w:r>
        <w:rPr>
          <w:b/>
          <w:bCs/>
        </w:rPr>
        <w:t xml:space="preserve">Tiempo orientativo:</w:t>
      </w:r>
      <w:r>
        <w:t xml:space="preserve"> </w:t>
      </w:r>
      <w:r>
        <w:t xml:space="preserve">0:37–0:40</w:t>
      </w:r>
      <w:r>
        <w:br/>
      </w:r>
      <w:r>
        <w:rPr>
          <w:b/>
          <w:bCs/>
        </w:rPr>
        <w:t xml:space="preserve">Duración:</w:t>
      </w:r>
      <w:r>
        <w:t xml:space="preserve"> </w:t>
      </w:r>
      <w:r>
        <w:t xml:space="preserve">3 segundos</w:t>
      </w:r>
    </w:p>
    <w:bookmarkStart w:id="24" w:name="acción-1"/>
    <w:p>
      <w:pPr>
        <w:pStyle w:val="Heading4"/>
      </w:pPr>
      <w:r>
        <w:t xml:space="preserve">Acción</w:t>
      </w:r>
    </w:p>
    <w:p>
      <w:pPr>
        <w:pStyle w:val="FirstParagraph"/>
      </w:pPr>
      <w:r>
        <w:t xml:space="preserve">La mayoría de las líneas hipotéticas se desvanecen.</w:t>
      </w:r>
    </w:p>
    <w:p>
      <w:pPr>
        <w:pStyle w:val="BodyText"/>
      </w:pPr>
      <w:r>
        <w:t xml:space="preserve">Solo permanecen unas pocas conexiones reales entre determinados topógrafos y determinados laboratorios. Algunos equipos quedan conectados a uno o dos laboratorios; otros laboratorios solo llegan a uno de los topógrafos.</w:t>
      </w:r>
    </w:p>
    <w:p>
      <w:pPr>
        <w:pStyle w:val="BodyText"/>
      </w:pPr>
      <w:r>
        <w:t xml:space="preserve">La composición queda deliberadamente incompleta. No hay una malla saturada: hay una red dispersa, con muchos pares que nunca llegan a estar conectados.</w:t>
      </w:r>
    </w:p>
    <w:p>
      <w:pPr>
        <w:pStyle w:val="BodyText"/>
      </w:pPr>
      <w:r>
        <w:t xml:space="preserve">Para reforzar la consecuencia, junto a uno de los topógrafos puede aparecer un pequeño catálogo con dos tarjetas de diseño presentes y varios espacios vacíos. No hace falta mostrar una tabla ni una matriz.</w:t>
      </w:r>
    </w:p>
    <w:bookmarkEnd w:id="24"/>
    <w:bookmarkStart w:id="25" w:name="texto-en-pantalla-2"/>
    <w:p>
      <w:pPr>
        <w:pStyle w:val="Heading4"/>
      </w:pPr>
      <w:r>
        <w:t xml:space="preserve">Texto en pantalla</w:t>
      </w:r>
    </w:p>
    <w:p>
      <w:pPr>
        <w:pStyle w:val="BlockText"/>
      </w:pPr>
      <w:r>
        <w:rPr>
          <w:b/>
          <w:bCs/>
        </w:rPr>
        <w:t xml:space="preserve">No todos los diseños están en todos los topógrafos.</w:t>
      </w:r>
    </w:p>
    <w:p>
      <w:pPr>
        <w:pStyle w:val="FirstParagraph"/>
      </w:pPr>
      <w:r>
        <w:t xml:space="preserve">Puede dividirse en dos líneas para facilitar la lectura:</w:t>
      </w:r>
    </w:p>
    <w:p>
      <w:pPr>
        <w:pStyle w:val="BlockText"/>
      </w:pPr>
      <w:r>
        <w:rPr>
          <w:b/>
          <w:bCs/>
        </w:rPr>
        <w:t xml:space="preserve">No todos los diseños están</w:t>
      </w:r>
      <w:r>
        <w:br/>
      </w:r>
      <w:r>
        <w:rPr>
          <w:b/>
          <w:bCs/>
        </w:rPr>
        <w:t xml:space="preserve">en todos los topógrafos.</w:t>
      </w:r>
    </w:p>
    <w:bookmarkEnd w:id="25"/>
    <w:bookmarkStart w:id="26" w:name="voz-en-off-2"/>
    <w:p>
      <w:pPr>
        <w:pStyle w:val="Heading4"/>
      </w:pPr>
      <w:r>
        <w:t xml:space="preserve">Voz en off</w:t>
      </w:r>
    </w:p>
    <w:p>
      <w:pPr>
        <w:pStyle w:val="BlockText"/>
      </w:pPr>
      <w:r>
        <w:t xml:space="preserve">“En la práctica, eso no ocurre.”</w:t>
      </w:r>
    </w:p>
    <w:p>
      <w:pPr>
        <w:pStyle w:val="FirstParagraph"/>
      </w:pPr>
      <w:r>
        <w:t xml:space="preserve">La voz en off es deliberadamente breve para dejar que la imagen y el texto expliquen la consecuencia.</w:t>
      </w:r>
    </w:p>
    <w:bookmarkEnd w:id="26"/>
    <w:bookmarkStart w:id="27" w:name="función-narrativa-1"/>
    <w:p>
      <w:pPr>
        <w:pStyle w:val="Heading4"/>
      </w:pPr>
      <w:r>
        <w:t xml:space="preserve">Función narrativa</w:t>
      </w:r>
    </w:p>
    <w:p>
      <w:pPr>
        <w:pStyle w:val="FirstParagraph"/>
      </w:pPr>
      <w:r>
        <w:t xml:space="preserve">Esta escena corrige cualquier posible interpretación de que el problema sea una abundancia de conexiones. El espectador debe entender que el verdadero problema es la ausencia de muchas de ellas.</w:t>
      </w:r>
    </w:p>
    <w:bookmarkEnd w:id="27"/>
    <w:bookmarkStart w:id="28" w:name="sonido-2"/>
    <w:p>
      <w:pPr>
        <w:pStyle w:val="Heading4"/>
      </w:pPr>
      <w:r>
        <w:t xml:space="preserve">Sonido</w:t>
      </w:r>
    </w:p>
    <w:p>
      <w:pPr>
        <w:pStyle w:val="FirstParagraph"/>
      </w:pPr>
      <w:r>
        <w:t xml:space="preserve">Los pulsos de las conexiones desaparecen. Puede quedar una pausa breve y limpia antes de la aparición de SimuLENS.</w:t>
      </w:r>
    </w:p>
    <w:p>
      <w:r>
        <w:pict>
          <v:rect style="width:0;height:1.5pt" o:hralign="center" o:hrstd="t" o:hr="t"/>
        </w:pict>
      </w:r>
    </w:p>
    <w:bookmarkEnd w:id="28"/>
    <w:bookmarkEnd w:id="29"/>
    <w:bookmarkStart w:id="35" w:name="escena-4-simulens-crea-un-punto-común"/>
    <w:p>
      <w:pPr>
        <w:pStyle w:val="Heading3"/>
      </w:pPr>
      <w:r>
        <w:t xml:space="preserve">Escena 4 — SimuLENS crea un punto común</w:t>
      </w:r>
    </w:p>
    <w:p>
      <w:pPr>
        <w:pStyle w:val="FirstParagraph"/>
      </w:pPr>
      <w:r>
        <w:rPr>
          <w:b/>
          <w:bCs/>
        </w:rPr>
        <w:t xml:space="preserve">Tiempo orientativo:</w:t>
      </w:r>
      <w:r>
        <w:t xml:space="preserve"> </w:t>
      </w:r>
      <w:r>
        <w:t xml:space="preserve">0:40–0:43</w:t>
      </w:r>
      <w:r>
        <w:br/>
      </w:r>
      <w:r>
        <w:rPr>
          <w:b/>
          <w:bCs/>
        </w:rPr>
        <w:t xml:space="preserve">Duración:</w:t>
      </w:r>
      <w:r>
        <w:t xml:space="preserve"> </w:t>
      </w:r>
      <w:r>
        <w:t xml:space="preserve">3 segundos</w:t>
      </w:r>
    </w:p>
    <w:bookmarkStart w:id="30" w:name="acción-2"/>
    <w:p>
      <w:pPr>
        <w:pStyle w:val="Heading4"/>
      </w:pPr>
      <w:r>
        <w:t xml:space="preserve">Acción</w:t>
      </w:r>
    </w:p>
    <w:p>
      <w:pPr>
        <w:pStyle w:val="FirstParagraph"/>
      </w:pPr>
      <w:r>
        <w:t xml:space="preserve">Las pocas conexiones directas que permanecían pierden protagonismo y se retiran suavemente.</w:t>
      </w:r>
    </w:p>
    <w:p>
      <w:pPr>
        <w:pStyle w:val="BodyText"/>
      </w:pPr>
      <w:r>
        <w:t xml:space="preserve">En el centro aparece una tarjeta vertical, un portal o una forma circular reservada para el asset de</w:t>
      </w:r>
      <w:r>
        <w:t xml:space="preserve"> </w:t>
      </w:r>
      <w:r>
        <w:rPr>
          <w:b/>
          <w:bCs/>
        </w:rPr>
        <w:t xml:space="preserve">SimuLENS</w:t>
      </w:r>
      <w:r>
        <w:t xml:space="preserve">. El logo exacto se añadirá en postproducción.</w:t>
      </w:r>
    </w:p>
    <w:p>
      <w:pPr>
        <w:pStyle w:val="BodyText"/>
      </w:pPr>
      <w:r>
        <w:t xml:space="preserve">La estructura se reconstruye de forma sencilla:</w:t>
      </w:r>
    </w:p>
    <w:p>
      <w:pPr>
        <w:pStyle w:val="Compact"/>
        <w:numPr>
          <w:ilvl w:val="0"/>
          <w:numId w:val="1002"/>
        </w:numPr>
      </w:pPr>
      <w:r>
        <w:t xml:space="preserve">cada topógrafo se conecta con SimuLENS mediante una línea corta;</w:t>
      </w:r>
    </w:p>
    <w:p>
      <w:pPr>
        <w:pStyle w:val="Compact"/>
        <w:numPr>
          <w:ilvl w:val="0"/>
          <w:numId w:val="1002"/>
        </w:numPr>
      </w:pPr>
      <w:r>
        <w:t xml:space="preserve">cada laboratorio se conecta con SimuLENS mediante otra línea corta;</w:t>
      </w:r>
    </w:p>
    <w:p>
      <w:pPr>
        <w:pStyle w:val="Compact"/>
        <w:numPr>
          <w:ilvl w:val="0"/>
          <w:numId w:val="1002"/>
        </w:numPr>
      </w:pPr>
      <w:r>
        <w:t xml:space="preserve">las líneas están organizadas y no necesitan cruzarse entre sí;</w:t>
      </w:r>
    </w:p>
    <w:p>
      <w:pPr>
        <w:pStyle w:val="Compact"/>
        <w:numPr>
          <w:ilvl w:val="0"/>
          <w:numId w:val="1002"/>
        </w:numPr>
      </w:pPr>
      <w:r>
        <w:t xml:space="preserve">SimuLENS se representa como plataforma común, no como cerebro autónomo ni como sistema que decide.</w:t>
      </w:r>
    </w:p>
    <w:bookmarkEnd w:id="30"/>
    <w:bookmarkStart w:id="31" w:name="texto-en-pantalla-3"/>
    <w:p>
      <w:pPr>
        <w:pStyle w:val="Heading4"/>
      </w:pPr>
      <w:r>
        <w:t xml:space="preserve">Texto en pantalla</w:t>
      </w:r>
    </w:p>
    <w:p>
      <w:pPr>
        <w:pStyle w:val="BlockText"/>
      </w:pPr>
      <w:r>
        <w:rPr>
          <w:b/>
          <w:bCs/>
        </w:rPr>
        <w:t xml:space="preserve">Un punto común.</w:t>
      </w:r>
    </w:p>
    <w:bookmarkEnd w:id="31"/>
    <w:bookmarkStart w:id="32" w:name="voz-en-off-3"/>
    <w:p>
      <w:pPr>
        <w:pStyle w:val="Heading4"/>
      </w:pPr>
      <w:r>
        <w:t xml:space="preserve">Voz en off</w:t>
      </w:r>
    </w:p>
    <w:p>
      <w:pPr>
        <w:pStyle w:val="BlockText"/>
      </w:pPr>
      <w:r>
        <w:t xml:space="preserve">“SimuLENS crea un punto común entre ambos mundos.”</w:t>
      </w:r>
    </w:p>
    <w:bookmarkEnd w:id="32"/>
    <w:bookmarkStart w:id="33" w:name="tratamiento-visual-1"/>
    <w:p>
      <w:pPr>
        <w:pStyle w:val="Heading4"/>
      </w:pPr>
      <w:r>
        <w:t xml:space="preserve">Tratamiento visual</w:t>
      </w:r>
    </w:p>
    <w:p>
      <w:pPr>
        <w:pStyle w:val="FirstParagraph"/>
      </w:pPr>
      <w:r>
        <w:t xml:space="preserve">El cambio debe sentirse calmante. La estructura anterior era incompleta; la nueva ofrece un lugar compartido desde el que ambos lados pueden trabajar.</w:t>
      </w:r>
    </w:p>
    <w:p>
      <w:pPr>
        <w:pStyle w:val="BodyText"/>
      </w:pPr>
      <w:r>
        <w:t xml:space="preserve">Las líneas de los topógrafos pueden utilizar teal y las de los laboratorios coral, manteniendo navy para la estructura principal. La paleta debe seguir siendo contenida.</w:t>
      </w:r>
    </w:p>
    <w:bookmarkEnd w:id="33"/>
    <w:bookmarkStart w:id="34" w:name="sonido-3"/>
    <w:p>
      <w:pPr>
        <w:pStyle w:val="Heading4"/>
      </w:pPr>
      <w:r>
        <w:t xml:space="preserve">Sonido</w:t>
      </w:r>
    </w:p>
    <w:p>
      <w:pPr>
        <w:pStyle w:val="FirstParagraph"/>
      </w:pPr>
      <w:r>
        <w:t xml:space="preserve">Un</w:t>
      </w:r>
      <w:r>
        <w:t xml:space="preserve"> </w:t>
      </w:r>
      <w:r>
        <w:rPr>
          <w:i/>
          <w:iCs/>
        </w:rPr>
        <w:t xml:space="preserve">whoosh</w:t>
      </w:r>
      <w:r>
        <w:t xml:space="preserve"> </w:t>
      </w:r>
      <w:r>
        <w:t xml:space="preserve">suave acompaña la retirada de las conexiones directas. La aparición de SimuLENS tiene un sonido limpio y satisfactorio, sin efectos futuristas ni grandilocuentes.</w:t>
      </w:r>
    </w:p>
    <w:p>
      <w:r>
        <w:pict>
          <v:rect style="width:0;height:1.5pt" o:hralign="center" o:hrstd="t" o:hr="t"/>
        </w:pict>
      </w:r>
    </w:p>
    <w:bookmarkEnd w:id="34"/>
    <w:bookmarkEnd w:id="35"/>
    <w:bookmarkStart w:id="40" w:name="X418d067aa2303e95f03d54489c418f19480df83"/>
    <w:p>
      <w:pPr>
        <w:pStyle w:val="Heading3"/>
      </w:pPr>
      <w:r>
        <w:t xml:space="preserve">Escena 5 — El topógrafo de Emma y el laboratorio de Sam</w:t>
      </w:r>
    </w:p>
    <w:p>
      <w:pPr>
        <w:pStyle w:val="FirstParagraph"/>
      </w:pPr>
      <w:r>
        <w:rPr>
          <w:b/>
          <w:bCs/>
        </w:rPr>
        <w:t xml:space="preserve">Tiempo orientativo:</w:t>
      </w:r>
      <w:r>
        <w:t xml:space="preserve"> </w:t>
      </w:r>
      <w:r>
        <w:t xml:space="preserve">0:43–0:46</w:t>
      </w:r>
      <w:r>
        <w:br/>
      </w:r>
      <w:r>
        <w:rPr>
          <w:b/>
          <w:bCs/>
        </w:rPr>
        <w:t xml:space="preserve">Duración:</w:t>
      </w:r>
      <w:r>
        <w:t xml:space="preserve"> </w:t>
      </w:r>
      <w:r>
        <w:t xml:space="preserve">3 segundos</w:t>
      </w:r>
    </w:p>
    <w:bookmarkStart w:id="36" w:name="acción-3"/>
    <w:p>
      <w:pPr>
        <w:pStyle w:val="Heading4"/>
      </w:pPr>
      <w:r>
        <w:t xml:space="preserve">Acción</w:t>
      </w:r>
    </w:p>
    <w:p>
      <w:pPr>
        <w:pStyle w:val="FirstParagraph"/>
      </w:pPr>
      <w:r>
        <w:t xml:space="preserve">Uno de los topógrafos de la izquierda se destaca suavemente. Debe ser el mismo modelo genérico que Emma acaba de comprar en la Fase 1.</w:t>
      </w:r>
    </w:p>
    <w:p>
      <w:pPr>
        <w:pStyle w:val="BodyText"/>
      </w:pPr>
      <w:r>
        <w:t xml:space="preserve">En el lado derecho se destaca uno de los laboratorios, que representa el laboratorio de Sam, aunque no se muestre todavía su nombre.</w:t>
      </w:r>
    </w:p>
    <w:p>
      <w:pPr>
        <w:pStyle w:val="BodyText"/>
      </w:pPr>
      <w:r>
        <w:t xml:space="preserve">Una pequeña tarjeta de caso o una topografía simplificada sale del topógrafo de Emma, pasa por SimuLENS y llega al laboratorio de Sam mediante un recorrido limpio.</w:t>
      </w:r>
    </w:p>
    <w:p>
      <w:pPr>
        <w:pStyle w:val="BodyText"/>
      </w:pPr>
      <w:r>
        <w:t xml:space="preserve">El resto de iconos reduce ligeramente su contraste para centrar la atención en esta combinación concreta.</w:t>
      </w:r>
    </w:p>
    <w:bookmarkEnd w:id="36"/>
    <w:bookmarkStart w:id="37" w:name="texto-en-pantalla-4"/>
    <w:p>
      <w:pPr>
        <w:pStyle w:val="Heading4"/>
      </w:pPr>
      <w:r>
        <w:t xml:space="preserve">Texto en pantalla</w:t>
      </w:r>
    </w:p>
    <w:p>
      <w:pPr>
        <w:pStyle w:val="BlockText"/>
      </w:pPr>
      <w:r>
        <w:rPr>
          <w:b/>
          <w:bCs/>
        </w:rPr>
        <w:t xml:space="preserve">Tu topógrafo. Tu laboratorio.</w:t>
      </w:r>
    </w:p>
    <w:p>
      <w:pPr>
        <w:pStyle w:val="FirstParagraph"/>
      </w:pPr>
      <w:r>
        <w:t xml:space="preserve">No es necesario añadir “conectados por SimuLENS” si el logo y el recorrido central ya hacen evidente la relación.</w:t>
      </w:r>
    </w:p>
    <w:bookmarkEnd w:id="37"/>
    <w:bookmarkStart w:id="38" w:name="voz-en-off-4"/>
    <w:p>
      <w:pPr>
        <w:pStyle w:val="Heading4"/>
      </w:pPr>
      <w:r>
        <w:t xml:space="preserve">Voz en off</w:t>
      </w:r>
    </w:p>
    <w:p>
      <w:pPr>
        <w:pStyle w:val="BlockText"/>
      </w:pPr>
      <w:r>
        <w:t xml:space="preserve">“Así eliges tu topógrafo y sigues con tu laboratorio de siempre.”</w:t>
      </w:r>
    </w:p>
    <w:bookmarkEnd w:id="38"/>
    <w:bookmarkStart w:id="39" w:name="función-narrativa-2"/>
    <w:p>
      <w:pPr>
        <w:pStyle w:val="Heading4"/>
      </w:pPr>
      <w:r>
        <w:t xml:space="preserve">Función narrativa</w:t>
      </w:r>
    </w:p>
    <w:p>
      <w:pPr>
        <w:pStyle w:val="FirstParagraph"/>
      </w:pPr>
      <w:r>
        <w:t xml:space="preserve">La fase deja de hablar del ecosistema en abstracto y vuelve al beneficio concreto para Emma.</w:t>
      </w:r>
    </w:p>
    <w:p>
      <w:pPr>
        <w:pStyle w:val="BodyText"/>
      </w:pPr>
      <w:r>
        <w:t xml:space="preserve">La promesa no es que el topógrafo contenga por sí mismo todos los diseños existentes, sino que SimuLENS proporciona un flujo común entre la clínica y el laboratorio con el que quiere trabajar.</w:t>
      </w:r>
    </w:p>
    <w:p>
      <w:r>
        <w:pict>
          <v:rect style="width:0;height:1.5pt" o:hralign="center" o:hrstd="t" o:hr="t"/>
        </w:pict>
      </w:r>
    </w:p>
    <w:bookmarkEnd w:id="39"/>
    <w:bookmarkEnd w:id="40"/>
    <w:bookmarkEnd w:id="41"/>
    <w:bookmarkStart w:id="42" w:name="transición-hacia-la-fase-3"/>
    <w:p>
      <w:pPr>
        <w:pStyle w:val="Heading2"/>
      </w:pPr>
      <w:r>
        <w:t xml:space="preserve">4. Transición hacia la Fase 3</w:t>
      </w:r>
    </w:p>
    <w:p>
      <w:pPr>
        <w:pStyle w:val="FirstParagraph"/>
      </w:pPr>
      <w:r>
        <w:t xml:space="preserve">La tarjeta que viaja hacia el laboratorio se detiene brevemente en el centro y se acerca a cámara.</w:t>
      </w:r>
    </w:p>
    <w:p>
      <w:pPr>
        <w:pStyle w:val="BodyText"/>
      </w:pPr>
      <w:r>
        <w:t xml:space="preserve">Al ampliar, deja de ser un icono gráfico y se convierte en una tarjeta de caso dentro de una pantalla limpia de SimuLENS. El fondo crema se funde con el ambiente cálido de la clínica.</w:t>
      </w:r>
    </w:p>
    <w:p>
      <w:pPr>
        <w:pStyle w:val="BodyText"/>
      </w:pPr>
      <w:r>
        <w:t xml:space="preserve">La cámara revela a Emma frente al ordenador, con el topógrafo instalado a su lado, iniciando el</w:t>
      </w:r>
      <w:r>
        <w:t xml:space="preserve"> </w:t>
      </w:r>
      <w:r>
        <w:rPr>
          <w:i/>
          <w:iCs/>
        </w:rPr>
        <w:t xml:space="preserve">happy path</w:t>
      </w:r>
      <w:r>
        <w:t xml:space="preserve"> </w:t>
      </w:r>
      <w:r>
        <w:t xml:space="preserve">de la Fase 3.</w:t>
      </w:r>
    </w:p>
    <w:p>
      <w:pPr>
        <w:pStyle w:val="BodyText"/>
      </w:pPr>
      <w:r>
        <w:t xml:space="preserve">La transición convierte la explicación conceptual en una demostración concreta:</w:t>
      </w:r>
    </w:p>
    <w:p>
      <w:pPr>
        <w:pStyle w:val="BlockText"/>
      </w:pPr>
      <w:r>
        <w:rPr>
          <w:b/>
          <w:bCs/>
        </w:rPr>
        <w:t xml:space="preserve">De “así se conectan ambos mundos” a “así lo utiliza Emma”.</w:t>
      </w:r>
    </w:p>
    <w:p>
      <w:r>
        <w:pict>
          <v:rect style="width:0;height:1.5pt" o:hralign="center" o:hrstd="t" o:hr="t"/>
        </w:pict>
      </w:r>
    </w:p>
    <w:bookmarkEnd w:id="42"/>
    <w:bookmarkStart w:id="43" w:name="voz-en-off-completa-propuesta"/>
    <w:p>
      <w:pPr>
        <w:pStyle w:val="Heading2"/>
      </w:pPr>
      <w:r>
        <w:t xml:space="preserve">5. Voz en off completa propuesta</w:t>
      </w:r>
    </w:p>
    <w:p>
      <w:pPr>
        <w:pStyle w:val="BlockText"/>
      </w:pPr>
      <w:r>
        <w:t xml:space="preserve">“El topógrafo mide la córnea, pero solo simula los diseños que ya incluye. Para tener todos los diseños, fabricantes de topógrafos y laboratorios tendrían que hablar todos con todos. En la práctica, eso no ocurre. SimuLENS crea un punto común entre ambos mundos. Así eliges tu topógrafo y sigues con tu laboratorio de siempre.”</w:t>
      </w:r>
    </w:p>
    <w:p>
      <w:pPr>
        <w:pStyle w:val="FirstParagraph"/>
      </w:pPr>
      <w:r>
        <w:t xml:space="preserve">Esta versión tiene aproximadamente 55 palabras y requiere una locución ágil. Para una entrega más relajada, se recomienda la siguiente versión reducida:</w:t>
      </w:r>
    </w:p>
    <w:p>
      <w:pPr>
        <w:pStyle w:val="BlockText"/>
      </w:pPr>
      <w:r>
        <w:t xml:space="preserve">“El topógrafo mide la córnea, pero solo simula los diseños que incluye. Para tenerlos todos, fabricantes y laboratorios tendrían que hablar todos con todos. En la práctica, eso no ocurre. SimuLENS crea un punto común para que elijas tu topógrafo y sigas con tu laboratorio de siempre.”</w:t>
      </w:r>
    </w:p>
    <w:p>
      <w:pPr>
        <w:pStyle w:val="FirstParagraph"/>
      </w:pPr>
      <w:r>
        <w:t xml:space="preserve">La versión reducida es la recomendada para producción.</w:t>
      </w:r>
    </w:p>
    <w:p>
      <w:r>
        <w:pict>
          <v:rect style="width:0;height:1.5pt" o:hralign="center" o:hrstd="t" o:hr="t"/>
        </w:pict>
      </w:r>
    </w:p>
    <w:bookmarkEnd w:id="43"/>
    <w:bookmarkStart w:id="44" w:name="textos-de-pantalla-recomendados"/>
    <w:p>
      <w:pPr>
        <w:pStyle w:val="Heading2"/>
      </w:pPr>
      <w:r>
        <w:t xml:space="preserve">6. Textos de pantalla recomendados</w:t>
      </w:r>
    </w:p>
    <w:p>
      <w:pPr>
        <w:pStyle w:val="FirstParagraph"/>
      </w:pPr>
      <w:r>
        <w:t xml:space="preserve">La fase utiliza cinco mensajes breves:</w:t>
      </w:r>
    </w:p>
    <w:p>
      <w:pPr>
        <w:pStyle w:val="Compact"/>
        <w:numPr>
          <w:ilvl w:val="0"/>
          <w:numId w:val="1003"/>
        </w:numPr>
      </w:pPr>
      <w:r>
        <w:rPr>
          <w:b/>
          <w:bCs/>
        </w:rPr>
        <w:t xml:space="preserve">El mapa está. El diseño, no siempre.</w:t>
      </w:r>
    </w:p>
    <w:p>
      <w:pPr>
        <w:pStyle w:val="Compact"/>
        <w:numPr>
          <w:ilvl w:val="0"/>
          <w:numId w:val="1003"/>
        </w:numPr>
      </w:pPr>
      <w:r>
        <w:rPr>
          <w:b/>
          <w:bCs/>
        </w:rPr>
        <w:t xml:space="preserve">Todos tendrían que hablar con todos.</w:t>
      </w:r>
    </w:p>
    <w:p>
      <w:pPr>
        <w:pStyle w:val="Compact"/>
        <w:numPr>
          <w:ilvl w:val="0"/>
          <w:numId w:val="1003"/>
        </w:numPr>
      </w:pPr>
      <w:r>
        <w:rPr>
          <w:b/>
          <w:bCs/>
        </w:rPr>
        <w:t xml:space="preserve">No todos los diseños están en todos los topógrafos.</w:t>
      </w:r>
    </w:p>
    <w:p>
      <w:pPr>
        <w:pStyle w:val="Compact"/>
        <w:numPr>
          <w:ilvl w:val="0"/>
          <w:numId w:val="1003"/>
        </w:numPr>
      </w:pPr>
      <w:r>
        <w:rPr>
          <w:b/>
          <w:bCs/>
        </w:rPr>
        <w:t xml:space="preserve">Un punto común.</w:t>
      </w:r>
    </w:p>
    <w:p>
      <w:pPr>
        <w:pStyle w:val="Compact"/>
        <w:numPr>
          <w:ilvl w:val="0"/>
          <w:numId w:val="1003"/>
        </w:numPr>
      </w:pPr>
      <w:r>
        <w:rPr>
          <w:b/>
          <w:bCs/>
        </w:rPr>
        <w:t xml:space="preserve">Tu topógrafo. Tu laboratorio.</w:t>
      </w:r>
    </w:p>
    <w:p>
      <w:pPr>
        <w:pStyle w:val="FirstParagraph"/>
      </w:pPr>
      <w:r>
        <w:t xml:space="preserve">La voz en off debe complementar estos textos, no repetirlos literalmente en todos los casos.</w:t>
      </w:r>
    </w:p>
    <w:p>
      <w:r>
        <w:pict>
          <v:rect style="width:0;height:1.5pt" o:hralign="center" o:hrstd="t" o:hr="t"/>
        </w:pict>
      </w:r>
    </w:p>
    <w:bookmarkEnd w:id="44"/>
    <w:bookmarkStart w:id="45" w:name="resumen-temporal"/>
    <w:p>
      <w:pPr>
        <w:pStyle w:val="Heading2"/>
      </w:pPr>
      <w:r>
        <w:t xml:space="preserve">7. Resumen temporal</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Tiempo</w:t>
            </w:r>
          </w:p>
        </w:tc>
        <w:tc>
          <w:tcPr/>
          <w:p>
            <w:pPr>
              <w:pStyle w:val="Compact"/>
            </w:pPr>
            <w:r>
              <w:t xml:space="preserve">Contenido</w:t>
            </w:r>
          </w:p>
        </w:tc>
      </w:tr>
      <w:tr>
        <w:tc>
          <w:tcPr/>
          <w:p>
            <w:pPr>
              <w:pStyle w:val="Compact"/>
            </w:pPr>
            <w:r>
              <w:t xml:space="preserve">0:29–0:33</w:t>
            </w:r>
          </w:p>
        </w:tc>
        <w:tc>
          <w:tcPr/>
          <w:p>
            <w:pPr>
              <w:pStyle w:val="Compact"/>
            </w:pPr>
            <w:r>
              <w:t xml:space="preserve">El topógrafo genera el mapa, pero no contiene necesariamente el diseño buscado</w:t>
            </w:r>
          </w:p>
        </w:tc>
      </w:tr>
      <w:tr>
        <w:tc>
          <w:tcPr/>
          <w:p>
            <w:pPr>
              <w:pStyle w:val="Compact"/>
            </w:pPr>
            <w:r>
              <w:t xml:space="preserve">0:33–0:37</w:t>
            </w:r>
          </w:p>
        </w:tc>
        <w:tc>
          <w:tcPr/>
          <w:p>
            <w:pPr>
              <w:pStyle w:val="Compact"/>
            </w:pPr>
            <w:r>
              <w:t xml:space="preserve">Se muestra la red de relaciones que sería necesaria para que todos tuvieran todos los diseños</w:t>
            </w:r>
          </w:p>
        </w:tc>
      </w:tr>
      <w:tr>
        <w:tc>
          <w:tcPr/>
          <w:p>
            <w:pPr>
              <w:pStyle w:val="Compact"/>
            </w:pPr>
            <w:r>
              <w:t xml:space="preserve">0:37–0:40</w:t>
            </w:r>
          </w:p>
        </w:tc>
        <w:tc>
          <w:tcPr/>
          <w:p>
            <w:pPr>
              <w:pStyle w:val="Compact"/>
            </w:pPr>
            <w:r>
              <w:t xml:space="preserve">La mayoría de esas conexiones desaparece: en la práctica, muchas no existen</w:t>
            </w:r>
          </w:p>
        </w:tc>
      </w:tr>
      <w:tr>
        <w:tc>
          <w:tcPr/>
          <w:p>
            <w:pPr>
              <w:pStyle w:val="Compact"/>
            </w:pPr>
            <w:r>
              <w:t xml:space="preserve">0:40–0:43</w:t>
            </w:r>
          </w:p>
        </w:tc>
        <w:tc>
          <w:tcPr/>
          <w:p>
            <w:pPr>
              <w:pStyle w:val="Compact"/>
            </w:pPr>
            <w:r>
              <w:t xml:space="preserve">SimuLENS aparece como punto común entre topógrafos y laboratorios</w:t>
            </w:r>
          </w:p>
        </w:tc>
      </w:tr>
      <w:tr>
        <w:tc>
          <w:tcPr/>
          <w:p>
            <w:pPr>
              <w:pStyle w:val="Compact"/>
            </w:pPr>
            <w:r>
              <w:t xml:space="preserve">0:43–0:46</w:t>
            </w:r>
          </w:p>
        </w:tc>
        <w:tc>
          <w:tcPr/>
          <w:p>
            <w:pPr>
              <w:pStyle w:val="Compact"/>
            </w:pPr>
            <w:r>
              <w:t xml:space="preserve">Se destaca el topógrafo de Emma conectado con el laboratorio de Sam</w:t>
            </w:r>
          </w:p>
        </w:tc>
      </w:tr>
    </w:tbl>
    <w:p>
      <w:r>
        <w:pict>
          <v:rect style="width:0;height:1.5pt" o:hralign="center" o:hrstd="t" o:hr="t"/>
        </w:pict>
      </w:r>
    </w:p>
    <w:bookmarkEnd w:id="45"/>
    <w:bookmarkStart w:id="46" w:name="claves-de-producción"/>
    <w:p>
      <w:pPr>
        <w:pStyle w:val="Heading2"/>
      </w:pPr>
      <w:r>
        <w:t xml:space="preserve">8. Claves de producción</w:t>
      </w:r>
    </w:p>
    <w:p>
      <w:pPr>
        <w:pStyle w:val="Compact"/>
        <w:numPr>
          <w:ilvl w:val="0"/>
          <w:numId w:val="1004"/>
        </w:numPr>
      </w:pPr>
      <w:r>
        <w:t xml:space="preserve">Esta fase debe producirse principalmente como</w:t>
      </w:r>
      <w:r>
        <w:t xml:space="preserve"> </w:t>
      </w:r>
      <w:r>
        <w:rPr>
          <w:b/>
          <w:bCs/>
        </w:rPr>
        <w:t xml:space="preserve">motion graphics 2D controlado</w:t>
      </w:r>
      <w:r>
        <w:t xml:space="preserve">.</w:t>
      </w:r>
    </w:p>
    <w:p>
      <w:pPr>
        <w:pStyle w:val="Compact"/>
        <w:numPr>
          <w:ilvl w:val="0"/>
          <w:numId w:val="1004"/>
        </w:numPr>
      </w:pPr>
      <w:r>
        <w:t xml:space="preserve">No utilizar personajes durante la explicación.</w:t>
      </w:r>
    </w:p>
    <w:p>
      <w:pPr>
        <w:pStyle w:val="Compact"/>
        <w:numPr>
          <w:ilvl w:val="0"/>
          <w:numId w:val="1004"/>
        </w:numPr>
      </w:pPr>
      <w:r>
        <w:t xml:space="preserve">Mantener fondo crema, tipografía navy, acentos teal y coral y mucho espacio vacío.</w:t>
      </w:r>
    </w:p>
    <w:p>
      <w:pPr>
        <w:pStyle w:val="Compact"/>
        <w:numPr>
          <w:ilvl w:val="0"/>
          <w:numId w:val="1004"/>
        </w:numPr>
      </w:pPr>
      <w:r>
        <w:t xml:space="preserve">Mostrar pocos iconos, grandes y legibles en formato vertical.</w:t>
      </w:r>
    </w:p>
    <w:p>
      <w:pPr>
        <w:pStyle w:val="Compact"/>
        <w:numPr>
          <w:ilvl w:val="0"/>
          <w:numId w:val="1004"/>
        </w:numPr>
      </w:pPr>
      <w:r>
        <w:t xml:space="preserve">Los topógrafos y laboratorios deben ser genéricos y no incluir marcas reales.</w:t>
      </w:r>
    </w:p>
    <w:p>
      <w:pPr>
        <w:pStyle w:val="Compact"/>
        <w:numPr>
          <w:ilvl w:val="0"/>
          <w:numId w:val="1004"/>
        </w:numPr>
      </w:pPr>
      <w:r>
        <w:t xml:space="preserve">La red completa de la Escena 2 representa las conexiones que serían necesarias, no las que ya existen.</w:t>
      </w:r>
    </w:p>
    <w:p>
      <w:pPr>
        <w:pStyle w:val="Compact"/>
        <w:numPr>
          <w:ilvl w:val="0"/>
          <w:numId w:val="1004"/>
        </w:numPr>
      </w:pPr>
      <w:r>
        <w:t xml:space="preserve">La Escena 3 debe mostrar una red incompleta, no una malla saturada.</w:t>
      </w:r>
    </w:p>
    <w:p>
      <w:pPr>
        <w:pStyle w:val="Compact"/>
        <w:numPr>
          <w:ilvl w:val="0"/>
          <w:numId w:val="1004"/>
        </w:numPr>
      </w:pPr>
      <w:r>
        <w:t xml:space="preserve">No animar líneas que chocan, se atascan, no caben o buscan una ruta.</w:t>
      </w:r>
    </w:p>
    <w:p>
      <w:pPr>
        <w:pStyle w:val="Compact"/>
        <w:numPr>
          <w:ilvl w:val="0"/>
          <w:numId w:val="1004"/>
        </w:numPr>
      </w:pPr>
      <w:r>
        <w:t xml:space="preserve">No utilizar la frase “las conexiones se multiplican”.</w:t>
      </w:r>
    </w:p>
    <w:p>
      <w:pPr>
        <w:pStyle w:val="Compact"/>
        <w:numPr>
          <w:ilvl w:val="0"/>
          <w:numId w:val="1004"/>
        </w:numPr>
      </w:pPr>
      <w:r>
        <w:t xml:space="preserve">No utilizar terminología como “integración por cada combinación”.</w:t>
      </w:r>
    </w:p>
    <w:p>
      <w:pPr>
        <w:pStyle w:val="Compact"/>
        <w:numPr>
          <w:ilvl w:val="0"/>
          <w:numId w:val="1004"/>
        </w:numPr>
      </w:pPr>
      <w:r>
        <w:t xml:space="preserve">No introducir geometría, propiedad intelectual ni lentes virtuales.</w:t>
      </w:r>
    </w:p>
    <w:p>
      <w:pPr>
        <w:pStyle w:val="Compact"/>
        <w:numPr>
          <w:ilvl w:val="0"/>
          <w:numId w:val="1004"/>
        </w:numPr>
      </w:pPr>
      <w:r>
        <w:t xml:space="preserve">No mostrar interfaces, textos, logos o valores generados por Runway.</w:t>
      </w:r>
    </w:p>
    <w:p>
      <w:pPr>
        <w:pStyle w:val="Compact"/>
        <w:numPr>
          <w:ilvl w:val="0"/>
          <w:numId w:val="1004"/>
        </w:numPr>
      </w:pPr>
      <w:r>
        <w:t xml:space="preserve">Añadir en postproducción los iconos definitivos, líneas, textos, topografía, tarjetas y logo.</w:t>
      </w:r>
    </w:p>
    <w:p>
      <w:pPr>
        <w:pStyle w:val="Compact"/>
        <w:numPr>
          <w:ilvl w:val="0"/>
          <w:numId w:val="1004"/>
        </w:numPr>
      </w:pPr>
      <w:r>
        <w:t xml:space="preserve">La animación explica el modelo de conexión de SimuLENS; no debe interpretarse como una lista literal de todos los equipos y laboratorios actualmente compatibles.</w:t>
      </w:r>
    </w:p>
    <w:p>
      <w:pPr>
        <w:pStyle w:val="Compact"/>
        <w:numPr>
          <w:ilvl w:val="0"/>
          <w:numId w:val="1004"/>
        </w:numPr>
      </w:pPr>
      <w:r>
        <w:t xml:space="preserve">SimuLENS conecta y organiza; no toma una decisión clínica ni propone todavía una lente de forma autónoma.</w:t>
      </w:r>
    </w:p>
    <w:p>
      <w:r>
        <w:pict>
          <v:rect style="width:0;height:1.5pt" o:hralign="center" o:hrstd="t" o:hr="t"/>
        </w:pict>
      </w:r>
    </w:p>
    <w:bookmarkEnd w:id="46"/>
    <w:bookmarkStart w:id="47" w:name="prompt-de-contexto-para-runway-fase-2"/>
    <w:p>
      <w:pPr>
        <w:pStyle w:val="Heading2"/>
      </w:pPr>
      <w:r>
        <w:t xml:space="preserve">9. Prompt de contexto para Runway — Fase 2</w:t>
      </w:r>
    </w:p>
    <w:p>
      <w:pPr>
        <w:pStyle w:val="FirstParagraph"/>
      </w:pPr>
      <w:r>
        <w:t xml:space="preserve">Use the established SimuLENS campaign rules, visual references and continuity. Develop only Phase 2 of Video 3 as a sequence of clean vertical 9:16 motion-graphics shots, approximately 16–17 seconds in total. This is a creative context brief for later clip-by-clip production, not a request to generate the whole phase as one continuous video.</w:t>
      </w:r>
    </w:p>
    <w:p>
      <w:pPr>
        <w:pStyle w:val="BodyText"/>
      </w:pPr>
      <w:r>
        <w:t xml:space="preserve">The purpose of this phase is to explain why Emma could not find Sam’s lens designs in her new corneal topographer. The problem is not that there are too many existing connections. The problem is that most direct relationships between topographer manufacturers and lens laboratories do not exist. For every real lens design to be available in every topographer, every topographer manufacturer would need to work with every laboratory, and every laboratory would need to work with every topographer manufacturer. In practice, this does not happen.</w:t>
      </w:r>
    </w:p>
    <w:p>
      <w:pPr>
        <w:pStyle w:val="BodyText"/>
      </w:pPr>
      <w:r>
        <w:t xml:space="preserve">Start from the camera flash at the end of Phase 1. Let the white flash become a clean cream background. A simplified corneal topography appears inside the rectangular photo frame, generated by a generic corneal topographer icon. Show that the map exists and the device works correctly. Then show a few simple lens-design cards and one missing card or empty slot. The intended post-production text is: “El mapa está. El diseño, no siempre.” Do not generate the text inside the footage.</w:t>
      </w:r>
    </w:p>
    <w:p>
      <w:pPr>
        <w:pStyle w:val="BodyText"/>
      </w:pPr>
      <w:r>
        <w:t xml:space="preserve">Open the composition to show four different generic corneal topographers in a vertical column on the left and four generic lens laboratories in a vertical column on the right. Use simple editorial 2D icons, no brands and no readable labels.</w:t>
      </w:r>
    </w:p>
    <w:p>
      <w:pPr>
        <w:pStyle w:val="BodyText"/>
      </w:pPr>
      <w:r>
        <w:t xml:space="preserve">Briefly draw a complete set of thin, pale connections between both sides. These lines represent the relationships that would be required for every topographer to contain every laboratory’s designs. They must not be presented as existing connections. The intended post-production message is: “Todos tendrían que hablar con todos.”</w:t>
      </w:r>
    </w:p>
    <w:p>
      <w:pPr>
        <w:pStyle w:val="BodyText"/>
      </w:pPr>
      <w:r>
        <w:t xml:space="preserve">Then fade most of the hypothetical lines away. Leave only a few solid direct connections between selected topographers and selected laboratories. The final image must feel incomplete and sparse, not overcrowded. The audience should understand that many topographer–laboratory relationships never exist, so many designs are missing from many fitting modules. The intended post-production text is: “No todos los diseños están en todos los topógrafos.”</w:t>
      </w:r>
    </w:p>
    <w:p>
      <w:pPr>
        <w:pStyle w:val="BodyText"/>
      </w:pPr>
      <w:r>
        <w:t xml:space="preserve">Do not animate any line trying to squeeze through the network, changing direction, getting stuck, bouncing, failing to fit or being blocked. The issue is not visual congestion. The issue is the absence of direct relationships.</w:t>
      </w:r>
    </w:p>
    <w:p>
      <w:pPr>
        <w:pStyle w:val="BodyText"/>
      </w:pPr>
      <w:r>
        <w:t xml:space="preserve">Next, gently remove the remaining direct lines and introduce a clean central placeholder for the SimuLENS brand asset. Connect every generic topographer to the central platform with short, ordered lines, and connect every generic laboratory to the same central platform. Keep the structure calm and easy to understand. SimuLENS is a shared connection point, not an autonomous brain, magical black box or medical decision-maker. The intended post-production text is: “Un punto común.”</w:t>
      </w:r>
    </w:p>
    <w:p>
      <w:pPr>
        <w:pStyle w:val="BodyText"/>
      </w:pPr>
      <w:r>
        <w:t xml:space="preserve">Finally, softly highlight the same generic topographer Emma bought in Phase 1 and one laboratory representing Sam’s lab. A small case card or simplified corneal-map card travels from Emma’s topographer through the central SimuLENS point to Sam’s laboratory. Reduce the contrast of the other icons. The intended post-production text is: “Tu topógrafo. Tu laboratorio.”</w:t>
      </w:r>
    </w:p>
    <w:p>
      <w:pPr>
        <w:pStyle w:val="BodyText"/>
      </w:pPr>
      <w:r>
        <w:t xml:space="preserve">End by bringing the case card toward the camera until it becomes a clean SimuLENS case card inside Emma’s clinic computer, creating the transition into Phase 3.</w:t>
      </w:r>
    </w:p>
    <w:p>
      <w:pPr>
        <w:pStyle w:val="BodyText"/>
      </w:pPr>
      <w:r>
        <w:t xml:space="preserve">Use the established 2D editorial illustration style: organic dark outlines, subtle paper texture, soft painted shading, cream background, navy typography placeholders, restrained teal and coral accents, stable camera, gentle wipes, fades and crossfades, and generous empty space. Use one clear visual idea per 2–4 second clip.</w:t>
      </w:r>
    </w:p>
    <w:p>
      <w:pPr>
        <w:pStyle w:val="BodyText"/>
      </w:pPr>
      <w:r>
        <w:t xml:space="preserve">Do not generate readable text, logos, real product names, real manufacturers, detailed interfaces, tables, matrices, technical diagrams, small labels, 3D objects, futuristic effects or dense animation. All exact text, icons, lines, brand assets and interface elements will be created or refined in post-production.</w:t>
      </w:r>
    </w:p>
    <w:p>
      <w:pPr>
        <w:pStyle w:val="BodyText"/>
      </w:pPr>
      <w:r>
        <w:t xml:space="preserve">Do not imply that every existing topographer and every existing laboratory is already supported. Present the visual as the connection model and value proposition of SimuLENS, not as a literal inventory claim.</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1970-01-01T00:00:00Z</dcterms:created>
  <dcterms:modified xsi:type="dcterms:W3CDTF">1970-01-01T00:00:00Z</dcterms:modified>
</cp:coreProperties>
</file>

<file path=docProps/custom.xml><?xml version="1.0" encoding="utf-8"?>
<Properties xmlns="http://schemas.openxmlformats.org/officeDocument/2006/custom-properties" xmlns:vt="http://schemas.openxmlformats.org/officeDocument/2006/docPropsVTypes"/>
</file>