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8B" w:rsidRDefault="005F1D18">
      <w:pPr>
        <w:keepNext/>
        <w:pBdr>
          <w:top w:val="nil"/>
          <w:left w:val="nil"/>
          <w:bottom w:val="nil"/>
          <w:right w:val="nil"/>
          <w:between w:val="nil"/>
        </w:pBdr>
        <w:jc w:val="both"/>
        <w:rPr>
          <w:rFonts w:ascii="Arial" w:eastAsia="Arial" w:hAnsi="Arial" w:cs="Arial"/>
          <w:b/>
          <w:i/>
          <w:color w:val="000000"/>
          <w:sz w:val="28"/>
          <w:szCs w:val="28"/>
        </w:rPr>
      </w:pPr>
      <w:r>
        <w:rPr>
          <w:rFonts w:ascii="Arial" w:eastAsia="Arial" w:hAnsi="Arial" w:cs="Arial"/>
          <w:b/>
          <w:i/>
          <w:sz w:val="28"/>
          <w:szCs w:val="28"/>
        </w:rPr>
        <w:tab/>
      </w:r>
      <w:bookmarkStart w:id="0" w:name="_GoBack"/>
      <w:bookmarkEnd w:id="0"/>
    </w:p>
    <w:p w:rsidR="00DE0B8B" w:rsidRDefault="00DE0B8B">
      <w:pPr>
        <w:keepNext/>
        <w:pBdr>
          <w:top w:val="nil"/>
          <w:left w:val="nil"/>
          <w:bottom w:val="nil"/>
          <w:right w:val="nil"/>
          <w:between w:val="nil"/>
        </w:pBdr>
        <w:jc w:val="right"/>
        <w:rPr>
          <w:rFonts w:ascii="Arial" w:eastAsia="Arial" w:hAnsi="Arial" w:cs="Arial"/>
          <w:b/>
          <w:i/>
          <w:color w:val="000000"/>
          <w:sz w:val="28"/>
          <w:szCs w:val="28"/>
        </w:rPr>
      </w:pPr>
    </w:p>
    <w:p w:rsidR="00DE0B8B" w:rsidRDefault="005F1D18">
      <w:pPr>
        <w:keepNext/>
        <w:pBdr>
          <w:top w:val="nil"/>
          <w:left w:val="nil"/>
          <w:bottom w:val="nil"/>
          <w:right w:val="nil"/>
          <w:between w:val="nil"/>
        </w:pBdr>
        <w:rPr>
          <w:rFonts w:ascii="Arial" w:eastAsia="Arial" w:hAnsi="Arial" w:cs="Arial"/>
          <w:i/>
          <w:color w:val="000000"/>
          <w:sz w:val="28"/>
          <w:szCs w:val="28"/>
        </w:rPr>
      </w:pPr>
      <w:r>
        <w:rPr>
          <w:rFonts w:ascii="Arial" w:eastAsia="Arial" w:hAnsi="Arial" w:cs="Arial"/>
          <w:i/>
          <w:color w:val="000000"/>
          <w:sz w:val="28"/>
          <w:szCs w:val="28"/>
        </w:rPr>
        <w:t>San Salvador,</w:t>
      </w:r>
      <w:r w:rsidR="00DC660A">
        <w:rPr>
          <w:rFonts w:ascii="Arial" w:eastAsia="Arial" w:hAnsi="Arial" w:cs="Arial"/>
          <w:i/>
          <w:color w:val="000000"/>
          <w:sz w:val="28"/>
          <w:szCs w:val="28"/>
        </w:rPr>
        <w:t xml:space="preserve"> {</w:t>
      </w:r>
      <w:proofErr w:type="spellStart"/>
      <w:r w:rsidR="00DC660A">
        <w:rPr>
          <w:rFonts w:ascii="Arial" w:eastAsia="Arial" w:hAnsi="Arial" w:cs="Arial"/>
          <w:i/>
          <w:color w:val="000000"/>
          <w:sz w:val="28"/>
          <w:szCs w:val="28"/>
        </w:rPr>
        <w:t>dia</w:t>
      </w:r>
      <w:proofErr w:type="spellEnd"/>
      <w:r w:rsidR="00DC660A">
        <w:rPr>
          <w:rFonts w:ascii="Arial" w:eastAsia="Arial" w:hAnsi="Arial" w:cs="Arial"/>
          <w:i/>
          <w:color w:val="000000"/>
          <w:sz w:val="28"/>
          <w:szCs w:val="28"/>
        </w:rPr>
        <w:t>}</w:t>
      </w:r>
      <w:r>
        <w:rPr>
          <w:rFonts w:ascii="Arial" w:eastAsia="Arial" w:hAnsi="Arial" w:cs="Arial"/>
          <w:i/>
          <w:sz w:val="28"/>
          <w:szCs w:val="28"/>
        </w:rPr>
        <w:t xml:space="preserve"> de </w:t>
      </w:r>
      <w:r w:rsidR="00DC660A">
        <w:rPr>
          <w:rFonts w:ascii="Arial" w:eastAsia="Arial" w:hAnsi="Arial" w:cs="Arial"/>
          <w:i/>
          <w:color w:val="FF0000"/>
          <w:sz w:val="28"/>
          <w:szCs w:val="28"/>
        </w:rPr>
        <w:t>{mes}</w:t>
      </w:r>
      <w:r>
        <w:rPr>
          <w:rFonts w:ascii="Arial" w:eastAsia="Arial" w:hAnsi="Arial" w:cs="Arial"/>
          <w:i/>
          <w:sz w:val="28"/>
          <w:szCs w:val="28"/>
        </w:rPr>
        <w:t xml:space="preserve"> de </w:t>
      </w:r>
      <w:r w:rsidR="00DC660A">
        <w:rPr>
          <w:rFonts w:ascii="Arial" w:eastAsia="Arial" w:hAnsi="Arial" w:cs="Arial"/>
          <w:i/>
          <w:color w:val="FF0000"/>
          <w:sz w:val="28"/>
          <w:szCs w:val="28"/>
        </w:rPr>
        <w:t>{año}</w:t>
      </w:r>
      <w:r>
        <w:rPr>
          <w:rFonts w:ascii="Arial" w:eastAsia="Arial" w:hAnsi="Arial" w:cs="Arial"/>
          <w:i/>
          <w:color w:val="000000"/>
          <w:sz w:val="28"/>
          <w:szCs w:val="28"/>
        </w:rPr>
        <w:t xml:space="preserve">                </w:t>
      </w:r>
    </w:p>
    <w:p w:rsidR="00DE0B8B" w:rsidRDefault="00DE0B8B">
      <w:pPr>
        <w:keepNext/>
        <w:pBdr>
          <w:top w:val="nil"/>
          <w:left w:val="nil"/>
          <w:bottom w:val="nil"/>
          <w:right w:val="nil"/>
          <w:between w:val="nil"/>
        </w:pBdr>
        <w:jc w:val="both"/>
        <w:rPr>
          <w:rFonts w:ascii="Arial" w:eastAsia="Arial" w:hAnsi="Arial" w:cs="Arial"/>
          <w:b/>
          <w:i/>
          <w:color w:val="000000"/>
          <w:sz w:val="28"/>
          <w:szCs w:val="28"/>
        </w:rPr>
      </w:pPr>
    </w:p>
    <w:p w:rsidR="00DE0B8B" w:rsidRDefault="005F1D18">
      <w:pPr>
        <w:keepNext/>
        <w:pBdr>
          <w:top w:val="nil"/>
          <w:left w:val="nil"/>
          <w:bottom w:val="nil"/>
          <w:right w:val="nil"/>
          <w:between w:val="nil"/>
        </w:pBdr>
        <w:jc w:val="both"/>
        <w:rPr>
          <w:rFonts w:ascii="Arial" w:eastAsia="Arial" w:hAnsi="Arial" w:cs="Arial"/>
          <w:i/>
          <w:color w:val="000000"/>
          <w:sz w:val="28"/>
          <w:szCs w:val="28"/>
        </w:rPr>
      </w:pPr>
      <w:r>
        <w:rPr>
          <w:rFonts w:ascii="Arial" w:eastAsia="Arial" w:hAnsi="Arial" w:cs="Arial"/>
          <w:i/>
          <w:color w:val="000000"/>
          <w:sz w:val="28"/>
          <w:szCs w:val="28"/>
        </w:rPr>
        <w:t>Señor</w:t>
      </w:r>
      <w:r>
        <w:rPr>
          <w:rFonts w:ascii="Arial" w:eastAsia="Arial" w:hAnsi="Arial" w:cs="Arial"/>
          <w:i/>
          <w:sz w:val="28"/>
          <w:szCs w:val="28"/>
        </w:rPr>
        <w:t xml:space="preserve"> (a) (</w:t>
      </w:r>
      <w:proofErr w:type="spellStart"/>
      <w:r>
        <w:rPr>
          <w:rFonts w:ascii="Arial" w:eastAsia="Arial" w:hAnsi="Arial" w:cs="Arial"/>
          <w:i/>
          <w:sz w:val="28"/>
          <w:szCs w:val="28"/>
        </w:rPr>
        <w:t>ita</w:t>
      </w:r>
      <w:proofErr w:type="spellEnd"/>
      <w:r>
        <w:rPr>
          <w:rFonts w:ascii="Arial" w:eastAsia="Arial" w:hAnsi="Arial" w:cs="Arial"/>
          <w:i/>
          <w:sz w:val="28"/>
          <w:szCs w:val="28"/>
        </w:rPr>
        <w:t>)</w:t>
      </w:r>
    </w:p>
    <w:p w:rsidR="00DE0B8B" w:rsidRDefault="00DC660A">
      <w:pPr>
        <w:jc w:val="both"/>
        <w:rPr>
          <w:rFonts w:ascii="Arial" w:eastAsia="Arial" w:hAnsi="Arial" w:cs="Arial"/>
          <w:i/>
          <w:color w:val="FF0000"/>
          <w:sz w:val="28"/>
          <w:szCs w:val="28"/>
        </w:rPr>
      </w:pPr>
      <w:r>
        <w:rPr>
          <w:rFonts w:ascii="Arial" w:eastAsia="Arial" w:hAnsi="Arial" w:cs="Arial"/>
          <w:i/>
          <w:color w:val="FF0000"/>
          <w:sz w:val="28"/>
          <w:szCs w:val="28"/>
        </w:rPr>
        <w:t>{</w:t>
      </w:r>
      <w:proofErr w:type="spellStart"/>
      <w:r>
        <w:rPr>
          <w:rFonts w:ascii="Arial" w:eastAsia="Arial" w:hAnsi="Arial" w:cs="Arial"/>
          <w:i/>
          <w:color w:val="FF0000"/>
          <w:sz w:val="28"/>
          <w:szCs w:val="28"/>
        </w:rPr>
        <w:t>nombreDui</w:t>
      </w:r>
      <w:proofErr w:type="spellEnd"/>
      <w:r>
        <w:rPr>
          <w:rFonts w:ascii="Arial" w:eastAsia="Arial" w:hAnsi="Arial" w:cs="Arial"/>
          <w:i/>
          <w:color w:val="FF0000"/>
          <w:sz w:val="28"/>
          <w:szCs w:val="28"/>
        </w:rPr>
        <w:t>}</w:t>
      </w:r>
    </w:p>
    <w:p w:rsidR="00DE0B8B" w:rsidRDefault="005F1D18">
      <w:pPr>
        <w:keepNext/>
        <w:pBdr>
          <w:top w:val="nil"/>
          <w:left w:val="nil"/>
          <w:bottom w:val="nil"/>
          <w:right w:val="nil"/>
          <w:between w:val="nil"/>
        </w:pBdr>
        <w:jc w:val="both"/>
        <w:rPr>
          <w:rFonts w:ascii="Arial" w:eastAsia="Arial" w:hAnsi="Arial" w:cs="Arial"/>
          <w:i/>
          <w:color w:val="000000"/>
          <w:sz w:val="28"/>
          <w:szCs w:val="28"/>
        </w:rPr>
      </w:pPr>
      <w:r>
        <w:rPr>
          <w:rFonts w:ascii="Arial" w:eastAsia="Arial" w:hAnsi="Arial" w:cs="Arial"/>
          <w:i/>
          <w:color w:val="000000"/>
          <w:sz w:val="28"/>
          <w:szCs w:val="28"/>
        </w:rPr>
        <w:t>Presente</w:t>
      </w:r>
    </w:p>
    <w:p w:rsidR="00DE0B8B" w:rsidRDefault="00DE0B8B">
      <w:pPr>
        <w:jc w:val="both"/>
        <w:rPr>
          <w:rFonts w:ascii="Arial" w:eastAsia="Arial" w:hAnsi="Arial" w:cs="Arial"/>
          <w:i/>
          <w:sz w:val="28"/>
          <w:szCs w:val="28"/>
        </w:rPr>
      </w:pPr>
    </w:p>
    <w:p w:rsidR="00DE0B8B" w:rsidRDefault="005F1D18">
      <w:pPr>
        <w:pBdr>
          <w:top w:val="nil"/>
          <w:left w:val="nil"/>
          <w:bottom w:val="nil"/>
          <w:right w:val="nil"/>
          <w:between w:val="nil"/>
        </w:pBdr>
        <w:jc w:val="both"/>
        <w:rPr>
          <w:rFonts w:ascii="Arial" w:eastAsia="Arial" w:hAnsi="Arial" w:cs="Arial"/>
          <w:i/>
          <w:color w:val="000000"/>
          <w:sz w:val="28"/>
          <w:szCs w:val="28"/>
        </w:rPr>
      </w:pPr>
      <w:r>
        <w:rPr>
          <w:rFonts w:ascii="Arial" w:eastAsia="Arial" w:hAnsi="Arial" w:cs="Arial"/>
          <w:i/>
          <w:color w:val="000000"/>
          <w:sz w:val="28"/>
          <w:szCs w:val="28"/>
        </w:rPr>
        <w:t>Estimados Señores:</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Le informamos la precalificación de su solicitud de CREDITO, con las siguientes condiciones:                </w:t>
      </w:r>
    </w:p>
    <w:p w:rsidR="00DE0B8B" w:rsidRDefault="00DE0B8B">
      <w:pPr>
        <w:jc w:val="both"/>
        <w:rPr>
          <w:rFonts w:ascii="Arial" w:eastAsia="Arial" w:hAnsi="Arial" w:cs="Arial"/>
          <w:i/>
          <w:sz w:val="28"/>
          <w:szCs w:val="28"/>
        </w:rPr>
      </w:pPr>
    </w:p>
    <w:tbl>
      <w:tblPr>
        <w:tblStyle w:val="a3"/>
        <w:tblW w:w="954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40"/>
        <w:gridCol w:w="6000"/>
      </w:tblGrid>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Cantidad:</w:t>
            </w:r>
          </w:p>
        </w:tc>
        <w:tc>
          <w:tcPr>
            <w:tcW w:w="6000" w:type="dxa"/>
            <w:shd w:val="clear" w:color="auto" w:fill="auto"/>
            <w:tcMar>
              <w:top w:w="100" w:type="dxa"/>
              <w:left w:w="100" w:type="dxa"/>
              <w:bottom w:w="100" w:type="dxa"/>
              <w:right w:w="100" w:type="dxa"/>
            </w:tcMar>
          </w:tcPr>
          <w:p w:rsidR="00DE0B8B" w:rsidRDefault="005F1D18">
            <w:pPr>
              <w:jc w:val="both"/>
              <w:rPr>
                <w:rFonts w:ascii="Arial" w:eastAsia="Arial" w:hAnsi="Arial" w:cs="Arial"/>
                <w:i/>
                <w:color w:val="FF0000"/>
                <w:sz w:val="28"/>
                <w:szCs w:val="28"/>
              </w:rPr>
            </w:pPr>
            <w:r>
              <w:rPr>
                <w:rFonts w:ascii="Arial" w:eastAsia="Arial" w:hAnsi="Arial" w:cs="Arial"/>
                <w:i/>
                <w:sz w:val="28"/>
                <w:szCs w:val="28"/>
              </w:rPr>
              <w:t>$</w:t>
            </w:r>
            <w:r w:rsidR="00DC660A">
              <w:rPr>
                <w:rFonts w:ascii="Arial" w:eastAsia="Arial" w:hAnsi="Arial" w:cs="Arial"/>
                <w:i/>
                <w:color w:val="FF0000"/>
                <w:sz w:val="28"/>
                <w:szCs w:val="28"/>
              </w:rPr>
              <w:t>{</w:t>
            </w:r>
            <w:proofErr w:type="spellStart"/>
            <w:r w:rsidR="00DC660A">
              <w:rPr>
                <w:rFonts w:ascii="Arial" w:eastAsia="Arial" w:hAnsi="Arial" w:cs="Arial"/>
                <w:i/>
                <w:color w:val="FF0000"/>
                <w:sz w:val="28"/>
                <w:szCs w:val="28"/>
              </w:rPr>
              <w:t>montoAceptado</w:t>
            </w:r>
            <w:proofErr w:type="spellEnd"/>
            <w:r w:rsidR="00DC660A">
              <w:rPr>
                <w:rFonts w:ascii="Arial" w:eastAsia="Arial" w:hAnsi="Arial" w:cs="Arial"/>
                <w:i/>
                <w:color w:val="FF0000"/>
                <w:sz w:val="28"/>
                <w:szCs w:val="28"/>
              </w:rPr>
              <w:t>}</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Destino:</w:t>
            </w:r>
          </w:p>
        </w:tc>
        <w:tc>
          <w:tcPr>
            <w:tcW w:w="6000" w:type="dxa"/>
            <w:shd w:val="clear" w:color="auto" w:fill="auto"/>
            <w:tcMar>
              <w:top w:w="100" w:type="dxa"/>
              <w:left w:w="100" w:type="dxa"/>
              <w:bottom w:w="100" w:type="dxa"/>
              <w:right w:w="100" w:type="dxa"/>
            </w:tcMar>
          </w:tcPr>
          <w:p w:rsidR="00DE0B8B" w:rsidRDefault="00DC660A">
            <w:pPr>
              <w:jc w:val="both"/>
              <w:rPr>
                <w:rFonts w:ascii="Arial" w:eastAsia="Arial" w:hAnsi="Arial" w:cs="Arial"/>
                <w:i/>
                <w:color w:val="FF0000"/>
                <w:sz w:val="28"/>
                <w:szCs w:val="28"/>
                <w:highlight w:val="white"/>
              </w:rPr>
            </w:pPr>
            <w:r>
              <w:rPr>
                <w:rFonts w:ascii="Arial" w:eastAsia="Arial" w:hAnsi="Arial" w:cs="Arial"/>
                <w:i/>
                <w:color w:val="FF0000"/>
                <w:sz w:val="28"/>
                <w:szCs w:val="28"/>
                <w:highlight w:val="white"/>
              </w:rPr>
              <w:t>{</w:t>
            </w:r>
            <w:proofErr w:type="spellStart"/>
            <w:r>
              <w:rPr>
                <w:rFonts w:ascii="Arial" w:eastAsia="Arial" w:hAnsi="Arial" w:cs="Arial"/>
                <w:i/>
                <w:color w:val="FF0000"/>
                <w:sz w:val="28"/>
                <w:szCs w:val="28"/>
                <w:highlight w:val="white"/>
              </w:rPr>
              <w:t>capitalDeTrabajo</w:t>
            </w:r>
            <w:proofErr w:type="spellEnd"/>
            <w:r>
              <w:rPr>
                <w:rFonts w:ascii="Arial" w:eastAsia="Arial" w:hAnsi="Arial" w:cs="Arial"/>
                <w:i/>
                <w:color w:val="FF0000"/>
                <w:sz w:val="28"/>
                <w:szCs w:val="28"/>
                <w:highlight w:val="white"/>
              </w:rPr>
              <w:t>}</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Plazo:</w:t>
            </w:r>
          </w:p>
        </w:tc>
        <w:tc>
          <w:tcPr>
            <w:tcW w:w="6000" w:type="dxa"/>
            <w:shd w:val="clear" w:color="auto" w:fill="auto"/>
            <w:tcMar>
              <w:top w:w="100" w:type="dxa"/>
              <w:left w:w="100" w:type="dxa"/>
              <w:bottom w:w="100" w:type="dxa"/>
              <w:right w:w="100" w:type="dxa"/>
            </w:tcMar>
          </w:tcPr>
          <w:p w:rsidR="00DE0B8B" w:rsidRDefault="00DC660A" w:rsidP="00B43743">
            <w:pPr>
              <w:ind w:left="720" w:hanging="720"/>
              <w:jc w:val="both"/>
              <w:rPr>
                <w:rFonts w:ascii="Arial" w:eastAsia="Arial" w:hAnsi="Arial" w:cs="Arial"/>
                <w:i/>
                <w:sz w:val="28"/>
                <w:szCs w:val="28"/>
              </w:rPr>
            </w:pPr>
            <w:r>
              <w:rPr>
                <w:rFonts w:ascii="Arial" w:eastAsia="Arial" w:hAnsi="Arial" w:cs="Arial"/>
                <w:i/>
                <w:color w:val="FF0000"/>
                <w:sz w:val="28"/>
                <w:szCs w:val="28"/>
              </w:rPr>
              <w:t>{plazo}</w:t>
            </w:r>
            <w:r w:rsidR="005F1D18">
              <w:rPr>
                <w:rFonts w:ascii="Arial" w:eastAsia="Arial" w:hAnsi="Arial" w:cs="Arial"/>
                <w:i/>
                <w:color w:val="FF0000"/>
                <w:sz w:val="28"/>
                <w:szCs w:val="28"/>
              </w:rPr>
              <w:t xml:space="preserve"> </w:t>
            </w:r>
            <w:r w:rsidR="005F1D18">
              <w:rPr>
                <w:rFonts w:ascii="Arial" w:eastAsia="Arial" w:hAnsi="Arial" w:cs="Arial"/>
                <w:i/>
                <w:sz w:val="28"/>
                <w:szCs w:val="28"/>
              </w:rPr>
              <w:t>meses</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Tasa Interés Nominal:</w:t>
            </w:r>
          </w:p>
        </w:tc>
        <w:tc>
          <w:tcPr>
            <w:tcW w:w="6000" w:type="dxa"/>
            <w:shd w:val="clear" w:color="auto" w:fill="auto"/>
            <w:tcMar>
              <w:top w:w="100" w:type="dxa"/>
              <w:left w:w="100" w:type="dxa"/>
              <w:bottom w:w="100" w:type="dxa"/>
              <w:right w:w="100" w:type="dxa"/>
            </w:tcMar>
          </w:tcPr>
          <w:p w:rsidR="00DE0B8B" w:rsidRDefault="005F1D18" w:rsidP="00B43743">
            <w:pPr>
              <w:ind w:left="720" w:hanging="720"/>
              <w:jc w:val="both"/>
              <w:rPr>
                <w:rFonts w:ascii="Arial" w:eastAsia="Arial" w:hAnsi="Arial" w:cs="Arial"/>
                <w:i/>
                <w:sz w:val="28"/>
                <w:szCs w:val="28"/>
              </w:rPr>
            </w:pPr>
            <w:r>
              <w:rPr>
                <w:rFonts w:ascii="Arial" w:eastAsia="Arial" w:hAnsi="Arial" w:cs="Arial"/>
                <w:i/>
                <w:sz w:val="28"/>
                <w:szCs w:val="28"/>
              </w:rPr>
              <w:t xml:space="preserve">El deudor pagará al Banco el interés nominal del </w:t>
            </w:r>
            <w:r w:rsidR="00DC660A">
              <w:rPr>
                <w:rFonts w:ascii="Arial" w:eastAsia="Arial" w:hAnsi="Arial" w:cs="Arial"/>
                <w:i/>
                <w:color w:val="FF0000"/>
                <w:sz w:val="28"/>
                <w:szCs w:val="28"/>
              </w:rPr>
              <w:t>{</w:t>
            </w:r>
            <w:proofErr w:type="spellStart"/>
            <w:r w:rsidR="00DC660A">
              <w:rPr>
                <w:rFonts w:ascii="Arial" w:eastAsia="Arial" w:hAnsi="Arial" w:cs="Arial"/>
                <w:i/>
                <w:color w:val="FF0000"/>
                <w:sz w:val="28"/>
                <w:szCs w:val="28"/>
              </w:rPr>
              <w:t>tasaNominalLetras</w:t>
            </w:r>
            <w:proofErr w:type="spellEnd"/>
            <w:r w:rsidR="00DC660A">
              <w:rPr>
                <w:rFonts w:ascii="Arial" w:eastAsia="Arial" w:hAnsi="Arial" w:cs="Arial"/>
                <w:i/>
                <w:color w:val="FF0000"/>
                <w:sz w:val="28"/>
                <w:szCs w:val="28"/>
              </w:rPr>
              <w:t>}</w:t>
            </w:r>
            <w:r>
              <w:rPr>
                <w:rFonts w:ascii="Arial" w:eastAsia="Arial" w:hAnsi="Arial" w:cs="Arial"/>
                <w:i/>
                <w:sz w:val="28"/>
                <w:szCs w:val="28"/>
              </w:rPr>
              <w:t xml:space="preserve"> POR CIENTO ANUAL </w:t>
            </w:r>
            <w:r w:rsidR="00DC660A">
              <w:rPr>
                <w:rFonts w:ascii="Arial" w:eastAsia="Arial" w:hAnsi="Arial" w:cs="Arial"/>
                <w:i/>
                <w:sz w:val="28"/>
                <w:szCs w:val="28"/>
              </w:rPr>
              <w:t>{</w:t>
            </w:r>
            <w:proofErr w:type="spellStart"/>
            <w:r w:rsidR="00DC660A">
              <w:rPr>
                <w:rFonts w:ascii="Arial" w:eastAsia="Arial" w:hAnsi="Arial" w:cs="Arial"/>
                <w:i/>
                <w:sz w:val="28"/>
                <w:szCs w:val="28"/>
              </w:rPr>
              <w:t>tasaNominalNum</w:t>
            </w:r>
            <w:proofErr w:type="spellEnd"/>
            <w:r w:rsidR="00DC660A">
              <w:rPr>
                <w:rFonts w:ascii="Arial" w:eastAsia="Arial" w:hAnsi="Arial" w:cs="Arial"/>
                <w:i/>
                <w:sz w:val="28"/>
                <w:szCs w:val="28"/>
              </w:rPr>
              <w:t>}</w:t>
            </w:r>
            <w:r>
              <w:rPr>
                <w:rFonts w:ascii="Arial" w:eastAsia="Arial" w:hAnsi="Arial" w:cs="Arial"/>
                <w:i/>
                <w:sz w:val="28"/>
                <w:szCs w:val="28"/>
              </w:rPr>
              <w:t xml:space="preserve">%) sobre saldos, pagadero mensualmente; ajustable y revisable a opción del Banco, se hace constar que LA TASA DE INTERES EFECTIVA ANUALIZADA QUE CORRESPONDE A LA TASA NOMINAL ANTES DESCRITA ES DEL </w:t>
            </w:r>
            <w:r w:rsidR="00DC660A">
              <w:rPr>
                <w:rFonts w:ascii="Arial" w:eastAsia="Arial" w:hAnsi="Arial" w:cs="Arial"/>
                <w:i/>
                <w:color w:val="FF0000"/>
                <w:sz w:val="28"/>
                <w:szCs w:val="28"/>
              </w:rPr>
              <w:t>{</w:t>
            </w:r>
            <w:proofErr w:type="spellStart"/>
            <w:r w:rsidR="00DC660A">
              <w:rPr>
                <w:rFonts w:ascii="Arial" w:eastAsia="Arial" w:hAnsi="Arial" w:cs="Arial"/>
                <w:i/>
                <w:color w:val="FF0000"/>
                <w:sz w:val="28"/>
                <w:szCs w:val="28"/>
              </w:rPr>
              <w:t>tasaEfectivaLetras</w:t>
            </w:r>
            <w:proofErr w:type="spellEnd"/>
            <w:r w:rsidR="00DC660A">
              <w:rPr>
                <w:rFonts w:ascii="Arial" w:eastAsia="Arial" w:hAnsi="Arial" w:cs="Arial"/>
                <w:i/>
                <w:color w:val="FF0000"/>
                <w:sz w:val="28"/>
                <w:szCs w:val="28"/>
              </w:rPr>
              <w:t>}</w:t>
            </w:r>
            <w:r>
              <w:rPr>
                <w:rFonts w:ascii="Arial" w:eastAsia="Arial" w:hAnsi="Arial" w:cs="Arial"/>
                <w:i/>
                <w:sz w:val="28"/>
                <w:szCs w:val="28"/>
              </w:rPr>
              <w:t xml:space="preserve"> POR CIENTO ANUAL (</w:t>
            </w:r>
            <w:r w:rsidR="000A6C71">
              <w:rPr>
                <w:rFonts w:ascii="Arial" w:eastAsia="Arial" w:hAnsi="Arial" w:cs="Arial"/>
                <w:i/>
                <w:color w:val="FF0000"/>
                <w:sz w:val="28"/>
                <w:szCs w:val="28"/>
              </w:rPr>
              <w:t>{</w:t>
            </w:r>
            <w:proofErr w:type="spellStart"/>
            <w:r w:rsidR="000A6C71">
              <w:rPr>
                <w:rFonts w:ascii="Arial" w:eastAsia="Arial" w:hAnsi="Arial" w:cs="Arial"/>
                <w:i/>
                <w:color w:val="FF0000"/>
                <w:sz w:val="28"/>
                <w:szCs w:val="28"/>
              </w:rPr>
              <w:t>tasaEfecNum</w:t>
            </w:r>
            <w:proofErr w:type="spellEnd"/>
            <w:r w:rsidR="000A6C71">
              <w:rPr>
                <w:rFonts w:ascii="Arial" w:eastAsia="Arial" w:hAnsi="Arial" w:cs="Arial"/>
                <w:i/>
                <w:color w:val="FF0000"/>
                <w:sz w:val="28"/>
                <w:szCs w:val="28"/>
              </w:rPr>
              <w:t>}</w:t>
            </w:r>
            <w:r>
              <w:rPr>
                <w:rFonts w:ascii="Arial" w:eastAsia="Arial" w:hAnsi="Arial" w:cs="Arial"/>
                <w:i/>
                <w:sz w:val="28"/>
                <w:szCs w:val="28"/>
              </w:rPr>
              <w:t>%). La tasa de interés nominal antes descrita podrá ser ajustada mensualmente a opción del Banco, manteniendo un diferencial máximo de hasta 9.5 puntos con relación a la Tasa de Referencia publicada por el Banco, la cual en esta fecha es del 16.25 por ciento"</w:t>
            </w:r>
            <w:r>
              <w:rPr>
                <w:rFonts w:ascii="Arial" w:eastAsia="Arial" w:hAnsi="Arial" w:cs="Arial"/>
                <w:i/>
                <w:sz w:val="28"/>
                <w:szCs w:val="28"/>
              </w:rPr>
              <w:tab/>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Interés por Mora:</w:t>
            </w:r>
          </w:p>
        </w:tc>
        <w:tc>
          <w:tcPr>
            <w:tcW w:w="6000" w:type="dxa"/>
            <w:shd w:val="clear" w:color="auto" w:fill="auto"/>
            <w:tcMar>
              <w:top w:w="100" w:type="dxa"/>
              <w:left w:w="100" w:type="dxa"/>
              <w:bottom w:w="100" w:type="dxa"/>
              <w:right w:w="100" w:type="dxa"/>
            </w:tcMar>
          </w:tcPr>
          <w:p w:rsidR="00DE0B8B" w:rsidRDefault="000A6C71" w:rsidP="000A6C71">
            <w:pPr>
              <w:jc w:val="both"/>
              <w:rPr>
                <w:rFonts w:ascii="Arial" w:eastAsia="Arial" w:hAnsi="Arial" w:cs="Arial"/>
                <w:i/>
                <w:sz w:val="28"/>
                <w:szCs w:val="28"/>
              </w:rPr>
            </w:pPr>
            <w:r>
              <w:rPr>
                <w:rFonts w:ascii="Arial" w:eastAsia="Arial" w:hAnsi="Arial" w:cs="Arial"/>
                <w:i/>
                <w:color w:val="FF0000"/>
                <w:sz w:val="28"/>
                <w:szCs w:val="28"/>
              </w:rPr>
              <w:t>{</w:t>
            </w:r>
            <w:proofErr w:type="spellStart"/>
            <w:r>
              <w:rPr>
                <w:rFonts w:ascii="Arial" w:eastAsia="Arial" w:hAnsi="Arial" w:cs="Arial"/>
                <w:i/>
                <w:color w:val="FF0000"/>
                <w:sz w:val="28"/>
                <w:szCs w:val="28"/>
              </w:rPr>
              <w:t>tasaMora</w:t>
            </w:r>
            <w:proofErr w:type="spellEnd"/>
            <w:r>
              <w:rPr>
                <w:rFonts w:ascii="Arial" w:eastAsia="Arial" w:hAnsi="Arial" w:cs="Arial"/>
                <w:i/>
                <w:color w:val="FF0000"/>
                <w:sz w:val="28"/>
                <w:szCs w:val="28"/>
              </w:rPr>
              <w:t>}</w:t>
            </w:r>
            <w:r w:rsidR="005F1D18">
              <w:rPr>
                <w:rFonts w:ascii="Arial" w:eastAsia="Arial" w:hAnsi="Arial" w:cs="Arial"/>
                <w:i/>
                <w:color w:val="FF0000"/>
                <w:sz w:val="28"/>
                <w:szCs w:val="28"/>
              </w:rPr>
              <w:t xml:space="preserve"> </w:t>
            </w:r>
            <w:r w:rsidR="005F1D18">
              <w:rPr>
                <w:rFonts w:ascii="Arial" w:eastAsia="Arial" w:hAnsi="Arial" w:cs="Arial"/>
                <w:i/>
                <w:sz w:val="28"/>
                <w:szCs w:val="28"/>
              </w:rPr>
              <w:t>POR CIENTO adicional a la tasa de referencia que esté vigente a la fecha de la mora</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Forma de Retiro:</w:t>
            </w:r>
          </w:p>
        </w:tc>
        <w:tc>
          <w:tcPr>
            <w:tcW w:w="6000" w:type="dxa"/>
            <w:shd w:val="clear" w:color="auto" w:fill="auto"/>
            <w:tcMar>
              <w:top w:w="100" w:type="dxa"/>
              <w:left w:w="100" w:type="dxa"/>
              <w:bottom w:w="100" w:type="dxa"/>
              <w:right w:w="100" w:type="dxa"/>
            </w:tcMar>
          </w:tcPr>
          <w:p w:rsidR="00DE0B8B" w:rsidRDefault="005F1D18" w:rsidP="000A6C71">
            <w:pPr>
              <w:tabs>
                <w:tab w:val="left" w:pos="605"/>
              </w:tabs>
              <w:jc w:val="both"/>
              <w:rPr>
                <w:rFonts w:ascii="Arial" w:eastAsia="Arial" w:hAnsi="Arial" w:cs="Arial"/>
                <w:i/>
                <w:color w:val="FF0000"/>
                <w:sz w:val="28"/>
                <w:szCs w:val="28"/>
              </w:rPr>
            </w:pPr>
            <w:r>
              <w:rPr>
                <w:rFonts w:ascii="Arial" w:eastAsia="Arial" w:hAnsi="Arial" w:cs="Arial"/>
                <w:i/>
                <w:sz w:val="28"/>
                <w:szCs w:val="28"/>
              </w:rPr>
              <w:t>Un solo desembolso a mi cuenta #</w:t>
            </w:r>
            <w:r w:rsidR="000A6C71">
              <w:rPr>
                <w:rFonts w:ascii="Arial" w:eastAsia="Arial" w:hAnsi="Arial" w:cs="Arial"/>
                <w:i/>
                <w:color w:val="FF0000"/>
                <w:sz w:val="28"/>
                <w:szCs w:val="28"/>
              </w:rPr>
              <w:t>{</w:t>
            </w:r>
            <w:proofErr w:type="spellStart"/>
            <w:r w:rsidR="000A6C71">
              <w:rPr>
                <w:rFonts w:ascii="Arial" w:eastAsia="Arial" w:hAnsi="Arial" w:cs="Arial"/>
                <w:i/>
                <w:color w:val="FF0000"/>
                <w:sz w:val="28"/>
                <w:szCs w:val="28"/>
              </w:rPr>
              <w:t>cuentaParaCargo</w:t>
            </w:r>
            <w:proofErr w:type="spellEnd"/>
            <w:r w:rsidR="000A6C71">
              <w:rPr>
                <w:rFonts w:ascii="Arial" w:eastAsia="Arial" w:hAnsi="Arial" w:cs="Arial"/>
                <w:i/>
                <w:color w:val="FF0000"/>
                <w:sz w:val="28"/>
                <w:szCs w:val="28"/>
              </w:rPr>
              <w:t>}</w:t>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lastRenderedPageBreak/>
              <w:t>Forma de Pago:</w:t>
            </w:r>
          </w:p>
        </w:tc>
        <w:tc>
          <w:tcPr>
            <w:tcW w:w="6000" w:type="dxa"/>
            <w:shd w:val="clear" w:color="auto" w:fill="auto"/>
            <w:tcMar>
              <w:top w:w="100" w:type="dxa"/>
              <w:left w:w="100" w:type="dxa"/>
              <w:bottom w:w="100" w:type="dxa"/>
              <w:right w:w="100" w:type="dxa"/>
            </w:tcMar>
          </w:tcPr>
          <w:p w:rsidR="00DE0B8B" w:rsidRDefault="005F1D18" w:rsidP="000A6C71">
            <w:pPr>
              <w:jc w:val="both"/>
              <w:rPr>
                <w:rFonts w:ascii="Arial" w:eastAsia="Arial" w:hAnsi="Arial" w:cs="Arial"/>
                <w:i/>
                <w:sz w:val="28"/>
                <w:szCs w:val="28"/>
              </w:rPr>
            </w:pPr>
            <w:bookmarkStart w:id="1" w:name="_heading=h.gjdgxs" w:colFirst="0" w:colLast="0"/>
            <w:bookmarkEnd w:id="1"/>
            <w:r>
              <w:rPr>
                <w:rFonts w:ascii="Arial" w:eastAsia="Arial" w:hAnsi="Arial" w:cs="Arial"/>
                <w:i/>
                <w:color w:val="000000"/>
                <w:sz w:val="28"/>
                <w:szCs w:val="28"/>
              </w:rPr>
              <w:t>Mediante</w:t>
            </w:r>
            <w:r>
              <w:rPr>
                <w:rFonts w:ascii="Arial" w:eastAsia="Arial" w:hAnsi="Arial" w:cs="Arial"/>
                <w:i/>
                <w:sz w:val="28"/>
                <w:szCs w:val="28"/>
              </w:rPr>
              <w:t xml:space="preserve"> </w:t>
            </w:r>
            <w:r w:rsidR="000A6C71">
              <w:rPr>
                <w:rFonts w:ascii="Arial" w:eastAsia="Arial" w:hAnsi="Arial" w:cs="Arial"/>
                <w:i/>
                <w:sz w:val="28"/>
                <w:szCs w:val="28"/>
              </w:rPr>
              <w:t>{</w:t>
            </w:r>
            <w:proofErr w:type="spellStart"/>
            <w:r w:rsidR="000A6C71">
              <w:rPr>
                <w:rFonts w:ascii="Arial" w:eastAsia="Arial" w:hAnsi="Arial" w:cs="Arial"/>
                <w:i/>
                <w:sz w:val="28"/>
                <w:szCs w:val="28"/>
              </w:rPr>
              <w:t>plazoPago</w:t>
            </w:r>
            <w:proofErr w:type="spellEnd"/>
            <w:r w:rsidR="000A6C71">
              <w:rPr>
                <w:rFonts w:ascii="Arial" w:eastAsia="Arial" w:hAnsi="Arial" w:cs="Arial"/>
                <w:i/>
                <w:sz w:val="28"/>
                <w:szCs w:val="28"/>
              </w:rPr>
              <w:t xml:space="preserve">} </w:t>
            </w:r>
            <w:r>
              <w:rPr>
                <w:rFonts w:ascii="Arial" w:eastAsia="Arial" w:hAnsi="Arial" w:cs="Arial"/>
                <w:i/>
                <w:color w:val="000000"/>
                <w:sz w:val="28"/>
                <w:szCs w:val="28"/>
              </w:rPr>
              <w:t>cuotas mensuales vencidas y sucesivas de</w:t>
            </w:r>
            <w:r>
              <w:rPr>
                <w:rFonts w:ascii="Arial" w:eastAsia="Arial" w:hAnsi="Arial" w:cs="Arial"/>
                <w:i/>
                <w:sz w:val="28"/>
                <w:szCs w:val="28"/>
              </w:rPr>
              <w:t xml:space="preserve"> $</w:t>
            </w:r>
            <w:r w:rsidR="000A6C71">
              <w:rPr>
                <w:rFonts w:ascii="Arial" w:eastAsia="Arial" w:hAnsi="Arial" w:cs="Arial"/>
                <w:i/>
                <w:color w:val="FF0000"/>
                <w:sz w:val="28"/>
                <w:szCs w:val="28"/>
              </w:rPr>
              <w:t>{</w:t>
            </w:r>
            <w:proofErr w:type="spellStart"/>
            <w:r w:rsidR="000A6C71">
              <w:rPr>
                <w:rFonts w:ascii="Arial" w:eastAsia="Arial" w:hAnsi="Arial" w:cs="Arial"/>
                <w:i/>
                <w:color w:val="FF0000"/>
                <w:sz w:val="28"/>
                <w:szCs w:val="28"/>
              </w:rPr>
              <w:t>coutaCapitalEInteres</w:t>
            </w:r>
            <w:proofErr w:type="spellEnd"/>
            <w:r w:rsidR="000A6C71">
              <w:rPr>
                <w:rFonts w:ascii="Arial" w:eastAsia="Arial" w:hAnsi="Arial" w:cs="Arial"/>
                <w:i/>
                <w:color w:val="FF0000"/>
                <w:sz w:val="28"/>
                <w:szCs w:val="28"/>
              </w:rPr>
              <w:t>}</w:t>
            </w:r>
            <w:r>
              <w:rPr>
                <w:rFonts w:ascii="Arial" w:eastAsia="Arial" w:hAnsi="Arial" w:cs="Arial"/>
                <w:i/>
                <w:color w:val="000000"/>
                <w:sz w:val="28"/>
                <w:szCs w:val="28"/>
              </w:rPr>
              <w:t xml:space="preserve"> que com</w:t>
            </w:r>
            <w:r>
              <w:rPr>
                <w:rFonts w:ascii="Arial" w:eastAsia="Arial" w:hAnsi="Arial" w:cs="Arial"/>
                <w:i/>
                <w:sz w:val="28"/>
                <w:szCs w:val="28"/>
              </w:rPr>
              <w:t xml:space="preserve">prende </w:t>
            </w:r>
            <w:r>
              <w:rPr>
                <w:rFonts w:ascii="Arial" w:eastAsia="Arial" w:hAnsi="Arial" w:cs="Arial"/>
                <w:i/>
                <w:color w:val="000000"/>
                <w:sz w:val="28"/>
                <w:szCs w:val="28"/>
              </w:rPr>
              <w:t xml:space="preserve"> capital e intereses, más  $</w:t>
            </w:r>
            <w:r w:rsidR="000A6C71">
              <w:rPr>
                <w:rFonts w:ascii="Arial" w:eastAsia="Arial" w:hAnsi="Arial" w:cs="Arial"/>
                <w:i/>
                <w:color w:val="FF0000"/>
                <w:sz w:val="28"/>
                <w:szCs w:val="28"/>
              </w:rPr>
              <w:t>{</w:t>
            </w:r>
            <w:proofErr w:type="spellStart"/>
            <w:r w:rsidR="000A6C71">
              <w:rPr>
                <w:rFonts w:ascii="Arial" w:eastAsia="Arial" w:hAnsi="Arial" w:cs="Arial"/>
                <w:i/>
                <w:color w:val="FF0000"/>
                <w:sz w:val="28"/>
                <w:szCs w:val="28"/>
              </w:rPr>
              <w:t>s</w:t>
            </w:r>
            <w:r>
              <w:rPr>
                <w:rFonts w:ascii="Arial" w:eastAsia="Arial" w:hAnsi="Arial" w:cs="Arial"/>
                <w:i/>
                <w:color w:val="FF0000"/>
                <w:sz w:val="28"/>
                <w:szCs w:val="28"/>
              </w:rPr>
              <w:t>eguro</w:t>
            </w:r>
            <w:r w:rsidR="000A6C71">
              <w:rPr>
                <w:rFonts w:ascii="Arial" w:eastAsia="Arial" w:hAnsi="Arial" w:cs="Arial"/>
                <w:i/>
                <w:color w:val="FF0000"/>
                <w:sz w:val="28"/>
                <w:szCs w:val="28"/>
              </w:rPr>
              <w:t>VidaDeuda</w:t>
            </w:r>
            <w:proofErr w:type="spellEnd"/>
            <w:r w:rsidR="000A6C71">
              <w:rPr>
                <w:rFonts w:ascii="Arial" w:eastAsia="Arial" w:hAnsi="Arial" w:cs="Arial"/>
                <w:i/>
                <w:color w:val="FF0000"/>
                <w:sz w:val="28"/>
                <w:szCs w:val="28"/>
              </w:rPr>
              <w:t>}</w:t>
            </w:r>
            <w:r>
              <w:rPr>
                <w:rFonts w:ascii="Arial" w:eastAsia="Arial" w:hAnsi="Arial" w:cs="Arial"/>
                <w:b/>
                <w:i/>
                <w:sz w:val="28"/>
                <w:szCs w:val="28"/>
              </w:rPr>
              <w:t xml:space="preserve"> </w:t>
            </w:r>
            <w:r>
              <w:rPr>
                <w:rFonts w:ascii="Arial" w:eastAsia="Arial" w:hAnsi="Arial" w:cs="Arial"/>
                <w:i/>
                <w:sz w:val="28"/>
                <w:szCs w:val="28"/>
              </w:rPr>
              <w:t xml:space="preserve">de </w:t>
            </w:r>
            <w:r>
              <w:rPr>
                <w:rFonts w:ascii="Arial" w:eastAsia="Arial" w:hAnsi="Arial" w:cs="Arial"/>
                <w:i/>
                <w:color w:val="000000"/>
                <w:sz w:val="28"/>
                <w:szCs w:val="28"/>
              </w:rPr>
              <w:t>Seguro de</w:t>
            </w:r>
            <w:r>
              <w:rPr>
                <w:rFonts w:ascii="Arial" w:eastAsia="Arial" w:hAnsi="Arial" w:cs="Arial"/>
                <w:i/>
                <w:sz w:val="28"/>
                <w:szCs w:val="28"/>
              </w:rPr>
              <w:t xml:space="preserve"> deuda</w:t>
            </w:r>
            <w:r>
              <w:rPr>
                <w:rFonts w:ascii="Arial" w:eastAsia="Arial" w:hAnsi="Arial" w:cs="Arial"/>
                <w:i/>
                <w:color w:val="000000"/>
                <w:sz w:val="28"/>
                <w:szCs w:val="28"/>
              </w:rPr>
              <w:t>, haciendo una cuota total</w:t>
            </w:r>
            <w:r>
              <w:rPr>
                <w:rFonts w:ascii="Arial" w:eastAsia="Arial" w:hAnsi="Arial" w:cs="Arial"/>
                <w:i/>
                <w:sz w:val="28"/>
                <w:szCs w:val="28"/>
              </w:rPr>
              <w:t xml:space="preserve"> de $</w:t>
            </w:r>
            <w:r w:rsidR="004E7DF3">
              <w:rPr>
                <w:rFonts w:ascii="Arial" w:eastAsia="Arial" w:hAnsi="Arial" w:cs="Arial"/>
                <w:i/>
                <w:color w:val="FF0000"/>
                <w:sz w:val="28"/>
                <w:szCs w:val="28"/>
              </w:rPr>
              <w:t>{</w:t>
            </w:r>
            <w:proofErr w:type="spellStart"/>
            <w:r w:rsidR="004E7DF3">
              <w:rPr>
                <w:rFonts w:ascii="Arial" w:eastAsia="Arial" w:hAnsi="Arial" w:cs="Arial"/>
                <w:i/>
                <w:color w:val="FF0000"/>
                <w:sz w:val="28"/>
                <w:szCs w:val="28"/>
              </w:rPr>
              <w:t>cuotaTotal</w:t>
            </w:r>
            <w:proofErr w:type="spellEnd"/>
            <w:r w:rsidR="004E7DF3">
              <w:rPr>
                <w:rFonts w:ascii="Arial" w:eastAsia="Arial" w:hAnsi="Arial" w:cs="Arial"/>
                <w:i/>
                <w:color w:val="FF0000"/>
                <w:sz w:val="28"/>
                <w:szCs w:val="28"/>
              </w:rPr>
              <w:t>}</w:t>
            </w:r>
            <w:r>
              <w:rPr>
                <w:rFonts w:ascii="Arial" w:eastAsia="Arial" w:hAnsi="Arial" w:cs="Arial"/>
                <w:i/>
                <w:sz w:val="28"/>
                <w:szCs w:val="28"/>
              </w:rPr>
              <w:t xml:space="preserve"> </w:t>
            </w:r>
            <w:r>
              <w:rPr>
                <w:rFonts w:ascii="Arial" w:eastAsia="Arial" w:hAnsi="Arial" w:cs="Arial"/>
                <w:i/>
                <w:color w:val="000000"/>
                <w:sz w:val="28"/>
                <w:szCs w:val="28"/>
              </w:rPr>
              <w:t>y cualquier saldo que resultare pendiente</w:t>
            </w:r>
            <w:r>
              <w:rPr>
                <w:rFonts w:ascii="Arial" w:eastAsia="Arial" w:hAnsi="Arial" w:cs="Arial"/>
                <w:i/>
                <w:sz w:val="28"/>
                <w:szCs w:val="28"/>
              </w:rPr>
              <w:t>, más sus respectivos intereses lo pagaré al vencimiento del referido plazo</w:t>
            </w:r>
            <w:r>
              <w:rPr>
                <w:rFonts w:ascii="Arial" w:eastAsia="Arial" w:hAnsi="Arial" w:cs="Arial"/>
                <w:i/>
                <w:color w:val="000000"/>
                <w:sz w:val="28"/>
                <w:szCs w:val="28"/>
              </w:rPr>
              <w:t>.</w:t>
            </w:r>
          </w:p>
        </w:tc>
      </w:tr>
      <w:tr w:rsidR="00DE0B8B">
        <w:tc>
          <w:tcPr>
            <w:tcW w:w="3540" w:type="dxa"/>
            <w:shd w:val="clear" w:color="auto" w:fill="auto"/>
            <w:tcMar>
              <w:top w:w="100" w:type="dxa"/>
              <w:left w:w="100" w:type="dxa"/>
              <w:bottom w:w="100" w:type="dxa"/>
              <w:right w:w="100" w:type="dxa"/>
            </w:tcMar>
          </w:tcPr>
          <w:p w:rsidR="00DE0B8B" w:rsidRDefault="005F1D18">
            <w:pPr>
              <w:tabs>
                <w:tab w:val="left" w:pos="2215"/>
              </w:tabs>
              <w:jc w:val="both"/>
              <w:rPr>
                <w:rFonts w:ascii="Arial" w:eastAsia="Arial" w:hAnsi="Arial" w:cs="Arial"/>
                <w:i/>
                <w:sz w:val="28"/>
                <w:szCs w:val="28"/>
              </w:rPr>
            </w:pPr>
            <w:r>
              <w:rPr>
                <w:rFonts w:ascii="Arial" w:eastAsia="Arial" w:hAnsi="Arial" w:cs="Arial"/>
                <w:i/>
                <w:sz w:val="28"/>
                <w:szCs w:val="28"/>
              </w:rPr>
              <w:t>Documento Legal</w:t>
            </w:r>
            <w:r>
              <w:rPr>
                <w:rFonts w:ascii="Arial" w:eastAsia="Arial" w:hAnsi="Arial" w:cs="Arial"/>
                <w:i/>
                <w:sz w:val="28"/>
                <w:szCs w:val="28"/>
              </w:rPr>
              <w:tab/>
              <w:t>:</w:t>
            </w:r>
          </w:p>
        </w:tc>
        <w:tc>
          <w:tcPr>
            <w:tcW w:w="6000" w:type="dxa"/>
            <w:shd w:val="clear" w:color="auto" w:fill="auto"/>
            <w:tcMar>
              <w:top w:w="100" w:type="dxa"/>
              <w:left w:w="100" w:type="dxa"/>
              <w:bottom w:w="100" w:type="dxa"/>
              <w:right w:w="100" w:type="dxa"/>
            </w:tcMar>
          </w:tcPr>
          <w:p w:rsidR="00DE0B8B" w:rsidRDefault="004E7DF3">
            <w:pPr>
              <w:jc w:val="both"/>
              <w:rPr>
                <w:rFonts w:ascii="Arial" w:eastAsia="Arial" w:hAnsi="Arial" w:cs="Arial"/>
                <w:i/>
                <w:sz w:val="28"/>
                <w:szCs w:val="28"/>
              </w:rPr>
            </w:pPr>
            <w:r>
              <w:rPr>
                <w:rFonts w:ascii="Arial" w:eastAsia="Arial" w:hAnsi="Arial" w:cs="Arial"/>
                <w:i/>
                <w:color w:val="FF0000"/>
                <w:sz w:val="28"/>
                <w:szCs w:val="28"/>
              </w:rPr>
              <w:t>{</w:t>
            </w:r>
            <w:proofErr w:type="spellStart"/>
            <w:r>
              <w:rPr>
                <w:rFonts w:ascii="Arial" w:eastAsia="Arial" w:hAnsi="Arial" w:cs="Arial"/>
                <w:i/>
                <w:color w:val="FF0000"/>
                <w:sz w:val="28"/>
                <w:szCs w:val="28"/>
              </w:rPr>
              <w:t>docPrivAcepDigital</w:t>
            </w:r>
            <w:proofErr w:type="spellEnd"/>
            <w:r>
              <w:rPr>
                <w:rFonts w:ascii="Arial" w:eastAsia="Arial" w:hAnsi="Arial" w:cs="Arial"/>
                <w:i/>
                <w:color w:val="FF0000"/>
                <w:sz w:val="28"/>
                <w:szCs w:val="28"/>
              </w:rPr>
              <w:t>}</w:t>
            </w:r>
            <w:r w:rsidR="005F1D18">
              <w:rPr>
                <w:rFonts w:ascii="Arial" w:eastAsia="Arial" w:hAnsi="Arial" w:cs="Arial"/>
                <w:i/>
                <w:sz w:val="28"/>
                <w:szCs w:val="28"/>
              </w:rPr>
              <w:tab/>
            </w:r>
          </w:p>
        </w:tc>
      </w:tr>
      <w:tr w:rsidR="00DE0B8B">
        <w:tc>
          <w:tcPr>
            <w:tcW w:w="3540" w:type="dxa"/>
            <w:shd w:val="clear" w:color="auto" w:fill="auto"/>
            <w:tcMar>
              <w:top w:w="100" w:type="dxa"/>
              <w:left w:w="100" w:type="dxa"/>
              <w:bottom w:w="100" w:type="dxa"/>
              <w:right w:w="100" w:type="dxa"/>
            </w:tcMar>
          </w:tcPr>
          <w:p w:rsidR="00DE0B8B" w:rsidRDefault="005F1D18">
            <w:pPr>
              <w:jc w:val="both"/>
              <w:rPr>
                <w:rFonts w:ascii="Arial" w:eastAsia="Arial" w:hAnsi="Arial" w:cs="Arial"/>
                <w:i/>
                <w:sz w:val="28"/>
                <w:szCs w:val="28"/>
              </w:rPr>
            </w:pPr>
            <w:r>
              <w:rPr>
                <w:rFonts w:ascii="Arial" w:eastAsia="Arial" w:hAnsi="Arial" w:cs="Arial"/>
                <w:i/>
                <w:sz w:val="28"/>
                <w:szCs w:val="28"/>
              </w:rPr>
              <w:t>Intereses a cancelar (TEORICO)</w:t>
            </w:r>
          </w:p>
        </w:tc>
        <w:tc>
          <w:tcPr>
            <w:tcW w:w="6000" w:type="dxa"/>
            <w:shd w:val="clear" w:color="auto" w:fill="auto"/>
            <w:tcMar>
              <w:top w:w="100" w:type="dxa"/>
              <w:left w:w="100" w:type="dxa"/>
              <w:bottom w:w="100" w:type="dxa"/>
              <w:right w:w="100" w:type="dxa"/>
            </w:tcMar>
          </w:tcPr>
          <w:p w:rsidR="00DE0B8B" w:rsidRDefault="005F1D18">
            <w:pPr>
              <w:widowControl w:val="0"/>
              <w:rPr>
                <w:rFonts w:ascii="Arial" w:eastAsia="Arial" w:hAnsi="Arial" w:cs="Arial"/>
                <w:i/>
                <w:color w:val="FF0000"/>
                <w:sz w:val="28"/>
                <w:szCs w:val="28"/>
              </w:rPr>
            </w:pPr>
            <w:r>
              <w:rPr>
                <w:rFonts w:ascii="Arial" w:eastAsia="Arial" w:hAnsi="Arial" w:cs="Arial"/>
                <w:i/>
                <w:sz w:val="28"/>
                <w:szCs w:val="28"/>
              </w:rPr>
              <w:t>$</w:t>
            </w:r>
            <w:r w:rsidR="004E7DF3">
              <w:rPr>
                <w:rFonts w:ascii="Arial" w:eastAsia="Arial" w:hAnsi="Arial" w:cs="Arial"/>
                <w:i/>
                <w:color w:val="FF0000"/>
                <w:sz w:val="28"/>
                <w:szCs w:val="28"/>
              </w:rPr>
              <w:t>{</w:t>
            </w:r>
            <w:proofErr w:type="spellStart"/>
            <w:r w:rsidR="004E7DF3">
              <w:rPr>
                <w:rFonts w:ascii="Arial" w:eastAsia="Arial" w:hAnsi="Arial" w:cs="Arial"/>
                <w:i/>
                <w:color w:val="FF0000"/>
                <w:sz w:val="28"/>
                <w:szCs w:val="28"/>
              </w:rPr>
              <w:t>interesCancelarTeorico</w:t>
            </w:r>
            <w:proofErr w:type="spellEnd"/>
            <w:r w:rsidR="004E7DF3">
              <w:rPr>
                <w:rFonts w:ascii="Arial" w:eastAsia="Arial" w:hAnsi="Arial" w:cs="Arial"/>
                <w:i/>
                <w:color w:val="FF0000"/>
                <w:sz w:val="28"/>
                <w:szCs w:val="28"/>
              </w:rPr>
              <w:t>}</w:t>
            </w:r>
          </w:p>
          <w:p w:rsidR="00DE0B8B" w:rsidRDefault="00DE0B8B">
            <w:pPr>
              <w:jc w:val="both"/>
              <w:rPr>
                <w:rFonts w:ascii="Arial" w:eastAsia="Arial" w:hAnsi="Arial" w:cs="Arial"/>
                <w:i/>
                <w:sz w:val="28"/>
                <w:szCs w:val="28"/>
                <w:highlight w:val="red"/>
              </w:rPr>
            </w:pPr>
          </w:p>
        </w:tc>
      </w:tr>
      <w:tr w:rsidR="00DE0B8B">
        <w:tc>
          <w:tcPr>
            <w:tcW w:w="3540" w:type="dxa"/>
            <w:shd w:val="clear" w:color="auto" w:fill="auto"/>
            <w:tcMar>
              <w:top w:w="100" w:type="dxa"/>
              <w:left w:w="100" w:type="dxa"/>
              <w:bottom w:w="100" w:type="dxa"/>
              <w:right w:w="100" w:type="dxa"/>
            </w:tcMar>
          </w:tcPr>
          <w:p w:rsidR="00DE0B8B" w:rsidRDefault="005F1D18">
            <w:pPr>
              <w:widowControl w:val="0"/>
              <w:rPr>
                <w:rFonts w:ascii="Arial" w:eastAsia="Arial" w:hAnsi="Arial" w:cs="Arial"/>
                <w:i/>
                <w:sz w:val="28"/>
                <w:szCs w:val="28"/>
                <w:highlight w:val="red"/>
              </w:rPr>
            </w:pPr>
            <w:r>
              <w:rPr>
                <w:rFonts w:ascii="Arial" w:eastAsia="Arial" w:hAnsi="Arial" w:cs="Arial"/>
                <w:i/>
                <w:sz w:val="28"/>
                <w:szCs w:val="28"/>
              </w:rPr>
              <w:t>Cantidad totales a Pagar (TEORICO</w:t>
            </w:r>
          </w:p>
        </w:tc>
        <w:tc>
          <w:tcPr>
            <w:tcW w:w="6000" w:type="dxa"/>
            <w:shd w:val="clear" w:color="auto" w:fill="auto"/>
            <w:tcMar>
              <w:top w:w="100" w:type="dxa"/>
              <w:left w:w="100" w:type="dxa"/>
              <w:bottom w:w="100" w:type="dxa"/>
              <w:right w:w="100" w:type="dxa"/>
            </w:tcMar>
          </w:tcPr>
          <w:p w:rsidR="00DE0B8B" w:rsidRDefault="005F1D18" w:rsidP="004E7DF3">
            <w:pPr>
              <w:widowControl w:val="0"/>
              <w:rPr>
                <w:rFonts w:ascii="Arial" w:eastAsia="Arial" w:hAnsi="Arial" w:cs="Arial"/>
                <w:i/>
                <w:sz w:val="28"/>
                <w:szCs w:val="28"/>
                <w:highlight w:val="red"/>
              </w:rPr>
            </w:pPr>
            <w:r>
              <w:rPr>
                <w:rFonts w:ascii="Arial" w:eastAsia="Arial" w:hAnsi="Arial" w:cs="Arial"/>
                <w:i/>
                <w:sz w:val="28"/>
                <w:szCs w:val="28"/>
              </w:rPr>
              <w:t>$</w:t>
            </w:r>
            <w:r w:rsidR="004E7DF3">
              <w:rPr>
                <w:rFonts w:ascii="Arial" w:eastAsia="Arial" w:hAnsi="Arial" w:cs="Arial"/>
                <w:i/>
                <w:color w:val="FF0000"/>
                <w:sz w:val="28"/>
                <w:szCs w:val="28"/>
              </w:rPr>
              <w:t>{</w:t>
            </w:r>
            <w:proofErr w:type="spellStart"/>
            <w:r w:rsidR="004E7DF3">
              <w:rPr>
                <w:rFonts w:ascii="Arial" w:eastAsia="Arial" w:hAnsi="Arial" w:cs="Arial"/>
                <w:i/>
                <w:color w:val="FF0000"/>
                <w:sz w:val="28"/>
                <w:szCs w:val="28"/>
              </w:rPr>
              <w:t>totalCancelarTeorico</w:t>
            </w:r>
            <w:proofErr w:type="spellEnd"/>
            <w:r w:rsidR="004E7DF3">
              <w:rPr>
                <w:rFonts w:ascii="Arial" w:eastAsia="Arial" w:hAnsi="Arial" w:cs="Arial"/>
                <w:i/>
                <w:color w:val="FF0000"/>
                <w:sz w:val="28"/>
                <w:szCs w:val="28"/>
              </w:rPr>
              <w:t>}</w:t>
            </w:r>
          </w:p>
        </w:tc>
      </w:tr>
    </w:tbl>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b/>
          <w:i/>
          <w:sz w:val="28"/>
          <w:szCs w:val="28"/>
        </w:rPr>
      </w:pPr>
      <w:r>
        <w:rPr>
          <w:rFonts w:ascii="Arial" w:eastAsia="Arial" w:hAnsi="Arial" w:cs="Arial"/>
          <w:b/>
          <w:i/>
          <w:sz w:val="28"/>
          <w:szCs w:val="28"/>
        </w:rPr>
        <w:t>CONDICIONES ESPECIALES</w:t>
      </w:r>
    </w:p>
    <w:p w:rsidR="00DE0B8B" w:rsidRDefault="005F1D18">
      <w:pPr>
        <w:jc w:val="both"/>
        <w:rPr>
          <w:rFonts w:ascii="Arial" w:eastAsia="Arial" w:hAnsi="Arial" w:cs="Arial"/>
          <w:i/>
          <w:sz w:val="28"/>
          <w:szCs w:val="28"/>
        </w:rPr>
      </w:pPr>
      <w:r>
        <w:rPr>
          <w:rFonts w:ascii="Arial" w:eastAsia="Arial" w:hAnsi="Arial" w:cs="Arial"/>
          <w:i/>
          <w:sz w:val="28"/>
          <w:szCs w:val="28"/>
        </w:rPr>
        <w:t xml:space="preserve">Previa o simultáneamente al otorgamiento del presente crédito, el cliente contratará seguro de vida  para el pago de la deuda, dentro de la póliza global del banco DAVIVIENDA, S.A. contratada con DAVIVIENDA Seguros, S.A., en cuyo caso la prima mensual formará parte de la cuota de pago </w:t>
      </w:r>
      <w:proofErr w:type="spellStart"/>
      <w:r>
        <w:rPr>
          <w:rFonts w:ascii="Arial" w:eastAsia="Arial" w:hAnsi="Arial" w:cs="Arial"/>
          <w:i/>
          <w:sz w:val="28"/>
          <w:szCs w:val="28"/>
        </w:rPr>
        <w:t>ó</w:t>
      </w:r>
      <w:proofErr w:type="spellEnd"/>
      <w:r>
        <w:rPr>
          <w:rFonts w:ascii="Arial" w:eastAsia="Arial" w:hAnsi="Arial" w:cs="Arial"/>
          <w:i/>
          <w:sz w:val="28"/>
          <w:szCs w:val="28"/>
        </w:rPr>
        <w:t xml:space="preserve"> cederá los beneficios de su póliza de seguro individual a favor de Banco DAVIVIENDA Salvadoreño, S.A.; comprometiéndose el cliente a mantener vigente el mencionado seguro durante la vigencia del presente crédito, por lo que se compromete a presentar anualmente la renovación de póliza de beneficio a favor del banco al área de Atención al Cliente.</w:t>
      </w:r>
    </w:p>
    <w:p w:rsidR="00DE0B8B" w:rsidRDefault="005F1D18">
      <w:pPr>
        <w:jc w:val="both"/>
        <w:rPr>
          <w:rFonts w:ascii="Arial" w:eastAsia="Arial" w:hAnsi="Arial" w:cs="Arial"/>
          <w:b/>
          <w:i/>
          <w:sz w:val="28"/>
          <w:szCs w:val="28"/>
        </w:rPr>
      </w:pPr>
      <w:r>
        <w:rPr>
          <w:rFonts w:ascii="Arial" w:eastAsia="Arial" w:hAnsi="Arial" w:cs="Arial"/>
          <w:b/>
          <w:i/>
          <w:sz w:val="28"/>
          <w:szCs w:val="28"/>
        </w:rPr>
        <w:t xml:space="preserve">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Del presente crédito se descontará el valor de $</w:t>
      </w:r>
      <w:r w:rsidR="002717ED">
        <w:rPr>
          <w:rFonts w:ascii="Arial" w:eastAsia="Arial" w:hAnsi="Arial" w:cs="Arial"/>
          <w:i/>
          <w:sz w:val="28"/>
          <w:szCs w:val="28"/>
        </w:rPr>
        <w:t>{</w:t>
      </w:r>
      <w:proofErr w:type="spellStart"/>
      <w:r w:rsidR="002717ED">
        <w:rPr>
          <w:rFonts w:ascii="Arial" w:eastAsia="Arial" w:hAnsi="Arial" w:cs="Arial"/>
          <w:i/>
          <w:color w:val="FF0000"/>
          <w:sz w:val="28"/>
          <w:szCs w:val="28"/>
        </w:rPr>
        <w:t>montoComisionEstructu</w:t>
      </w:r>
      <w:proofErr w:type="spellEnd"/>
      <w:r w:rsidR="002717ED">
        <w:rPr>
          <w:rFonts w:ascii="Arial" w:eastAsia="Arial" w:hAnsi="Arial" w:cs="Arial"/>
          <w:i/>
          <w:color w:val="FF0000"/>
          <w:sz w:val="28"/>
          <w:szCs w:val="28"/>
        </w:rPr>
        <w:t>}</w:t>
      </w:r>
      <w:r>
        <w:rPr>
          <w:rFonts w:ascii="Arial" w:eastAsia="Arial" w:hAnsi="Arial" w:cs="Arial"/>
          <w:i/>
          <w:sz w:val="28"/>
          <w:szCs w:val="28"/>
        </w:rPr>
        <w:t xml:space="preserve"> más IVA por $</w:t>
      </w:r>
      <w:r w:rsidR="002717ED">
        <w:rPr>
          <w:rFonts w:ascii="Arial" w:eastAsia="Arial" w:hAnsi="Arial" w:cs="Arial"/>
          <w:i/>
          <w:color w:val="FF0000"/>
          <w:sz w:val="28"/>
          <w:szCs w:val="28"/>
        </w:rPr>
        <w:t>{</w:t>
      </w:r>
      <w:proofErr w:type="spellStart"/>
      <w:r w:rsidR="002717ED">
        <w:rPr>
          <w:rFonts w:ascii="Arial" w:eastAsia="Arial" w:hAnsi="Arial" w:cs="Arial"/>
          <w:i/>
          <w:color w:val="FF0000"/>
          <w:sz w:val="28"/>
          <w:szCs w:val="28"/>
        </w:rPr>
        <w:t>ivaComisionEstructu</w:t>
      </w:r>
      <w:proofErr w:type="spellEnd"/>
      <w:r w:rsidR="002717ED">
        <w:rPr>
          <w:rFonts w:ascii="Arial" w:eastAsia="Arial" w:hAnsi="Arial" w:cs="Arial"/>
          <w:i/>
          <w:color w:val="FF0000"/>
          <w:sz w:val="28"/>
          <w:szCs w:val="28"/>
        </w:rPr>
        <w:t>}</w:t>
      </w:r>
      <w:r>
        <w:rPr>
          <w:rFonts w:ascii="Arial" w:eastAsia="Arial" w:hAnsi="Arial" w:cs="Arial"/>
          <w:i/>
          <w:sz w:val="28"/>
          <w:szCs w:val="28"/>
        </w:rPr>
        <w:t xml:space="preserve">, en concepto de Comisión por servicios en la estructuración de créditos, (incluyendo </w:t>
      </w:r>
      <w:proofErr w:type="spellStart"/>
      <w:r>
        <w:rPr>
          <w:rFonts w:ascii="Arial" w:eastAsia="Arial" w:hAnsi="Arial" w:cs="Arial"/>
          <w:i/>
          <w:sz w:val="28"/>
          <w:szCs w:val="28"/>
        </w:rPr>
        <w:t>Extrafinanciamiento</w:t>
      </w:r>
      <w:proofErr w:type="spellEnd"/>
      <w:r>
        <w:rPr>
          <w:rFonts w:ascii="Arial" w:eastAsia="Arial" w:hAnsi="Arial" w:cs="Arial"/>
          <w:i/>
          <w:sz w:val="28"/>
          <w:szCs w:val="28"/>
        </w:rPr>
        <w:t xml:space="preserve"> de Tarjeta de Crédito).</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Las amortizaciones correspondientes al presente crédito se realizarán con cargo a la cuenta #</w:t>
      </w:r>
      <w:r w:rsidR="0077735F">
        <w:rPr>
          <w:rFonts w:ascii="Arial" w:eastAsia="Arial" w:hAnsi="Arial" w:cs="Arial"/>
          <w:i/>
          <w:color w:val="FF0000"/>
          <w:sz w:val="28"/>
          <w:szCs w:val="28"/>
        </w:rPr>
        <w:t>{</w:t>
      </w:r>
      <w:proofErr w:type="spellStart"/>
      <w:r w:rsidR="0077735F">
        <w:rPr>
          <w:rFonts w:ascii="Arial" w:eastAsia="Arial" w:hAnsi="Arial" w:cs="Arial"/>
          <w:i/>
          <w:color w:val="FF0000"/>
          <w:sz w:val="28"/>
          <w:szCs w:val="28"/>
        </w:rPr>
        <w:t>cuentaParaCargo</w:t>
      </w:r>
      <w:proofErr w:type="spellEnd"/>
      <w:r w:rsidR="0077735F">
        <w:rPr>
          <w:rFonts w:ascii="Arial" w:eastAsia="Arial" w:hAnsi="Arial" w:cs="Arial"/>
          <w:i/>
          <w:color w:val="FF0000"/>
          <w:sz w:val="28"/>
          <w:szCs w:val="28"/>
        </w:rPr>
        <w:t>}</w:t>
      </w:r>
      <w:r>
        <w:rPr>
          <w:rFonts w:ascii="Arial" w:eastAsia="Arial" w:hAnsi="Arial" w:cs="Arial"/>
          <w:i/>
          <w:color w:val="FF0000"/>
          <w:sz w:val="28"/>
          <w:szCs w:val="28"/>
        </w:rPr>
        <w:t xml:space="preserve"> </w:t>
      </w:r>
      <w:r>
        <w:rPr>
          <w:rFonts w:ascii="Arial" w:eastAsia="Arial" w:hAnsi="Arial" w:cs="Arial"/>
          <w:i/>
          <w:sz w:val="28"/>
          <w:szCs w:val="28"/>
        </w:rPr>
        <w:t xml:space="preserve">a nombre de </w:t>
      </w:r>
      <w:r w:rsidR="0077735F">
        <w:rPr>
          <w:rFonts w:ascii="Arial" w:eastAsia="Arial" w:hAnsi="Arial" w:cs="Arial"/>
          <w:i/>
          <w:color w:val="FF0000"/>
          <w:sz w:val="28"/>
          <w:szCs w:val="28"/>
        </w:rPr>
        <w:t>{</w:t>
      </w:r>
      <w:proofErr w:type="spellStart"/>
      <w:r w:rsidR="0077735F">
        <w:rPr>
          <w:rFonts w:ascii="Arial" w:eastAsia="Arial" w:hAnsi="Arial" w:cs="Arial"/>
          <w:i/>
          <w:color w:val="FF0000"/>
          <w:sz w:val="28"/>
          <w:szCs w:val="28"/>
        </w:rPr>
        <w:t>nombreClienteCuenta</w:t>
      </w:r>
      <w:proofErr w:type="spellEnd"/>
      <w:r w:rsidR="0077735F">
        <w:rPr>
          <w:rFonts w:ascii="Arial" w:eastAsia="Arial" w:hAnsi="Arial" w:cs="Arial"/>
          <w:i/>
          <w:color w:val="FF0000"/>
          <w:sz w:val="28"/>
          <w:szCs w:val="28"/>
        </w:rPr>
        <w:t>}</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DE0B8B">
      <w:pPr>
        <w:jc w:val="both"/>
        <w:rPr>
          <w:rFonts w:ascii="Arial" w:eastAsia="Arial" w:hAnsi="Arial" w:cs="Arial"/>
          <w:b/>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El cliente autoriza al Banco para que en caso de mora y en cualquier momento, cargue cualquiera de sus cuentas de depósito para cubrir la mora generada en cualquiera de las obligaciones que tenga a favor del Banco, esta autorización comprende el cargo por las cuotas de capital e intereses en mora, así como por cualquier otro cargo que dicha situación de mora genere.</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DE0B8B">
      <w:pPr>
        <w:jc w:val="both"/>
        <w:rPr>
          <w:rFonts w:ascii="Arial" w:eastAsia="Arial" w:hAnsi="Arial" w:cs="Arial"/>
          <w:b/>
          <w:i/>
          <w:sz w:val="28"/>
          <w:szCs w:val="28"/>
        </w:rPr>
      </w:pPr>
    </w:p>
    <w:p w:rsidR="00DE0B8B" w:rsidRDefault="005F1D18">
      <w:pPr>
        <w:jc w:val="both"/>
        <w:rPr>
          <w:rFonts w:ascii="Arial" w:eastAsia="Arial" w:hAnsi="Arial" w:cs="Arial"/>
          <w:b/>
          <w:i/>
          <w:sz w:val="28"/>
          <w:szCs w:val="28"/>
        </w:rPr>
      </w:pPr>
      <w:r>
        <w:rPr>
          <w:rFonts w:ascii="Arial" w:eastAsia="Arial" w:hAnsi="Arial" w:cs="Arial"/>
          <w:i/>
          <w:sz w:val="28"/>
          <w:szCs w:val="28"/>
        </w:rPr>
        <w:t>En base a lo establecido en las Normas Técnicas para la Transparencia y divulgación de la información de los servicios financieros bancarios (NCM-02), emitida por el Banco Central de Reserva, se aclara que los datos presentados en la Tabla de Amortización Teórica, son bajo el supuesto que se mantienen las condiciones contractuales, tanto de tasa de interés, cuota, plazo y otros; y el cliente muestre un comportamiento de pago puntual durante la vigencia del crédito, no observando atrasos en los días de pago y cancelando la cuota pactada con el Banco.</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Con el fin de darle cumplimiento a lo establecido en el artículo 12-A de la Ley de Protección al Consumidor, y a efecto de mejor comprensión por parte del deudor (a), EL BANCO procede a identificar y describir las comisiones y recargos aplicables a la presente operación.</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Comisión por Comisión por servicios en la estructuración de créditos, (incluyendo </w:t>
      </w:r>
      <w:proofErr w:type="spellStart"/>
      <w:r>
        <w:rPr>
          <w:rFonts w:ascii="Arial" w:eastAsia="Arial" w:hAnsi="Arial" w:cs="Arial"/>
          <w:i/>
          <w:sz w:val="28"/>
          <w:szCs w:val="28"/>
        </w:rPr>
        <w:t>Extrafinanciamiento</w:t>
      </w:r>
      <w:proofErr w:type="spellEnd"/>
      <w:r>
        <w:rPr>
          <w:rFonts w:ascii="Arial" w:eastAsia="Arial" w:hAnsi="Arial" w:cs="Arial"/>
          <w:i/>
          <w:sz w:val="28"/>
          <w:szCs w:val="28"/>
        </w:rPr>
        <w:t xml:space="preserve"> de Tarjeta de Crédito). Se refiere a las prestaciones adicionales brindadas a los clientes, </w:t>
      </w:r>
      <w:proofErr w:type="spellStart"/>
      <w:r>
        <w:rPr>
          <w:rFonts w:ascii="Arial" w:eastAsia="Arial" w:hAnsi="Arial" w:cs="Arial"/>
          <w:i/>
          <w:sz w:val="28"/>
          <w:szCs w:val="28"/>
        </w:rPr>
        <w:t>sociada</w:t>
      </w:r>
      <w:proofErr w:type="spellEnd"/>
      <w:r>
        <w:rPr>
          <w:rFonts w:ascii="Arial" w:eastAsia="Arial" w:hAnsi="Arial" w:cs="Arial"/>
          <w:i/>
          <w:sz w:val="28"/>
          <w:szCs w:val="28"/>
        </w:rPr>
        <w:t xml:space="preserve"> a las consultas de buró de créditos, mensajería, consulta base de datos registrales, coordinación de órdenes de pago (si aplica), para la resolución del crédito solicitado por el cliente. Monto a cobrar: hasta 2.50% sobre monto otorgado, mínimo USD225.00 más IVA.</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"Cargos por cuenta de terceros</w:t>
      </w:r>
    </w:p>
    <w:p w:rsidR="00DE0B8B" w:rsidRDefault="005F1D18">
      <w:pPr>
        <w:jc w:val="both"/>
        <w:rPr>
          <w:rFonts w:ascii="Arial" w:eastAsia="Arial" w:hAnsi="Arial" w:cs="Arial"/>
          <w:i/>
          <w:sz w:val="28"/>
          <w:szCs w:val="28"/>
          <w:highlight w:val="yellow"/>
        </w:rPr>
      </w:pPr>
      <w:r>
        <w:rPr>
          <w:rFonts w:ascii="Arial" w:eastAsia="Arial" w:hAnsi="Arial" w:cs="Arial"/>
          <w:i/>
          <w:sz w:val="28"/>
          <w:szCs w:val="28"/>
        </w:rPr>
        <w:t>Seguro de vida para saldo de deuda. Cobro por cuenta de terceros para el pago de seguro de vida que cubre total o parcialmente el saldo de la deuda por créditos contratados en caso de fallecimiento, invalidez, total y permanente"</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La fecha de pago de la cuota mensual de su crédito será la fecha de contratación; cancelando su primera cuota 30 días después de esta. </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El deudor (a), declara que la información de su residencia, lugar de trabajo, correo electrónico y números telefónicos de contacto, son ciertos y verdaderos y que los proporcionado a EL BANCO bajo su total responsabilidad, quedando por tanto obligado a mantenerlos actualizados; en caso de cambio de su residencia, lugar de trabajo, correo electrónico, números telefónicos de contacto, será responsable de comunicarlo al BANCO en los siguientes 5 días después del cambio; en caso el deudor (a), no comunique dichos cambios, EL BANCO realizará cualquier comunicación o notificación a las últimas direcciones de residencia, lugar de trabajo, correo electrónico, números telefónicos de contacto de su conocimiento, teniéndose éstas por válidas con los consecuentes efectos legales.</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Nota: Las anteriores descripciones de cargos por cuentas de terceros se incorporan en virtud de la política de comisiones recargos y cargos por cuentas de terceros remitida por el banco a la SSF en base a lo indicado en la normativa NCM-02, por </w:t>
      </w:r>
      <w:proofErr w:type="gramStart"/>
      <w:r>
        <w:rPr>
          <w:rFonts w:ascii="Arial" w:eastAsia="Arial" w:hAnsi="Arial" w:cs="Arial"/>
          <w:i/>
          <w:sz w:val="28"/>
          <w:szCs w:val="28"/>
        </w:rPr>
        <w:t>tanto</w:t>
      </w:r>
      <w:proofErr w:type="gramEnd"/>
      <w:r>
        <w:rPr>
          <w:rFonts w:ascii="Arial" w:eastAsia="Arial" w:hAnsi="Arial" w:cs="Arial"/>
          <w:i/>
          <w:sz w:val="28"/>
          <w:szCs w:val="28"/>
        </w:rPr>
        <w:t xml:space="preserve"> tienen carácter general.</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b/>
          <w:i/>
          <w:sz w:val="28"/>
          <w:szCs w:val="28"/>
          <w:u w:val="single"/>
        </w:rPr>
        <w:t>APLICACIÓN DE DESEMBOLSO</w:t>
      </w:r>
      <w:r>
        <w:rPr>
          <w:rFonts w:ascii="Arial" w:eastAsia="Arial" w:hAnsi="Arial" w:cs="Arial"/>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Estimado cliente, para su información el desembolso del crédito se realizará de acuerdo al detalle siguiente:</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tbl>
      <w:tblPr>
        <w:tblStyle w:val="a4"/>
        <w:tblW w:w="921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20"/>
        <w:gridCol w:w="2790"/>
      </w:tblGrid>
      <w:tr w:rsidR="00DE0B8B">
        <w:trPr>
          <w:tblHeader/>
        </w:trPr>
        <w:tc>
          <w:tcPr>
            <w:tcW w:w="6420" w:type="dxa"/>
            <w:shd w:val="clear" w:color="auto" w:fill="auto"/>
            <w:tcMar>
              <w:top w:w="100" w:type="dxa"/>
              <w:left w:w="100" w:type="dxa"/>
              <w:bottom w:w="100" w:type="dxa"/>
              <w:right w:w="100" w:type="dxa"/>
            </w:tcMar>
          </w:tcPr>
          <w:p w:rsidR="00DE0B8B" w:rsidRDefault="005F1D18">
            <w:pPr>
              <w:widowControl w:val="0"/>
              <w:pBdr>
                <w:top w:val="nil"/>
                <w:left w:val="nil"/>
                <w:bottom w:val="nil"/>
                <w:right w:val="nil"/>
                <w:between w:val="nil"/>
              </w:pBdr>
              <w:rPr>
                <w:rFonts w:ascii="Arial" w:eastAsia="Arial" w:hAnsi="Arial" w:cs="Arial"/>
                <w:i/>
                <w:sz w:val="28"/>
                <w:szCs w:val="28"/>
              </w:rPr>
            </w:pPr>
            <w:r>
              <w:rPr>
                <w:rFonts w:ascii="Arial" w:eastAsia="Arial" w:hAnsi="Arial" w:cs="Arial"/>
                <w:i/>
                <w:sz w:val="28"/>
                <w:szCs w:val="28"/>
              </w:rPr>
              <w:t>Monto Aprobado</w:t>
            </w:r>
          </w:p>
        </w:tc>
        <w:tc>
          <w:tcPr>
            <w:tcW w:w="2790" w:type="dxa"/>
            <w:shd w:val="clear" w:color="auto" w:fill="auto"/>
            <w:tcMar>
              <w:top w:w="100" w:type="dxa"/>
              <w:left w:w="100" w:type="dxa"/>
              <w:bottom w:w="100" w:type="dxa"/>
              <w:right w:w="100" w:type="dxa"/>
            </w:tcMar>
          </w:tcPr>
          <w:p w:rsidR="00DE0B8B" w:rsidRDefault="005F1D18" w:rsidP="0077735F">
            <w:pPr>
              <w:widowControl w:val="0"/>
              <w:pBdr>
                <w:top w:val="nil"/>
                <w:left w:val="nil"/>
                <w:bottom w:val="nil"/>
                <w:right w:val="nil"/>
                <w:between w:val="nil"/>
              </w:pBdr>
              <w:rPr>
                <w:rFonts w:ascii="Arial" w:eastAsia="Arial" w:hAnsi="Arial" w:cs="Arial"/>
                <w:i/>
                <w:color w:val="FF0000"/>
                <w:sz w:val="28"/>
                <w:szCs w:val="28"/>
              </w:rPr>
            </w:pPr>
            <w:r>
              <w:rPr>
                <w:rFonts w:ascii="Arial" w:eastAsia="Arial" w:hAnsi="Arial" w:cs="Arial"/>
                <w:i/>
                <w:sz w:val="28"/>
                <w:szCs w:val="28"/>
              </w:rPr>
              <w:t>$</w:t>
            </w:r>
            <w:r w:rsidR="0077735F">
              <w:rPr>
                <w:rFonts w:ascii="Arial" w:eastAsia="Arial" w:hAnsi="Arial" w:cs="Arial"/>
                <w:i/>
                <w:color w:val="FF0000"/>
                <w:sz w:val="28"/>
                <w:szCs w:val="28"/>
              </w:rPr>
              <w:t>{</w:t>
            </w:r>
            <w:proofErr w:type="spellStart"/>
            <w:r w:rsidR="0077735F">
              <w:rPr>
                <w:rFonts w:ascii="Arial" w:eastAsia="Arial" w:hAnsi="Arial" w:cs="Arial"/>
                <w:i/>
                <w:color w:val="FF0000"/>
                <w:sz w:val="28"/>
                <w:szCs w:val="28"/>
              </w:rPr>
              <w:t>montoAceptado</w:t>
            </w:r>
            <w:proofErr w:type="spellEnd"/>
            <w:r w:rsidR="0077735F">
              <w:rPr>
                <w:rFonts w:ascii="Arial" w:eastAsia="Arial" w:hAnsi="Arial" w:cs="Arial"/>
                <w:i/>
                <w:color w:val="FF0000"/>
                <w:sz w:val="28"/>
                <w:szCs w:val="28"/>
              </w:rPr>
              <w:t>}</w:t>
            </w:r>
          </w:p>
        </w:tc>
      </w:tr>
      <w:tr w:rsidR="00DE0B8B">
        <w:trPr>
          <w:tblHeader/>
        </w:trPr>
        <w:tc>
          <w:tcPr>
            <w:tcW w:w="6420" w:type="dxa"/>
            <w:shd w:val="clear" w:color="auto" w:fill="auto"/>
            <w:tcMar>
              <w:top w:w="100" w:type="dxa"/>
              <w:left w:w="100" w:type="dxa"/>
              <w:bottom w:w="100" w:type="dxa"/>
              <w:right w:w="100" w:type="dxa"/>
            </w:tcMar>
          </w:tcPr>
          <w:p w:rsidR="00DE0B8B" w:rsidRDefault="005F1D18">
            <w:pPr>
              <w:widowControl w:val="0"/>
              <w:pBdr>
                <w:top w:val="nil"/>
                <w:left w:val="nil"/>
                <w:bottom w:val="nil"/>
                <w:right w:val="nil"/>
                <w:between w:val="nil"/>
              </w:pBdr>
              <w:rPr>
                <w:rFonts w:ascii="Arial" w:eastAsia="Arial" w:hAnsi="Arial" w:cs="Arial"/>
                <w:i/>
                <w:sz w:val="28"/>
                <w:szCs w:val="28"/>
              </w:rPr>
            </w:pPr>
            <w:r>
              <w:rPr>
                <w:rFonts w:ascii="Arial" w:eastAsia="Arial" w:hAnsi="Arial" w:cs="Arial"/>
                <w:i/>
                <w:sz w:val="28"/>
                <w:szCs w:val="28"/>
              </w:rPr>
              <w:t xml:space="preserve">(-) Comisión por servicios en la estructuración de créditos, (incluyendo </w:t>
            </w:r>
            <w:proofErr w:type="spellStart"/>
            <w:r>
              <w:rPr>
                <w:rFonts w:ascii="Arial" w:eastAsia="Arial" w:hAnsi="Arial" w:cs="Arial"/>
                <w:i/>
                <w:sz w:val="28"/>
                <w:szCs w:val="28"/>
              </w:rPr>
              <w:t>Extrafinanciamiento</w:t>
            </w:r>
            <w:proofErr w:type="spellEnd"/>
            <w:r>
              <w:rPr>
                <w:rFonts w:ascii="Arial" w:eastAsia="Arial" w:hAnsi="Arial" w:cs="Arial"/>
                <w:i/>
                <w:sz w:val="28"/>
                <w:szCs w:val="28"/>
              </w:rPr>
              <w:t xml:space="preserve"> de Tarjeta de Crédito), IVA incluido</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tc>
        <w:tc>
          <w:tcPr>
            <w:tcW w:w="2790" w:type="dxa"/>
            <w:shd w:val="clear" w:color="auto" w:fill="auto"/>
            <w:tcMar>
              <w:top w:w="100" w:type="dxa"/>
              <w:left w:w="100" w:type="dxa"/>
              <w:bottom w:w="100" w:type="dxa"/>
              <w:right w:w="100" w:type="dxa"/>
            </w:tcMar>
          </w:tcPr>
          <w:p w:rsidR="00DE0B8B" w:rsidRDefault="00DE0B8B">
            <w:pPr>
              <w:widowControl w:val="0"/>
              <w:pBdr>
                <w:top w:val="nil"/>
                <w:left w:val="nil"/>
                <w:bottom w:val="nil"/>
                <w:right w:val="nil"/>
                <w:between w:val="nil"/>
              </w:pBdr>
              <w:rPr>
                <w:rFonts w:ascii="Arial" w:eastAsia="Arial" w:hAnsi="Arial" w:cs="Arial"/>
                <w:i/>
                <w:sz w:val="28"/>
                <w:szCs w:val="28"/>
              </w:rPr>
            </w:pPr>
          </w:p>
          <w:p w:rsidR="00DE0B8B" w:rsidRDefault="00DE0B8B">
            <w:pPr>
              <w:widowControl w:val="0"/>
              <w:pBdr>
                <w:top w:val="nil"/>
                <w:left w:val="nil"/>
                <w:bottom w:val="nil"/>
                <w:right w:val="nil"/>
                <w:between w:val="nil"/>
              </w:pBdr>
              <w:rPr>
                <w:rFonts w:ascii="Arial" w:eastAsia="Arial" w:hAnsi="Arial" w:cs="Arial"/>
                <w:i/>
                <w:sz w:val="28"/>
                <w:szCs w:val="28"/>
              </w:rPr>
            </w:pPr>
          </w:p>
          <w:p w:rsidR="00DE0B8B" w:rsidRDefault="005F1D18" w:rsidP="00AE729B">
            <w:pPr>
              <w:widowControl w:val="0"/>
              <w:pBdr>
                <w:top w:val="nil"/>
                <w:left w:val="nil"/>
                <w:bottom w:val="nil"/>
                <w:right w:val="nil"/>
                <w:between w:val="nil"/>
              </w:pBdr>
              <w:rPr>
                <w:rFonts w:ascii="Arial" w:eastAsia="Arial" w:hAnsi="Arial" w:cs="Arial"/>
                <w:i/>
                <w:color w:val="FF0000"/>
                <w:sz w:val="28"/>
                <w:szCs w:val="28"/>
                <w:u w:val="single"/>
              </w:rPr>
            </w:pPr>
            <w:r>
              <w:rPr>
                <w:rFonts w:ascii="Arial" w:eastAsia="Arial" w:hAnsi="Arial" w:cs="Arial"/>
                <w:i/>
                <w:sz w:val="28"/>
                <w:szCs w:val="28"/>
              </w:rPr>
              <w:t>$</w:t>
            </w:r>
            <w:r w:rsidR="00AE729B">
              <w:rPr>
                <w:rFonts w:ascii="Arial" w:eastAsia="Arial" w:hAnsi="Arial" w:cs="Arial"/>
                <w:i/>
                <w:sz w:val="28"/>
                <w:szCs w:val="28"/>
              </w:rPr>
              <w:t>{</w:t>
            </w:r>
            <w:proofErr w:type="spellStart"/>
            <w:r w:rsidR="00AE729B">
              <w:rPr>
                <w:rFonts w:ascii="Arial" w:eastAsia="Arial" w:hAnsi="Arial" w:cs="Arial"/>
                <w:i/>
                <w:sz w:val="28"/>
                <w:szCs w:val="28"/>
              </w:rPr>
              <w:t>totalComisionEst</w:t>
            </w:r>
            <w:proofErr w:type="spellEnd"/>
          </w:p>
        </w:tc>
      </w:tr>
      <w:tr w:rsidR="00DE0B8B">
        <w:tc>
          <w:tcPr>
            <w:tcW w:w="6420" w:type="dxa"/>
            <w:shd w:val="clear" w:color="auto" w:fill="auto"/>
            <w:tcMar>
              <w:top w:w="100" w:type="dxa"/>
              <w:left w:w="100" w:type="dxa"/>
              <w:bottom w:w="100" w:type="dxa"/>
              <w:right w:w="100" w:type="dxa"/>
            </w:tcMar>
          </w:tcPr>
          <w:p w:rsidR="00DE0B8B" w:rsidRDefault="005F1D18" w:rsidP="00AE729B">
            <w:pPr>
              <w:widowControl w:val="0"/>
              <w:pBdr>
                <w:top w:val="nil"/>
                <w:left w:val="nil"/>
                <w:bottom w:val="nil"/>
                <w:right w:val="nil"/>
                <w:between w:val="nil"/>
              </w:pBdr>
              <w:rPr>
                <w:rFonts w:ascii="Arial" w:eastAsia="Arial" w:hAnsi="Arial" w:cs="Arial"/>
                <w:i/>
                <w:sz w:val="28"/>
                <w:szCs w:val="28"/>
              </w:rPr>
            </w:pPr>
            <w:r>
              <w:rPr>
                <w:rFonts w:ascii="Arial" w:eastAsia="Arial" w:hAnsi="Arial" w:cs="Arial"/>
                <w:i/>
                <w:sz w:val="28"/>
                <w:szCs w:val="28"/>
              </w:rPr>
              <w:t>Remanente que será abonado a su cuenta #</w:t>
            </w:r>
            <w:r w:rsidR="00AE729B">
              <w:rPr>
                <w:rFonts w:ascii="Arial" w:eastAsia="Arial" w:hAnsi="Arial" w:cs="Arial"/>
                <w:i/>
                <w:color w:val="FF0000"/>
                <w:sz w:val="28"/>
                <w:szCs w:val="28"/>
              </w:rPr>
              <w:t>{</w:t>
            </w:r>
            <w:proofErr w:type="spellStart"/>
            <w:r w:rsidR="00AE729B">
              <w:rPr>
                <w:rFonts w:ascii="Arial" w:eastAsia="Arial" w:hAnsi="Arial" w:cs="Arial"/>
                <w:i/>
                <w:color w:val="FF0000"/>
                <w:sz w:val="28"/>
                <w:szCs w:val="28"/>
              </w:rPr>
              <w:t>cuentaParaCargo</w:t>
            </w:r>
            <w:proofErr w:type="spellEnd"/>
            <w:r w:rsidR="00AE729B">
              <w:rPr>
                <w:rFonts w:ascii="Arial" w:eastAsia="Arial" w:hAnsi="Arial" w:cs="Arial"/>
                <w:i/>
                <w:color w:val="FF0000"/>
                <w:sz w:val="28"/>
                <w:szCs w:val="28"/>
              </w:rPr>
              <w:t>}</w:t>
            </w:r>
            <w:r>
              <w:rPr>
                <w:rFonts w:ascii="Arial" w:eastAsia="Arial" w:hAnsi="Arial" w:cs="Arial"/>
                <w:i/>
                <w:sz w:val="28"/>
                <w:szCs w:val="28"/>
              </w:rPr>
              <w:tab/>
            </w:r>
          </w:p>
        </w:tc>
        <w:tc>
          <w:tcPr>
            <w:tcW w:w="2790" w:type="dxa"/>
            <w:shd w:val="clear" w:color="auto" w:fill="auto"/>
            <w:tcMar>
              <w:top w:w="100" w:type="dxa"/>
              <w:left w:w="100" w:type="dxa"/>
              <w:bottom w:w="100" w:type="dxa"/>
              <w:right w:w="100" w:type="dxa"/>
            </w:tcMar>
          </w:tcPr>
          <w:p w:rsidR="00DE0B8B" w:rsidRDefault="00AE729B">
            <w:pPr>
              <w:widowControl w:val="0"/>
              <w:pBdr>
                <w:top w:val="nil"/>
                <w:left w:val="nil"/>
                <w:bottom w:val="nil"/>
                <w:right w:val="nil"/>
                <w:between w:val="nil"/>
              </w:pBdr>
              <w:rPr>
                <w:rFonts w:ascii="Arial" w:eastAsia="Arial" w:hAnsi="Arial" w:cs="Arial"/>
                <w:i/>
                <w:sz w:val="28"/>
                <w:szCs w:val="28"/>
              </w:rPr>
            </w:pPr>
            <w:proofErr w:type="spellStart"/>
            <w:r>
              <w:rPr>
                <w:rFonts w:ascii="Arial" w:eastAsia="Arial" w:hAnsi="Arial" w:cs="Arial"/>
                <w:i/>
                <w:sz w:val="28"/>
                <w:szCs w:val="28"/>
              </w:rPr>
              <w:t>Ructuracion</w:t>
            </w:r>
            <w:proofErr w:type="spellEnd"/>
            <w:r>
              <w:rPr>
                <w:rFonts w:ascii="Arial" w:eastAsia="Arial" w:hAnsi="Arial" w:cs="Arial"/>
                <w:i/>
                <w:sz w:val="28"/>
                <w:szCs w:val="28"/>
              </w:rPr>
              <w:t>}</w:t>
            </w:r>
          </w:p>
          <w:p w:rsidR="00DE0B8B" w:rsidRDefault="005F1D18" w:rsidP="00AE729B">
            <w:pPr>
              <w:widowControl w:val="0"/>
              <w:pBdr>
                <w:top w:val="nil"/>
                <w:left w:val="nil"/>
                <w:bottom w:val="nil"/>
                <w:right w:val="nil"/>
                <w:between w:val="nil"/>
              </w:pBdr>
              <w:rPr>
                <w:rFonts w:ascii="Arial" w:eastAsia="Arial" w:hAnsi="Arial" w:cs="Arial"/>
                <w:i/>
                <w:color w:val="FF0000"/>
                <w:sz w:val="28"/>
                <w:szCs w:val="28"/>
              </w:rPr>
            </w:pPr>
            <w:r>
              <w:rPr>
                <w:rFonts w:ascii="Arial" w:eastAsia="Arial" w:hAnsi="Arial" w:cs="Arial"/>
                <w:i/>
                <w:sz w:val="28"/>
                <w:szCs w:val="28"/>
              </w:rPr>
              <w:t>$</w:t>
            </w:r>
            <w:r w:rsidR="00AE729B">
              <w:rPr>
                <w:rFonts w:ascii="Arial" w:eastAsia="Arial" w:hAnsi="Arial" w:cs="Arial"/>
                <w:i/>
                <w:color w:val="FF0000"/>
                <w:sz w:val="28"/>
                <w:szCs w:val="28"/>
              </w:rPr>
              <w:t xml:space="preserve"> {remanente}</w:t>
            </w:r>
          </w:p>
        </w:tc>
      </w:tr>
    </w:tbl>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Autorizo expresamente al Banco para cargar en mi cuenta número, </w:t>
      </w:r>
      <w:r w:rsidR="00AE729B">
        <w:rPr>
          <w:rFonts w:ascii="Arial" w:eastAsia="Arial" w:hAnsi="Arial" w:cs="Arial"/>
          <w:i/>
          <w:color w:val="FF0000"/>
          <w:sz w:val="28"/>
          <w:szCs w:val="28"/>
        </w:rPr>
        <w:t>{</w:t>
      </w:r>
      <w:proofErr w:type="spellStart"/>
      <w:r w:rsidR="00AE729B">
        <w:rPr>
          <w:rFonts w:ascii="Arial" w:eastAsia="Arial" w:hAnsi="Arial" w:cs="Arial"/>
          <w:i/>
          <w:color w:val="FF0000"/>
          <w:sz w:val="28"/>
          <w:szCs w:val="28"/>
        </w:rPr>
        <w:t>cuentaParaCargo</w:t>
      </w:r>
      <w:proofErr w:type="spellEnd"/>
      <w:r w:rsidR="00AE729B">
        <w:rPr>
          <w:rFonts w:ascii="Arial" w:eastAsia="Arial" w:hAnsi="Arial" w:cs="Arial"/>
          <w:i/>
          <w:color w:val="FF0000"/>
          <w:sz w:val="28"/>
          <w:szCs w:val="28"/>
        </w:rPr>
        <w:t>}</w:t>
      </w:r>
      <w:r>
        <w:rPr>
          <w:rFonts w:ascii="Arial" w:eastAsia="Arial" w:hAnsi="Arial" w:cs="Arial"/>
          <w:i/>
          <w:color w:val="FF0000"/>
          <w:sz w:val="28"/>
          <w:szCs w:val="28"/>
        </w:rPr>
        <w:t xml:space="preserve"> </w:t>
      </w:r>
      <w:proofErr w:type="spellStart"/>
      <w:r>
        <w:rPr>
          <w:rFonts w:ascii="Arial" w:eastAsia="Arial" w:hAnsi="Arial" w:cs="Arial"/>
          <w:i/>
          <w:sz w:val="28"/>
          <w:szCs w:val="28"/>
        </w:rPr>
        <w:t>aperturada</w:t>
      </w:r>
      <w:proofErr w:type="spellEnd"/>
      <w:r>
        <w:rPr>
          <w:rFonts w:ascii="Arial" w:eastAsia="Arial" w:hAnsi="Arial" w:cs="Arial"/>
          <w:i/>
          <w:sz w:val="28"/>
          <w:szCs w:val="28"/>
        </w:rPr>
        <w:t xml:space="preserve"> con el banco, el valor de las cuotas mensuales correspondientes a la amortización de este crédito durante todo el plazo del mismo, obligándome a mantener activa y con fondos suficientes la cuenta ya relacionada por todo el plazo del crédito. Esta autorización comprende el cargo por </w:t>
      </w:r>
      <w:proofErr w:type="gramStart"/>
      <w:r>
        <w:rPr>
          <w:rFonts w:ascii="Arial" w:eastAsia="Arial" w:hAnsi="Arial" w:cs="Arial"/>
          <w:i/>
          <w:sz w:val="28"/>
          <w:szCs w:val="28"/>
        </w:rPr>
        <w:t>la cuotas</w:t>
      </w:r>
      <w:proofErr w:type="gramEnd"/>
      <w:r>
        <w:rPr>
          <w:rFonts w:ascii="Arial" w:eastAsia="Arial" w:hAnsi="Arial" w:cs="Arial"/>
          <w:i/>
          <w:sz w:val="28"/>
          <w:szCs w:val="28"/>
        </w:rPr>
        <w:t xml:space="preserve"> de capital e intereses en mora así como cualquier otro cargo que dicha situación de mora genere, así como cualquier gasto generado por mi persona en el cobro del crédito antes relacionado, tales como: costas procesales, cuando sea condenado a ellas y todos aquellos gastos personales bajo mi responsabilidad en este crédito, tales como cancelaciones, gastos incurridos en el cobro del adeudo de seguros, etcétera.</w:t>
      </w:r>
    </w:p>
    <w:p w:rsidR="00DE0B8B" w:rsidRDefault="005F1D18">
      <w:pPr>
        <w:jc w:val="both"/>
        <w:rPr>
          <w:rFonts w:ascii="Arial" w:eastAsia="Arial" w:hAnsi="Arial" w:cs="Arial"/>
          <w:i/>
          <w:sz w:val="28"/>
          <w:szCs w:val="28"/>
        </w:rPr>
      </w:pPr>
      <w:r>
        <w:rPr>
          <w:rFonts w:ascii="Arial" w:eastAsia="Arial" w:hAnsi="Arial" w:cs="Arial"/>
          <w:i/>
          <w:sz w:val="28"/>
          <w:szCs w:val="28"/>
        </w:rPr>
        <w:t>La cantidad correspondiente a la prima del seguro de deuda se cobrará en la misma fecha de pago dentro de la cuota del crédito y durante todo su plazo.</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Si la formalización de esta propuesta de crédito no se lleva a cabo en el término de 4 semanas a partir de la fecha de su notificación, la solicitud del crédito será considerada como retirada, siendo necesario una nueva evaluación del cliente con comprobación de ingresos actualizados en caso de mantener el interés en la propuesta.</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En caso de comprobar que el Cliente omitió información, la proporcionó de forma inexacta o proporcionó información no fehaciente al momento de la evaluación del crédito, la aprobación concedida, expresada en la carta de comunicación quedará sin efecto y el Banco se reserva el derecho de </w:t>
      </w:r>
      <w:r>
        <w:rPr>
          <w:rFonts w:ascii="Arial" w:eastAsia="Arial" w:hAnsi="Arial" w:cs="Arial"/>
          <w:i/>
          <w:sz w:val="28"/>
          <w:szCs w:val="28"/>
        </w:rPr>
        <w:lastRenderedPageBreak/>
        <w:t>otorgar o no el desembolso del crédito sin ninguna responsabilidad para el mismo.</w:t>
      </w:r>
    </w:p>
    <w:p w:rsidR="00DE0B8B" w:rsidRDefault="005F1D18">
      <w:pPr>
        <w:jc w:val="both"/>
        <w:rPr>
          <w:rFonts w:ascii="Arial" w:eastAsia="Arial" w:hAnsi="Arial" w:cs="Arial"/>
          <w:i/>
          <w:sz w:val="28"/>
          <w:szCs w:val="28"/>
        </w:rPr>
      </w:pPr>
      <w:r>
        <w:rPr>
          <w:rFonts w:ascii="Arial" w:eastAsia="Arial" w:hAnsi="Arial" w:cs="Arial"/>
          <w:i/>
          <w:sz w:val="28"/>
          <w:szCs w:val="28"/>
        </w:rPr>
        <w:t>Declaro que El Banco me ha entregado un extracto de la póliza colectiva en el que consta (n) los riesgos cubiertos, mis derechos y obligaciones, forma de renovación y modificaciones,  y que el detalle de estas las puedo ver en las condiciones generales del seguro ubicadas en la página web de El Banco www.davivienda .com.sv Declaro que el Banco me ha informado y explicado íntegramente la forma de ejercer el derecho a darme de baja de la operación cuya aprobación se comunica por medio de la presente, en los siguientes términos: Una vez haya efectuado el pago total de mis obligaciones crediticias con el Banco, derivadas del crédito que se contrate en virtud de la presente comunicación, tendré la posibilidad de ejercer inmediatamente el derecho a darme de baja, solicitando al banco una constancia de cancelación de mi crédito en cualquier punto de atención (Agencias, Centro de atención al cliente, o por cualquier medio).</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Permitir que el Banco y la Superintendencia del Sistema Financiero verifiquen la inversión del crédito en el destino para el cual se ha concedido;</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El cliente deberá presentar sus estados financieros a más tardar 3 meses después de cada cierre fiscal y los estados financieros de comprobación a más tardar 30 días después de cada cierre trimestral o cada vez que el Banco los requiera. Estos deberán ser elaborados con base a las Normas Internacionales de Información Financiera (versión completa) o con base a la Norma Internacional de Información Financiera para Pequeñas y Medianas Empresas (NIIF para las PYMES), según corresponda, </w:t>
      </w:r>
      <w:proofErr w:type="gramStart"/>
      <w:r>
        <w:rPr>
          <w:rFonts w:ascii="Arial" w:eastAsia="Arial" w:hAnsi="Arial" w:cs="Arial"/>
          <w:i/>
          <w:sz w:val="28"/>
          <w:szCs w:val="28"/>
        </w:rPr>
        <w:t>además,  los</w:t>
      </w:r>
      <w:proofErr w:type="gramEnd"/>
      <w:r>
        <w:rPr>
          <w:rFonts w:ascii="Arial" w:eastAsia="Arial" w:hAnsi="Arial" w:cs="Arial"/>
          <w:i/>
          <w:sz w:val="28"/>
          <w:szCs w:val="28"/>
        </w:rPr>
        <w:t xml:space="preserve"> Estados Financieros deberán estar depositados en el Registro de Comercio y deberán ser iguales a los presentados ante la Administración Tributaria.</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El porcentaje de las cuentas compensatorias de depósitos que el deudor maneje con el banco se espera sean como mínimo el equivalente a la participación porcentual en los financiamientos contratados en el Sistema Financiero, lo cual se tomará en cuenta para futuras operaciones, para ello, el cliente hará su mejor esfuerzo para manejar e incrementar con el Banco el uso de servicios tales como recolección a domicilio, pagos a proveedores locales, transferencias cablegráficas para pagos de importación, recepción de transferencias cablegráficas de las exportaciones realizadas, pago de planillas incluyendo la administrativa, productos de recaudos, así como otros servicios de acuerdo a su actividad económica y potencial de negocios.</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lastRenderedPageBreak/>
        <w:t>Las comisiones establecidas podrán ser sujetas a modificaciones de acuerdo a las variaciones del mercado, las cuales serán notificadas mediante las publicaciones realizadas de conformidad a lo establecido en la Ley de Bancos.</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 xml:space="preserve">Si se modificare la tasa de interés, el Banco podrá modificar el valor de las cuotas expresadas para que el crédito se continúe amortizando según sus cuotas periódicas en lo que resta del plazo, lo cual deberá ser notificado </w:t>
      </w:r>
      <w:proofErr w:type="spellStart"/>
      <w:r>
        <w:rPr>
          <w:rFonts w:ascii="Arial" w:eastAsia="Arial" w:hAnsi="Arial" w:cs="Arial"/>
          <w:i/>
          <w:sz w:val="28"/>
          <w:szCs w:val="28"/>
        </w:rPr>
        <w:t>a el</w:t>
      </w:r>
      <w:proofErr w:type="spellEnd"/>
      <w:r>
        <w:rPr>
          <w:rFonts w:ascii="Arial" w:eastAsia="Arial" w:hAnsi="Arial" w:cs="Arial"/>
          <w:i/>
          <w:sz w:val="28"/>
          <w:szCs w:val="28"/>
        </w:rPr>
        <w:t xml:space="preserve">(a) acreditado(a) o la sociedad acreditada vía correo electrónico o por cualquier medio de comunicación de forma escrita. En caso que el Banco ajuste la tasa de interés, sin modificar la cuota, el(a) acreditado(a) o la sociedad acreditada, tiene conocimiento y se da por aceptado en este acto, que en la cuota final se amortizarán los saldos pendientes. En este caso, la modificación de la tasa de interés será comunicado mediante correo electrónico, nota escrita, recibo de pago, canales electrónicos, o por cualquier medio de comunicación. </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Aun cuando el crédito presente adelanto de capital, el deudor se obliga a continuar cancelando los intereses en la fecha de pago estipulada.</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El Cliente deberá mantener vigente su matrícula de comercio, así como mantenerse solvente con el Ministerio de Hacienda durante la vigencia de este crédito</w:t>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sz w:val="28"/>
          <w:szCs w:val="28"/>
        </w:rPr>
        <w:t>El (la) deudor(a) deberá mantener actualizados y/o presentar al Banco, Previo la contratación y durante la vigencia del crédito, anualmente, cada vez que se renueven o modifiquen, o cada vez que el Banco lo requiera, según aplique, los siguientes documentos: (i) Estados financieros, (II) Flujo de efectivo proyectado a 3 años y el primer año detallado por mes, (III) Declaración de Renta Último ejercicio fiscal, (IV) Dictamen del auditor externo, (V) Matrícula de Empresa o la constancia que indique que se encuentra en trámite de inscripción, (VI) Solvencia Tributaria y Municipal,   (VII) Credencial de sus órganos de administración debidamente inscrita en el registro público correspondiente o la constancia de no haberse elegido una nueva administración, (VIII) Modificaciones al Pacto Social, (IX) Valúo actualizado de bienes muebles o inmuebles dados en garantía, (X) Seguros de Vida, Deuda o Daños, según sea el caso, (XI) Lista de accionistas y con su respectivo porcentaje de participación. Cualquier otra documentación requerida por las entidades reguladoras del sistema financiero, o aquella que se requiera para dar cumplimiento a políticas o lineamientos internos del Banco.</w:t>
      </w:r>
    </w:p>
    <w:p w:rsidR="00DE0B8B" w:rsidRDefault="005F1D18">
      <w:pPr>
        <w:jc w:val="both"/>
        <w:rPr>
          <w:rFonts w:ascii="Arial" w:eastAsia="Arial" w:hAnsi="Arial" w:cs="Arial"/>
          <w:i/>
          <w:sz w:val="28"/>
          <w:szCs w:val="28"/>
        </w:rPr>
      </w:pPr>
      <w:r>
        <w:rPr>
          <w:rFonts w:ascii="Arial" w:eastAsia="Arial" w:hAnsi="Arial" w:cs="Arial"/>
          <w:i/>
          <w:sz w:val="28"/>
          <w:szCs w:val="28"/>
        </w:rPr>
        <w:t xml:space="preserve">Ambiental: </w:t>
      </w:r>
    </w:p>
    <w:p w:rsidR="00DE0B8B" w:rsidRDefault="005F1D18">
      <w:pPr>
        <w:jc w:val="both"/>
        <w:rPr>
          <w:rFonts w:ascii="Arial" w:eastAsia="Arial" w:hAnsi="Arial" w:cs="Arial"/>
          <w:i/>
          <w:sz w:val="28"/>
          <w:szCs w:val="28"/>
        </w:rPr>
      </w:pPr>
      <w:r>
        <w:rPr>
          <w:rFonts w:ascii="Arial" w:eastAsia="Arial" w:hAnsi="Arial" w:cs="Arial"/>
          <w:i/>
          <w:sz w:val="28"/>
          <w:szCs w:val="28"/>
        </w:rPr>
        <w:t xml:space="preserve">El(a) acreditado(a), o la sociedad acreditada se obliga a diseñar, construir, operar y mantener todas las instalaciones, plantas y equipos conforme a </w:t>
      </w:r>
      <w:r>
        <w:rPr>
          <w:rFonts w:ascii="Arial" w:eastAsia="Arial" w:hAnsi="Arial" w:cs="Arial"/>
          <w:i/>
          <w:sz w:val="28"/>
          <w:szCs w:val="28"/>
        </w:rPr>
        <w:lastRenderedPageBreak/>
        <w:t>las legislaciones ambientales y laborales nacionales, departamentales y municipales, estatutos, leyes, reglamentos, decretos, resoluciones, códigos, órdenes, planes, decretos judiciales, decisiones e interpretaciones judiciales o administrativas que rijan o que  hagan referencias a temas de contaminación, protección del medio ambiente, salud y seguridad pública, emisiones atmosféricas, vertidos a agua, sustancias peligrosas, tóxicas, residuos sólidos o peligrosos o salud, seguridad laboral y trabajo forzoso o infantil,  incluyendo sin limitación alguna, todas las normas ambientales y laborales vigentes en El Salvador, así como las disposiciones estatales y municipales en materia de protección del medio ambiente que resultan aplicables.</w:t>
      </w:r>
    </w:p>
    <w:p w:rsidR="00DE0B8B" w:rsidRDefault="005F1D18">
      <w:pPr>
        <w:jc w:val="both"/>
        <w:rPr>
          <w:rFonts w:ascii="Arial" w:eastAsia="Arial" w:hAnsi="Arial" w:cs="Arial"/>
          <w:i/>
          <w:sz w:val="28"/>
          <w:szCs w:val="28"/>
        </w:rPr>
      </w:pPr>
      <w:proofErr w:type="spellStart"/>
      <w:r>
        <w:rPr>
          <w:rFonts w:ascii="Arial" w:eastAsia="Arial" w:hAnsi="Arial" w:cs="Arial"/>
          <w:i/>
          <w:sz w:val="28"/>
          <w:szCs w:val="28"/>
        </w:rPr>
        <w:t>Paripasu</w:t>
      </w:r>
      <w:proofErr w:type="spellEnd"/>
      <w:r>
        <w:rPr>
          <w:rFonts w:ascii="Arial" w:eastAsia="Arial" w:hAnsi="Arial" w:cs="Arial"/>
          <w:i/>
          <w:sz w:val="28"/>
          <w:szCs w:val="28"/>
        </w:rPr>
        <w:t>:</w:t>
      </w:r>
    </w:p>
    <w:p w:rsidR="00DE0B8B" w:rsidRDefault="005F1D18">
      <w:pPr>
        <w:jc w:val="both"/>
        <w:rPr>
          <w:rFonts w:ascii="Arial" w:eastAsia="Arial" w:hAnsi="Arial" w:cs="Arial"/>
          <w:i/>
          <w:sz w:val="28"/>
          <w:szCs w:val="28"/>
        </w:rPr>
      </w:pPr>
      <w:r>
        <w:rPr>
          <w:rFonts w:ascii="Arial" w:eastAsia="Arial" w:hAnsi="Arial" w:cs="Arial"/>
          <w:i/>
          <w:sz w:val="28"/>
          <w:szCs w:val="28"/>
        </w:rPr>
        <w:t xml:space="preserve">Salvo autorización previa y por escrito de Banco Davivienda Salvadoreño, S.A, el DEUDOR se abstendrá de permitir o emprender cualquier acción mediante la cual permita que el Préstamo tenga un rango de privilegio </w:t>
      </w:r>
      <w:proofErr w:type="gramStart"/>
      <w:r>
        <w:rPr>
          <w:rFonts w:ascii="Arial" w:eastAsia="Arial" w:hAnsi="Arial" w:cs="Arial"/>
          <w:i/>
          <w:sz w:val="28"/>
          <w:szCs w:val="28"/>
        </w:rPr>
        <w:t>inferior  (</w:t>
      </w:r>
      <w:proofErr w:type="gramEnd"/>
      <w:r>
        <w:rPr>
          <w:rFonts w:ascii="Arial" w:eastAsia="Arial" w:hAnsi="Arial" w:cs="Arial"/>
          <w:i/>
          <w:sz w:val="28"/>
          <w:szCs w:val="28"/>
        </w:rPr>
        <w:t>incluyendo la Garantía) que las demás deudas preferentes contraídas por el DEUDOR.</w:t>
      </w:r>
    </w:p>
    <w:p w:rsidR="00DE0B8B" w:rsidRDefault="005F1D18">
      <w:pPr>
        <w:jc w:val="both"/>
        <w:rPr>
          <w:rFonts w:ascii="Arial" w:eastAsia="Arial" w:hAnsi="Arial" w:cs="Arial"/>
          <w:i/>
          <w:sz w:val="28"/>
          <w:szCs w:val="28"/>
        </w:rPr>
      </w:pPr>
      <w:r>
        <w:rPr>
          <w:rFonts w:ascii="Arial" w:eastAsia="Arial" w:hAnsi="Arial" w:cs="Arial"/>
          <w:i/>
          <w:sz w:val="28"/>
          <w:szCs w:val="28"/>
        </w:rPr>
        <w:t>Material Adverso:</w:t>
      </w:r>
    </w:p>
    <w:p w:rsidR="00DE0B8B" w:rsidRDefault="005F1D18">
      <w:pPr>
        <w:jc w:val="both"/>
        <w:rPr>
          <w:rFonts w:ascii="Arial" w:eastAsia="Arial" w:hAnsi="Arial" w:cs="Arial"/>
          <w:i/>
          <w:sz w:val="28"/>
          <w:szCs w:val="28"/>
        </w:rPr>
      </w:pPr>
      <w:r>
        <w:rPr>
          <w:rFonts w:ascii="Arial" w:eastAsia="Arial" w:hAnsi="Arial" w:cs="Arial"/>
          <w:i/>
          <w:sz w:val="28"/>
          <w:szCs w:val="28"/>
        </w:rPr>
        <w:t>El DEUDOR se compromete a informar por escrito al Banco sin demora, sobre eventos actuales o previsibles que pudieran poner en riesgo las operaciones de su empresa, su estabilidad financiera o su continuidad, tales como demandas judiciales, conflictos laborales, pérdida de mercado u otras, y en general toda situación que pueda causar un cambio adverso en la situación del  DEUDOR, y asimismo informar del acaecimiento de un caso de incumplimiento y caducidad, especificando en uno u otro caso la naturaleza de dicho evento o del caso de incumplimiento y caducidad, y cualesquiera medidas que la misma está tomando para remediar dicha situación.</w:t>
      </w:r>
    </w:p>
    <w:p w:rsidR="00DE0B8B" w:rsidRDefault="00DE0B8B">
      <w:pPr>
        <w:jc w:val="both"/>
        <w:rPr>
          <w:rFonts w:ascii="Arial" w:eastAsia="Arial" w:hAnsi="Arial" w:cs="Arial"/>
          <w:i/>
          <w:sz w:val="28"/>
          <w:szCs w:val="28"/>
        </w:rPr>
      </w:pPr>
    </w:p>
    <w:p w:rsidR="00DE0B8B" w:rsidRDefault="00DE0B8B">
      <w:pPr>
        <w:jc w:val="both"/>
        <w:rPr>
          <w:rFonts w:ascii="Arial" w:eastAsia="Arial" w:hAnsi="Arial" w:cs="Arial"/>
          <w:i/>
          <w:sz w:val="28"/>
          <w:szCs w:val="28"/>
          <w:highlight w:val="yellow"/>
        </w:rPr>
      </w:pPr>
    </w:p>
    <w:p w:rsidR="00DE0B8B" w:rsidRDefault="005F1D18">
      <w:pPr>
        <w:jc w:val="both"/>
        <w:rPr>
          <w:rFonts w:ascii="Arial" w:eastAsia="Arial" w:hAnsi="Arial" w:cs="Arial"/>
          <w:i/>
          <w:sz w:val="28"/>
          <w:szCs w:val="28"/>
        </w:rPr>
      </w:pPr>
      <w:r>
        <w:rPr>
          <w:rFonts w:ascii="Arial" w:eastAsia="Arial" w:hAnsi="Arial" w:cs="Arial"/>
          <w:b/>
          <w:i/>
          <w:sz w:val="28"/>
          <w:szCs w:val="28"/>
        </w:rPr>
        <w:t>DECLARACION DE ACEPTACION DIGITAL</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r>
    </w:p>
    <w:p w:rsidR="00DE0B8B" w:rsidRDefault="005F1D18">
      <w:pPr>
        <w:jc w:val="both"/>
        <w:rPr>
          <w:rFonts w:ascii="Arial" w:eastAsia="Arial" w:hAnsi="Arial" w:cs="Arial"/>
          <w:i/>
          <w:sz w:val="28"/>
          <w:szCs w:val="28"/>
        </w:rPr>
      </w:pPr>
      <w:r>
        <w:rPr>
          <w:rFonts w:ascii="Arial" w:eastAsia="Arial" w:hAnsi="Arial" w:cs="Arial"/>
          <w:i/>
          <w:sz w:val="28"/>
          <w:szCs w:val="28"/>
        </w:rPr>
        <w:t xml:space="preserve">Yo </w:t>
      </w:r>
      <w:r w:rsidR="00AE729B" w:rsidRPr="00AE729B">
        <w:rPr>
          <w:rFonts w:ascii="Arial" w:eastAsia="Arial" w:hAnsi="Arial" w:cs="Arial"/>
          <w:i/>
          <w:color w:val="FF0000"/>
          <w:sz w:val="28"/>
          <w:szCs w:val="28"/>
        </w:rPr>
        <w:t>{</w:t>
      </w:r>
      <w:proofErr w:type="spellStart"/>
      <w:r w:rsidR="00AE729B" w:rsidRPr="00AE729B">
        <w:rPr>
          <w:rFonts w:ascii="Arial" w:eastAsia="Arial" w:hAnsi="Arial" w:cs="Arial"/>
          <w:i/>
          <w:color w:val="FF0000"/>
          <w:sz w:val="28"/>
          <w:szCs w:val="28"/>
        </w:rPr>
        <w:t>nombreDui</w:t>
      </w:r>
      <w:proofErr w:type="spellEnd"/>
      <w:r w:rsidR="00AE729B" w:rsidRPr="00AE729B">
        <w:rPr>
          <w:rFonts w:ascii="Arial" w:eastAsia="Arial" w:hAnsi="Arial" w:cs="Arial"/>
          <w:i/>
          <w:color w:val="FF0000"/>
          <w:sz w:val="28"/>
          <w:szCs w:val="28"/>
        </w:rPr>
        <w:t>}</w:t>
      </w:r>
      <w:r>
        <w:rPr>
          <w:rFonts w:ascii="Arial" w:eastAsia="Arial" w:hAnsi="Arial" w:cs="Arial"/>
          <w:i/>
          <w:sz w:val="28"/>
          <w:szCs w:val="28"/>
        </w:rPr>
        <w:t xml:space="preserve"> declaro que he leído y comprendo los términos descritos en la carta de comunicación y acepto con pleno conocimiento las condiciones establecidas por lo que acepto y suscribo la presente a través de los medios de identificación provistos por el Banco, lo cual ha sido autorizado y consentida por mi persona como habiendo sustituido mi firma autógrafa por los Medios de Identificación Digital, produciendo todos los efectos que las leyes otorgan a los documentos correspondiente.</w:t>
      </w:r>
      <w:r>
        <w:rPr>
          <w:rFonts w:ascii="Arial" w:eastAsia="Arial" w:hAnsi="Arial" w:cs="Arial"/>
          <w:i/>
          <w:sz w:val="28"/>
          <w:szCs w:val="28"/>
        </w:rPr>
        <w:tab/>
      </w:r>
    </w:p>
    <w:p w:rsidR="00DE0B8B" w:rsidRDefault="00DE0B8B">
      <w:pPr>
        <w:jc w:val="both"/>
        <w:rPr>
          <w:rFonts w:ascii="Arial" w:eastAsia="Arial" w:hAnsi="Arial" w:cs="Arial"/>
          <w:i/>
          <w:sz w:val="28"/>
          <w:szCs w:val="28"/>
        </w:rPr>
      </w:pPr>
    </w:p>
    <w:p w:rsidR="00DE0B8B" w:rsidRDefault="005F1D18">
      <w:pPr>
        <w:jc w:val="both"/>
        <w:rPr>
          <w:rFonts w:ascii="Arial" w:eastAsia="Arial" w:hAnsi="Arial" w:cs="Arial"/>
          <w:i/>
          <w:sz w:val="28"/>
          <w:szCs w:val="28"/>
        </w:rPr>
      </w:pPr>
      <w:r>
        <w:rPr>
          <w:rFonts w:ascii="Arial" w:eastAsia="Arial" w:hAnsi="Arial" w:cs="Arial"/>
          <w:i/>
          <w:noProof/>
          <w:sz w:val="28"/>
          <w:szCs w:val="28"/>
          <w:lang w:val="es-SV"/>
        </w:rPr>
        <w:lastRenderedPageBreak/>
        <w:drawing>
          <wp:inline distT="114300" distB="114300" distL="114300" distR="114300">
            <wp:extent cx="5610225" cy="60388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0225" cy="6038850"/>
                    </a:xfrm>
                    <a:prstGeom prst="rect">
                      <a:avLst/>
                    </a:prstGeom>
                    <a:ln/>
                  </pic:spPr>
                </pic:pic>
              </a:graphicData>
            </a:graphic>
          </wp:inline>
        </w:drawing>
      </w:r>
    </w:p>
    <w:p w:rsidR="00DE0B8B" w:rsidRDefault="00F304C8">
      <w:pPr>
        <w:jc w:val="both"/>
        <w:rPr>
          <w:rFonts w:ascii="Arial" w:eastAsia="Arial" w:hAnsi="Arial" w:cs="Arial"/>
          <w:i/>
          <w:sz w:val="28"/>
          <w:szCs w:val="28"/>
        </w:rPr>
      </w:pPr>
      <w:hyperlink r:id="rId8">
        <w:r w:rsidR="005F1D18">
          <w:rPr>
            <w:rFonts w:ascii="Arial" w:eastAsia="Arial" w:hAnsi="Arial" w:cs="Arial"/>
            <w:i/>
            <w:color w:val="1155CC"/>
            <w:sz w:val="28"/>
            <w:szCs w:val="28"/>
            <w:u w:val="single"/>
          </w:rPr>
          <w:t>TABLA TEÓRICA EJEMPLO</w:t>
        </w:r>
      </w:hyperlink>
    </w:p>
    <w:p w:rsidR="00DE0B8B" w:rsidRDefault="00DE0B8B">
      <w:pPr>
        <w:jc w:val="both"/>
        <w:rPr>
          <w:rFonts w:ascii="Arial" w:eastAsia="Arial" w:hAnsi="Arial" w:cs="Arial"/>
          <w:i/>
          <w:sz w:val="28"/>
          <w:szCs w:val="28"/>
        </w:rPr>
      </w:pPr>
    </w:p>
    <w:p w:rsidR="00DE0B8B" w:rsidRDefault="00DE0B8B">
      <w:pPr>
        <w:jc w:val="both"/>
        <w:rPr>
          <w:rFonts w:ascii="Arial" w:eastAsia="Arial" w:hAnsi="Arial" w:cs="Arial"/>
          <w:i/>
          <w:sz w:val="28"/>
          <w:szCs w:val="28"/>
        </w:rPr>
      </w:pPr>
    </w:p>
    <w:p w:rsidR="00DE0B8B" w:rsidRDefault="005F1D18">
      <w:pPr>
        <w:rPr>
          <w:rFonts w:ascii="Arial" w:eastAsia="Arial" w:hAnsi="Arial" w:cs="Arial"/>
          <w:i/>
          <w:sz w:val="28"/>
          <w:szCs w:val="28"/>
        </w:rPr>
      </w:pPr>
      <w:r>
        <w:rPr>
          <w:rFonts w:ascii="Arial" w:eastAsia="Arial" w:hAnsi="Arial" w:cs="Arial"/>
          <w:b/>
          <w:i/>
          <w:sz w:val="28"/>
          <w:szCs w:val="28"/>
          <w:u w:val="single"/>
        </w:rPr>
        <w:t>Habilitar botón de -------------</w:t>
      </w:r>
      <w:r>
        <w:rPr>
          <w:rFonts w:ascii="Arial" w:eastAsia="Arial" w:hAnsi="Arial" w:cs="Arial"/>
          <w:b/>
          <w:i/>
          <w:noProof/>
          <w:sz w:val="28"/>
          <w:szCs w:val="28"/>
          <w:u w:val="single"/>
          <w:lang w:val="es-SV"/>
        </w:rPr>
        <w:drawing>
          <wp:inline distT="114300" distB="114300" distL="114300" distR="114300">
            <wp:extent cx="1784513" cy="32918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4513" cy="329182"/>
                    </a:xfrm>
                    <a:prstGeom prst="rect">
                      <a:avLst/>
                    </a:prstGeom>
                    <a:ln/>
                  </pic:spPr>
                </pic:pic>
              </a:graphicData>
            </a:graphic>
          </wp:inline>
        </w:drawing>
      </w:r>
    </w:p>
    <w:sectPr w:rsidR="00DE0B8B">
      <w:headerReference w:type="default" r:id="rId10"/>
      <w:footerReference w:type="default" r:id="rId11"/>
      <w:headerReference w:type="first" r:id="rId12"/>
      <w:footerReference w:type="first" r:id="rId13"/>
      <w:pgSz w:w="11906" w:h="16838"/>
      <w:pgMar w:top="703" w:right="1418" w:bottom="1418" w:left="127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4C8" w:rsidRDefault="00F304C8">
      <w:r>
        <w:separator/>
      </w:r>
    </w:p>
  </w:endnote>
  <w:endnote w:type="continuationSeparator" w:id="0">
    <w:p w:rsidR="00F304C8" w:rsidRDefault="00F3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B" w:rsidRDefault="005F1D18">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AA0542">
      <w:rPr>
        <w:noProof/>
        <w:color w:val="000000"/>
      </w:rPr>
      <w:t>8</w:t>
    </w:r>
    <w:r>
      <w:rPr>
        <w:color w:val="000000"/>
      </w:rPr>
      <w:fldChar w:fldCharType="end"/>
    </w:r>
  </w:p>
  <w:p w:rsidR="00DE0B8B" w:rsidRDefault="00DE0B8B">
    <w:pPr>
      <w:pBdr>
        <w:top w:val="nil"/>
        <w:left w:val="nil"/>
        <w:bottom w:val="nil"/>
        <w:right w:val="nil"/>
        <w:between w:val="nil"/>
      </w:pBdr>
      <w:jc w:val="right"/>
      <w:rPr>
        <w:rFonts w:ascii="Verdana" w:eastAsia="Verdana" w:hAnsi="Verdana" w:cs="Verdana"/>
        <w:color w:val="000000"/>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B" w:rsidRDefault="00DE0B8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4C8" w:rsidRDefault="00F304C8">
      <w:r>
        <w:separator/>
      </w:r>
    </w:p>
  </w:footnote>
  <w:footnote w:type="continuationSeparator" w:id="0">
    <w:p w:rsidR="00F304C8" w:rsidRDefault="00F304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B" w:rsidRDefault="005F1D18">
    <w:pPr>
      <w:pBdr>
        <w:top w:val="nil"/>
        <w:left w:val="nil"/>
        <w:bottom w:val="nil"/>
        <w:right w:val="nil"/>
        <w:between w:val="nil"/>
      </w:pBdr>
      <w:rPr>
        <w:color w:val="FF0000"/>
      </w:rPr>
    </w:pPr>
    <w:r>
      <w:t xml:space="preserve">                                        Referencia No </w:t>
    </w:r>
    <w:r>
      <w:rPr>
        <w:color w:val="FF0000"/>
      </w:rPr>
      <w:t>(Referencia)</w:t>
    </w:r>
    <w:r>
      <w:rPr>
        <w:noProof/>
        <w:lang w:val="es-SV"/>
      </w:rPr>
      <w:drawing>
        <wp:anchor distT="0" distB="0" distL="114300" distR="114300" simplePos="0" relativeHeight="251658240" behindDoc="0" locked="0" layoutInCell="1" hidden="0" allowOverlap="1">
          <wp:simplePos x="0" y="0"/>
          <wp:positionH relativeFrom="column">
            <wp:posOffset>-225421</wp:posOffset>
          </wp:positionH>
          <wp:positionV relativeFrom="paragraph">
            <wp:posOffset>-111120</wp:posOffset>
          </wp:positionV>
          <wp:extent cx="2400300" cy="244475"/>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00300" cy="2444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B8B" w:rsidRDefault="00DE0B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8B"/>
    <w:rsid w:val="000A6C71"/>
    <w:rsid w:val="002717ED"/>
    <w:rsid w:val="004E7DF3"/>
    <w:rsid w:val="005F1D18"/>
    <w:rsid w:val="0077735F"/>
    <w:rsid w:val="00AA0542"/>
    <w:rsid w:val="00AE729B"/>
    <w:rsid w:val="00B43743"/>
    <w:rsid w:val="00DC660A"/>
    <w:rsid w:val="00DE0B8B"/>
    <w:rsid w:val="00F304C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01BC5-D0FD-477C-9A5B-B44B1B98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S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4JAAvnlOSOdQjAymNA6uuKHJJaEr7j-R/edit?usp=share_link&amp;ouid=108162110881028574480&amp;rtpof=true&amp;sd=tru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6A2V57V1dktpgIVGmkytNhKFcw==">AMUW2mUsgbBzbnzrq+Yc4TNR3gnlF0KKm29tHjF17CVU7W3iVkES/dJxYol2MJwKq1J5TwaHY/XeTw7Hocgarq7+XPOyw9H+jf37z/7J1q+JcTuPNu8+xZcYUuywWvAyc1MEGkQvdGoc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8</Pages>
  <Words>2391</Words>
  <Characters>13154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Davivienda El Salvador</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LEMUS</cp:lastModifiedBy>
  <cp:revision>3</cp:revision>
  <dcterms:created xsi:type="dcterms:W3CDTF">2023-06-28T15:06:00Z</dcterms:created>
  <dcterms:modified xsi:type="dcterms:W3CDTF">2023-07-05T06:14:00Z</dcterms:modified>
</cp:coreProperties>
</file>