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Data Project</w:t>
      </w:r>
    </w:p>
    <w:p>
      <w:pPr>
        <w:jc w:val="center"/>
      </w:pPr>
      <w:r>
        <w:t>Documentación Técnica para Cliente</w:t>
      </w:r>
    </w:p>
    <w:p>
      <w:r>
        <w:t>Fecha: 30/01/2026</w:t>
      </w:r>
    </w:p>
    <w:p>
      <w:r>
        <w:t>Versión: 3.0.0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Resumen Ejecutivo</w:t>
      </w:r>
    </w:p>
    <w:p>
      <w:r>
        <w:t>2. Arquitectura del Sistema</w:t>
      </w:r>
    </w:p>
    <w:p>
      <w:r>
        <w:t>3. Estructura del Proyecto</w:t>
      </w:r>
    </w:p>
    <w:p>
      <w:r>
        <w:t>4. Instalación y Configuración</w:t>
      </w:r>
    </w:p>
    <w:p>
      <w:r>
        <w:t>5. Módulos Principales</w:t>
      </w:r>
    </w:p>
    <w:p>
      <w:r>
        <w:t>6. Base de Datos</w:t>
      </w:r>
    </w:p>
    <w:p>
      <w:r>
        <w:t>7. Seguridad</w:t>
      </w:r>
    </w:p>
    <w:p>
      <w:r>
        <w:t>8. Testing y Calidad</w:t>
      </w:r>
    </w:p>
    <w:p>
      <w:r>
        <w:t>9. Mantenimiento</w:t>
      </w:r>
    </w:p>
    <w:p>
      <w:r>
        <w:t>10. Métricas de Calidad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Financial Data Project es un sistema de gestión de carteras de inversión que permite el seguimiento diario de posiciones, análisis técnico, y valoración de portfolios en múltiples divisas.</w:t>
      </w:r>
    </w:p>
    <w:p>
      <w:pPr>
        <w:pStyle w:val="Heading2"/>
      </w:pPr>
      <w:r>
        <w:t>Características Principales</w:t>
      </w:r>
    </w:p>
    <w:p>
      <w:r>
        <w:t>• Dashboard interactivo con Streamlit para visualización en tiempo real</w:t>
      </w:r>
    </w:p>
    <w:p>
      <w:r>
        <w:t>• Integración con Yahoo Finance para datos de mercado</w:t>
      </w:r>
    </w:p>
    <w:p>
      <w:r>
        <w:t>• Soporte multi-divisa (EUR, USD, CAD, GBP, CHF)</w:t>
      </w:r>
    </w:p>
    <w:p>
      <w:r>
        <w:t>• Tracking de acciones, ETFs y futuros</w:t>
      </w:r>
    </w:p>
    <w:p>
      <w:r>
        <w:t>• Análisis técnico (RSI, medias móviles, volatilidad)</w:t>
      </w:r>
    </w:p>
    <w:p>
      <w:r>
        <w:t>• Gestión de operaciones y movimientos de efectivo</w:t>
      </w:r>
    </w:p>
    <w:p>
      <w:r>
        <w:t>• Autenticación opcional para proteger el dashboard</w:t>
      </w:r>
    </w:p>
    <w:p>
      <w:pPr>
        <w:pStyle w:val="Heading2"/>
      </w:pPr>
      <w:r>
        <w:t>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Tecnología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SQLite / PostgreSQL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 2.0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Streamlit 1.28+</w:t>
            </w:r>
          </w:p>
        </w:tc>
      </w:tr>
      <w:tr>
        <w:tc>
          <w:tcPr>
            <w:tcW w:type="dxa" w:w="4320"/>
          </w:tcPr>
          <w:p>
            <w:r>
              <w:t>Gráficos</w:t>
            </w:r>
          </w:p>
        </w:tc>
        <w:tc>
          <w:tcPr>
            <w:tcW w:type="dxa" w:w="4320"/>
          </w:tcPr>
          <w:p>
            <w:r>
              <w:t>Plotly 5.18+</w:t>
            </w:r>
          </w:p>
        </w:tc>
      </w:tr>
      <w:tr>
        <w:tc>
          <w:tcPr>
            <w:tcW w:type="dxa" w:w="4320"/>
          </w:tcPr>
          <w:p>
            <w:r>
              <w:t>Configuración</w:t>
            </w:r>
          </w:p>
        </w:tc>
        <w:tc>
          <w:tcPr>
            <w:tcW w:type="dxa" w:w="4320"/>
          </w:tcPr>
          <w:p>
            <w:r>
              <w:t>Pydantic Settings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7.4+</w:t>
            </w:r>
          </w:p>
        </w:tc>
      </w:tr>
    </w:tbl>
    <w:p>
      <w:r>
        <w:br w:type="page"/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Capas del Sistema</w:t>
      </w:r>
    </w:p>
    <w:p>
      <w:pPr>
        <w:pStyle w:val="Heading3"/>
      </w:pPr>
      <w:r>
        <w:t>Capa de Presentación</w:t>
      </w:r>
    </w:p>
    <w:p>
      <w:r>
        <w:t>Dashboard Streamlit con páginas para Posición, Composición, Acciones/ETF, Futuros, etc.</w:t>
      </w:r>
    </w:p>
    <w:p>
      <w:pPr>
        <w:pStyle w:val="Heading3"/>
      </w:pPr>
      <w:r>
        <w:t>Capa de Servicios</w:t>
      </w:r>
    </w:p>
    <w:p>
      <w:r>
        <w:t>PortfolioService, ExchangeRateService, DailyTrackingService - Lógica de negocio</w:t>
      </w:r>
    </w:p>
    <w:p>
      <w:pPr>
        <w:pStyle w:val="Heading3"/>
      </w:pPr>
      <w:r>
        <w:t>Capa de Datos</w:t>
      </w:r>
    </w:p>
    <w:p>
      <w:r>
        <w:t>YahooClient, DatabaseManager - Acceso a datos externos y persistencia</w:t>
      </w:r>
    </w:p>
    <w:p>
      <w:pPr>
        <w:pStyle w:val="Heading3"/>
      </w:pPr>
      <w:r>
        <w:t>Capa de Persistencia</w:t>
      </w:r>
    </w:p>
    <w:p>
      <w:r>
        <w:t>SQLite/PostgreSQL con SQLAlchemy ORM</w:t>
      </w:r>
    </w:p>
    <w:p>
      <w:pPr>
        <w:pStyle w:val="Heading2"/>
      </w:pPr>
      <w:r>
        <w:t>Patrones de Diseño</w:t>
      </w:r>
    </w:p>
    <w:p>
      <w:r>
        <w:rPr>
          <w:b/>
        </w:rPr>
        <w:t xml:space="preserve">Singleton: </w:t>
      </w:r>
      <w:r>
        <w:t>Servicios únicos para eficiencia de recursos (PortfolioService, ExchangeRateService)</w:t>
      </w:r>
    </w:p>
    <w:p>
      <w:r>
        <w:rPr>
          <w:b/>
        </w:rPr>
        <w:t xml:space="preserve">Context Manager: </w:t>
      </w:r>
      <w:r>
        <w:t>Gestión segura de sesiones de base de datos</w:t>
      </w:r>
    </w:p>
    <w:p>
      <w:r>
        <w:rPr>
          <w:b/>
        </w:rPr>
        <w:t xml:space="preserve">Service Layer: </w:t>
      </w:r>
      <w:r>
        <w:t>Encapsulación de lógica de negocio en servicios</w:t>
      </w:r>
    </w:p>
    <w:p>
      <w:r>
        <w:rPr>
          <w:b/>
        </w:rPr>
        <w:t xml:space="preserve">Repository: </w:t>
      </w:r>
      <w:r>
        <w:t>DatabaseManager como punto único de acceso a datos</w:t>
      </w:r>
    </w:p>
    <w:p>
      <w:r>
        <w:br w:type="page"/>
      </w:r>
    </w:p>
    <w:p>
      <w:pPr>
        <w:pStyle w:val="Heading1"/>
      </w:pPr>
      <w:r>
        <w:t>3. Estructura del Proyecto</w:t>
      </w:r>
    </w:p>
    <w:p>
      <w:pPr>
        <w:pStyle w:val="NoSpacing"/>
      </w:pPr>
      <w:r>
        <w:br/>
        <w:t>financial-data-project/</w:t>
        <w:br/>
        <w:t>├── src/                      # Código principal</w:t>
        <w:br/>
        <w:t>│   ├── config.py             # Configuración (pydantic-settings)</w:t>
        <w:br/>
        <w:t>│   ├── database.py           # Modelos y DatabaseManager</w:t>
        <w:br/>
        <w:t>│   ├── portfolio_data.py     # Servicio de portfolio</w:t>
        <w:br/>
        <w:t>│   ├── exchange_rate_service.py  # Tipos de cambio</w:t>
        <w:br/>
        <w:t>│   ├── daily_tracking.py     # Tracking diario</w:t>
        <w:br/>
        <w:t>│   ├── validators.py         # Validación de entrada</w:t>
        <w:br/>
        <w:t>│   ├── technical.py          # Indicadores técnicos</w:t>
        <w:br/>
        <w:t>│   ├── yahoo_client.py       # Cliente Yahoo Finance</w:t>
        <w:br/>
        <w:t>│   └── analysis/             # Módulos de análisis</w:t>
        <w:br/>
        <w:t>│</w:t>
        <w:br/>
        <w:t>├── web/                      # Interfaz web</w:t>
        <w:br/>
        <w:t>│   └── app.py                # Dashboard Streamlit</w:t>
        <w:br/>
        <w:t>│</w:t>
        <w:br/>
        <w:t>├── scripts/                  # Scripts de utilidad</w:t>
        <w:br/>
        <w:t>│   ├── import_ib_data.py     # Importar datos IB</w:t>
        <w:br/>
        <w:t>│   ├── batch_download.py     # Descarga masiva</w:t>
        <w:br/>
        <w:t>│   └── ...                   # Otros scripts</w:t>
        <w:br/>
        <w:t>│</w:t>
        <w:br/>
        <w:t>├── tests/                    # Suite de tests</w:t>
        <w:br/>
        <w:t>│   ├── conftest.py           # Fixtures compartidos</w:t>
        <w:br/>
        <w:t>│   └── test_*.py             # Tests por módulo</w:t>
        <w:br/>
        <w:t>│</w:t>
        <w:br/>
        <w:t>├── data/                     # Datos (gitignored)</w:t>
        <w:br/>
        <w:t>│   └── financial_data.db     # Base de datos SQLite</w:t>
        <w:br/>
        <w:t>│</w:t>
        <w:br/>
        <w:t>├── requirements.txt          # Dependencias producción</w:t>
        <w:br/>
        <w:t>├── requirements-dev.txt      # Dependencias desarrollo</w:t>
        <w:br/>
        <w:t>├── pyproject.toml            # Configuración herramientas</w:t>
        <w:br/>
        <w:t>├── .pre-commit-config.yaml   # Hooks de pre-commit</w:t>
        <w:br/>
        <w:t>└── ARCHITECTURE.md           # Documentación arquitectura</w:t>
        <w:br/>
      </w:r>
    </w:p>
    <w:p>
      <w:r>
        <w:br w:type="page"/>
      </w:r>
    </w:p>
    <w:p>
      <w:pPr>
        <w:pStyle w:val="Heading1"/>
      </w:pPr>
      <w:r>
        <w:t>4. Instalación y Configuración</w:t>
      </w:r>
    </w:p>
    <w:p>
      <w:pPr>
        <w:pStyle w:val="Heading2"/>
      </w:pPr>
      <w:r>
        <w:t>Requisitos Previos</w:t>
      </w:r>
    </w:p>
    <w:p>
      <w:r>
        <w:t>• Python 3.11 o superior</w:t>
      </w:r>
    </w:p>
    <w:p>
      <w:r>
        <w:t>• pip (gestor de paquetes)</w:t>
      </w:r>
    </w:p>
    <w:p>
      <w:r>
        <w:t>• Git (opcional, para control de versiones)</w:t>
      </w:r>
    </w:p>
    <w:p>
      <w:pPr>
        <w:pStyle w:val="Heading2"/>
      </w:pPr>
      <w:r>
        <w:t>Instalación</w:t>
      </w:r>
    </w:p>
    <w:p>
      <w:pPr>
        <w:pStyle w:val="NoSpacing"/>
      </w:pPr>
      <w:r>
        <w:br/>
        <w:t># 1. Clonar o descargar el proyecto</w:t>
        <w:br/>
        <w:t>cd financial-data-project</w:t>
        <w:br/>
        <w:br/>
        <w:t># 2. Crear entorno virtual (recomendado)</w:t>
        <w:br/>
        <w:t>python -m venv venv</w:t>
        <w:br/>
        <w:t>venv\Scripts\activate  # Windows</w:t>
        <w:br/>
        <w:t>source venv/bin/activate  # Linux/Mac</w:t>
        <w:br/>
        <w:br/>
        <w:t># 3. Instalar dependencias</w:t>
        <w:br/>
        <w:t>pip install -r requirements.txt</w:t>
        <w:br/>
        <w:br/>
        <w:t># 4. Copiar archivo de configuración</w:t>
        <w:br/>
        <w:t>copy .env.example .env</w:t>
        <w:br/>
        <w:br/>
        <w:t># 5. Configurar variables de entorno en .env</w:t>
        <w:br/>
      </w:r>
    </w:p>
    <w:p>
      <w:pPr>
        <w:pStyle w:val="Heading2"/>
      </w:pPr>
      <w:r>
        <w:t>Variables de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URL de conexión a BD</w:t>
            </w:r>
          </w:p>
        </w:tc>
        <w:tc>
          <w:tcPr>
            <w:tcW w:type="dxa" w:w="2880"/>
          </w:tcPr>
          <w:p>
            <w:r>
              <w:t>sqlite:///data/financial_data.db</w:t>
            </w:r>
          </w:p>
        </w:tc>
      </w:tr>
      <w:tr>
        <w:tc>
          <w:tcPr>
            <w:tcW w:type="dxa" w:w="2880"/>
          </w:tcPr>
          <w:p>
            <w:r>
              <w:t>DASHBOARD_PASSWORD</w:t>
            </w:r>
          </w:p>
        </w:tc>
        <w:tc>
          <w:tcPr>
            <w:tcW w:type="dxa" w:w="2880"/>
          </w:tcPr>
          <w:p>
            <w:r>
              <w:t>Contraseña dashboard</w:t>
            </w:r>
          </w:p>
        </w:tc>
        <w:tc>
          <w:tcPr>
            <w:tcW w:type="dxa" w:w="2880"/>
          </w:tcPr>
          <w:p>
            <w:r>
              <w:t>mi_password_seguro</w:t>
            </w:r>
          </w:p>
        </w:tc>
      </w:tr>
      <w:tr>
        <w:tc>
          <w:tcPr>
            <w:tcW w:type="dxa" w:w="2880"/>
          </w:tcPr>
          <w:p>
            <w:r>
              <w:t>DASHBOARD_AUTH_ENABLED</w:t>
            </w:r>
          </w:p>
        </w:tc>
        <w:tc>
          <w:tcPr>
            <w:tcW w:type="dxa" w:w="2880"/>
          </w:tcPr>
          <w:p>
            <w:r>
              <w:t>Activar autenticación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EODHD_API_KEY</w:t>
            </w:r>
          </w:p>
        </w:tc>
        <w:tc>
          <w:tcPr>
            <w:tcW w:type="dxa" w:w="2880"/>
          </w:tcPr>
          <w:p>
            <w:r>
              <w:t>API key EODHD (opcional)</w:t>
            </w:r>
          </w:p>
        </w:tc>
        <w:tc>
          <w:tcPr>
            <w:tcW w:type="dxa" w:w="2880"/>
          </w:tcPr>
          <w:p>
            <w:r>
              <w:t>your_api_key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Nivel de logging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</w:tbl>
    <w:p>
      <w:pPr>
        <w:pStyle w:val="Heading2"/>
      </w:pPr>
      <w:r>
        <w:t>Ejecutar Dashboard</w:t>
      </w:r>
    </w:p>
    <w:p>
      <w:pPr>
        <w:pStyle w:val="NoSpacing"/>
      </w:pPr>
      <w:r>
        <w:t>streamlit run web/app.py --server.port 8514</w:t>
      </w:r>
    </w:p>
    <w:p/>
    <w:p>
      <w:r>
        <w:t>Acceder en: http://localhost:8514</w:t>
      </w:r>
    </w:p>
    <w:p>
      <w:r>
        <w:br w:type="page"/>
      </w:r>
    </w:p>
    <w:p>
      <w:pPr>
        <w:pStyle w:val="Heading1"/>
      </w:pPr>
      <w:r>
        <w:t>5. Módulos Principales</w:t>
      </w:r>
    </w:p>
    <w:p>
      <w:pPr>
        <w:pStyle w:val="Heading2"/>
      </w:pPr>
      <w:r>
        <w:t>config.py</w:t>
      </w:r>
    </w:p>
    <w:p>
      <w:r>
        <w:t>Gestión de configuración mediante pydantic-settings. Carga variables de entorno desde .env.</w:t>
      </w:r>
    </w:p>
    <w:p>
      <w:pPr>
        <w:pStyle w:val="Heading2"/>
      </w:pPr>
      <w:r>
        <w:t>database.py</w:t>
      </w:r>
    </w:p>
    <w:p>
      <w:r>
        <w:t>Modelos SQLAlchemy y DatabaseManager. Gestiona conexiones, sesiones y operaciones CRUD.</w:t>
      </w:r>
    </w:p>
    <w:p>
      <w:pPr>
        <w:pStyle w:val="Heading2"/>
      </w:pPr>
      <w:r>
        <w:t>portfolio_data.py</w:t>
      </w:r>
    </w:p>
    <w:p>
      <w:r>
        <w:t>PortfolioDataService - Cálculos de valoración, composición, y métricas del portfolio.</w:t>
      </w:r>
    </w:p>
    <w:p>
      <w:pPr>
        <w:pStyle w:val="Heading2"/>
      </w:pPr>
      <w:r>
        <w:t>exchange_rate_service.py</w:t>
      </w:r>
    </w:p>
    <w:p>
      <w:r>
        <w:t>ExchangeRateService - Tipos de cambio centralizados. Soporte para EUR, USD, CAD, GBP, CHF.</w:t>
      </w:r>
    </w:p>
    <w:p>
      <w:pPr>
        <w:pStyle w:val="Heading2"/>
      </w:pPr>
      <w:r>
        <w:t>daily_tracking.py</w:t>
      </w:r>
    </w:p>
    <w:p>
      <w:r>
        <w:t>DailyTrackingService - Gestión de holdings diarios, operaciones y movimientos de efectivo.</w:t>
      </w:r>
    </w:p>
    <w:p>
      <w:pPr>
        <w:pStyle w:val="Heading2"/>
      </w:pPr>
      <w:r>
        <w:t>validators.py</w:t>
      </w:r>
    </w:p>
    <w:p>
      <w:r>
        <w:t>Funciones de validación de entrada: símbolos, números, divisas, códigos de cuenta.</w:t>
      </w:r>
    </w:p>
    <w:p>
      <w:pPr>
        <w:pStyle w:val="Heading2"/>
      </w:pPr>
      <w:r>
        <w:t>technical.py</w:t>
      </w:r>
    </w:p>
    <w:p>
      <w:r>
        <w:t>MetricsCalculator - Indicadores técnicos: RSI, medias móviles, volatilidad, retornos.</w:t>
      </w:r>
    </w:p>
    <w:p>
      <w:pPr>
        <w:pStyle w:val="Heading2"/>
      </w:pPr>
      <w:r>
        <w:t>yahoo_client.py</w:t>
      </w:r>
    </w:p>
    <w:p>
      <w:r>
        <w:t>YahooFinanceClient - Cliente para obtener datos de mercado de Yahoo Finance.</w:t>
      </w:r>
    </w:p>
    <w:p>
      <w:r>
        <w:br w:type="page"/>
      </w:r>
    </w:p>
    <w:p>
      <w:pPr>
        <w:pStyle w:val="Heading1"/>
      </w:pPr>
      <w:r>
        <w:t>6. Base de Datos</w:t>
      </w:r>
    </w:p>
    <w:p>
      <w:pPr>
        <w:pStyle w:val="Heading2"/>
      </w:pPr>
      <w:r>
        <w:t>Tablas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exchanges</w:t>
            </w:r>
          </w:p>
        </w:tc>
        <w:tc>
          <w:tcPr>
            <w:tcW w:type="dxa" w:w="4320"/>
          </w:tcPr>
          <w:p>
            <w:r>
              <w:t>Bolsas de valores (US, MC, LSE, etc.)</w:t>
            </w:r>
          </w:p>
        </w:tc>
      </w:tr>
      <w:tr>
        <w:tc>
          <w:tcPr>
            <w:tcW w:type="dxa" w:w="4320"/>
          </w:tcPr>
          <w:p>
            <w:r>
              <w:t>symbols</w:t>
            </w:r>
          </w:p>
        </w:tc>
        <w:tc>
          <w:tcPr>
            <w:tcW w:type="dxa" w:w="4320"/>
          </w:tcPr>
          <w:p>
            <w:r>
              <w:t>Símbolos de acciones/ETFs con metadatos</w:t>
            </w:r>
          </w:p>
        </w:tc>
      </w:tr>
      <w:tr>
        <w:tc>
          <w:tcPr>
            <w:tcW w:type="dxa" w:w="4320"/>
          </w:tcPr>
          <w:p>
            <w:r>
              <w:t>price_history</w:t>
            </w:r>
          </w:p>
        </w:tc>
        <w:tc>
          <w:tcPr>
            <w:tcW w:type="dxa" w:w="4320"/>
          </w:tcPr>
          <w:p>
            <w:r>
              <w:t>Histórico de precios OHLCV diarios</w:t>
            </w:r>
          </w:p>
        </w:tc>
      </w:tr>
      <w:tr>
        <w:tc>
          <w:tcPr>
            <w:tcW w:type="dxa" w:w="4320"/>
          </w:tcPr>
          <w:p>
            <w:r>
              <w:t>holding_diario</w:t>
            </w:r>
          </w:p>
        </w:tc>
        <w:tc>
          <w:tcPr>
            <w:tcW w:type="dxa" w:w="4320"/>
          </w:tcPr>
          <w:p>
            <w:r>
              <w:t>Snapshot diario de posiciones</w:t>
            </w:r>
          </w:p>
        </w:tc>
      </w:tr>
      <w:tr>
        <w:tc>
          <w:tcPr>
            <w:tcW w:type="dxa" w:w="4320"/>
          </w:tcPr>
          <w:p>
            <w:r>
              <w:t>stock_trades</w:t>
            </w:r>
          </w:p>
        </w:tc>
        <w:tc>
          <w:tcPr>
            <w:tcW w:type="dxa" w:w="4320"/>
          </w:tcPr>
          <w:p>
            <w:r>
              <w:t>Historial de operaciones</w:t>
            </w:r>
          </w:p>
        </w:tc>
      </w:tr>
      <w:tr>
        <w:tc>
          <w:tcPr>
            <w:tcW w:type="dxa" w:w="4320"/>
          </w:tcPr>
          <w:p>
            <w:r>
              <w:t>daily_cash</w:t>
            </w:r>
          </w:p>
        </w:tc>
        <w:tc>
          <w:tcPr>
            <w:tcW w:type="dxa" w:w="4320"/>
          </w:tcPr>
          <w:p>
            <w:r>
              <w:t>Saldos de efectivo diarios</w:t>
            </w:r>
          </w:p>
        </w:tc>
      </w:tr>
      <w:tr>
        <w:tc>
          <w:tcPr>
            <w:tcW w:type="dxa" w:w="4320"/>
          </w:tcPr>
          <w:p>
            <w:r>
              <w:t>cash_movements</w:t>
            </w:r>
          </w:p>
        </w:tc>
        <w:tc>
          <w:tcPr>
            <w:tcW w:type="dxa" w:w="4320"/>
          </w:tcPr>
          <w:p>
            <w:r>
              <w:t>Depósitos, retiros, dividendos</w:t>
            </w:r>
          </w:p>
        </w:tc>
      </w:tr>
      <w:tr>
        <w:tc>
          <w:tcPr>
            <w:tcW w:type="dxa" w:w="4320"/>
          </w:tcPr>
          <w:p>
            <w:r>
              <w:t>ib_futures_trades</w:t>
            </w:r>
          </w:p>
        </w:tc>
        <w:tc>
          <w:tcPr>
            <w:tcW w:type="dxa" w:w="4320"/>
          </w:tcPr>
          <w:p>
            <w:r>
              <w:t>Operaciones de futuros de Interactive Brokers</w:t>
            </w:r>
          </w:p>
        </w:tc>
      </w:tr>
    </w:tbl>
    <w:p>
      <w:pPr>
        <w:pStyle w:val="Heading2"/>
      </w:pPr>
      <w:r>
        <w:t>Conexión</w:t>
      </w:r>
    </w:p>
    <w:p>
      <w:r>
        <w:t>SQLite (por defecto): sqlite:///data/financial_data.db</w:t>
      </w:r>
    </w:p>
    <w:p>
      <w:r>
        <w:t>PostgreSQL (opcional): postgresql://user:pass@host:5432/dbname</w:t>
      </w:r>
    </w:p>
    <w:p>
      <w:r>
        <w:br w:type="page"/>
      </w:r>
    </w:p>
    <w:p>
      <w:pPr>
        <w:pStyle w:val="Heading1"/>
      </w:pPr>
      <w:r>
        <w:t>7. Seguridad</w:t>
      </w:r>
    </w:p>
    <w:p>
      <w:pPr>
        <w:pStyle w:val="Heading2"/>
      </w:pPr>
      <w:r>
        <w:t>Medidas Implementadas</w:t>
      </w:r>
    </w:p>
    <w:p>
      <w:r>
        <w:rPr>
          <w:b/>
        </w:rPr>
        <w:t xml:space="preserve">✓ Prevención SQL Injection: </w:t>
      </w:r>
      <w:r>
        <w:t>Todas las consultas SQL usan parámetros vinculados</w:t>
      </w:r>
    </w:p>
    <w:p>
      <w:r>
        <w:rPr>
          <w:b/>
        </w:rPr>
        <w:t xml:space="preserve">✓ Validación de Entrada: </w:t>
      </w:r>
      <w:r>
        <w:t>Módulo validators.py con validación de símbolos, números, divisas</w:t>
      </w:r>
    </w:p>
    <w:p>
      <w:r>
        <w:rPr>
          <w:b/>
        </w:rPr>
        <w:t xml:space="preserve">✓ Autenticación Dashboard: </w:t>
      </w:r>
      <w:r>
        <w:t>Protección opcional con contraseña configurable</w:t>
      </w:r>
    </w:p>
    <w:p>
      <w:r>
        <w:rPr>
          <w:b/>
        </w:rPr>
        <w:t xml:space="preserve">✓ Gestión de Secretos: </w:t>
      </w:r>
      <w:r>
        <w:t>Variables de entorno via .env (excluido de git)</w:t>
      </w:r>
    </w:p>
    <w:p>
      <w:r>
        <w:rPr>
          <w:b/>
        </w:rPr>
        <w:t xml:space="preserve">✓ Excepciones Específicas: </w:t>
      </w:r>
      <w:r>
        <w:t>Manejo de errores con excepciones tipadas y logging</w:t>
      </w:r>
    </w:p>
    <w:p>
      <w:r>
        <w:rPr>
          <w:b/>
        </w:rPr>
        <w:t xml:space="preserve">✓ Escaneo de Seguridad: </w:t>
      </w:r>
      <w:r>
        <w:t>Bandit integrado en pre-commit hooks</w:t>
      </w:r>
    </w:p>
    <w:p>
      <w:pPr>
        <w:pStyle w:val="Heading2"/>
      </w:pPr>
      <w:r>
        <w:t>Activar Autenticación</w:t>
      </w:r>
    </w:p>
    <w:p>
      <w:pPr>
        <w:pStyle w:val="NoSpacing"/>
      </w:pPr>
      <w:r>
        <w:br/>
        <w:t># En archivo .env:</w:t>
        <w:br/>
        <w:t>DASHBOARD_AUTH_ENABLED=true</w:t>
        <w:br/>
        <w:t>DASHBOARD_PASSWORD=contraseña_segura_aqui</w:t>
        <w:br/>
      </w:r>
    </w:p>
    <w:p>
      <w:r>
        <w:br w:type="page"/>
      </w:r>
    </w:p>
    <w:p>
      <w:pPr>
        <w:pStyle w:val="Heading1"/>
      </w:pPr>
      <w:r>
        <w:t>8. Testing y Calidad</w:t>
      </w:r>
    </w:p>
    <w:p>
      <w:pPr>
        <w:pStyle w:val="Heading2"/>
      </w:pPr>
      <w:r>
        <w:t>Suite de Tests</w:t>
      </w:r>
    </w:p>
    <w:p>
      <w:r>
        <w:t>• 225 tests automatizados</w:t>
      </w:r>
    </w:p>
    <w:p>
      <w:r>
        <w:t>• 9 módulos de test</w:t>
      </w:r>
    </w:p>
    <w:p>
      <w:r>
        <w:t>• Fixtures compartidos en conftest.py</w:t>
      </w:r>
    </w:p>
    <w:p>
      <w:r>
        <w:t>• Base de datos in-memory para tests aislados</w:t>
      </w:r>
    </w:p>
    <w:p>
      <w:pPr>
        <w:pStyle w:val="Heading2"/>
      </w:pPr>
      <w:r>
        <w:t>Ejecutar Tests</w:t>
      </w:r>
    </w:p>
    <w:p>
      <w:pPr>
        <w:pStyle w:val="NoSpacing"/>
      </w:pPr>
      <w:r>
        <w:br/>
        <w:t># Ejecutar todos los tests</w:t>
        <w:br/>
        <w:t>pytest tests/ -v</w:t>
        <w:br/>
        <w:br/>
        <w:t># Con cobertura</w:t>
        <w:br/>
        <w:t>pytest tests/ --cov=src --cov-report=html</w:t>
        <w:br/>
        <w:br/>
        <w:t># Test específico</w:t>
        <w:br/>
        <w:t>pytest tests/test_validators.py -v</w:t>
        <w:br/>
      </w:r>
    </w:p>
    <w:p>
      <w:pPr>
        <w:pStyle w:val="Heading2"/>
      </w:pPr>
      <w:r>
        <w:t>Herramientas de Calidad</w:t>
      </w:r>
    </w:p>
    <w:p>
      <w:r>
        <w:t>• Black: Formateo de código</w:t>
      </w:r>
    </w:p>
    <w:p>
      <w:r>
        <w:t>• isort: Ordenamiento de imports</w:t>
      </w:r>
    </w:p>
    <w:p>
      <w:r>
        <w:t>• Flake8: Linting</w:t>
      </w:r>
    </w:p>
    <w:p>
      <w:r>
        <w:t>• Bandit: Escaneo de seguridad</w:t>
      </w:r>
    </w:p>
    <w:p>
      <w:r>
        <w:t>• Mypy: Verificación de tipos</w:t>
      </w:r>
    </w:p>
    <w:p>
      <w:r>
        <w:t>• pre-commit: Hooks automáticos</w:t>
      </w:r>
    </w:p>
    <w:p>
      <w:pPr>
        <w:pStyle w:val="Heading2"/>
      </w:pPr>
      <w:r>
        <w:t>Instalar Pre-commit Hooks</w:t>
      </w:r>
    </w:p>
    <w:p>
      <w:pPr>
        <w:pStyle w:val="NoSpacing"/>
      </w:pPr>
      <w:r>
        <w:t>pip install pre-commit</w:t>
      </w:r>
    </w:p>
    <w:p>
      <w:pPr>
        <w:pStyle w:val="NoSpacing"/>
      </w:pPr>
      <w:r>
        <w:t>pre-commit install</w:t>
      </w:r>
    </w:p>
    <w:p>
      <w:r>
        <w:br w:type="page"/>
      </w:r>
    </w:p>
    <w:p>
      <w:pPr>
        <w:pStyle w:val="Heading1"/>
      </w:pPr>
      <w:r>
        <w:t>9. Mantenimiento</w:t>
      </w:r>
    </w:p>
    <w:p>
      <w:pPr>
        <w:pStyle w:val="Heading2"/>
      </w:pPr>
      <w:r>
        <w:t>Tareas Diarias</w:t>
      </w:r>
    </w:p>
    <w:p>
      <w:r>
        <w:t>• Descarga automática de precios (scheduler configurable)</w:t>
      </w:r>
    </w:p>
    <w:p>
      <w:r>
        <w:t>• Actualización de holdings desde broker</w:t>
      </w:r>
    </w:p>
    <w:p>
      <w:pPr>
        <w:pStyle w:val="Heading2"/>
      </w:pPr>
      <w:r>
        <w:t>Tareas Periódicas</w:t>
      </w:r>
    </w:p>
    <w:p>
      <w:r>
        <w:t>• Backup de base de datos</w:t>
      </w:r>
    </w:p>
    <w:p>
      <w:r>
        <w:t>• Actualización de dependencias</w:t>
      </w:r>
    </w:p>
    <w:p>
      <w:r>
        <w:t>• Revisión de logs</w:t>
      </w:r>
    </w:p>
    <w:p>
      <w:pPr>
        <w:pStyle w:val="Heading2"/>
      </w:pPr>
      <w:r>
        <w:t>Scripts de Utilidad</w:t>
      </w:r>
    </w:p>
    <w:p>
      <w:r>
        <w:t>• scripts/batch_download.py: Descarga masiva de precios</w:t>
      </w:r>
    </w:p>
    <w:p>
      <w:r>
        <w:t>• scripts/import_ib_data.py: Importar datos de Interactive Brokers</w:t>
      </w:r>
    </w:p>
    <w:p>
      <w:r>
        <w:t>• scripts/import_portfolio.py: Importar portfolio desde archivo</w:t>
      </w:r>
    </w:p>
    <w:p>
      <w:pPr>
        <w:pStyle w:val="Heading2"/>
      </w:pPr>
      <w:r>
        <w:t>Logs</w:t>
      </w:r>
    </w:p>
    <w:p>
      <w:r>
        <w:t>Ubicación: logs/</w:t>
      </w:r>
    </w:p>
    <w:p>
      <w:r>
        <w:t>Nivel configurable via LOG_LEVEL en .env</w:t>
      </w:r>
    </w:p>
    <w:p>
      <w:r>
        <w:br w:type="page"/>
      </w:r>
    </w:p>
    <w:p>
      <w:pPr>
        <w:pStyle w:val="Heading1"/>
      </w:pPr>
      <w:r>
        <w:t>10. Métricas de Calidad</w:t>
      </w:r>
    </w:p>
    <w:p>
      <w:pPr>
        <w:pStyle w:val="Heading2"/>
      </w:pPr>
      <w:r>
        <w:t>Puntuación Enterprise-Ready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Puntuación</w:t>
            </w:r>
          </w:p>
        </w:tc>
      </w:tr>
      <w:tr>
        <w:tc>
          <w:tcPr>
            <w:tcW w:type="dxa" w:w="4320"/>
          </w:tcPr>
          <w:p>
            <w:r>
              <w:t>Arquitectura y Estructura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Calidad de Código</w:t>
            </w:r>
          </w:p>
        </w:tc>
        <w:tc>
          <w:tcPr>
            <w:tcW w:type="dxa" w:w="4320"/>
          </w:tcPr>
          <w:p>
            <w:r>
              <w:t>8.0/10</w:t>
            </w:r>
          </w:p>
        </w:tc>
      </w:tr>
      <w:tr>
        <w:tc>
          <w:tcPr>
            <w:tcW w:type="dxa" w:w="4320"/>
          </w:tcPr>
          <w:p>
            <w:r>
              <w:t>Buenas Prácticas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8.0/10</w:t>
            </w:r>
          </w:p>
        </w:tc>
      </w:tr>
      <w:tr>
        <w:tc>
          <w:tcPr>
            <w:tcW w:type="dxa" w:w="4320"/>
          </w:tcPr>
          <w:p>
            <w:r>
              <w:t>Dependencias</w:t>
            </w:r>
          </w:p>
        </w:tc>
        <w:tc>
          <w:tcPr>
            <w:tcW w:type="dxa" w:w="4320"/>
          </w:tcPr>
          <w:p>
            <w:r>
              <w:t>8.0/10</w:t>
            </w:r>
          </w:p>
        </w:tc>
      </w:tr>
      <w:tr>
        <w:tc>
          <w:tcPr>
            <w:tcW w:type="dxa" w:w="4320"/>
          </w:tcPr>
          <w:p>
            <w:r>
              <w:t>Deuda Técnica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PUNTUACIÓN GLOBAL</w:t>
            </w:r>
          </w:p>
        </w:tc>
        <w:tc>
          <w:tcPr>
            <w:tcW w:type="dxa" w:w="4320"/>
          </w:tcPr>
          <w:p>
            <w:r>
              <w:t>8.3/10</w:t>
            </w:r>
          </w:p>
        </w:tc>
      </w:tr>
    </w:tbl>
    <w:p/>
    <w:p>
      <w:pPr>
        <w:pStyle w:val="IntenseQuote"/>
      </w:pPr>
      <w:r>
        <w:t>Estado: ENTERPRISE-READY ✓</w:t>
      </w:r>
    </w:p>
    <w:p>
      <w:pPr>
        <w:pStyle w:val="Heading2"/>
      </w:pPr>
      <w:r>
        <w:t>Estadísticas del Código</w:t>
      </w:r>
    </w:p>
    <w:p>
      <w:r>
        <w:t>• Líneas de código (src): ~5,600</w:t>
      </w:r>
    </w:p>
    <w:p>
      <w:r>
        <w:t>• Líneas de tests: ~2,500</w:t>
      </w:r>
    </w:p>
    <w:p>
      <w:r>
        <w:t>• Archivos Python: 40+</w:t>
      </w:r>
    </w:p>
    <w:p>
      <w:r>
        <w:t>• Tests automatizados: 225</w:t>
      </w:r>
    </w:p>
    <w:p>
      <w:r>
        <w:t>• Cobertura estimada: ~70%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