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72"/>
        </w:rPr>
        <w:t>PATRIMONIOSMART</w:t>
      </w:r>
    </w:p>
    <w:p>
      <w:pPr>
        <w:jc w:val="center"/>
      </w:pPr>
      <w:r>
        <w:rPr>
          <w:color w:val="505050"/>
          <w:sz w:val="36"/>
        </w:rPr>
        <w:t>Sistema Inteligente de Gestión de Carteras</w:t>
      </w:r>
    </w:p>
    <w:p/>
    <w:p>
      <w:pPr>
        <w:jc w:val="center"/>
      </w:pPr>
      <w:r>
        <w:rPr>
          <w:i/>
          <w:sz w:val="28"/>
        </w:rPr>
        <w:t>Inversión Cuantitativa Adaptativa con Inteligencia Artificial</w:t>
      </w:r>
    </w:p>
    <w:p/>
    <w:p/>
    <w:p/>
    <w:p>
      <w:pPr>
        <w:jc w:val="center"/>
      </w:pPr>
      <w:r>
        <w:rPr>
          <w:color w:val="808080"/>
          <w:sz w:val="20"/>
        </w:rPr>
        <w:t>Documento Confidencial - February 2026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ind w:left="720"/>
      </w:pPr>
      <w:r>
        <w:t>1. Resumen Ejecutivo</w:t>
      </w:r>
    </w:p>
    <w:p>
      <w:pPr>
        <w:ind w:left="720"/>
      </w:pPr>
      <w:r>
        <w:t>2. El Problema: Limitaciones de la Inversión Tradicional</w:t>
      </w:r>
    </w:p>
    <w:p>
      <w:pPr>
        <w:ind w:left="720"/>
      </w:pPr>
      <w:r>
        <w:t>3. Nuestra Solución: Inversión Cuantitativa Adaptativa</w:t>
      </w:r>
    </w:p>
    <w:p>
      <w:pPr>
        <w:ind w:left="720"/>
      </w:pPr>
      <w:r>
        <w:t>4. Arquitectura Tecnológica</w:t>
      </w:r>
    </w:p>
    <w:p>
      <w:pPr>
        <w:ind w:left="720"/>
      </w:pPr>
      <w:r>
        <w:t>5. Motor de Análisis Multi-Factor</w:t>
      </w:r>
    </w:p>
    <w:p>
      <w:pPr>
        <w:ind w:left="720"/>
      </w:pPr>
      <w:r>
        <w:t>6. Regímenes de Mercado y Adaptabilidad</w:t>
      </w:r>
    </w:p>
    <w:p>
      <w:pPr>
        <w:ind w:left="720"/>
      </w:pPr>
      <w:r>
        <w:t>7. Casos de Uso Prácticos</w:t>
      </w:r>
    </w:p>
    <w:p>
      <w:pPr>
        <w:ind w:left="720"/>
      </w:pPr>
      <w:r>
        <w:t xml:space="preserve">   7.1 Top 50 Empresas Óptimas (Cartera Core)</w:t>
      </w:r>
    </w:p>
    <w:p>
      <w:pPr>
        <w:ind w:left="720"/>
      </w:pPr>
      <w:r>
        <w:t xml:space="preserve">   7.2 Top 5 S&amp;P 500 Swing Trading (5 días)</w:t>
      </w:r>
    </w:p>
    <w:p>
      <w:pPr>
        <w:ind w:left="720"/>
      </w:pPr>
      <w:r>
        <w:t>8. Infraestructura de Datos</w:t>
      </w:r>
    </w:p>
    <w:p>
      <w:pPr>
        <w:ind w:left="720"/>
      </w:pPr>
      <w:r>
        <w:t>9. Roadmap y Escalabilidad</w:t>
      </w:r>
    </w:p>
    <w:p>
      <w:pPr>
        <w:ind w:left="720"/>
      </w:pPr>
      <w:r>
        <w:t>10. Motor Macroeconómico</w:t>
      </w:r>
    </w:p>
    <w:p>
      <w:pPr>
        <w:ind w:left="720"/>
      </w:pPr>
      <w:r>
        <w:t>11. Ventajas Competitivas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PatrimonioSmart es una plataforma de gestión patrimonial de nueva generación que combina análisis cuantitativo avanzado, inteligencia artificial y procesamiento de lenguaje natural para construir y gestionar carteras de inversión óptimas.</w:t>
      </w:r>
    </w:p>
    <w:p>
      <w:r>
        <w:t>A diferencia de los sistemas tradicionales que se basan únicamente en métricas financieras estáticas, nuestra plataforma integra múltiples fuentes de información para adaptarse dinámicamente a las condiciones del mercado:</w:t>
      </w:r>
    </w:p>
    <w:p>
      <w:pPr>
        <w:pStyle w:val="ListBullet"/>
      </w:pPr>
      <w:r>
        <w:t>Análisis fundamental y valoración cuantitativa (P/E, EV/EBITDA, ROE, márgenes)</w:t>
      </w:r>
    </w:p>
    <w:p>
      <w:pPr>
        <w:pStyle w:val="ListBullet"/>
      </w:pPr>
      <w:r>
        <w:t>Indicadores técnicos y de momentum (61 métricas calculadas diariamente)</w:t>
      </w:r>
    </w:p>
    <w:p>
      <w:pPr>
        <w:pStyle w:val="ListBullet"/>
      </w:pPr>
      <w:r>
        <w:t>Análisis de sentimiento de noticias y earnings calls mediante NLP</w:t>
      </w:r>
    </w:p>
    <w:p>
      <w:pPr>
        <w:pStyle w:val="ListBullet"/>
      </w:pPr>
      <w:r>
        <w:t>Detección automática de regímenes de mercado (bull, bear, alta volatilidad)</w:t>
      </w:r>
    </w:p>
    <w:p>
      <w:pPr>
        <w:pStyle w:val="ListBullet"/>
      </w:pPr>
      <w:r>
        <w:t>Ratios diana adaptativos que se ajustan según el contexto macroeconómico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Símbolos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Registros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Datos Históricos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Actualizaciones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+86,000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+100 Millones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20+ años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Diarias</w:t>
            </w:r>
          </w:p>
        </w:tc>
      </w:tr>
    </w:tbl>
    <w:p>
      <w:r>
        <w:br w:type="page"/>
      </w:r>
    </w:p>
    <w:p>
      <w:pPr>
        <w:pStyle w:val="Heading1"/>
      </w:pPr>
      <w:r>
        <w:t>2. El Problema: Limitaciones de la Inversión Tradicional</w:t>
      </w:r>
    </w:p>
    <w:p>
      <w:pPr>
        <w:pStyle w:val="Heading2"/>
      </w:pPr>
      <w:r>
        <w:t>Enfoque Estático</w:t>
      </w:r>
    </w:p>
    <w:p>
      <w:r>
        <w:t>Los sistemas de inversión tradicionales aplican las mismas reglas independientemente del contexto de mercado. Una estrategia value que funciona en mercados alcistas puede ser desastrosa en periodos de alta volatilidad o crisis.</w:t>
      </w:r>
    </w:p>
    <w:p>
      <w:pPr>
        <w:pStyle w:val="Heading2"/>
      </w:pPr>
      <w:r>
        <w:t>Datos Fragmentados</w:t>
      </w:r>
    </w:p>
    <w:p>
      <w:r>
        <w:t>Los inversores suelen analizar precio, fundamentales y noticias de forma aislada. La información no está integrada, lo que dificulta tomar decisiones holísticas.</w:t>
      </w:r>
    </w:p>
    <w:p>
      <w:pPr>
        <w:pStyle w:val="Heading2"/>
      </w:pPr>
      <w:r>
        <w:t>Sesgo Emocional</w:t>
      </w:r>
    </w:p>
    <w:p>
      <w:r>
        <w:t>Las decisiones humanas están sujetas a sesgos cognitivos (aversión a pérdidas, efecto manada, exceso de confianza) que deterioran los retornos a largo plazo.</w:t>
      </w:r>
    </w:p>
    <w:p>
      <w:pPr>
        <w:pStyle w:val="Heading2"/>
      </w:pPr>
      <w:r>
        <w:t>Información Desestructurada</w:t>
      </w:r>
    </w:p>
    <w:p>
      <w:r>
        <w:t>El 80% de la información relevante (noticias, transcripts de earnings, reportes) está en formato texto. Sin NLP, esta información no se puede procesar a escala.</w:t>
      </w:r>
    </w:p>
    <w:p>
      <w:pPr>
        <w:pStyle w:val="Heading1"/>
      </w:pPr>
      <w:r>
        <w:t>3. Nuestra Solución: Inversión Cuantitativa Adaptativa</w:t>
      </w:r>
    </w:p>
    <w:p>
      <w:r>
        <w:t>PatrimonioSmart resuelve estos problemas mediante un enfoque de inversión cuantitativa adaptativa que:</w:t>
      </w:r>
    </w:p>
    <w:p>
      <w:r>
        <w:rPr>
          <w:b/>
        </w:rPr>
        <w:t xml:space="preserve">Integra Múltiples Fuentes: </w:t>
      </w:r>
      <w:r>
        <w:t>Combina datos de precio, fundamentales, sentimiento y macro en un único modelo decisional.</w:t>
      </w:r>
    </w:p>
    <w:p>
      <w:r>
        <w:rPr>
          <w:b/>
        </w:rPr>
        <w:t xml:space="preserve">Se Adapta al Régimen de Mercado: </w:t>
      </w:r>
      <w:r>
        <w:t>Detecta automáticamente si estamos en bull market, bear market o alta volatilidad, ajustando los parámetros de la estrategia.</w:t>
      </w:r>
    </w:p>
    <w:p>
      <w:r>
        <w:rPr>
          <w:b/>
        </w:rPr>
        <w:t xml:space="preserve">Usa Ratios Diana Dinámicos: </w:t>
      </w:r>
      <w:r>
        <w:t>Los objetivos de P/E, volatilidad y exposición sectorial se adaptan según las condiciones macroeconómicas.</w:t>
      </w:r>
    </w:p>
    <w:p>
      <w:r>
        <w:rPr>
          <w:b/>
        </w:rPr>
        <w:t xml:space="preserve">Procesa Información No Estructurada: </w:t>
      </w:r>
      <w:r>
        <w:t>Mediante modelos de NLP (FinBERT, RoBERTa), analiza noticias y transcripts de earnings para extraer señales de sentimiento.</w:t>
      </w:r>
    </w:p>
    <w:p>
      <w:r>
        <w:rPr>
          <w:b/>
        </w:rPr>
        <w:t xml:space="preserve">Elimina el Sesgo Emocional: </w:t>
      </w:r>
      <w:r>
        <w:t>Las decisiones se basan en datos y reglas predefinidas, no en emociones.</w:t>
      </w:r>
    </w:p>
    <w:p>
      <w:r>
        <w:br w:type="page"/>
      </w:r>
    </w:p>
    <w:p>
      <w:pPr>
        <w:pStyle w:val="Heading1"/>
      </w:pPr>
      <w:r>
        <w:t>4. Arquitectura Tecnológica</w:t>
      </w:r>
    </w:p>
    <w:p>
      <w:r>
        <w:t>El sistema está construido sobre una arquitectura moderna y escalable, diseñada para procesar grandes volúmenes de datos financieros en tiempo real.</w:t>
      </w:r>
    </w:p>
    <w:p>
      <w:pPr>
        <w:pStyle w:val="Heading2"/>
      </w:pPr>
      <w:r>
        <w:t>Stack Tecnológico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Tecnología</w:t>
            </w:r>
          </w:p>
        </w:tc>
      </w:tr>
      <w:tr>
        <w:tc>
          <w:tcPr>
            <w:tcW w:type="dxa" w:w="4320"/>
          </w:tcPr>
          <w:p>
            <w:r>
              <w:t>Lenguaje Principal</w:t>
            </w:r>
          </w:p>
        </w:tc>
        <w:tc>
          <w:tcPr>
            <w:tcW w:type="dxa" w:w="4320"/>
          </w:tcPr>
          <w:p>
            <w:r>
              <w:t>Python 3.12</w:t>
            </w:r>
          </w:p>
        </w:tc>
      </w:tr>
      <w:tr>
        <w:tc>
          <w:tcPr>
            <w:tcW w:type="dxa" w:w="4320"/>
          </w:tcPr>
          <w:p>
            <w:r>
              <w:t>Base de Datos</w:t>
            </w:r>
          </w:p>
        </w:tc>
        <w:tc>
          <w:tcPr>
            <w:tcW w:type="dxa" w:w="4320"/>
          </w:tcPr>
          <w:p>
            <w:r>
              <w:t>PostgreSQL (escalable a cluster)</w:t>
            </w:r>
          </w:p>
        </w:tc>
      </w:tr>
      <w:tr>
        <w:tc>
          <w:tcPr>
            <w:tcW w:type="dxa" w:w="4320"/>
          </w:tcPr>
          <w:p>
            <w:r>
              <w:t>Procesamiento de Datos</w:t>
            </w:r>
          </w:p>
        </w:tc>
        <w:tc>
          <w:tcPr>
            <w:tcW w:type="dxa" w:w="4320"/>
          </w:tcPr>
          <w:p>
            <w:r>
              <w:t>Pandas, NumPy, SQLAlchemy</w:t>
            </w:r>
          </w:p>
        </w:tc>
      </w:tr>
      <w:tr>
        <w:tc>
          <w:tcPr>
            <w:tcW w:type="dxa" w:w="4320"/>
          </w:tcPr>
          <w:p>
            <w:r>
              <w:t>Machine Learning</w:t>
            </w:r>
          </w:p>
        </w:tc>
        <w:tc>
          <w:tcPr>
            <w:tcW w:type="dxa" w:w="4320"/>
          </w:tcPr>
          <w:p>
            <w:r>
              <w:t>Scikit-learn, XGBoost, LightGBM</w:t>
            </w:r>
          </w:p>
        </w:tc>
      </w:tr>
      <w:tr>
        <w:tc>
          <w:tcPr>
            <w:tcW w:type="dxa" w:w="4320"/>
          </w:tcPr>
          <w:p>
            <w:r>
              <w:t>Deep Learning / NLP</w:t>
            </w:r>
          </w:p>
        </w:tc>
        <w:tc>
          <w:tcPr>
            <w:tcW w:type="dxa" w:w="4320"/>
          </w:tcPr>
          <w:p>
            <w:r>
              <w:t>PyTorch, Transformers, FinBERT</w:t>
            </w:r>
          </w:p>
        </w:tc>
      </w:tr>
      <w:tr>
        <w:tc>
          <w:tcPr>
            <w:tcW w:type="dxa" w:w="4320"/>
          </w:tcPr>
          <w:p>
            <w:r>
              <w:t>Visualización</w:t>
            </w:r>
          </w:p>
        </w:tc>
        <w:tc>
          <w:tcPr>
            <w:tcW w:type="dxa" w:w="4320"/>
          </w:tcPr>
          <w:p>
            <w:r>
              <w:t>Streamlit (Dashboard interactivo)</w:t>
            </w:r>
          </w:p>
        </w:tc>
      </w:tr>
      <w:tr>
        <w:tc>
          <w:tcPr>
            <w:tcW w:type="dxa" w:w="4320"/>
          </w:tcPr>
          <w:p>
            <w:r>
              <w:t>Infraestructura</w:t>
            </w:r>
          </w:p>
        </w:tc>
        <w:tc>
          <w:tcPr>
            <w:tcW w:type="dxa" w:w="4320"/>
          </w:tcPr>
          <w:p>
            <w:r>
              <w:t>Docker, Cloud-ready</w:t>
            </w:r>
          </w:p>
        </w:tc>
      </w:tr>
    </w:tbl>
    <w:p/>
    <w:p>
      <w:pPr>
        <w:pStyle w:val="Heading2"/>
      </w:pPr>
      <w:r>
        <w:t>Flujo de Datos</w:t>
      </w:r>
    </w:p>
    <w:p>
      <w:pPr>
        <w:pStyle w:val="ListBullet"/>
      </w:pPr>
      <w:r>
        <w:t>1. Ingesta: Descarga diaria de precios, fundamentales, noticias y earnings</w:t>
      </w:r>
    </w:p>
    <w:p>
      <w:pPr>
        <w:pStyle w:val="ListBullet"/>
      </w:pPr>
      <w:r>
        <w:t>2. Procesamiento: Cálculo de 130+ features técnicas, momentum y fundamentales</w:t>
      </w:r>
    </w:p>
    <w:p>
      <w:pPr>
        <w:pStyle w:val="ListBullet"/>
      </w:pPr>
      <w:r>
        <w:t>3. Análisis NLP: Extracción de sentimiento de textos financieros</w:t>
      </w:r>
    </w:p>
    <w:p>
      <w:pPr>
        <w:pStyle w:val="ListBullet"/>
      </w:pPr>
      <w:r>
        <w:t>4. Detección de Régimen: Clasificación automática del estado del mercado</w:t>
      </w:r>
    </w:p>
    <w:p>
      <w:pPr>
        <w:pStyle w:val="ListBullet"/>
      </w:pPr>
      <w:r>
        <w:t>5. Optimización: Selección de activos según ratios diana adaptativos</w:t>
      </w:r>
    </w:p>
    <w:p>
      <w:pPr>
        <w:pStyle w:val="ListBullet"/>
      </w:pPr>
      <w:r>
        <w:t>6. Ejecución: Generación de señales de compra/venta</w:t>
      </w:r>
    </w:p>
    <w:p>
      <w:pPr>
        <w:pStyle w:val="ListBullet"/>
      </w:pPr>
      <w:r>
        <w:t>7. Monitorización: Dashboard en tiempo real con alertas</w:t>
      </w:r>
    </w:p>
    <w:p>
      <w:r>
        <w:br w:type="page"/>
      </w:r>
    </w:p>
    <w:p>
      <w:pPr>
        <w:pStyle w:val="Heading1"/>
      </w:pPr>
      <w:r>
        <w:t>5. Motor de Análisis Multi-Factor</w:t>
      </w:r>
    </w:p>
    <w:p>
      <w:r>
        <w:t>El corazón del sistema es un motor de análisis que combina múltiples factores para evaluar cada activo. Cada día se calculan más de 130 métricas por símbolo.</w:t>
      </w:r>
    </w:p>
    <w:p>
      <w:pPr>
        <w:pStyle w:val="Heading2"/>
      </w:pPr>
      <w:r>
        <w:t>5.1 Features Técnicas (61 métricas)</w:t>
      </w:r>
    </w:p>
    <w:p>
      <w:r>
        <w:rPr>
          <w:b/>
        </w:rPr>
        <w:t xml:space="preserve">Tendencia: </w:t>
      </w:r>
      <w:r>
        <w:t>Medias móviles (SMA 20/50/200, EMA 12/26), ADX, dirección de tendencia</w:t>
      </w:r>
    </w:p>
    <w:p>
      <w:r>
        <w:rPr>
          <w:b/>
        </w:rPr>
        <w:t xml:space="preserve">Momentum: </w:t>
      </w:r>
      <w:r>
        <w:t>RSI, RSI(2), MACD, Estocástico, Williams %R, CCI, MFI</w:t>
      </w:r>
    </w:p>
    <w:p>
      <w:r>
        <w:rPr>
          <w:b/>
        </w:rPr>
        <w:t xml:space="preserve">Volatilidad: </w:t>
      </w:r>
      <w:r>
        <w:t>ATR, Bandas de Bollinger, Canales de Keltner, volatilidad histórica</w:t>
      </w:r>
    </w:p>
    <w:p>
      <w:r>
        <w:rPr>
          <w:b/>
        </w:rPr>
        <w:t xml:space="preserve">Volumen: </w:t>
      </w:r>
      <w:r>
        <w:t>Ratio de volumen, OBV, Chaikin Money Flow, Accumulation/Distribution</w:t>
      </w:r>
    </w:p>
    <w:p>
      <w:r>
        <w:rPr>
          <w:b/>
        </w:rPr>
        <w:t xml:space="preserve">Señales: </w:t>
      </w:r>
      <w:r>
        <w:t>Parabolic SAR, Ichimoku, Squeeze (Bollinger + Keltner), Donchian Breakout</w:t>
      </w:r>
    </w:p>
    <w:p>
      <w:r>
        <w:rPr>
          <w:b/>
        </w:rPr>
        <w:t xml:space="preserve">Price Action: </w:t>
      </w:r>
      <w:r>
        <w:t>Gaps, nuevos máximos/mínimos 52 semanas, drawdown</w:t>
      </w:r>
    </w:p>
    <w:p>
      <w:pPr>
        <w:pStyle w:val="Heading2"/>
      </w:pPr>
      <w:r>
        <w:t>5.2 Features de Momentum (25 métricas)</w:t>
      </w:r>
    </w:p>
    <w:p>
      <w:pPr>
        <w:pStyle w:val="ListBullet"/>
      </w:pPr>
      <w:r>
        <w:t>Retornos históricos: 1d, 5d, 20d, 60d, 252d</w:t>
      </w:r>
    </w:p>
    <w:p>
      <w:pPr>
        <w:pStyle w:val="ListBullet"/>
      </w:pPr>
      <w:r>
        <w:t>Retornos futuros (target para ML): 1d, 5d, 20d forward</w:t>
      </w:r>
    </w:p>
    <w:p>
      <w:pPr>
        <w:pStyle w:val="ListBullet"/>
      </w:pPr>
      <w:r>
        <w:t>Métricas de riesgo: Sharpe Ratio, Sortino Ratio, Max Drawdown</w:t>
      </w:r>
    </w:p>
    <w:p>
      <w:pPr>
        <w:pStyle w:val="ListBullet"/>
      </w:pPr>
      <w:r>
        <w:t>Betas rolling vs S&amp;P 500: 20d, 60d, 120d, 252d</w:t>
      </w:r>
    </w:p>
    <w:p>
      <w:pPr>
        <w:pStyle w:val="ListBullet"/>
      </w:pPr>
      <w:r>
        <w:t>Momentum Score compuesto</w:t>
      </w:r>
    </w:p>
    <w:p>
      <w:pPr>
        <w:pStyle w:val="Heading2"/>
      </w:pPr>
      <w:r>
        <w:t>5.3 Features Fundamentales (34 métricas)</w:t>
      </w:r>
    </w:p>
    <w:p>
      <w:pPr>
        <w:pStyle w:val="ListBullet"/>
      </w:pPr>
      <w:r>
        <w:t>Valoración: P/E, P/E Forward, P/B, P/S, EV/EBITDA</w:t>
      </w:r>
    </w:p>
    <w:p>
      <w:pPr>
        <w:pStyle w:val="ListBullet"/>
      </w:pPr>
      <w:r>
        <w:t>Crecimiento: Revenue Growth 3Y/5Y, EPS Growth 3Y/5Y</w:t>
      </w:r>
    </w:p>
    <w:p>
      <w:pPr>
        <w:pStyle w:val="ListBullet"/>
      </w:pPr>
      <w:r>
        <w:t>Rentabilidad: ROE, ROA, Gross Margin, Operating Margin, Profit Margin</w:t>
      </w:r>
    </w:p>
    <w:p>
      <w:pPr>
        <w:pStyle w:val="ListBullet"/>
      </w:pPr>
      <w:r>
        <w:t>Salud financiera: Debt/Equity, Current Ratio, Total Debt</w:t>
      </w:r>
    </w:p>
    <w:p>
      <w:pPr>
        <w:pStyle w:val="ListBullet"/>
      </w:pPr>
      <w:r>
        <w:t>Clasificación: Sector, Industria, Market Cap Category, Índices (S&amp;P 500, Nasdaq 100)</w:t>
      </w:r>
    </w:p>
    <w:p>
      <w:pPr>
        <w:pStyle w:val="Heading2"/>
      </w:pPr>
      <w:r>
        <w:t>5.4 Features de Earnings (10 métricas)</w:t>
      </w:r>
    </w:p>
    <w:p>
      <w:r>
        <w:t>Seguimiento de earnings surprises, días hasta próximo earnings, historial de beats consecutivos, y revenue surprises promedio.</w:t>
      </w:r>
    </w:p>
    <w:p>
      <w:pPr>
        <w:pStyle w:val="Heading2"/>
      </w:pPr>
      <w:r>
        <w:t>5.5 Features de Sentimiento (NLP)</w:t>
      </w:r>
    </w:p>
    <w:p>
      <w:r>
        <w:t>Análisis de sentimiento de noticias financieras y transcripts de earnings calls utilizando modelos de lenguaje especializados en finanzas (FinBERT). Se calcula un score de sentimiento diario por activo, con ponderación temporal que da más peso a noticias recientes.</w:t>
      </w:r>
    </w:p>
    <w:p>
      <w:r>
        <w:br w:type="page"/>
      </w:r>
    </w:p>
    <w:p>
      <w:pPr>
        <w:pStyle w:val="Heading1"/>
      </w:pPr>
      <w:r>
        <w:t>6. Regímenes de Mercado y Adaptabilidad</w:t>
      </w:r>
    </w:p>
    <w:p>
      <w:r>
        <w:t>Una de las innovaciones clave del sistema es la detección automática de regímenes de mercado y la adaptación dinámica de los parámetros de inversión.</w:t>
      </w:r>
    </w:p>
    <w:p>
      <w:pPr>
        <w:pStyle w:val="Heading2"/>
      </w:pPr>
      <w:r>
        <w:t>6.1 Detección de Regímenes</w:t>
      </w:r>
    </w:p>
    <w:p>
      <w:r>
        <w:t>El sistema analiza múltiples indicadores macroeconómicos y de mercado para clasificar el estado actual en uno de los siguientes regímenes: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Régimen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Características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Estrategia</w:t>
            </w:r>
          </w:p>
        </w:tc>
      </w:tr>
      <w:tr>
        <w:tc>
          <w:tcPr>
            <w:tcW w:type="dxa" w:w="2880"/>
          </w:tcPr>
          <w:p>
            <w:r>
              <w:t>Bull Market</w:t>
            </w:r>
          </w:p>
        </w:tc>
        <w:tc>
          <w:tcPr>
            <w:tcW w:type="dxa" w:w="2880"/>
          </w:tcPr>
          <w:p>
            <w:r>
              <w:t>Tendencia alcista, baja volatilidad, sentimiento positivo</w:t>
            </w:r>
          </w:p>
        </w:tc>
        <w:tc>
          <w:tcPr>
            <w:tcW w:type="dxa" w:w="2880"/>
          </w:tcPr>
          <w:p>
            <w:r>
              <w:t>Mayor exposición a growth y momentum</w:t>
            </w:r>
          </w:p>
        </w:tc>
      </w:tr>
      <w:tr>
        <w:tc>
          <w:tcPr>
            <w:tcW w:type="dxa" w:w="2880"/>
          </w:tcPr>
          <w:p>
            <w:r>
              <w:t>Bear Market</w:t>
            </w:r>
          </w:p>
        </w:tc>
        <w:tc>
          <w:tcPr>
            <w:tcW w:type="dxa" w:w="2880"/>
          </w:tcPr>
          <w:p>
            <w:r>
              <w:t>Tendencia bajista, VIX elevado, sentimiento negativo</w:t>
            </w:r>
          </w:p>
        </w:tc>
        <w:tc>
          <w:tcPr>
            <w:tcW w:type="dxa" w:w="2880"/>
          </w:tcPr>
          <w:p>
            <w:r>
              <w:t>Reducir exposición, priorizar quality y defensivos</w:t>
            </w:r>
          </w:p>
        </w:tc>
      </w:tr>
      <w:tr>
        <w:tc>
          <w:tcPr>
            <w:tcW w:type="dxa" w:w="2880"/>
          </w:tcPr>
          <w:p>
            <w:r>
              <w:t>Alta Volatilidad</w:t>
            </w:r>
          </w:p>
        </w:tc>
        <w:tc>
          <w:tcPr>
            <w:tcW w:type="dxa" w:w="2880"/>
          </w:tcPr>
          <w:p>
            <w:r>
              <w:t>VIX &gt; 25, movimientos bruscos, incertidumbre</w:t>
            </w:r>
          </w:p>
        </w:tc>
        <w:tc>
          <w:tcPr>
            <w:tcW w:type="dxa" w:w="2880"/>
          </w:tcPr>
          <w:p>
            <w:r>
              <w:t>Reducir posiciones, aumentar cash, stop-loss ajustados</w:t>
            </w:r>
          </w:p>
        </w:tc>
      </w:tr>
      <w:tr>
        <w:tc>
          <w:tcPr>
            <w:tcW w:type="dxa" w:w="2880"/>
          </w:tcPr>
          <w:p>
            <w:r>
              <w:t>Lateral / Rango</w:t>
            </w:r>
          </w:p>
        </w:tc>
        <w:tc>
          <w:tcPr>
            <w:tcW w:type="dxa" w:w="2880"/>
          </w:tcPr>
          <w:p>
            <w:r>
              <w:t>Sin tendencia clara, baja volatilidad</w:t>
            </w:r>
          </w:p>
        </w:tc>
        <w:tc>
          <w:tcPr>
            <w:tcW w:type="dxa" w:w="2880"/>
          </w:tcPr>
          <w:p>
            <w:r>
              <w:t>Estrategias mean reversion, opciones</w:t>
            </w:r>
          </w:p>
        </w:tc>
      </w:tr>
    </w:tbl>
    <w:p/>
    <w:p>
      <w:pPr>
        <w:pStyle w:val="Heading2"/>
      </w:pPr>
      <w:r>
        <w:t>6.2 Ratios Diana Adaptativos</w:t>
      </w:r>
    </w:p>
    <w:p>
      <w:r>
        <w:t>Los parámetros objetivo de la cartera se ajustan dinámicamente según el régimen:</w:t>
      </w:r>
    </w:p>
    <w:p>
      <w:pPr>
        <w:pStyle w:val="ListBullet"/>
      </w:pPr>
      <w:r>
        <w:t>P/E Objetivo: Más restrictivo en bear markets (&lt; 15), más flexible en bull markets (&lt; 25)</w:t>
      </w:r>
    </w:p>
    <w:p>
      <w:pPr>
        <w:pStyle w:val="ListBullet"/>
      </w:pPr>
      <w:r>
        <w:t>Volatilidad Máxima: Reducida en regímenes de alta volatilidad</w:t>
      </w:r>
    </w:p>
    <w:p>
      <w:pPr>
        <w:pStyle w:val="ListBullet"/>
      </w:pPr>
      <w:r>
        <w:t>Beta Objetivo: &lt; 1 en bear markets, &gt; 1 en bull markets para capturar momentum</w:t>
      </w:r>
    </w:p>
    <w:p>
      <w:pPr>
        <w:pStyle w:val="ListBullet"/>
      </w:pPr>
      <w:r>
        <w:t>Exposición Sectorial: Rotar hacia defensivos (utilities, healthcare) en bear markets</w:t>
      </w:r>
    </w:p>
    <w:p>
      <w:pPr>
        <w:pStyle w:val="ListBullet"/>
      </w:pPr>
      <w:r>
        <w:t>Nivel de Cash: Aumentar en periodos de incertidumbre</w:t>
      </w:r>
    </w:p>
    <w:p>
      <w:pPr>
        <w:pStyle w:val="ListBullet"/>
      </w:pPr>
      <w:r>
        <w:t>Concentración: Más diversificada en alta volatilidad, más concentrada con convicción en bull</w:t>
      </w:r>
    </w:p>
    <w:p>
      <w:pPr>
        <w:pStyle w:val="Heading2"/>
      </w:pPr>
      <w:r>
        <w:t>6.3 Señales Macro Incorporadas</w:t>
      </w:r>
    </w:p>
    <w:p>
      <w:pPr>
        <w:pStyle w:val="ListBullet"/>
      </w:pPr>
      <w:r>
        <w:t>VIX (Índice de Volatilidad): Mide el miedo del mercado</w:t>
      </w:r>
    </w:p>
    <w:p>
      <w:pPr>
        <w:pStyle w:val="ListBullet"/>
      </w:pPr>
      <w:r>
        <w:t>Curva de Tipos: Inversión de curva como predictor de recesión</w:t>
      </w:r>
    </w:p>
    <w:p>
      <w:pPr>
        <w:pStyle w:val="ListBullet"/>
      </w:pPr>
      <w:r>
        <w:t>Breadth del Mercado: % de acciones sobre SMA 200</w:t>
      </w:r>
    </w:p>
    <w:p>
      <w:pPr>
        <w:pStyle w:val="ListBullet"/>
      </w:pPr>
      <w:r>
        <w:t>Put/Call Ratio: Sentimiento de opciones</w:t>
      </w:r>
    </w:p>
    <w:p>
      <w:pPr>
        <w:pStyle w:val="ListBullet"/>
      </w:pPr>
      <w:r>
        <w:t>Flujos de Fondos: Entradas/salidas de ETFs principales</w:t>
      </w:r>
    </w:p>
    <w:p>
      <w:r>
        <w:br w:type="page"/>
      </w:r>
    </w:p>
    <w:p>
      <w:pPr>
        <w:pStyle w:val="Heading1"/>
      </w:pPr>
      <w:r>
        <w:t>7. Caso de Uso: Top 50 Empresas Óptimas</w:t>
      </w:r>
    </w:p>
    <w:p>
      <w:r>
        <w:t>El siguiente ejemplo ilustra cómo el sistema genera una lista de las 50 mejores empresas para invertir, aplicando filtros predefinidos y adaptándose al contexto actual del mercado.</w:t>
      </w:r>
    </w:p>
    <w:p>
      <w:pPr>
        <w:pStyle w:val="Heading2"/>
      </w:pPr>
      <w:r>
        <w:t>7.1 El Problema que Resuelve</w:t>
      </w:r>
    </w:p>
    <w:p>
      <w:r>
        <w:t>Un inversor quiere construir una cartera concentrada de calidad con las siguientes restricciones:</w:t>
      </w:r>
    </w:p>
    <w:p>
      <w:pPr>
        <w:pStyle w:val="ListBullet"/>
      </w:pPr>
      <w:r>
        <w:t>Seleccionar las 50 mejores empresas del universo de +86,000 símbolos</w:t>
      </w:r>
    </w:p>
    <w:p>
      <w:pPr>
        <w:pStyle w:val="ListBullet"/>
      </w:pPr>
      <w:r>
        <w:t>Aplicar filtros cuantitativos estrictos (valoración, calidad, momentum)</w:t>
      </w:r>
    </w:p>
    <w:p>
      <w:pPr>
        <w:pStyle w:val="ListBullet"/>
      </w:pPr>
      <w:r>
        <w:t>Limitar a máximo 2 operaciones de entrada/salida por periodo para reducir costes y rotación</w:t>
      </w:r>
    </w:p>
    <w:p>
      <w:pPr>
        <w:pStyle w:val="ListBullet"/>
      </w:pPr>
      <w:r>
        <w:t>Adaptar los criterios de selección al régimen de mercado actual</w:t>
      </w:r>
    </w:p>
    <w:p>
      <w:pPr>
        <w:pStyle w:val="ListBullet"/>
      </w:pPr>
      <w:r>
        <w:t>Maximizar los ratios diana (Sharpe, Sortino) ajustados por el contexto macro</w:t>
      </w:r>
    </w:p>
    <w:p>
      <w:pPr>
        <w:pStyle w:val="Heading2"/>
      </w:pPr>
      <w:r>
        <w:t>7.2 Pipeline de Selección</w:t>
      </w:r>
    </w:p>
    <w:p>
      <w:r>
        <w:t>El sistema ejecuta un pipeline de 5 etapas:</w:t>
      </w:r>
    </w:p>
    <w:p>
      <w:r>
        <w:rPr>
          <w:b/>
        </w:rPr>
        <w:t xml:space="preserve">Etapa 1 - Filtros de Liquidez y Calidad Base: </w:t>
      </w:r>
      <w:r>
        <w:t>De 86,000 símbolos → 5,000 candidatos</w:t>
      </w:r>
    </w:p>
    <w:p>
      <w:pPr>
        <w:pStyle w:val="ListBullet"/>
      </w:pPr>
      <w:r>
        <w:t>Market Cap &gt; $2B (elimina micro y small caps ilíquidos)</w:t>
      </w:r>
    </w:p>
    <w:p>
      <w:pPr>
        <w:pStyle w:val="ListBullet"/>
      </w:pPr>
      <w:r>
        <w:t>Volumen medio diario &gt; $10M</w:t>
      </w:r>
    </w:p>
    <w:p>
      <w:pPr>
        <w:pStyle w:val="ListBullet"/>
      </w:pPr>
      <w:r>
        <w:t>Sin penny stocks (precio &gt; $5)</w:t>
      </w:r>
    </w:p>
    <w:p>
      <w:pPr>
        <w:pStyle w:val="ListBullet"/>
      </w:pPr>
      <w:r>
        <w:t>Datos fundamentales disponibles (excluye SPACs, shells)</w:t>
      </w:r>
    </w:p>
    <w:p>
      <w:r>
        <w:rPr>
          <w:b/>
        </w:rPr>
        <w:t xml:space="preserve">Etapa 2 - Filtros Fundamentales: </w:t>
      </w:r>
      <w:r>
        <w:t>De 5,000 → 500 candidatos</w:t>
      </w:r>
    </w:p>
    <w:p>
      <w:pPr>
        <w:pStyle w:val="ListBullet"/>
      </w:pPr>
      <w:r>
        <w:t>ROE &gt; 12% (rentabilidad del capital)</w:t>
      </w:r>
    </w:p>
    <w:p>
      <w:pPr>
        <w:pStyle w:val="ListBullet"/>
      </w:pPr>
      <w:r>
        <w:t>Profit Margin &gt; 8% (empresas rentables)</w:t>
      </w:r>
    </w:p>
    <w:p>
      <w:pPr>
        <w:pStyle w:val="ListBullet"/>
      </w:pPr>
      <w:r>
        <w:t>Debt/Equity &lt; 1.5 (salud financiera)</w:t>
      </w:r>
    </w:p>
    <w:p>
      <w:pPr>
        <w:pStyle w:val="ListBullet"/>
      </w:pPr>
      <w:r>
        <w:t>Current Ratio &gt; 1.2 (liquidez a corto plazo)</w:t>
      </w:r>
    </w:p>
    <w:p>
      <w:pPr>
        <w:pStyle w:val="ListBullet"/>
      </w:pPr>
      <w:r>
        <w:t>Revenue Growth 3Y &gt; 5% (crecimiento sostenido)</w:t>
      </w:r>
    </w:p>
    <w:p>
      <w:r>
        <w:rPr>
          <w:b/>
        </w:rPr>
        <w:t xml:space="preserve">Etapa 3 - Filtros Técnicos y Momentum: </w:t>
      </w:r>
      <w:r>
        <w:t>De 500 → 150 candidatos</w:t>
      </w:r>
    </w:p>
    <w:p>
      <w:pPr>
        <w:pStyle w:val="ListBullet"/>
      </w:pPr>
      <w:r>
        <w:t>Precio &gt; SMA 200 (tendencia alcista de largo plazo)</w:t>
      </w:r>
    </w:p>
    <w:p>
      <w:pPr>
        <w:pStyle w:val="ListBullet"/>
      </w:pPr>
      <w:r>
        <w:t>RSI entre 30-70 (ni sobrecomprado ni sobrevendido extremo)</w:t>
      </w:r>
    </w:p>
    <w:p>
      <w:pPr>
        <w:pStyle w:val="ListBullet"/>
      </w:pPr>
      <w:r>
        <w:t>Momentum Score &gt; 0 (momentum positivo)</w:t>
      </w:r>
    </w:p>
    <w:p>
      <w:pPr>
        <w:pStyle w:val="ListBullet"/>
      </w:pPr>
      <w:r>
        <w:t>No en zona de 'crash' (caída &gt; 20% en 20 días)</w:t>
      </w:r>
    </w:p>
    <w:p>
      <w:r>
        <w:rPr>
          <w:b/>
        </w:rPr>
        <w:t xml:space="preserve">Etapa 4 - Incorporación de Información Actual del Mercado: </w:t>
      </w:r>
      <w:r>
        <w:t>Ajuste dinámico de ratios diana</w:t>
      </w:r>
    </w:p>
    <w:p>
      <w:r>
        <w:t>En esta etapa crítica, el sistema analiza el contexto actual del mercado y ajusta los parámetros de selección: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Bull Market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Bear Market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Alta Volatilidad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P/E Máximo</w:t>
            </w:r>
          </w:p>
        </w:tc>
        <w:tc>
          <w:tcPr>
            <w:tcW w:type="dxa" w:w="2160"/>
          </w:tcPr>
          <w:p>
            <w:r>
              <w:t>&lt; 30</w:t>
            </w:r>
          </w:p>
        </w:tc>
        <w:tc>
          <w:tcPr>
            <w:tcW w:type="dxa" w:w="2160"/>
          </w:tcPr>
          <w:p>
            <w:r>
              <w:t>&lt; 18</w:t>
            </w:r>
          </w:p>
        </w:tc>
        <w:tc>
          <w:tcPr>
            <w:tcW w:type="dxa" w:w="2160"/>
          </w:tcPr>
          <w:p>
            <w:r>
              <w:t>&lt; 20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Beta Objetivo</w:t>
            </w:r>
          </w:p>
        </w:tc>
        <w:tc>
          <w:tcPr>
            <w:tcW w:type="dxa" w:w="2160"/>
          </w:tcPr>
          <w:p>
            <w:r>
              <w:t>1.0 - 1.3</w:t>
            </w:r>
          </w:p>
        </w:tc>
        <w:tc>
          <w:tcPr>
            <w:tcW w:type="dxa" w:w="2160"/>
          </w:tcPr>
          <w:p>
            <w:r>
              <w:t>0.6 - 0.9</w:t>
            </w:r>
          </w:p>
        </w:tc>
        <w:tc>
          <w:tcPr>
            <w:tcW w:type="dxa" w:w="2160"/>
          </w:tcPr>
          <w:p>
            <w:r>
              <w:t>0.5 - 0.8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Sharpe Mínimo</w:t>
            </w:r>
          </w:p>
        </w:tc>
        <w:tc>
          <w:tcPr>
            <w:tcW w:type="dxa" w:w="2160"/>
          </w:tcPr>
          <w:p>
            <w:r>
              <w:t>&gt; 0.8</w:t>
            </w:r>
          </w:p>
        </w:tc>
        <w:tc>
          <w:tcPr>
            <w:tcW w:type="dxa" w:w="2160"/>
          </w:tcPr>
          <w:p>
            <w:r>
              <w:t>&gt; 1.2</w:t>
            </w:r>
          </w:p>
        </w:tc>
        <w:tc>
          <w:tcPr>
            <w:tcW w:type="dxa" w:w="2160"/>
          </w:tcPr>
          <w:p>
            <w:r>
              <w:t>&gt; 1.5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% Defensivos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</w:tbl>
    <w:p/>
    <w:p>
      <w:r>
        <w:rPr>
          <w:b/>
        </w:rPr>
        <w:t xml:space="preserve">Etapa 5 - Ranking y Selección Final: </w:t>
      </w:r>
      <w:r>
        <w:t>De 150 → 50 empresas</w:t>
      </w:r>
    </w:p>
    <w:p>
      <w:r>
        <w:t>Se calcula un score compuesto ponderado por el régimen actual:</w:t>
      </w:r>
    </w:p>
    <w:p>
      <w:pPr>
        <w:pStyle w:val="ListBullet"/>
      </w:pPr>
      <w:r>
        <w:t>Calidad Fundamental (25%): ROE, márgenes, crecimiento</w:t>
      </w:r>
    </w:p>
    <w:p>
      <w:pPr>
        <w:pStyle w:val="ListBullet"/>
      </w:pPr>
      <w:r>
        <w:t>Valoración Relativa (20%): P/E vs sector, P/B vs histórico</w:t>
      </w:r>
    </w:p>
    <w:p>
      <w:pPr>
        <w:pStyle w:val="ListBullet"/>
      </w:pPr>
      <w:r>
        <w:t>Momentum Técnico (20%): Fuerza relativa, tendencia, volumen</w:t>
      </w:r>
    </w:p>
    <w:p>
      <w:pPr>
        <w:pStyle w:val="ListBullet"/>
      </w:pPr>
      <w:r>
        <w:t>Sentimiento NLP (15%): Score de noticias y earnings calls</w:t>
      </w:r>
    </w:p>
    <w:p>
      <w:pPr>
        <w:pStyle w:val="ListBullet"/>
      </w:pPr>
      <w:r>
        <w:t>Riesgo Ajustado (20%): Sharpe, Sortino, Beta, Max Drawdown</w:t>
      </w:r>
    </w:p>
    <w:p>
      <w:pPr>
        <w:pStyle w:val="Heading2"/>
      </w:pPr>
      <w:r>
        <w:t>7.3 Control de Rotación: Máximo 2 Operaciones</w:t>
      </w:r>
    </w:p>
    <w:p>
      <w:r>
        <w:t>Para minimizar costes de transacción y evitar sobre-trading, el sistema implementa un control de rotación inteligente:</w:t>
      </w:r>
    </w:p>
    <w:p>
      <w:pPr>
        <w:pStyle w:val="ListBullet"/>
      </w:pPr>
      <w:r>
        <w:t>Umbral de entrada: Una acción solo entra al Top 50 si su score supera el percentil 95</w:t>
      </w:r>
    </w:p>
    <w:p>
      <w:pPr>
        <w:pStyle w:val="ListBullet"/>
      </w:pPr>
      <w:r>
        <w:t>Umbral de salida: Una acción solo sale si cae por debajo del percentil 80</w:t>
      </w:r>
    </w:p>
    <w:p>
      <w:pPr>
        <w:pStyle w:val="ListBullet"/>
      </w:pPr>
      <w:r>
        <w:t>Histéresis: Esta banda de histéresis evita rotación excesiva por pequeñas fluctuaciones</w:t>
      </w:r>
    </w:p>
    <w:p>
      <w:pPr>
        <w:pStyle w:val="ListBullet"/>
      </w:pPr>
      <w:r>
        <w:t>Límite de operaciones: Máximo 2 cambios (1 entrada + 1 salida, o 2 entradas, o 2 salidas) por periodo de rebalanceo</w:t>
      </w:r>
    </w:p>
    <w:p>
      <w:pPr>
        <w:pStyle w:val="ListBullet"/>
      </w:pPr>
      <w:r>
        <w:t>Cola de prioridad: Si hay más de 2 señales, se ejecutan las de mayor impacto en el score de cartera</w:t>
      </w:r>
    </w:p>
    <w:p>
      <w:pPr>
        <w:pStyle w:val="Heading2"/>
      </w:pPr>
      <w:r>
        <w:t>7.4 Ratios Diana Adaptativos</w:t>
      </w:r>
    </w:p>
    <w:p>
      <w:r>
        <w:t>Los objetivos de la cartera se ajustan automáticamente según las condiciones del mercado: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Ratio Diana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 Base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Ajuste Dinámico</w:t>
            </w:r>
          </w:p>
        </w:tc>
      </w:tr>
      <w:tr>
        <w:tc>
          <w:tcPr>
            <w:tcW w:type="dxa" w:w="2880"/>
          </w:tcPr>
          <w:p>
            <w:r>
              <w:t>Sharpe Ratio Objetivo</w:t>
            </w:r>
          </w:p>
        </w:tc>
        <w:tc>
          <w:tcPr>
            <w:tcW w:type="dxa" w:w="2880"/>
          </w:tcPr>
          <w:p>
            <w:r>
              <w:t>&gt; 1.0</w:t>
            </w:r>
          </w:p>
        </w:tc>
        <w:tc>
          <w:tcPr>
            <w:tcW w:type="dxa" w:w="2880"/>
          </w:tcPr>
          <w:p>
            <w:r>
              <w:t>+0.3 en alta volatilidad</w:t>
            </w:r>
          </w:p>
        </w:tc>
      </w:tr>
      <w:tr>
        <w:tc>
          <w:tcPr>
            <w:tcW w:type="dxa" w:w="2880"/>
          </w:tcPr>
          <w:p>
            <w:r>
              <w:t>Max Drawdown Límite</w:t>
            </w:r>
          </w:p>
        </w:tc>
        <w:tc>
          <w:tcPr>
            <w:tcW w:type="dxa" w:w="2880"/>
          </w:tcPr>
          <w:p>
            <w:r>
              <w:t>&lt; 15%</w:t>
            </w:r>
          </w:p>
        </w:tc>
        <w:tc>
          <w:tcPr>
            <w:tcW w:type="dxa" w:w="2880"/>
          </w:tcPr>
          <w:p>
            <w:r>
              <w:t>Reducir a 10% si VIX &gt; 25</w:t>
            </w:r>
          </w:p>
        </w:tc>
      </w:tr>
      <w:tr>
        <w:tc>
          <w:tcPr>
            <w:tcW w:type="dxa" w:w="2880"/>
          </w:tcPr>
          <w:p>
            <w:r>
              <w:t>Concentración Top 10</w:t>
            </w:r>
          </w:p>
        </w:tc>
        <w:tc>
          <w:tcPr>
            <w:tcW w:type="dxa" w:w="2880"/>
          </w:tcPr>
          <w:p>
            <w:r>
              <w:t>40%</w:t>
            </w:r>
          </w:p>
        </w:tc>
        <w:tc>
          <w:tcPr>
            <w:tcW w:type="dxa" w:w="2880"/>
          </w:tcPr>
          <w:p>
            <w:r>
              <w:t>Reducir a 30% en bear market</w:t>
            </w:r>
          </w:p>
        </w:tc>
      </w:tr>
      <w:tr>
        <w:tc>
          <w:tcPr>
            <w:tcW w:type="dxa" w:w="2880"/>
          </w:tcPr>
          <w:p>
            <w:r>
              <w:t>Exposición Sectorial Max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Aumentar defensivos en bear</w:t>
            </w:r>
          </w:p>
        </w:tc>
      </w:tr>
      <w:tr>
        <w:tc>
          <w:tcPr>
            <w:tcW w:type="dxa" w:w="2880"/>
          </w:tcPr>
          <w:p>
            <w:r>
              <w:t>Nivel de Cash</w:t>
            </w:r>
          </w:p>
        </w:tc>
        <w:tc>
          <w:tcPr>
            <w:tcW w:type="dxa" w:w="2880"/>
          </w:tcPr>
          <w:p>
            <w:r>
              <w:t>5%</w:t>
            </w:r>
          </w:p>
        </w:tc>
        <w:tc>
          <w:tcPr>
            <w:tcW w:type="dxa" w:w="2880"/>
          </w:tcPr>
          <w:p>
            <w:r>
              <w:t>Hasta 20% en alta volatilidad</w:t>
            </w:r>
          </w:p>
        </w:tc>
      </w:tr>
    </w:tbl>
    <w:p/>
    <w:p>
      <w:pPr>
        <w:pStyle w:val="Heading2"/>
      </w:pPr>
      <w:r>
        <w:t>7.5 Ejemplo de Output</w:t>
      </w:r>
    </w:p>
    <w:p>
      <w:r>
        <w:t>El sistema genera un informe diario con:</w:t>
      </w:r>
    </w:p>
    <w:p>
      <w:pPr>
        <w:pStyle w:val="ListBullet"/>
      </w:pPr>
      <w:r>
        <w:t>Lista ordenada de las 50 empresas con score, sector y métricas clave</w:t>
      </w:r>
    </w:p>
    <w:p>
      <w:pPr>
        <w:pStyle w:val="ListBullet"/>
      </w:pPr>
      <w:r>
        <w:t>Señales de entrada/salida (máximo 2 por periodo)</w:t>
      </w:r>
    </w:p>
    <w:p>
      <w:pPr>
        <w:pStyle w:val="ListBullet"/>
      </w:pPr>
      <w:r>
        <w:t>Régimen de mercado detectado y justificación</w:t>
      </w:r>
    </w:p>
    <w:p>
      <w:pPr>
        <w:pStyle w:val="ListBullet"/>
      </w:pPr>
      <w:r>
        <w:t>Ratios diana actuales y desviación de la cartera</w:t>
      </w:r>
    </w:p>
    <w:p>
      <w:pPr>
        <w:pStyle w:val="ListBullet"/>
      </w:pPr>
      <w:r>
        <w:t>Alertas: earnings próximos, noticias relevantes, cambios de rating</w:t>
      </w:r>
    </w:p>
    <w:p>
      <w:r>
        <w:t>Este enfoque sistemático permite gestionar una cartera de alta calidad con mínima rotación, adaptándose automáticamente a las condiciones cambiantes del mercado.</w:t>
      </w:r>
    </w:p>
    <w:p>
      <w:r>
        <w:br w:type="page"/>
      </w:r>
    </w:p>
    <w:p>
      <w:pPr>
        <w:pStyle w:val="Heading1"/>
      </w:pPr>
      <w:r>
        <w:t>7B. Caso de Uso: Top 5 Acciones S&amp;P 500 para Swing Trading</w:t>
      </w:r>
    </w:p>
    <w:p>
      <w:r>
        <w:t>Este caso de uso ilustra cómo el sistema identifica las 5 mejores oportunidades del S&amp;P 500 para una operación táctica de corto plazo (5 días), combinando análisis técnico avanzado con el contexto actual del mercado.</w:t>
      </w:r>
    </w:p>
    <w:p>
      <w:pPr>
        <w:pStyle w:val="Heading2"/>
      </w:pPr>
      <w:r>
        <w:t>7B.1 Parámetros de la Operación</w:t>
      </w:r>
    </w:p>
    <w:p>
      <w:pPr>
        <w:pStyle w:val="ListBullet"/>
      </w:pPr>
      <w:r>
        <w:t>Universo: S&amp;P 500 (500 empresas de alta liquidez)</w:t>
      </w:r>
    </w:p>
    <w:p>
      <w:pPr>
        <w:pStyle w:val="ListBullet"/>
      </w:pPr>
      <w:r>
        <w:t>Horizonte: 5 días de trading (entrada al cierre, salida al cierre del día 5)</w:t>
      </w:r>
    </w:p>
    <w:p>
      <w:pPr>
        <w:pStyle w:val="ListBullet"/>
      </w:pPr>
      <w:r>
        <w:t>Número de posiciones: 5 acciones</w:t>
      </w:r>
    </w:p>
    <w:p>
      <w:pPr>
        <w:pStyle w:val="ListBullet"/>
      </w:pPr>
      <w:r>
        <w:t>Criterios: Técnicos + contexto de mercado</w:t>
      </w:r>
    </w:p>
    <w:p>
      <w:pPr>
        <w:pStyle w:val="ListBullet"/>
      </w:pPr>
      <w:r>
        <w:t>Objetivo: Maximizar probabilidad de retorno positivo en 5 días</w:t>
      </w:r>
    </w:p>
    <w:p>
      <w:pPr>
        <w:pStyle w:val="Heading2"/>
      </w:pPr>
      <w:r>
        <w:t>7B.2 Análisis del Contexto de Mercado</w:t>
      </w:r>
    </w:p>
    <w:p>
      <w:r>
        <w:t>Antes de seleccionar acciones individuales, el sistema evalúa el estado del mercado: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Lectura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Interpretación</w:t>
            </w:r>
          </w:p>
        </w:tc>
      </w:tr>
      <w:tr>
        <w:tc>
          <w:tcPr>
            <w:tcW w:type="dxa" w:w="2880"/>
          </w:tcPr>
          <w:p>
            <w:r>
              <w:t>VIX</w:t>
            </w:r>
          </w:p>
        </w:tc>
        <w:tc>
          <w:tcPr>
            <w:tcW w:type="dxa" w:w="2880"/>
          </w:tcPr>
          <w:p>
            <w:r>
              <w:t>&lt; 20</w:t>
            </w:r>
          </w:p>
        </w:tc>
        <w:tc>
          <w:tcPr>
            <w:tcW w:type="dxa" w:w="2880"/>
          </w:tcPr>
          <w:p>
            <w:r>
              <w:t>Baja volatilidad, entorno favorable</w:t>
            </w:r>
          </w:p>
        </w:tc>
      </w:tr>
      <w:tr>
        <w:tc>
          <w:tcPr>
            <w:tcW w:type="dxa" w:w="2880"/>
          </w:tcPr>
          <w:p>
            <w:r>
              <w:t>S&amp;P 500 vs SMA 50</w:t>
            </w:r>
          </w:p>
        </w:tc>
        <w:tc>
          <w:tcPr>
            <w:tcW w:type="dxa" w:w="2880"/>
          </w:tcPr>
          <w:p>
            <w:r>
              <w:t>Por encima</w:t>
            </w:r>
          </w:p>
        </w:tc>
        <w:tc>
          <w:tcPr>
            <w:tcW w:type="dxa" w:w="2880"/>
          </w:tcPr>
          <w:p>
            <w:r>
              <w:t>Tendencia de corto plazo alcista</w:t>
            </w:r>
          </w:p>
        </w:tc>
      </w:tr>
      <w:tr>
        <w:tc>
          <w:tcPr>
            <w:tcW w:type="dxa" w:w="2880"/>
          </w:tcPr>
          <w:p>
            <w:r>
              <w:t>% Acciones &gt; SMA 200</w:t>
            </w:r>
          </w:p>
        </w:tc>
        <w:tc>
          <w:tcPr>
            <w:tcW w:type="dxa" w:w="2880"/>
          </w:tcPr>
          <w:p>
            <w:r>
              <w:t>&gt; 60%</w:t>
            </w:r>
          </w:p>
        </w:tc>
        <w:tc>
          <w:tcPr>
            <w:tcW w:type="dxa" w:w="2880"/>
          </w:tcPr>
          <w:p>
            <w:r>
              <w:t>Breadth saludable</w:t>
            </w:r>
          </w:p>
        </w:tc>
      </w:tr>
      <w:tr>
        <w:tc>
          <w:tcPr>
            <w:tcW w:type="dxa" w:w="2880"/>
          </w:tcPr>
          <w:p>
            <w:r>
              <w:t>Put/Call Ratio</w:t>
            </w:r>
          </w:p>
        </w:tc>
        <w:tc>
          <w:tcPr>
            <w:tcW w:type="dxa" w:w="2880"/>
          </w:tcPr>
          <w:p>
            <w:r>
              <w:t>&lt; 0.8</w:t>
            </w:r>
          </w:p>
        </w:tc>
        <w:tc>
          <w:tcPr>
            <w:tcW w:type="dxa" w:w="2880"/>
          </w:tcPr>
          <w:p>
            <w:r>
              <w:t>Sentimiento no excesivamente bajista</w:t>
            </w:r>
          </w:p>
        </w:tc>
      </w:tr>
      <w:tr>
        <w:tc>
          <w:tcPr>
            <w:tcW w:type="dxa" w:w="2880"/>
          </w:tcPr>
          <w:p>
            <w:r>
              <w:t>RSI del SPY</w:t>
            </w:r>
          </w:p>
        </w:tc>
        <w:tc>
          <w:tcPr>
            <w:tcW w:type="dxa" w:w="2880"/>
          </w:tcPr>
          <w:p>
            <w:r>
              <w:t>40-60</w:t>
            </w:r>
          </w:p>
        </w:tc>
        <w:tc>
          <w:tcPr>
            <w:tcW w:type="dxa" w:w="2880"/>
          </w:tcPr>
          <w:p>
            <w:r>
              <w:t>No sobrecomprado ni sobrevendido</w:t>
            </w:r>
          </w:p>
        </w:tc>
      </w:tr>
    </w:tbl>
    <w:p/>
    <w:p>
      <w:pPr>
        <w:pStyle w:val="Heading2"/>
      </w:pPr>
      <w:r>
        <w:t>7B.3 Filtros de Selección Técnica</w:t>
      </w:r>
    </w:p>
    <w:p>
      <w:r>
        <w:t>El sistema aplica una cascada de filtros técnicos:</w:t>
      </w:r>
    </w:p>
    <w:p>
      <w:r>
        <w:rPr>
          <w:b/>
        </w:rPr>
        <w:t xml:space="preserve">1. Filtro de Tendencia Favorable: </w:t>
      </w:r>
    </w:p>
    <w:p>
      <w:pPr>
        <w:pStyle w:val="ListBullet"/>
      </w:pPr>
      <w:r>
        <w:t>Precio &gt; SMA 50 (tendencia de medio plazo alcista)</w:t>
      </w:r>
    </w:p>
    <w:p>
      <w:pPr>
        <w:pStyle w:val="ListBullet"/>
      </w:pPr>
      <w:r>
        <w:t>Precio &gt; SMA 200 (tendencia de largo plazo alcista)</w:t>
      </w:r>
    </w:p>
    <w:p>
      <w:pPr>
        <w:pStyle w:val="ListBullet"/>
      </w:pPr>
      <w:r>
        <w:t>SMA 50 &gt; SMA 200 (golden cross activo)</w:t>
      </w:r>
    </w:p>
    <w:p>
      <w:pPr>
        <w:pStyle w:val="ListBullet"/>
      </w:pPr>
      <w:r>
        <w:t>ADX &gt; 20 (tendencia definida, no lateral)</w:t>
      </w:r>
    </w:p>
    <w:p>
      <w:r>
        <w:rPr>
          <w:b/>
        </w:rPr>
        <w:t xml:space="preserve">2. Filtro de Momentum Óptimo: </w:t>
      </w:r>
    </w:p>
    <w:p>
      <w:pPr>
        <w:pStyle w:val="ListBullet"/>
      </w:pPr>
      <w:r>
        <w:t>RSI(14) entre 40-65 (ni sobrevendido extremo ni sobrecomprado)</w:t>
      </w:r>
    </w:p>
    <w:p>
      <w:pPr>
        <w:pStyle w:val="ListBullet"/>
      </w:pPr>
      <w:r>
        <w:t>RSI(2) &lt; 20 (pullback de corto plazo para entry)</w:t>
      </w:r>
    </w:p>
    <w:p>
      <w:pPr>
        <w:pStyle w:val="ListBullet"/>
      </w:pPr>
      <w:r>
        <w:t>MACD &gt; Signal Line (momentum positivo)</w:t>
      </w:r>
    </w:p>
    <w:p>
      <w:pPr>
        <w:pStyle w:val="ListBullet"/>
      </w:pPr>
      <w:r>
        <w:t>Momentum Score en percentil &gt; 70</w:t>
      </w:r>
    </w:p>
    <w:p>
      <w:r>
        <w:rPr>
          <w:b/>
        </w:rPr>
        <w:t xml:space="preserve">3. Filtro de Volumen y Liquidez: </w:t>
      </w:r>
    </w:p>
    <w:p>
      <w:pPr>
        <w:pStyle w:val="ListBullet"/>
      </w:pPr>
      <w:r>
        <w:t>Volumen ratio &gt; 0.8 (volumen no anormalmente bajo)</w:t>
      </w:r>
    </w:p>
    <w:p>
      <w:pPr>
        <w:pStyle w:val="ListBullet"/>
      </w:pPr>
      <w:r>
        <w:t>Chaikin Money Flow &gt; 0 (dinero entrando)</w:t>
      </w:r>
    </w:p>
    <w:p>
      <w:pPr>
        <w:pStyle w:val="ListBullet"/>
      </w:pPr>
      <w:r>
        <w:t>OBV slope positivo (acumulación)</w:t>
      </w:r>
    </w:p>
    <w:p>
      <w:r>
        <w:rPr>
          <w:b/>
        </w:rPr>
        <w:t xml:space="preserve">4. Filtro de Volatilidad Controlada: </w:t>
      </w:r>
    </w:p>
    <w:p>
      <w:pPr>
        <w:pStyle w:val="ListBullet"/>
      </w:pPr>
      <w:r>
        <w:t>ATR% &lt; 3% (volatilidad diaria manejable)</w:t>
      </w:r>
    </w:p>
    <w:p>
      <w:pPr>
        <w:pStyle w:val="ListBullet"/>
      </w:pPr>
      <w:r>
        <w:t>No en squeeze extremo (Bollinger Width normal)</w:t>
      </w:r>
    </w:p>
    <w:p>
      <w:pPr>
        <w:pStyle w:val="ListBullet"/>
      </w:pPr>
      <w:r>
        <w:t>Keltner position entre -0.5 y 0.5 (no en extremos)</w:t>
      </w:r>
    </w:p>
    <w:p>
      <w:r>
        <w:rPr>
          <w:b/>
        </w:rPr>
        <w:t xml:space="preserve">5. Filtro de Eventos: </w:t>
      </w:r>
    </w:p>
    <w:p>
      <w:pPr>
        <w:pStyle w:val="ListBullet"/>
      </w:pPr>
      <w:r>
        <w:t>Sin earnings en los próximos 5 días (evitar saltos impredecibles)</w:t>
      </w:r>
    </w:p>
    <w:p>
      <w:pPr>
        <w:pStyle w:val="ListBullet"/>
      </w:pPr>
      <w:r>
        <w:t>Sin ex-dividend date en el periodo</w:t>
      </w:r>
    </w:p>
    <w:p>
      <w:pPr>
        <w:pStyle w:val="ListBullet"/>
      </w:pPr>
      <w:r>
        <w:t>Sin noticias de alto impacto pendientes (FDA, antitrust, etc.)</w:t>
      </w:r>
    </w:p>
    <w:p>
      <w:pPr>
        <w:pStyle w:val="Heading2"/>
      </w:pPr>
      <w:r>
        <w:t>7B.4 Ranking y Selección Final</w:t>
      </w:r>
    </w:p>
    <w:p>
      <w:r>
        <w:t>De las acciones que pasan todos los filtros, se calcula un score de oportunidad:</w:t>
      </w:r>
    </w:p>
    <w:p>
      <w:pPr>
        <w:pStyle w:val="ListBullet"/>
      </w:pPr>
      <w:r>
        <w:t>Pullback Score (30%): Cuánto ha retrocedido desde máximo reciente (oportunidad de entrada)</w:t>
      </w:r>
    </w:p>
    <w:p>
      <w:pPr>
        <w:pStyle w:val="ListBullet"/>
      </w:pPr>
      <w:r>
        <w:t>Momentum Score (25%): Fuerza relativa vs S&amp;P 500 en últimos 20 días</w:t>
      </w:r>
    </w:p>
    <w:p>
      <w:pPr>
        <w:pStyle w:val="ListBullet"/>
      </w:pPr>
      <w:r>
        <w:t>Calidad Técnica (25%): Limpieza de la tendencia, sin gaps, sin crashes</w:t>
      </w:r>
    </w:p>
    <w:p>
      <w:pPr>
        <w:pStyle w:val="ListBullet"/>
      </w:pPr>
      <w:r>
        <w:t>Sentimiento NLP (20%): Score de noticias recientes (positivo = catalizador)</w:t>
      </w:r>
    </w:p>
    <w:p>
      <w:r>
        <w:t>Se seleccionan las 5 acciones con mayor score de oportunidad.</w:t>
      </w:r>
    </w:p>
    <w:p>
      <w:pPr>
        <w:pStyle w:val="Heading2"/>
      </w:pPr>
      <w:r>
        <w:t>7B.5 Gestión de la Posición</w:t>
      </w:r>
    </w:p>
    <w:p>
      <w:pPr>
        <w:pStyle w:val="ListBullet"/>
      </w:pPr>
      <w:r>
        <w:t>Entrada: Al cierre del día de señal</w:t>
      </w:r>
    </w:p>
    <w:p>
      <w:pPr>
        <w:pStyle w:val="ListBullet"/>
      </w:pPr>
      <w:r>
        <w:t>Stop Loss: 2% por debajo del precio de entrada</w:t>
      </w:r>
    </w:p>
    <w:p>
      <w:pPr>
        <w:pStyle w:val="ListBullet"/>
      </w:pPr>
      <w:r>
        <w:t>Take Profit: Cierre automático al día 5 (holding period fijo)</w:t>
      </w:r>
    </w:p>
    <w:p>
      <w:pPr>
        <w:pStyle w:val="ListBullet"/>
      </w:pPr>
      <w:r>
        <w:t>Salida anticipada: Si el stop loss es tocado intradiario</w:t>
      </w:r>
    </w:p>
    <w:p>
      <w:pPr>
        <w:pStyle w:val="Heading2"/>
      </w:pPr>
      <w:r>
        <w:t>7B.6 Ejemplo de Output del Sistema</w:t>
      </w:r>
    </w:p>
    <w:p>
      <w:r>
        <w:t>El sistema genera un reporte como el siguiente:</w:t>
      </w:r>
    </w:p>
    <w:p/>
    <w:p>
      <w:r>
        <w:rPr>
          <w:b/>
        </w:rPr>
        <w:t>═══════════════════════════════════════════════════════════════</w:t>
        <w:br/>
      </w:r>
      <w:r>
        <w:rPr>
          <w:b/>
        </w:rPr>
        <w:t>SWING TRADING ALERT - S&amp;P 500 Top 5 (5 días)</w:t>
        <w:br/>
      </w:r>
      <w:r>
        <w:t>Fecha: [Fecha actual] | Régimen: Bull Market | VIX: 18.5</w:t>
        <w:br/>
      </w:r>
      <w:r>
        <w:rPr>
          <w:b/>
        </w:rPr>
        <w:t>═══════════════════════════════════════════════════════════════</w:t>
        <w:br/>
      </w:r>
      <w:r>
        <w:br/>
      </w:r>
      <w:r>
        <w:t>Rank | Ticker | Sector      | Score | RSI  | Pullback | Entry</w:t>
        <w:br/>
      </w:r>
      <w:r>
        <w:t>─────────────────────────────────────────────────────────────</w:t>
        <w:br/>
      </w:r>
      <w:r>
        <w:t xml:space="preserve">  1  | AAPL   | Technology  | 87.3  | 42   | -3.2%    | $185.20</w:t>
        <w:br/>
      </w:r>
      <w:r>
        <w:t xml:space="preserve">  2  | MSFT   | Technology  | 84.1  | 45   | -2.8%    | $412.50</w:t>
        <w:br/>
      </w:r>
      <w:r>
        <w:t xml:space="preserve">  3  | UNH    | Healthcare  | 81.7  | 38   | -4.1%    | $524.30</w:t>
        <w:br/>
      </w:r>
      <w:r>
        <w:t xml:space="preserve">  4  | JPM    | Financials  | 79.4  | 44   | -2.5%    | $198.75</w:t>
        <w:br/>
      </w:r>
      <w:r>
        <w:t xml:space="preserve">  5  | V      | Financials  | 77.8  | 41   | -3.0%    | $278.40</w:t>
        <w:br/>
      </w:r>
      <w:r>
        <w:br/>
      </w:r>
      <w:r>
        <w:t>Stop Loss: 2% | Horizonte: 5 días | Próximos earnings: Ninguno</w:t>
        <w:br/>
      </w:r>
      <w:r>
        <w:rPr>
          <w:b/>
        </w:rPr>
        <w:t>═══════════════════════════════════════════════════════════════</w:t>
        <w:br/>
      </w:r>
    </w:p>
    <w:p/>
    <w:p>
      <w:r>
        <w:t>Este tipo de análisis se ejecuta diariamente de forma automática, permitiendo identificar oportunidades tácticas de corto plazo con alta probabilidad de éxito basadas en datos objetivos, no en intuición.</w:t>
      </w:r>
    </w:p>
    <w:p>
      <w:r>
        <w:br w:type="page"/>
      </w:r>
    </w:p>
    <w:p>
      <w:pPr>
        <w:pStyle w:val="Heading1"/>
      </w:pPr>
      <w:r>
        <w:t>8. Infraestructura de Datos</w:t>
      </w:r>
    </w:p>
    <w:p>
      <w:r>
        <w:t>El sistema está respaldado por una infraestructura de datos robusta y escalable, capaz de manejar desde el volumen actual hasta petabytes de información.</w:t>
      </w:r>
    </w:p>
    <w:p>
      <w:pPr>
        <w:pStyle w:val="Heading2"/>
      </w:pPr>
      <w:r>
        <w:t>7.1 Volumen de Datos Actual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Volumen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Cobertura</w:t>
            </w:r>
          </w:p>
        </w:tc>
      </w:tr>
      <w:tr>
        <w:tc>
          <w:tcPr>
            <w:tcW w:type="dxa" w:w="2880"/>
          </w:tcPr>
          <w:p>
            <w:r>
              <w:t>Precios Históricos</w:t>
            </w:r>
          </w:p>
        </w:tc>
        <w:tc>
          <w:tcPr>
            <w:tcW w:type="dxa" w:w="2880"/>
          </w:tcPr>
          <w:p>
            <w:r>
              <w:t>97 millones de registros</w:t>
            </w:r>
          </w:p>
        </w:tc>
        <w:tc>
          <w:tcPr>
            <w:tcW w:type="dxa" w:w="2880"/>
          </w:tcPr>
          <w:p>
            <w:r>
              <w:t>86,000+ símbolos, 20+ años</w:t>
            </w:r>
          </w:p>
        </w:tc>
      </w:tr>
      <w:tr>
        <w:tc>
          <w:tcPr>
            <w:tcW w:type="dxa" w:w="2880"/>
          </w:tcPr>
          <w:p>
            <w:r>
              <w:t>Fundamentales</w:t>
            </w:r>
          </w:p>
        </w:tc>
        <w:tc>
          <w:tcPr>
            <w:tcW w:type="dxa" w:w="2880"/>
          </w:tcPr>
          <w:p>
            <w:r>
              <w:t>2.5 millones de registros</w:t>
            </w:r>
          </w:p>
        </w:tc>
        <w:tc>
          <w:tcPr>
            <w:tcW w:type="dxa" w:w="2880"/>
          </w:tcPr>
          <w:p>
            <w:r>
              <w:t>Balance sheets, income, cash flow</w:t>
            </w:r>
          </w:p>
        </w:tc>
      </w:tr>
      <w:tr>
        <w:tc>
          <w:tcPr>
            <w:tcW w:type="dxa" w:w="2880"/>
          </w:tcPr>
          <w:p>
            <w:r>
              <w:t>Key Metrics &amp; Ratios</w:t>
            </w:r>
          </w:p>
        </w:tc>
        <w:tc>
          <w:tcPr>
            <w:tcW w:type="dxa" w:w="2880"/>
          </w:tcPr>
          <w:p>
            <w:r>
              <w:t>400,000 registros</w:t>
            </w:r>
          </w:p>
        </w:tc>
        <w:tc>
          <w:tcPr>
            <w:tcW w:type="dxa" w:w="2880"/>
          </w:tcPr>
          <w:p>
            <w:r>
              <w:t>P/E, ROE, márgenes, etc.</w:t>
            </w:r>
          </w:p>
        </w:tc>
      </w:tr>
      <w:tr>
        <w:tc>
          <w:tcPr>
            <w:tcW w:type="dxa" w:w="2880"/>
          </w:tcPr>
          <w:p>
            <w:r>
              <w:t>Earnings Transcripts</w:t>
            </w:r>
          </w:p>
        </w:tc>
        <w:tc>
          <w:tcPr>
            <w:tcW w:type="dxa" w:w="2880"/>
          </w:tcPr>
          <w:p>
            <w:r>
              <w:t>42,000 documentos</w:t>
            </w:r>
          </w:p>
        </w:tc>
        <w:tc>
          <w:tcPr>
            <w:tcW w:type="dxa" w:w="2880"/>
          </w:tcPr>
          <w:p>
            <w:r>
              <w:t>Transcripciones de llamadas</w:t>
            </w:r>
          </w:p>
        </w:tc>
      </w:tr>
      <w:tr>
        <w:tc>
          <w:tcPr>
            <w:tcW w:type="dxa" w:w="2880"/>
          </w:tcPr>
          <w:p>
            <w:r>
              <w:t>ETF Holdings</w:t>
            </w:r>
          </w:p>
        </w:tc>
        <w:tc>
          <w:tcPr>
            <w:tcW w:type="dxa" w:w="2880"/>
          </w:tcPr>
          <w:p>
            <w:r>
              <w:t>565,000 registros</w:t>
            </w:r>
          </w:p>
        </w:tc>
        <w:tc>
          <w:tcPr>
            <w:tcW w:type="dxa" w:w="2880"/>
          </w:tcPr>
          <w:p>
            <w:r>
              <w:t>1,700+ ETFs con composición</w:t>
            </w:r>
          </w:p>
        </w:tc>
      </w:tr>
    </w:tbl>
    <w:p/>
    <w:p>
      <w:pPr>
        <w:pStyle w:val="Heading2"/>
      </w:pPr>
      <w:r>
        <w:t>7.2 Actualización Continua</w:t>
      </w:r>
    </w:p>
    <w:p>
      <w:pPr>
        <w:pStyle w:val="ListBullet"/>
      </w:pPr>
      <w:r>
        <w:t>Precios: Actualización diaria automática tras cierre de mercado</w:t>
      </w:r>
    </w:p>
    <w:p>
      <w:pPr>
        <w:pStyle w:val="ListBullet"/>
      </w:pPr>
      <w:r>
        <w:t>Fundamentales: Actualización semanal y tras earnings</w:t>
      </w:r>
    </w:p>
    <w:p>
      <w:pPr>
        <w:pStyle w:val="ListBullet"/>
      </w:pPr>
      <w:r>
        <w:t>Noticias: Procesamiento en tiempo real con NLP</w:t>
      </w:r>
    </w:p>
    <w:p>
      <w:pPr>
        <w:pStyle w:val="ListBullet"/>
      </w:pPr>
      <w:r>
        <w:t>Métricas Técnicas: Recálculo diario de 130+ indicadores</w:t>
      </w:r>
    </w:p>
    <w:p>
      <w:pPr>
        <w:pStyle w:val="Heading2"/>
      </w:pPr>
      <w:r>
        <w:t>7.3 Calidad de Datos</w:t>
      </w:r>
    </w:p>
    <w:p>
      <w:r>
        <w:t>Se implementan múltiples capas de validación para garantizar la integridad de los datos:</w:t>
      </w:r>
    </w:p>
    <w:p>
      <w:pPr>
        <w:pStyle w:val="ListBullet"/>
      </w:pPr>
      <w:r>
        <w:t>Detección de outliers y valores anómalos</w:t>
      </w:r>
    </w:p>
    <w:p>
      <w:pPr>
        <w:pStyle w:val="ListBullet"/>
      </w:pPr>
      <w:r>
        <w:t>Ajuste automático por splits y dividendos</w:t>
      </w:r>
    </w:p>
    <w:p>
      <w:pPr>
        <w:pStyle w:val="ListBullet"/>
      </w:pPr>
      <w:r>
        <w:t>Validación cruzada entre fuentes</w:t>
      </w:r>
    </w:p>
    <w:p>
      <w:pPr>
        <w:pStyle w:val="ListBullet"/>
      </w:pPr>
      <w:r>
        <w:t>Logs de auditoría para trazabilidad</w:t>
      </w:r>
    </w:p>
    <w:p>
      <w:r>
        <w:br w:type="page"/>
      </w:r>
    </w:p>
    <w:p>
      <w:pPr>
        <w:pStyle w:val="Heading1"/>
      </w:pPr>
      <w:r>
        <w:t>9. Roadmap y Escalabilidad</w:t>
      </w:r>
    </w:p>
    <w:p>
      <w:pPr>
        <w:pStyle w:val="Heading2"/>
      </w:pPr>
      <w:r>
        <w:t>9.1 Fases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Infraestructura de datos y features técnicos</w:t>
            </w:r>
          </w:p>
        </w:tc>
        <w:tc>
          <w:tcPr>
            <w:tcW w:type="dxa" w:w="2160"/>
          </w:tcPr>
          <w:p>
            <w:r>
              <w:t>35 GB</w:t>
            </w:r>
          </w:p>
        </w:tc>
        <w:tc>
          <w:tcPr>
            <w:tcW w:type="dxa" w:w="2160"/>
          </w:tcPr>
          <w:p>
            <w:r>
              <w:t>En progreso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Features fundamentales y momentum</w:t>
            </w:r>
          </w:p>
        </w:tc>
        <w:tc>
          <w:tcPr>
            <w:tcW w:type="dxa" w:w="2160"/>
          </w:tcPr>
          <w:p>
            <w:r>
              <w:t>50 GB</w:t>
            </w:r>
          </w:p>
        </w:tc>
        <w:tc>
          <w:tcPr>
            <w:tcW w:type="dxa" w:w="2160"/>
          </w:tcPr>
          <w:p>
            <w:r>
              <w:t>Estructura lista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Módulo NLP y análisis de sentimiento</w:t>
            </w:r>
          </w:p>
        </w:tc>
        <w:tc>
          <w:tcPr>
            <w:tcW w:type="dxa" w:w="2160"/>
          </w:tcPr>
          <w:p>
            <w:r>
              <w:t>100 GB</w:t>
            </w:r>
          </w:p>
        </w:tc>
        <w:tc>
          <w:tcPr>
            <w:tcW w:type="dxa" w:w="2160"/>
          </w:tcPr>
          <w:p>
            <w:r>
              <w:t>Arquitectura creada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Modelos ML predictivos</w:t>
            </w:r>
          </w:p>
        </w:tc>
        <w:tc>
          <w:tcPr>
            <w:tcW w:type="dxa" w:w="2160"/>
          </w:tcPr>
          <w:p>
            <w:r>
              <w:t>200 GB</w:t>
            </w:r>
          </w:p>
        </w:tc>
        <w:tc>
          <w:tcPr>
            <w:tcW w:type="dxa" w:w="2160"/>
          </w:tcPr>
          <w:p>
            <w:r>
              <w:t>Diseño completado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Deep Learning y series temporales</w:t>
            </w:r>
          </w:p>
        </w:tc>
        <w:tc>
          <w:tcPr>
            <w:tcW w:type="dxa" w:w="2160"/>
          </w:tcPr>
          <w:p>
            <w:r>
              <w:t>500 GB</w:t>
            </w:r>
          </w:p>
        </w:tc>
        <w:tc>
          <w:tcPr>
            <w:tcW w:type="dxa" w:w="2160"/>
          </w:tcPr>
          <w:p>
            <w:r>
              <w:t>Planificado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Enterprise: Cluster distribuido</w:t>
            </w:r>
          </w:p>
        </w:tc>
        <w:tc>
          <w:tcPr>
            <w:tcW w:type="dxa" w:w="2160"/>
          </w:tcPr>
          <w:p>
            <w:r>
              <w:t>1 TB+</w:t>
            </w:r>
          </w:p>
        </w:tc>
        <w:tc>
          <w:tcPr>
            <w:tcW w:type="dxa" w:w="2160"/>
          </w:tcPr>
          <w:p>
            <w:r>
              <w:t>Roadmap</w:t>
            </w:r>
          </w:p>
        </w:tc>
      </w:tr>
    </w:tbl>
    <w:p/>
    <w:p>
      <w:pPr>
        <w:pStyle w:val="Heading2"/>
      </w:pPr>
      <w:r>
        <w:t>9.2 Escalabilidad</w:t>
      </w:r>
    </w:p>
    <w:p>
      <w:r>
        <w:t>La arquitectura está diseñada para escalar horizontalmente. El sistema puede crecer de forma incremental sin reescribir código:</w:t>
      </w:r>
    </w:p>
    <w:p>
      <w:pPr>
        <w:pStyle w:val="ListBullet"/>
      </w:pPr>
      <w:r>
        <w:t>Base de datos: De PostgreSQL single-node a cluster distribuido</w:t>
      </w:r>
    </w:p>
    <w:p>
      <w:pPr>
        <w:pStyle w:val="ListBullet"/>
      </w:pPr>
      <w:r>
        <w:t>Procesamiento: Soporte para procesamiento paralelo y batch</w:t>
      </w:r>
    </w:p>
    <w:p>
      <w:pPr>
        <w:pStyle w:val="ListBullet"/>
      </w:pPr>
      <w:r>
        <w:t>Almacenamiento: Compatible con soluciones cloud (AWS, GCP, Azure)</w:t>
      </w:r>
    </w:p>
    <w:p>
      <w:pPr>
        <w:pStyle w:val="ListBullet"/>
      </w:pPr>
      <w:r>
        <w:t>ML Models: Infraestructura para reentrenamiento automático</w:t>
      </w:r>
    </w:p>
    <w:p>
      <w:r>
        <w:br w:type="page"/>
      </w:r>
    </w:p>
    <w:p>
      <w:pPr>
        <w:pStyle w:val="Heading1"/>
      </w:pPr>
      <w:r>
        <w:t>10. Motor Macroeconómico</w:t>
      </w:r>
    </w:p>
    <w:p>
      <w:r>
        <w:t>El sistema incorpora un motor macroeconómico completo que analiza el contexto global del mercado para ajustar dinámicamente la estrategia de inversión.</w:t>
      </w:r>
    </w:p>
    <w:p>
      <w:pPr>
        <w:pStyle w:val="Heading2"/>
      </w:pPr>
      <w:r>
        <w:t>10.1 Las 12 Categorías Macro</w:t>
      </w:r>
    </w:p>
    <w:p>
      <w:r>
        <w:t>Se monitorizan 12 dimensiones macroeconómicas, cada una con múltiples indicadores: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Indicadores Clave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Inflación</w:t>
            </w:r>
          </w:p>
        </w:tc>
        <w:tc>
          <w:tcPr>
            <w:tcW w:type="dxa" w:w="2880"/>
          </w:tcPr>
          <w:p>
            <w:r>
              <w:t>CPI, PCE, PPI, salarios, expectativas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Crecimiento</w:t>
            </w:r>
          </w:p>
        </w:tc>
        <w:tc>
          <w:tcPr>
            <w:tcW w:type="dxa" w:w="2880"/>
          </w:tcPr>
          <w:p>
            <w:r>
              <w:t>PIB, producción industrial, PMIs, consumo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Laboral</w:t>
            </w:r>
          </w:p>
        </w:tc>
        <w:tc>
          <w:tcPr>
            <w:tcW w:type="dxa" w:w="2880"/>
          </w:tcPr>
          <w:p>
            <w:r>
              <w:t>Desempleo, payrolls, claims, vacantes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Política Monetaria</w:t>
            </w:r>
          </w:p>
        </w:tc>
        <w:tc>
          <w:tcPr>
            <w:tcW w:type="dxa" w:w="2880"/>
          </w:tcPr>
          <w:p>
            <w:r>
              <w:t>Fed Funds, tipos reales, balance Fed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Curva de Tipos</w:t>
            </w:r>
          </w:p>
        </w:tc>
        <w:tc>
          <w:tcPr>
            <w:tcW w:type="dxa" w:w="2880"/>
          </w:tcPr>
          <w:p>
            <w:r>
              <w:t>Yields 2Y/10Y/30Y, pendiente, inversión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Liquidez</w:t>
            </w:r>
          </w:p>
        </w:tc>
        <w:tc>
          <w:tcPr>
            <w:tcW w:type="dxa" w:w="2880"/>
          </w:tcPr>
          <w:p>
            <w:r>
              <w:t>M2, crédito bancario, condiciones financieras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Crédito</w:t>
            </w:r>
          </w:p>
        </w:tc>
        <w:tc>
          <w:tcPr>
            <w:tcW w:type="dxa" w:w="2880"/>
          </w:tcPr>
          <w:p>
            <w:r>
              <w:t>Spreads IG/HY, TED spread, defaults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Estrés</w:t>
            </w:r>
          </w:p>
        </w:tc>
        <w:tc>
          <w:tcPr>
            <w:tcW w:type="dxa" w:w="2880"/>
          </w:tcPr>
          <w:p>
            <w:r>
              <w:t>VIX, MOVE, índices de estrés financiero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Divisas</w:t>
            </w:r>
          </w:p>
        </w:tc>
        <w:tc>
          <w:tcPr>
            <w:tcW w:type="dxa" w:w="2880"/>
          </w:tcPr>
          <w:p>
            <w:r>
              <w:t>DXY, EUR/USD, balanza comercial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Commodities</w:t>
            </w:r>
          </w:p>
        </w:tc>
        <w:tc>
          <w:tcPr>
            <w:tcW w:type="dxa" w:w="2880"/>
          </w:tcPr>
          <w:p>
            <w:r>
              <w:t>Petróleo, gas, cobre, índices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Metales Preciosos</w:t>
            </w:r>
          </w:p>
        </w:tc>
        <w:tc>
          <w:tcPr>
            <w:tcW w:type="dxa" w:w="2880"/>
          </w:tcPr>
          <w:p>
            <w:r>
              <w:t>Oro, plata, ratio oro/tipos reales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Sentimiento</w:t>
            </w:r>
          </w:p>
        </w:tc>
        <w:tc>
          <w:tcPr>
            <w:tcW w:type="dxa" w:w="2880"/>
          </w:tcPr>
          <w:p>
            <w:r>
              <w:t>EPU, confianza consumidor, geopolítico</w:t>
            </w:r>
          </w:p>
        </w:tc>
      </w:tr>
    </w:tbl>
    <w:p/>
    <w:p>
      <w:pPr>
        <w:pStyle w:val="Heading2"/>
      </w:pPr>
      <w:r>
        <w:t>10.2 Los 7 Regímenes de Mercado</w:t>
      </w:r>
    </w:p>
    <w:p>
      <w:r>
        <w:t>En lugar de clasificaciones rígidas, el sistema identifica 7 regímenes naturales de mercado basados en la combinación de indicadores macro: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Régimen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Características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Estrategia</w:t>
            </w:r>
          </w:p>
        </w:tc>
      </w:tr>
      <w:tr>
        <w:tc>
          <w:tcPr>
            <w:tcW w:type="dxa" w:w="2880"/>
          </w:tcPr>
          <w:p>
            <w:r>
              <w:t>Goldilocks</w:t>
            </w:r>
          </w:p>
        </w:tc>
        <w:tc>
          <w:tcPr>
            <w:tcW w:type="dxa" w:w="2880"/>
          </w:tcPr>
          <w:p>
            <w:r>
              <w:t>Crecimiento sólido, inflación baja, estrés bajo</w:t>
            </w:r>
          </w:p>
        </w:tc>
        <w:tc>
          <w:tcPr>
            <w:tcW w:type="dxa" w:w="2880"/>
          </w:tcPr>
          <w:p>
            <w:r>
              <w:t>Growth, Momentum, Tech</w:t>
            </w:r>
          </w:p>
        </w:tc>
      </w:tr>
      <w:tr>
        <w:tc>
          <w:tcPr>
            <w:tcW w:type="dxa" w:w="2880"/>
          </w:tcPr>
          <w:p>
            <w:r>
              <w:t>Reflación</w:t>
            </w:r>
          </w:p>
        </w:tc>
        <w:tc>
          <w:tcPr>
            <w:tcW w:type="dxa" w:w="2880"/>
          </w:tcPr>
          <w:p>
            <w:r>
              <w:t>Crecimiento alto, inflación subiendo, commodities fuertes</w:t>
            </w:r>
          </w:p>
        </w:tc>
        <w:tc>
          <w:tcPr>
            <w:tcW w:type="dxa" w:w="2880"/>
          </w:tcPr>
          <w:p>
            <w:r>
              <w:t>Value, Cyclicals, Energy</w:t>
            </w:r>
          </w:p>
        </w:tc>
      </w:tr>
      <w:tr>
        <w:tc>
          <w:tcPr>
            <w:tcW w:type="dxa" w:w="2880"/>
          </w:tcPr>
          <w:p>
            <w:r>
              <w:t>Tightening</w:t>
            </w:r>
          </w:p>
        </w:tc>
        <w:tc>
          <w:tcPr>
            <w:tcW w:type="dxa" w:w="2880"/>
          </w:tcPr>
          <w:p>
            <w:r>
              <w:t>Inflación alta, Fed hawkish, liquidez endureciendo</w:t>
            </w:r>
          </w:p>
        </w:tc>
        <w:tc>
          <w:tcPr>
            <w:tcW w:type="dxa" w:w="2880"/>
          </w:tcPr>
          <w:p>
            <w:r>
              <w:t>Defensivos, Quality, Healthcare</w:t>
            </w:r>
          </w:p>
        </w:tc>
      </w:tr>
      <w:tr>
        <w:tc>
          <w:tcPr>
            <w:tcW w:type="dxa" w:w="2880"/>
          </w:tcPr>
          <w:p>
            <w:r>
              <w:t>Slowdown</w:t>
            </w:r>
          </w:p>
        </w:tc>
        <w:tc>
          <w:tcPr>
            <w:tcW w:type="dxa" w:w="2880"/>
          </w:tcPr>
          <w:p>
            <w:r>
              <w:t>Crecimiento cayendo, inflación enfriándose</w:t>
            </w:r>
          </w:p>
        </w:tc>
        <w:tc>
          <w:tcPr>
            <w:tcW w:type="dxa" w:w="2880"/>
          </w:tcPr>
          <w:p>
            <w:r>
              <w:t>Quality, Low Vol, selectivo</w:t>
            </w:r>
          </w:p>
        </w:tc>
      </w:tr>
      <w:tr>
        <w:tc>
          <w:tcPr>
            <w:tcW w:type="dxa" w:w="2880"/>
          </w:tcPr>
          <w:p>
            <w:r>
              <w:t>Stagflation</w:t>
            </w:r>
          </w:p>
        </w:tc>
        <w:tc>
          <w:tcPr>
            <w:tcW w:type="dxa" w:w="2880"/>
          </w:tcPr>
          <w:p>
            <w:r>
              <w:t>Crecimiento débil + inflación alta</w:t>
            </w:r>
          </w:p>
        </w:tc>
        <w:tc>
          <w:tcPr>
            <w:tcW w:type="dxa" w:w="2880"/>
          </w:tcPr>
          <w:p>
            <w:r>
              <w:t>Commodities, Real Assets, Cash</w:t>
            </w:r>
          </w:p>
        </w:tc>
      </w:tr>
      <w:tr>
        <w:tc>
          <w:tcPr>
            <w:tcW w:type="dxa" w:w="2880"/>
          </w:tcPr>
          <w:p>
            <w:r>
              <w:t>Credit Crisis</w:t>
            </w:r>
          </w:p>
        </w:tc>
        <w:tc>
          <w:tcPr>
            <w:tcW w:type="dxa" w:w="2880"/>
          </w:tcPr>
          <w:p>
            <w:r>
              <w:t>Estrés extremo, spreads disparados, deleveraging</w:t>
            </w:r>
          </w:p>
        </w:tc>
        <w:tc>
          <w:tcPr>
            <w:tcW w:type="dxa" w:w="2880"/>
          </w:tcPr>
          <w:p>
            <w:r>
              <w:t>Cash, Treasuries, Gold</w:t>
            </w:r>
          </w:p>
        </w:tc>
      </w:tr>
      <w:tr>
        <w:tc>
          <w:tcPr>
            <w:tcW w:type="dxa" w:w="2880"/>
          </w:tcPr>
          <w:p>
            <w:r>
              <w:t>Recovery</w:t>
            </w:r>
          </w:p>
        </w:tc>
        <w:tc>
          <w:tcPr>
            <w:tcW w:type="dxa" w:w="2880"/>
          </w:tcPr>
          <w:p>
            <w:r>
              <w:t>Rebote post-crisis, mejora desde mínimos</w:t>
            </w:r>
          </w:p>
        </w:tc>
        <w:tc>
          <w:tcPr>
            <w:tcW w:type="dxa" w:w="2880"/>
          </w:tcPr>
          <w:p>
            <w:r>
              <w:t>Early Cyclicals, Small Caps, Financials</w:t>
            </w:r>
          </w:p>
        </w:tc>
      </w:tr>
    </w:tbl>
    <w:p/>
    <w:p>
      <w:pPr>
        <w:pStyle w:val="Heading2"/>
      </w:pPr>
      <w:r>
        <w:t>10.3 Scores Compuestos</w:t>
      </w:r>
    </w:p>
    <w:p>
      <w:r>
        <w:t>Los múltiples indicadores se sintetizan en 5 scores dimensionales (-1 a +1):</w:t>
      </w:r>
    </w:p>
    <w:p>
      <w:pPr>
        <w:pStyle w:val="ListBullet"/>
      </w:pPr>
      <w:r>
        <w:t>Growth Score: Combina PIB, producción, PMIs, empleo → señala expansión/contracción</w:t>
      </w:r>
    </w:p>
    <w:p>
      <w:pPr>
        <w:pStyle w:val="ListBullet"/>
      </w:pPr>
      <w:r>
        <w:t>Inflation Score: Combina CPI, PCE, expectativas → señala presión inflacionaria</w:t>
      </w:r>
    </w:p>
    <w:p>
      <w:pPr>
        <w:pStyle w:val="ListBullet"/>
      </w:pPr>
      <w:r>
        <w:t>Stress Score: Combina VIX, spreads, NFCI → señala nivel de estrés sistémico</w:t>
      </w:r>
    </w:p>
    <w:p>
      <w:pPr>
        <w:pStyle w:val="ListBullet"/>
      </w:pPr>
      <w:r>
        <w:t>Liquidity Score: Combina M2, crédito, lending standards → señala condiciones financieras</w:t>
      </w:r>
    </w:p>
    <w:p>
      <w:pPr>
        <w:pStyle w:val="ListBullet"/>
      </w:pPr>
      <w:r>
        <w:t>Commodity Score: Combina energía, metales, índices → señala ciclo de materias primas</w:t>
      </w:r>
    </w:p>
    <w:p>
      <w:pPr>
        <w:pStyle w:val="Heading2"/>
      </w:pPr>
      <w:r>
        <w:t>10.4 Clasificación de Indicadores</w:t>
      </w:r>
    </w:p>
    <w:p>
      <w:r>
        <w:t>Cada indicador está clasificado por su rol en el modelo:</w:t>
      </w:r>
    </w:p>
    <w:p>
      <w:pPr>
        <w:pStyle w:val="ListBullet"/>
      </w:pPr>
      <w:r>
        <w:t>Leading: Anticipan el ciclo (PMIs, curva de tipos, claims) → señales tempranas</w:t>
      </w:r>
    </w:p>
    <w:p>
      <w:pPr>
        <w:pStyle w:val="ListBullet"/>
      </w:pPr>
      <w:r>
        <w:t>Coincident: Describen el presente (producción, empleo) → confirmación</w:t>
      </w:r>
    </w:p>
    <w:p>
      <w:pPr>
        <w:pStyle w:val="ListBullet"/>
      </w:pPr>
      <w:r>
        <w:t>Lagging: Confirman tarde (inflación core, desempleo) → validación</w:t>
      </w:r>
    </w:p>
    <w:p>
      <w:pPr>
        <w:pStyle w:val="ListBullet"/>
      </w:pPr>
      <w:r>
        <w:t>Core Input: Definen régimen directamente (VIX, spreads, curva)</w:t>
      </w:r>
    </w:p>
    <w:p>
      <w:pPr>
        <w:pStyle w:val="ListBullet"/>
      </w:pPr>
      <w:r>
        <w:t>Context Input: Explican pero no deciden (oro, dólar, sentiment)</w:t>
      </w:r>
    </w:p>
    <w:p>
      <w:pPr>
        <w:pStyle w:val="Heading2"/>
      </w:pPr>
      <w:r>
        <w:t>10.5 Ratios Diana por Régimen</w:t>
      </w:r>
    </w:p>
    <w:p>
      <w:r>
        <w:t>Los objetivos de cartera se ajustan automáticamente según el régimen detectado: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Goldilocks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Tightening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Crisis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Recovery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P/E Máximo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25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Beta Objetivo</w:t>
            </w:r>
          </w:p>
        </w:tc>
        <w:tc>
          <w:tcPr>
            <w:tcW w:type="dxa" w:w="1728"/>
          </w:tcPr>
          <w:p>
            <w:r>
              <w:t>1.0-1.3</w:t>
            </w:r>
          </w:p>
        </w:tc>
        <w:tc>
          <w:tcPr>
            <w:tcW w:type="dxa" w:w="1728"/>
          </w:tcPr>
          <w:p>
            <w:r>
              <w:t>0.6-0.9</w:t>
            </w:r>
          </w:p>
        </w:tc>
        <w:tc>
          <w:tcPr>
            <w:tcW w:type="dxa" w:w="1728"/>
          </w:tcPr>
          <w:p>
            <w:r>
              <w:t>0.3-0.5</w:t>
            </w:r>
          </w:p>
        </w:tc>
        <w:tc>
          <w:tcPr>
            <w:tcW w:type="dxa" w:w="1728"/>
          </w:tcPr>
          <w:p>
            <w:r>
              <w:t>1.2-1.5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Cash %</w:t>
            </w:r>
          </w:p>
        </w:tc>
        <w:tc>
          <w:tcPr>
            <w:tcW w:type="dxa" w:w="1728"/>
          </w:tcPr>
          <w:p>
            <w:r>
              <w:t>5%</w:t>
            </w:r>
          </w:p>
        </w:tc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>
              <w:t>40%</w:t>
            </w:r>
          </w:p>
        </w:tc>
        <w:tc>
          <w:tcPr>
            <w:tcW w:type="dxa" w:w="1728"/>
          </w:tcPr>
          <w:p>
            <w:r>
              <w:t>5%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Defensivos %</w:t>
            </w:r>
          </w:p>
        </w:tc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>
              <w:t>40%</w:t>
            </w:r>
          </w:p>
        </w:tc>
        <w:tc>
          <w:tcPr>
            <w:tcW w:type="dxa" w:w="1728"/>
          </w:tcPr>
          <w:p>
            <w:r>
              <w:t>45%</w:t>
            </w:r>
          </w:p>
        </w:tc>
        <w:tc>
          <w:tcPr>
            <w:tcW w:type="dxa" w:w="1728"/>
          </w:tcPr>
          <w:p>
            <w:r>
              <w:t>10%</w:t>
            </w:r>
          </w:p>
        </w:tc>
      </w:tr>
    </w:tbl>
    <w:p/>
    <w:p>
      <w:r>
        <w:t>Esta integración macro-cuantitativa permite que la cartera se adapte automáticamente a las condiciones cambiantes del mercado, reduciendo drawdowns en periodos adversos y capturando oportunidades en expansiones.</w:t>
      </w:r>
    </w:p>
    <w:p>
      <w:r>
        <w:br w:type="page"/>
      </w:r>
    </w:p>
    <w:p>
      <w:pPr>
        <w:pStyle w:val="Heading1"/>
      </w:pPr>
      <w:r>
        <w:t>11. Ventajas Competitivas</w:t>
      </w:r>
    </w:p>
    <w:p>
      <w:pPr>
        <w:pStyle w:val="Heading2"/>
      </w:pPr>
      <w:r>
        <w:t>Enfoque Multi-Factor Integrado</w:t>
      </w:r>
    </w:p>
    <w:p>
      <w:r>
        <w:t>A diferencia de herramientas que analizan un solo aspecto, PatrimonioSmart integra técnico, fundamental, sentimiento y macro en un único sistema coherente.</w:t>
      </w:r>
    </w:p>
    <w:p>
      <w:pPr>
        <w:pStyle w:val="Heading2"/>
      </w:pPr>
      <w:r>
        <w:t>Adaptabilidad a Regímenes</w:t>
      </w:r>
    </w:p>
    <w:p>
      <w:r>
        <w:t>El sistema no aplica reglas estáticas. Los parámetros se ajustan automáticamente según las condiciones del mercado, reduciendo drawdowns en periodos adversos.</w:t>
      </w:r>
    </w:p>
    <w:p>
      <w:pPr>
        <w:pStyle w:val="Heading2"/>
      </w:pPr>
      <w:r>
        <w:t>Ratios Diana Dinámicos</w:t>
      </w:r>
    </w:p>
    <w:p>
      <w:r>
        <w:t>Los objetivos de valoración, riesgo y exposición cambian según el contexto, permitiendo ser más agresivo en bull markets y más defensivo en bear markets.</w:t>
      </w:r>
    </w:p>
    <w:p>
      <w:pPr>
        <w:pStyle w:val="Heading2"/>
      </w:pPr>
      <w:r>
        <w:t>NLP para Información No Estructurada</w:t>
      </w:r>
    </w:p>
    <w:p>
      <w:r>
        <w:t>Capacidad de procesar y extraer señales de miles de noticias y transcripts de earnings, información que los sistemas tradicionales ignoran.</w:t>
      </w:r>
    </w:p>
    <w:p>
      <w:pPr>
        <w:pStyle w:val="Heading2"/>
      </w:pPr>
      <w:r>
        <w:t>Escalabilidad Probada</w:t>
      </w:r>
    </w:p>
    <w:p>
      <w:r>
        <w:t>Arquitectura diseñada para crecer de 35 GB a 1 TB+ sin cambios estructurales, permitiendo incorporar nuevas fuentes de datos progresivamente.</w:t>
      </w:r>
    </w:p>
    <w:p>
      <w:pPr>
        <w:pStyle w:val="Heading2"/>
      </w:pPr>
      <w:r>
        <w:t>Eliminación de Sesgos</w:t>
      </w:r>
    </w:p>
    <w:p>
      <w:r>
        <w:t>Las decisiones se basan en datos y reglas cuantitativas, eliminando los sesgos emocionales que afectan a la mayoría de inversores.</w:t>
      </w:r>
    </w:p>
    <w:p>
      <w:pPr>
        <w:pStyle w:val="Heading2"/>
      </w:pPr>
      <w:r>
        <w:t>Transparencia y Auditabilidad</w:t>
      </w:r>
    </w:p>
    <w:p>
      <w:r>
        <w:t>Cada decisión está respaldada por datos y puede ser auditada. No hay 'cajas negras' incomprensibles.</w:t>
      </w:r>
    </w:p>
    <w:p>
      <w:r>
        <w:br w:type="page"/>
      </w:r>
    </w:p>
    <w:p/>
    <w:p/>
    <w:p>
      <w:pPr>
        <w:jc w:val="center"/>
      </w:pPr>
      <w:r>
        <w:rPr>
          <w:b/>
          <w:sz w:val="32"/>
        </w:rPr>
        <w:t>PatrimonioSmart</w:t>
      </w:r>
    </w:p>
    <w:p>
      <w:pPr>
        <w:jc w:val="center"/>
      </w:pPr>
      <w:r>
        <w:rPr>
          <w:i/>
          <w:sz w:val="24"/>
        </w:rPr>
        <w:t>Inversión inteligente, adaptativa y basada en datos</w:t>
      </w:r>
    </w:p>
    <w:p/>
    <w:p/>
    <w:p>
      <w:pPr>
        <w:jc w:val="center"/>
      </w:pPr>
      <w:r>
        <w:t>Documento preparado para presentación a inversores</w:t>
      </w:r>
    </w:p>
    <w:p>
      <w:pPr>
        <w:jc w:val="center"/>
      </w:pPr>
      <w:r>
        <w:t>11 de February de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