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D8B" w:rsidRDefault="00551B6F">
      <w:pPr>
        <w:rPr>
          <w:rFonts w:ascii="Garamond" w:hAnsi="Garamond"/>
        </w:rPr>
      </w:pPr>
      <w:r>
        <w:rPr>
          <w:rFonts w:ascii="Garamond" w:hAnsi="Garamond"/>
        </w:rPr>
        <w:t>Ejercicio 2</w:t>
      </w:r>
    </w:p>
    <w:p w:rsidR="00551B6F" w:rsidRDefault="00551B6F">
      <w:pPr>
        <w:rPr>
          <w:rFonts w:ascii="Garamond" w:hAnsi="Garamond"/>
        </w:rPr>
      </w:pPr>
    </w:p>
    <w:p w:rsidR="00551B6F" w:rsidRDefault="00551B6F">
      <w:pPr>
        <w:rPr>
          <w:rFonts w:ascii="Garamond" w:hAnsi="Garamond"/>
          <w:sz w:val="20"/>
          <w:szCs w:val="20"/>
        </w:rPr>
      </w:pPr>
      <w:r w:rsidRPr="00551B6F">
        <w:rPr>
          <w:rFonts w:ascii="Garamond" w:hAnsi="Garamond"/>
          <w:sz w:val="20"/>
          <w:szCs w:val="20"/>
        </w:rPr>
        <w:t>Sobre el modelo vectorial:</w:t>
      </w:r>
    </w:p>
    <w:p w:rsidR="00551B6F" w:rsidRDefault="00551B6F">
      <w:pPr>
        <w:rPr>
          <w:rFonts w:ascii="Garamond" w:hAnsi="Garamond"/>
          <w:sz w:val="20"/>
          <w:szCs w:val="20"/>
        </w:rPr>
      </w:pPr>
    </w:p>
    <w:p w:rsidR="00551B6F" w:rsidRDefault="00551B6F">
      <w:pPr>
        <w:rPr>
          <w:rFonts w:ascii="Garamond" w:hAnsi="Garamond"/>
          <w:sz w:val="20"/>
          <w:szCs w:val="20"/>
        </w:rPr>
      </w:pPr>
      <w:r>
        <w:rPr>
          <w:rFonts w:ascii="Garamond" w:hAnsi="Garamond"/>
          <w:sz w:val="20"/>
          <w:szCs w:val="20"/>
        </w:rPr>
        <w:t xml:space="preserve">Para calcular la similitud por coseno de dos vectores, en este caso del vector documento d y del vector </w:t>
      </w:r>
      <w:proofErr w:type="spellStart"/>
      <w:r>
        <w:rPr>
          <w:rFonts w:ascii="Garamond" w:hAnsi="Garamond"/>
          <w:sz w:val="20"/>
          <w:szCs w:val="20"/>
        </w:rPr>
        <w:t>query</w:t>
      </w:r>
      <w:proofErr w:type="spellEnd"/>
      <w:r>
        <w:rPr>
          <w:rFonts w:ascii="Garamond" w:hAnsi="Garamond"/>
          <w:sz w:val="20"/>
          <w:szCs w:val="20"/>
        </w:rPr>
        <w:t xml:space="preserve"> q, la fórmula es la siguiente:</w:t>
      </w:r>
    </w:p>
    <w:p w:rsidR="00551B6F" w:rsidRPr="00551B6F" w:rsidRDefault="00551B6F">
      <w:pPr>
        <w:rPr>
          <w:rFonts w:ascii="Garamond" w:eastAsiaTheme="minorEastAsia" w:hAnsi="Garamond"/>
          <w:sz w:val="20"/>
          <w:szCs w:val="20"/>
        </w:rPr>
      </w:pPr>
      <m:oMathPara>
        <m:oMath>
          <m:func>
            <m:funcPr>
              <m:ctrlPr>
                <w:rPr>
                  <w:rFonts w:ascii="Cambria Math" w:hAnsi="Cambria Math"/>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r>
                    <w:rPr>
                      <w:rFonts w:ascii="Cambria Math" w:hAnsi="Cambria Math"/>
                      <w:sz w:val="20"/>
                      <w:szCs w:val="20"/>
                    </w:rPr>
                    <m:t>d, q</m:t>
                  </m:r>
                </m:e>
              </m:d>
            </m:e>
          </m:func>
          <m:r>
            <w:rPr>
              <w:rFonts w:ascii="Cambria Math" w:hAnsi="Cambria Math"/>
              <w:sz w:val="20"/>
              <w:szCs w:val="20"/>
            </w:rPr>
            <m:t>=</m:t>
          </m:r>
          <m:f>
            <m:fPr>
              <m:ctrlPr>
                <w:rPr>
                  <w:rFonts w:ascii="Cambria Math" w:hAnsi="Cambria Math"/>
                  <w:i/>
                  <w:sz w:val="20"/>
                  <w:szCs w:val="20"/>
                </w:rPr>
              </m:ctrlPr>
            </m:fPr>
            <m:num>
              <m:acc>
                <m:accPr>
                  <m:chr m:val="⃗"/>
                  <m:ctrlPr>
                    <w:rPr>
                      <w:rFonts w:ascii="Cambria Math" w:hAnsi="Cambria Math"/>
                      <w:i/>
                      <w:sz w:val="20"/>
                      <w:szCs w:val="20"/>
                    </w:rPr>
                  </m:ctrlPr>
                </m:accPr>
                <m:e>
                  <m:r>
                    <w:rPr>
                      <w:rFonts w:ascii="Cambria Math" w:hAnsi="Cambria Math"/>
                      <w:sz w:val="20"/>
                      <w:szCs w:val="20"/>
                    </w:rPr>
                    <m:t>d</m:t>
                  </m:r>
                </m:e>
              </m:acc>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q</m:t>
                  </m:r>
                </m:e>
              </m:acc>
            </m:num>
            <m:den>
              <m:r>
                <w:rPr>
                  <w:rFonts w:ascii="Cambria Math" w:hAnsi="Cambria Math"/>
                  <w:sz w:val="20"/>
                  <w:szCs w:val="20"/>
                </w:rPr>
                <m:t>mod</m:t>
              </m:r>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d</m:t>
                      </m:r>
                    </m:e>
                  </m:acc>
                </m:e>
              </m:d>
              <m:r>
                <w:rPr>
                  <w:rFonts w:ascii="Cambria Math" w:hAnsi="Cambria Math"/>
                  <w:sz w:val="20"/>
                  <w:szCs w:val="20"/>
                </w:rPr>
                <m:t>*mod(</m:t>
              </m:r>
              <m:acc>
                <m:accPr>
                  <m:chr m:val="⃗"/>
                  <m:ctrlPr>
                    <w:rPr>
                      <w:rFonts w:ascii="Cambria Math" w:hAnsi="Cambria Math"/>
                      <w:i/>
                      <w:sz w:val="20"/>
                      <w:szCs w:val="20"/>
                    </w:rPr>
                  </m:ctrlPr>
                </m:accPr>
                <m:e>
                  <m:r>
                    <w:rPr>
                      <w:rFonts w:ascii="Cambria Math" w:hAnsi="Cambria Math"/>
                      <w:sz w:val="20"/>
                      <w:szCs w:val="20"/>
                    </w:rPr>
                    <m:t>q</m:t>
                  </m:r>
                </m:e>
              </m:acc>
              <m:r>
                <w:rPr>
                  <w:rFonts w:ascii="Cambria Math" w:hAnsi="Cambria Math"/>
                  <w:sz w:val="20"/>
                  <w:szCs w:val="20"/>
                </w:rPr>
                <m:t>)</m:t>
              </m:r>
            </m:den>
          </m:f>
        </m:oMath>
      </m:oMathPara>
    </w:p>
    <w:p w:rsidR="00551B6F" w:rsidRDefault="00551B6F">
      <w:pPr>
        <w:rPr>
          <w:rFonts w:ascii="Garamond" w:eastAsiaTheme="minorEastAsia" w:hAnsi="Garamond"/>
          <w:sz w:val="20"/>
          <w:szCs w:val="20"/>
        </w:rPr>
      </w:pPr>
      <w:r>
        <w:rPr>
          <w:rFonts w:ascii="Garamond" w:eastAsiaTheme="minorEastAsia" w:hAnsi="Garamond"/>
          <w:sz w:val="20"/>
          <w:szCs w:val="20"/>
        </w:rPr>
        <w:t xml:space="preserve">Para calcular estos productos de vectores, hemos decidido usar el modelo </w:t>
      </w:r>
      <w:proofErr w:type="spellStart"/>
      <w:r>
        <w:rPr>
          <w:rFonts w:ascii="Garamond" w:eastAsiaTheme="minorEastAsia" w:hAnsi="Garamond"/>
          <w:sz w:val="20"/>
          <w:szCs w:val="20"/>
        </w:rPr>
        <w:t>tf-idf</w:t>
      </w:r>
      <w:proofErr w:type="spellEnd"/>
      <w:r w:rsidR="009539BC">
        <w:rPr>
          <w:rFonts w:ascii="Garamond" w:eastAsiaTheme="minorEastAsia" w:hAnsi="Garamond"/>
          <w:sz w:val="20"/>
          <w:szCs w:val="20"/>
        </w:rPr>
        <w:t>, que convierte documentos y términos de búsqueda en vectores, y cuya versión general es:</w:t>
      </w:r>
    </w:p>
    <w:p w:rsidR="009539BC" w:rsidRPr="00551B6F" w:rsidRDefault="009539BC">
      <w:pPr>
        <w:rPr>
          <w:rFonts w:ascii="Garamond" w:hAnsi="Garamond"/>
          <w:sz w:val="20"/>
          <w:szCs w:val="20"/>
        </w:rPr>
      </w:pPr>
      <m:oMathPara>
        <m:oMath>
          <m:r>
            <w:rPr>
              <w:rFonts w:ascii="Cambria Math" w:hAnsi="Cambria Math"/>
              <w:sz w:val="20"/>
              <w:szCs w:val="20"/>
            </w:rPr>
            <m:t>tf</m:t>
          </m:r>
          <m:d>
            <m:dPr>
              <m:ctrlPr>
                <w:rPr>
                  <w:rFonts w:ascii="Cambria Math" w:hAnsi="Cambria Math"/>
                  <w:i/>
                  <w:sz w:val="20"/>
                  <w:szCs w:val="20"/>
                </w:rPr>
              </m:ctrlPr>
            </m:dPr>
            <m:e>
              <m:r>
                <w:rPr>
                  <w:rFonts w:ascii="Cambria Math" w:hAnsi="Cambria Math"/>
                  <w:sz w:val="20"/>
                  <w:szCs w:val="20"/>
                </w:rPr>
                <m:t>term, doc</m:t>
              </m:r>
            </m:e>
          </m:d>
          <m:r>
            <w:rPr>
              <w:rFonts w:ascii="Cambria Math" w:hAnsi="Cambria Math"/>
              <w:sz w:val="20"/>
              <w:szCs w:val="20"/>
            </w:rPr>
            <m:t xml:space="preserve">= </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1+</m:t>
                  </m:r>
                  <m:sSub>
                    <m:sSubPr>
                      <m:ctrlPr>
                        <w:rPr>
                          <w:rFonts w:ascii="Cambria Math" w:hAnsi="Cambria Math"/>
                          <w:sz w:val="20"/>
                          <w:szCs w:val="20"/>
                        </w:rPr>
                      </m:ctrlPr>
                    </m:sSubPr>
                    <m:e>
                      <m:r>
                        <m:rPr>
                          <m:sty m:val="p"/>
                        </m:rPr>
                        <w:rPr>
                          <w:rFonts w:ascii="Cambria Math" w:hAnsi="Cambria Math"/>
                          <w:sz w:val="20"/>
                          <w:szCs w:val="20"/>
                        </w:rPr>
                        <m:t>log</m:t>
                      </m:r>
                    </m:e>
                    <m:sub>
                      <m:r>
                        <m:rPr>
                          <m:sty m:val="p"/>
                        </m:rPr>
                        <w:rPr>
                          <w:rFonts w:ascii="Cambria Math" w:hAnsi="Cambria Math"/>
                          <w:sz w:val="20"/>
                          <w:szCs w:val="20"/>
                        </w:rPr>
                        <m:t>2</m:t>
                      </m:r>
                    </m:sub>
                  </m:sSub>
                  <m:d>
                    <m:dPr>
                      <m:ctrlPr>
                        <w:rPr>
                          <w:rFonts w:ascii="Cambria Math" w:hAnsi="Cambria Math"/>
                          <w:sz w:val="20"/>
                          <w:szCs w:val="20"/>
                        </w:rPr>
                      </m:ctrlPr>
                    </m:dPr>
                    <m:e>
                      <m:r>
                        <w:rPr>
                          <w:rFonts w:ascii="Cambria Math" w:hAnsi="Cambria Math"/>
                          <w:sz w:val="20"/>
                          <w:szCs w:val="20"/>
                        </w:rPr>
                        <m:t>frec(term, doc)</m:t>
                      </m:r>
                    </m:e>
                  </m:d>
                  <m:r>
                    <w:rPr>
                      <w:rFonts w:ascii="Cambria Math" w:hAnsi="Cambria Math"/>
                      <w:sz w:val="20"/>
                      <w:szCs w:val="20"/>
                    </w:rPr>
                    <m:t xml:space="preserve"> </m:t>
                  </m:r>
                  <m:r>
                    <w:rPr>
                      <w:rFonts w:ascii="Cambria Math" w:hAnsi="Cambria Math"/>
                      <w:sz w:val="20"/>
                      <w:szCs w:val="20"/>
                    </w:rPr>
                    <m:t xml:space="preserve"> </m:t>
                  </m:r>
                  <m:r>
                    <w:rPr>
                      <w:rFonts w:ascii="Cambria Math" w:hAnsi="Cambria Math"/>
                      <w:sz w:val="20"/>
                      <w:szCs w:val="20"/>
                    </w:rPr>
                    <m:t>si frec</m:t>
                  </m:r>
                  <m:d>
                    <m:dPr>
                      <m:ctrlPr>
                        <w:rPr>
                          <w:rFonts w:ascii="Cambria Math" w:hAnsi="Cambria Math"/>
                          <w:i/>
                          <w:sz w:val="20"/>
                          <w:szCs w:val="20"/>
                        </w:rPr>
                      </m:ctrlPr>
                    </m:dPr>
                    <m:e>
                      <m:r>
                        <w:rPr>
                          <w:rFonts w:ascii="Cambria Math" w:hAnsi="Cambria Math"/>
                          <w:sz w:val="20"/>
                          <w:szCs w:val="20"/>
                        </w:rPr>
                        <m:t>term, doc</m:t>
                      </m:r>
                    </m:e>
                  </m:d>
                  <m:r>
                    <w:rPr>
                      <w:rFonts w:ascii="Cambria Math" w:hAnsi="Cambria Math"/>
                      <w:sz w:val="20"/>
                      <w:szCs w:val="20"/>
                    </w:rPr>
                    <m:t>&gt;0</m:t>
                  </m:r>
                </m:e>
                <m:e>
                  <m:r>
                    <w:rPr>
                      <w:rFonts w:ascii="Cambria Math" w:hAnsi="Cambria Math"/>
                      <w:sz w:val="20"/>
                      <w:szCs w:val="20"/>
                    </w:rPr>
                    <m:t>0 en otro caso</m:t>
                  </m:r>
                </m:e>
              </m:eqArr>
            </m:e>
          </m:d>
        </m:oMath>
      </m:oMathPara>
    </w:p>
    <w:p w:rsidR="00551B6F" w:rsidRPr="009539BC" w:rsidRDefault="009539BC">
      <w:pPr>
        <w:rPr>
          <w:rFonts w:ascii="Garamond" w:eastAsiaTheme="minorEastAsia" w:hAnsi="Garamond"/>
        </w:rPr>
      </w:pPr>
      <m:oMathPara>
        <m:oMath>
          <m:r>
            <w:rPr>
              <w:rFonts w:ascii="Cambria Math" w:hAnsi="Cambria Math"/>
            </w:rPr>
            <m:t>idf</m:t>
          </m:r>
          <m:d>
            <m:dPr>
              <m:ctrlPr>
                <w:rPr>
                  <w:rFonts w:ascii="Cambria Math" w:hAnsi="Cambria Math"/>
                  <w:i/>
                </w:rPr>
              </m:ctrlPr>
            </m:dPr>
            <m:e>
              <m:r>
                <w:rPr>
                  <w:rFonts w:ascii="Cambria Math" w:hAnsi="Cambria Math"/>
                </w:rPr>
                <m:t>term</m:t>
              </m:r>
            </m:e>
          </m:d>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f>
            <m:fPr>
              <m:ctrlPr>
                <w:rPr>
                  <w:rFonts w:ascii="Cambria Math" w:hAnsi="Cambria Math"/>
                  <w:i/>
                </w:rPr>
              </m:ctrlPr>
            </m:fPr>
            <m:num>
              <m:r>
                <w:rPr>
                  <w:rFonts w:ascii="Cambria Math" w:hAnsi="Cambria Math"/>
                </w:rPr>
                <m:t>#Docs corpus</m:t>
              </m:r>
            </m:num>
            <m:den>
              <m:r>
                <w:rPr>
                  <w:rFonts w:ascii="Cambria Math" w:hAnsi="Cambria Math"/>
                </w:rPr>
                <m:t>#</m:t>
              </m:r>
              <m:r>
                <w:rPr>
                  <w:rFonts w:ascii="Cambria Math" w:hAnsi="Cambria Math"/>
                </w:rPr>
                <m:t>Docs</m:t>
              </m:r>
              <m:r>
                <w:rPr>
                  <w:rFonts w:ascii="Cambria Math" w:hAnsi="Cambria Math"/>
                </w:rPr>
                <m:t>(term</m:t>
              </m:r>
              <m:r>
                <w:rPr>
                  <w:rFonts w:ascii="Cambria Math" w:hAnsi="Cambria Math"/>
                </w:rPr>
                <m:t>)</m:t>
              </m:r>
            </m:den>
          </m:f>
          <m:r>
            <w:rPr>
              <w:rFonts w:ascii="Cambria Math" w:hAnsi="Cambria Math"/>
            </w:rPr>
            <m:t xml:space="preserve"> </m:t>
          </m:r>
        </m:oMath>
      </m:oMathPara>
    </w:p>
    <w:p w:rsidR="00945943" w:rsidRDefault="00945943">
      <w:pPr>
        <w:rPr>
          <w:rFonts w:ascii="Garamond" w:hAnsi="Garamond"/>
        </w:rPr>
      </w:pPr>
      <w:r>
        <w:rPr>
          <w:rFonts w:ascii="Garamond" w:hAnsi="Garamond"/>
        </w:rPr>
        <w:t xml:space="preserve">Interpretando corpus como toda nuestra colección de documentos y </w:t>
      </w:r>
      <w:proofErr w:type="spellStart"/>
      <w:r w:rsidRPr="00945943">
        <w:rPr>
          <w:rFonts w:ascii="Garamond" w:hAnsi="Garamond"/>
          <w:i/>
        </w:rPr>
        <w:t>Docs</w:t>
      </w:r>
      <w:proofErr w:type="spellEnd"/>
      <w:r w:rsidRPr="00945943">
        <w:rPr>
          <w:rFonts w:ascii="Garamond" w:hAnsi="Garamond"/>
          <w:i/>
        </w:rPr>
        <w:t>(</w:t>
      </w:r>
      <w:proofErr w:type="spellStart"/>
      <w:r w:rsidRPr="00945943">
        <w:rPr>
          <w:rFonts w:ascii="Garamond" w:hAnsi="Garamond"/>
          <w:i/>
        </w:rPr>
        <w:t>term</w:t>
      </w:r>
      <w:proofErr w:type="spellEnd"/>
      <w:r w:rsidRPr="00945943">
        <w:rPr>
          <w:rFonts w:ascii="Garamond" w:hAnsi="Garamond"/>
          <w:i/>
        </w:rPr>
        <w:t>)</w:t>
      </w:r>
      <w:r>
        <w:rPr>
          <w:rFonts w:ascii="Garamond" w:hAnsi="Garamond"/>
        </w:rPr>
        <w:t xml:space="preserve"> los documentos que contiene un término </w:t>
      </w:r>
      <w:proofErr w:type="spellStart"/>
      <w:r>
        <w:rPr>
          <w:rFonts w:ascii="Garamond" w:hAnsi="Garamond"/>
        </w:rPr>
        <w:t>term</w:t>
      </w:r>
      <w:proofErr w:type="spellEnd"/>
      <w:r>
        <w:rPr>
          <w:rFonts w:ascii="Garamond" w:hAnsi="Garamond"/>
        </w:rPr>
        <w:t>.</w:t>
      </w:r>
    </w:p>
    <w:p w:rsidR="009539BC" w:rsidRDefault="00D0345E">
      <w:pPr>
        <w:rPr>
          <w:rFonts w:ascii="Garamond" w:hAnsi="Garamond"/>
        </w:rPr>
      </w:pPr>
      <w:r>
        <w:rPr>
          <w:rFonts w:ascii="Garamond" w:hAnsi="Garamond"/>
        </w:rPr>
        <w:t>Con estos datos podemos sustituir la fórmula del coseno de similitud</w:t>
      </w:r>
      <w:r w:rsidR="000E5854">
        <w:rPr>
          <w:rFonts w:ascii="Garamond" w:hAnsi="Garamond"/>
        </w:rPr>
        <w:t xml:space="preserve">, para una </w:t>
      </w:r>
      <w:proofErr w:type="spellStart"/>
      <w:r w:rsidR="000E5854">
        <w:rPr>
          <w:rFonts w:ascii="Garamond" w:hAnsi="Garamond"/>
        </w:rPr>
        <w:t>query</w:t>
      </w:r>
      <w:proofErr w:type="spellEnd"/>
      <w:r w:rsidR="000E5854">
        <w:rPr>
          <w:rFonts w:ascii="Garamond" w:hAnsi="Garamond"/>
        </w:rPr>
        <w:t xml:space="preserve"> de longitud q y una colección de términos de longitud c</w:t>
      </w:r>
      <w:r>
        <w:rPr>
          <w:rFonts w:ascii="Garamond" w:hAnsi="Garamond"/>
        </w:rPr>
        <w:t>:</w:t>
      </w:r>
    </w:p>
    <w:p w:rsidR="00D0345E" w:rsidRPr="00551B6F" w:rsidRDefault="00D0345E" w:rsidP="00D0345E">
      <w:pPr>
        <w:rPr>
          <w:rFonts w:ascii="Garamond" w:eastAsiaTheme="minorEastAsia" w:hAnsi="Garamond"/>
          <w:sz w:val="20"/>
          <w:szCs w:val="20"/>
        </w:rPr>
      </w:pPr>
      <m:oMathPara>
        <m:oMath>
          <m:func>
            <m:funcPr>
              <m:ctrlPr>
                <w:rPr>
                  <w:rFonts w:ascii="Cambria Math" w:hAnsi="Cambria Math"/>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r>
                    <w:rPr>
                      <w:rFonts w:ascii="Cambria Math" w:hAnsi="Cambria Math"/>
                      <w:sz w:val="20"/>
                      <w:szCs w:val="20"/>
                    </w:rPr>
                    <m:t>d, q</m:t>
                  </m:r>
                </m:e>
              </m:d>
            </m:e>
          </m:func>
          <m:r>
            <w:rPr>
              <w:rFonts w:ascii="Cambria Math" w:hAnsi="Cambria Math"/>
              <w:sz w:val="20"/>
              <w:szCs w:val="20"/>
            </w:rPr>
            <m:t>=</m:t>
          </m:r>
          <m:f>
            <m:fPr>
              <m:ctrlPr>
                <w:rPr>
                  <w:rFonts w:ascii="Cambria Math" w:hAnsi="Cambria Math"/>
                  <w:i/>
                  <w:sz w:val="20"/>
                  <w:szCs w:val="20"/>
                </w:rPr>
              </m:ctrlPr>
            </m:fPr>
            <m:num>
              <m:acc>
                <m:accPr>
                  <m:chr m:val="⃗"/>
                  <m:ctrlPr>
                    <w:rPr>
                      <w:rFonts w:ascii="Cambria Math" w:hAnsi="Cambria Math"/>
                      <w:i/>
                      <w:sz w:val="20"/>
                      <w:szCs w:val="20"/>
                    </w:rPr>
                  </m:ctrlPr>
                </m:accPr>
                <m:e>
                  <m:r>
                    <w:rPr>
                      <w:rFonts w:ascii="Cambria Math" w:hAnsi="Cambria Math"/>
                      <w:sz w:val="20"/>
                      <w:szCs w:val="20"/>
                    </w:rPr>
                    <m:t>d</m:t>
                  </m:r>
                </m:e>
              </m:acc>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q</m:t>
                  </m:r>
                </m:e>
              </m:acc>
            </m:num>
            <m:den>
              <m:r>
                <w:rPr>
                  <w:rFonts w:ascii="Cambria Math" w:hAnsi="Cambria Math"/>
                  <w:sz w:val="20"/>
                  <w:szCs w:val="20"/>
                </w:rPr>
                <m:t>mod</m:t>
              </m:r>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d</m:t>
                      </m:r>
                    </m:e>
                  </m:acc>
                </m:e>
              </m:d>
              <m:r>
                <w:rPr>
                  <w:rFonts w:ascii="Cambria Math" w:hAnsi="Cambria Math"/>
                  <w:sz w:val="20"/>
                  <w:szCs w:val="20"/>
                </w:rPr>
                <m:t>*mod(</m:t>
              </m:r>
              <m:acc>
                <m:accPr>
                  <m:chr m:val="⃗"/>
                  <m:ctrlPr>
                    <w:rPr>
                      <w:rFonts w:ascii="Cambria Math" w:hAnsi="Cambria Math"/>
                      <w:i/>
                      <w:sz w:val="20"/>
                      <w:szCs w:val="20"/>
                    </w:rPr>
                  </m:ctrlPr>
                </m:accPr>
                <m:e>
                  <m:r>
                    <w:rPr>
                      <w:rFonts w:ascii="Cambria Math" w:hAnsi="Cambria Math"/>
                      <w:sz w:val="20"/>
                      <w:szCs w:val="20"/>
                    </w:rPr>
                    <m:t>q</m:t>
                  </m:r>
                </m:e>
              </m:acc>
              <m:r>
                <w:rPr>
                  <w:rFonts w:ascii="Cambria Math" w:hAnsi="Cambria Math"/>
                  <w:sz w:val="20"/>
                  <w:szCs w:val="20"/>
                </w:rPr>
                <m:t>)</m:t>
              </m:r>
            </m:den>
          </m:f>
          <m:r>
            <w:rPr>
              <w:rFonts w:ascii="Cambria Math" w:hAnsi="Cambria Math"/>
              <w:sz w:val="20"/>
              <w:szCs w:val="20"/>
            </w:rPr>
            <m:t>=</m:t>
          </m:r>
          <m:f>
            <m:fPr>
              <m:ctrlPr>
                <w:rPr>
                  <w:rFonts w:ascii="Cambria Math" w:hAnsi="Cambria Math"/>
                  <w:i/>
                  <w:sz w:val="20"/>
                  <w:szCs w:val="20"/>
                </w:rPr>
              </m:ctrlPr>
            </m:fPr>
            <m:num>
              <m:nary>
                <m:naryPr>
                  <m:chr m:val="∑"/>
                  <m:limLoc m:val="undOvr"/>
                  <m:ctrlPr>
                    <w:rPr>
                      <w:rFonts w:ascii="Cambria Math" w:hAnsi="Cambria Math"/>
                      <w:i/>
                      <w:sz w:val="20"/>
                      <w:szCs w:val="20"/>
                    </w:rPr>
                  </m:ctrlPr>
                </m:naryPr>
                <m:sub>
                  <m:r>
                    <w:rPr>
                      <w:rFonts w:ascii="Cambria Math" w:hAnsi="Cambria Math"/>
                      <w:sz w:val="20"/>
                      <w:szCs w:val="20"/>
                    </w:rPr>
                    <m:t>1</m:t>
                  </m:r>
                </m:sub>
                <m:sup>
                  <m:r>
                    <w:rPr>
                      <w:rFonts w:ascii="Cambria Math" w:hAnsi="Cambria Math"/>
                      <w:sz w:val="20"/>
                      <w:szCs w:val="20"/>
                    </w:rPr>
                    <m:t>q</m:t>
                  </m:r>
                </m:sup>
                <m:e>
                  <m:r>
                    <w:rPr>
                      <w:rFonts w:ascii="Cambria Math" w:hAnsi="Cambria Math"/>
                      <w:sz w:val="20"/>
                      <w:szCs w:val="20"/>
                    </w:rPr>
                    <m:t>tf</m:t>
                  </m:r>
                  <m:d>
                    <m:dPr>
                      <m:ctrlPr>
                        <w:rPr>
                          <w:rFonts w:ascii="Cambria Math" w:hAnsi="Cambria Math"/>
                          <w:i/>
                          <w:sz w:val="20"/>
                          <w:szCs w:val="20"/>
                        </w:rPr>
                      </m:ctrlPr>
                    </m:dPr>
                    <m:e>
                      <m:r>
                        <w:rPr>
                          <w:rFonts w:ascii="Cambria Math" w:hAnsi="Cambria Math"/>
                          <w:sz w:val="20"/>
                          <w:szCs w:val="20"/>
                        </w:rPr>
                        <m:t xml:space="preserve">d,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q</m:t>
                          </m:r>
                        </m:sub>
                      </m:sSub>
                    </m:e>
                  </m:d>
                  <m:r>
                    <w:rPr>
                      <w:rFonts w:ascii="Cambria Math" w:hAnsi="Cambria Math"/>
                      <w:sz w:val="20"/>
                      <w:szCs w:val="20"/>
                    </w:rPr>
                    <m:t>*idf(</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q</m:t>
                      </m:r>
                    </m:sub>
                  </m:sSub>
                  <m:r>
                    <w:rPr>
                      <w:rFonts w:ascii="Cambria Math" w:hAnsi="Cambria Math"/>
                      <w:sz w:val="20"/>
                      <w:szCs w:val="20"/>
                    </w:rPr>
                    <m:t>)</m:t>
                  </m:r>
                </m:e>
              </m:nary>
              <m:ctrlPr>
                <w:rPr>
                  <w:rFonts w:ascii="Cambria Math" w:eastAsiaTheme="minorEastAsia" w:hAnsi="Cambria Math"/>
                  <w:i/>
                  <w:sz w:val="20"/>
                  <w:szCs w:val="20"/>
                </w:rPr>
              </m:ctrlPr>
            </m:num>
            <m:den>
              <m:rad>
                <m:radPr>
                  <m:degHide m:val="1"/>
                  <m:ctrlPr>
                    <w:rPr>
                      <w:rFonts w:ascii="Cambria Math" w:eastAsiaTheme="minorEastAsia" w:hAnsi="Cambria Math"/>
                      <w:i/>
                      <w:sz w:val="20"/>
                      <w:szCs w:val="20"/>
                    </w:rPr>
                  </m:ctrlPr>
                </m:radPr>
                <m:deg/>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1</m:t>
                      </m:r>
                    </m:sub>
                    <m:sup>
                      <m:r>
                        <w:rPr>
                          <w:rFonts w:ascii="Cambria Math" w:eastAsiaTheme="minorEastAsia" w:hAnsi="Cambria Math"/>
                          <w:sz w:val="20"/>
                          <w:szCs w:val="20"/>
                        </w:rPr>
                        <m:t>c</m:t>
                      </m:r>
                    </m:sup>
                    <m:e>
                      <m:r>
                        <w:rPr>
                          <w:rFonts w:ascii="Cambria Math" w:eastAsiaTheme="minorEastAsia" w:hAnsi="Cambria Math"/>
                          <w:sz w:val="20"/>
                          <w:szCs w:val="20"/>
                        </w:rPr>
                        <m:t>tf</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 xml:space="preserve">d, </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c</m:t>
                                  </m:r>
                                </m:sub>
                              </m:sSub>
                            </m:e>
                          </m:d>
                        </m:e>
                        <m:sup>
                          <m:r>
                            <w:rPr>
                              <w:rFonts w:ascii="Cambria Math" w:eastAsiaTheme="minorEastAsia" w:hAnsi="Cambria Math"/>
                              <w:sz w:val="20"/>
                              <w:szCs w:val="20"/>
                            </w:rPr>
                            <m:t>2</m:t>
                          </m:r>
                        </m:sup>
                      </m:sSup>
                      <m:r>
                        <w:rPr>
                          <w:rFonts w:ascii="Cambria Math" w:eastAsiaTheme="minorEastAsia" w:hAnsi="Cambria Math"/>
                          <w:sz w:val="20"/>
                          <w:szCs w:val="20"/>
                        </w:rPr>
                        <m:t>*idf</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c</m:t>
                                  </m:r>
                                </m:sub>
                              </m:sSub>
                            </m:e>
                          </m:d>
                        </m:e>
                        <m:sup>
                          <m:r>
                            <w:rPr>
                              <w:rFonts w:ascii="Cambria Math" w:eastAsiaTheme="minorEastAsia" w:hAnsi="Cambria Math"/>
                              <w:sz w:val="20"/>
                              <w:szCs w:val="20"/>
                            </w:rPr>
                            <m:t>2</m:t>
                          </m:r>
                        </m:sup>
                      </m:sSup>
                    </m:e>
                  </m:nary>
                </m:e>
              </m:rad>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mod(</m:t>
                  </m:r>
                  <m:acc>
                    <m:accPr>
                      <m:chr m:val="⃗"/>
                      <m:ctrlPr>
                        <w:rPr>
                          <w:rFonts w:ascii="Cambria Math" w:eastAsiaTheme="minorEastAsia" w:hAnsi="Cambria Math"/>
                          <w:i/>
                          <w:sz w:val="20"/>
                          <w:szCs w:val="20"/>
                        </w:rPr>
                      </m:ctrlPr>
                    </m:accPr>
                    <m:e>
                      <m:r>
                        <w:rPr>
                          <w:rFonts w:ascii="Cambria Math" w:eastAsiaTheme="minorEastAsia" w:hAnsi="Cambria Math"/>
                          <w:sz w:val="20"/>
                          <w:szCs w:val="20"/>
                        </w:rPr>
                        <m:t>q</m:t>
                      </m:r>
                    </m:e>
                  </m:acc>
                  <m:r>
                    <w:rPr>
                      <w:rFonts w:ascii="Cambria Math" w:eastAsiaTheme="minorEastAsia" w:hAnsi="Cambria Math"/>
                      <w:sz w:val="20"/>
                      <w:szCs w:val="20"/>
                    </w:rPr>
                    <m:t>)</m:t>
                  </m:r>
                </m:e>
              </m:rad>
            </m:den>
          </m:f>
        </m:oMath>
      </m:oMathPara>
    </w:p>
    <w:p w:rsidR="00D0345E" w:rsidRDefault="000E5854">
      <w:pPr>
        <w:rPr>
          <w:rFonts w:ascii="Garamond" w:hAnsi="Garamond"/>
        </w:rPr>
      </w:pPr>
      <w:r>
        <w:rPr>
          <w:rFonts w:ascii="Garamond" w:hAnsi="Garamond"/>
        </w:rPr>
        <w:t xml:space="preserve">En la parte de abajo, aunque el </w:t>
      </w:r>
      <w:proofErr w:type="spellStart"/>
      <w:r>
        <w:rPr>
          <w:rFonts w:ascii="Garamond" w:hAnsi="Garamond"/>
        </w:rPr>
        <w:t>tf-idf</w:t>
      </w:r>
      <w:proofErr w:type="spellEnd"/>
      <w:r>
        <w:rPr>
          <w:rFonts w:ascii="Garamond" w:hAnsi="Garamond"/>
        </w:rPr>
        <w:t xml:space="preserve"> se calcula sobre toda la colección, por practicidad y eficiencia lo </w:t>
      </w:r>
      <w:r w:rsidR="00706F58">
        <w:rPr>
          <w:rFonts w:ascii="Garamond" w:hAnsi="Garamond"/>
        </w:rPr>
        <w:t>hemos implementado</w:t>
      </w:r>
      <w:r>
        <w:rPr>
          <w:rFonts w:ascii="Garamond" w:hAnsi="Garamond"/>
        </w:rPr>
        <w:t xml:space="preserve"> </w:t>
      </w:r>
      <w:r w:rsidR="00FF1025">
        <w:rPr>
          <w:rFonts w:ascii="Garamond" w:hAnsi="Garamond"/>
        </w:rPr>
        <w:t>solo</w:t>
      </w:r>
      <w:r>
        <w:rPr>
          <w:rFonts w:ascii="Garamond" w:hAnsi="Garamond"/>
        </w:rPr>
        <w:t xml:space="preserve"> </w:t>
      </w:r>
      <w:r w:rsidR="00FF1025">
        <w:rPr>
          <w:rFonts w:ascii="Garamond" w:hAnsi="Garamond"/>
        </w:rPr>
        <w:t>sobre</w:t>
      </w:r>
      <w:r>
        <w:rPr>
          <w:rFonts w:ascii="Garamond" w:hAnsi="Garamond"/>
        </w:rPr>
        <w:t xml:space="preserve"> los términos contenidos en el documento d, ya que los demás términos tendrán un valor de </w:t>
      </w:r>
      <w:proofErr w:type="spellStart"/>
      <w:r>
        <w:rPr>
          <w:rFonts w:ascii="Garamond" w:hAnsi="Garamond"/>
        </w:rPr>
        <w:t>tf</w:t>
      </w:r>
      <w:proofErr w:type="spellEnd"/>
      <w:r>
        <w:rPr>
          <w:rFonts w:ascii="Garamond" w:hAnsi="Garamond"/>
        </w:rPr>
        <w:t xml:space="preserve"> de 0</w:t>
      </w:r>
      <w:r w:rsidR="00807D56">
        <w:rPr>
          <w:rFonts w:ascii="Garamond" w:hAnsi="Garamond"/>
        </w:rPr>
        <w:t xml:space="preserve"> (al tener frecuencia 0)</w:t>
      </w:r>
      <w:r>
        <w:rPr>
          <w:rFonts w:ascii="Garamond" w:hAnsi="Garamond"/>
        </w:rPr>
        <w:t>, y no aportarán al sumatorio.</w:t>
      </w:r>
    </w:p>
    <w:p w:rsidR="00945943" w:rsidRDefault="00945943">
      <w:pPr>
        <w:rPr>
          <w:rFonts w:ascii="Garamond" w:hAnsi="Garamond"/>
        </w:rPr>
      </w:pPr>
      <w:r>
        <w:rPr>
          <w:rFonts w:ascii="Garamond" w:hAnsi="Garamond"/>
        </w:rPr>
        <w:t xml:space="preserve">Hemos usado esta versión como primea aproximación, creando sendas funciones para </w:t>
      </w:r>
      <w:proofErr w:type="spellStart"/>
      <w:r>
        <w:rPr>
          <w:rFonts w:ascii="Garamond" w:hAnsi="Garamond"/>
        </w:rPr>
        <w:t>tf</w:t>
      </w:r>
      <w:proofErr w:type="spellEnd"/>
      <w:r>
        <w:rPr>
          <w:rFonts w:ascii="Garamond" w:hAnsi="Garamond"/>
        </w:rPr>
        <w:t xml:space="preserve"> e </w:t>
      </w:r>
      <w:proofErr w:type="spellStart"/>
      <w:r>
        <w:rPr>
          <w:rFonts w:ascii="Garamond" w:hAnsi="Garamond"/>
        </w:rPr>
        <w:t>idf</w:t>
      </w:r>
      <w:proofErr w:type="spellEnd"/>
      <w:r>
        <w:rPr>
          <w:rFonts w:ascii="Garamond" w:hAnsi="Garamond"/>
        </w:rPr>
        <w:t xml:space="preserve"> en la clase </w:t>
      </w:r>
      <w:proofErr w:type="spellStart"/>
      <w:r>
        <w:rPr>
          <w:rFonts w:ascii="Garamond" w:hAnsi="Garamond"/>
        </w:rPr>
        <w:t>CosineS</w:t>
      </w:r>
      <w:r w:rsidR="002314DB">
        <w:rPr>
          <w:rFonts w:ascii="Garamond" w:hAnsi="Garamond"/>
        </w:rPr>
        <w:t>imila</w:t>
      </w:r>
      <w:r>
        <w:rPr>
          <w:rFonts w:ascii="Garamond" w:hAnsi="Garamond"/>
        </w:rPr>
        <w:t>rity</w:t>
      </w:r>
      <w:proofErr w:type="spellEnd"/>
      <w:r>
        <w:rPr>
          <w:rFonts w:ascii="Garamond" w:hAnsi="Garamond"/>
        </w:rPr>
        <w:t xml:space="preserve">. Por ejemplo, esta variante ejecutada sobre una colección de archivos igual que la del ejemplo del hockey de las </w:t>
      </w:r>
      <w:proofErr w:type="spellStart"/>
      <w:r>
        <w:rPr>
          <w:rFonts w:ascii="Garamond" w:hAnsi="Garamond"/>
        </w:rPr>
        <w:t>tranparencias</w:t>
      </w:r>
      <w:proofErr w:type="spellEnd"/>
      <w:r>
        <w:rPr>
          <w:rFonts w:ascii="Garamond" w:hAnsi="Garamond"/>
        </w:rPr>
        <w:t xml:space="preserve"> de teoría:</w:t>
      </w:r>
    </w:p>
    <w:p w:rsidR="00945943" w:rsidRDefault="00945943">
      <w:pPr>
        <w:rPr>
          <w:rFonts w:ascii="Garamond" w:hAnsi="Garamond"/>
        </w:rPr>
      </w:pPr>
      <w:r>
        <w:rPr>
          <w:rFonts w:ascii="Garamond" w:hAnsi="Garamond"/>
        </w:rPr>
        <w:t>FOTO HOCKEY</w:t>
      </w:r>
    </w:p>
    <w:p w:rsidR="00945943" w:rsidRDefault="00945943">
      <w:pPr>
        <w:rPr>
          <w:rFonts w:ascii="Garamond" w:hAnsi="Garamond"/>
        </w:rPr>
      </w:pPr>
      <w:r>
        <w:rPr>
          <w:rFonts w:ascii="Garamond" w:hAnsi="Garamond"/>
        </w:rPr>
        <w:t xml:space="preserve">Como vemos son los mismos resultados. Al trabajar con colecciones más grandes, como la de docs.zip, nos hemos dado cuenta de que surge un problema si uno de los términos de la </w:t>
      </w:r>
      <w:proofErr w:type="spellStart"/>
      <w:r>
        <w:rPr>
          <w:rFonts w:ascii="Garamond" w:hAnsi="Garamond"/>
        </w:rPr>
        <w:t>query</w:t>
      </w:r>
      <w:proofErr w:type="spellEnd"/>
      <w:r>
        <w:rPr>
          <w:rFonts w:ascii="Garamond" w:hAnsi="Garamond"/>
        </w:rPr>
        <w:t xml:space="preserve"> no está en ningún documento, ya que en ese caso el </w:t>
      </w:r>
      <w:proofErr w:type="spellStart"/>
      <w:r>
        <w:rPr>
          <w:rFonts w:ascii="Garamond" w:hAnsi="Garamond"/>
        </w:rPr>
        <w:t>idf</w:t>
      </w:r>
      <w:proofErr w:type="spellEnd"/>
      <w:r>
        <w:rPr>
          <w:rFonts w:ascii="Garamond" w:hAnsi="Garamond"/>
        </w:rPr>
        <w:t xml:space="preserve"> sería un infinito. Para solucionarlo modificamos </w:t>
      </w:r>
      <w:proofErr w:type="spellStart"/>
      <w:r>
        <w:rPr>
          <w:rFonts w:ascii="Garamond" w:hAnsi="Garamond"/>
        </w:rPr>
        <w:t>idf</w:t>
      </w:r>
      <w:proofErr w:type="spellEnd"/>
      <w:r>
        <w:rPr>
          <w:rFonts w:ascii="Garamond" w:hAnsi="Garamond"/>
        </w:rPr>
        <w:t xml:space="preserve"> de tal manera:</w:t>
      </w:r>
    </w:p>
    <w:p w:rsidR="00945943" w:rsidRDefault="00945943">
      <w:pPr>
        <w:rPr>
          <w:rFonts w:ascii="Garamond" w:hAnsi="Garamond"/>
        </w:rPr>
      </w:pPr>
      <m:oMathPara>
        <m:oMath>
          <m:r>
            <w:rPr>
              <w:rFonts w:ascii="Cambria Math" w:hAnsi="Cambria Math"/>
            </w:rPr>
            <m:t>idf</m:t>
          </m:r>
          <m:d>
            <m:dPr>
              <m:ctrlPr>
                <w:rPr>
                  <w:rFonts w:ascii="Cambria Math" w:hAnsi="Cambria Math"/>
                  <w:i/>
                </w:rPr>
              </m:ctrlPr>
            </m:dPr>
            <m:e>
              <m:r>
                <w:rPr>
                  <w:rFonts w:ascii="Cambria Math" w:hAnsi="Cambria Math"/>
                </w:rPr>
                <m:t>term</m:t>
              </m:r>
            </m:e>
          </m:d>
          <m:r>
            <w:rPr>
              <w:rFonts w:ascii="Cambria Math" w:hAnsi="Cambria Math"/>
            </w:rPr>
            <m:t>=1+</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f>
            <m:fPr>
              <m:ctrlPr>
                <w:rPr>
                  <w:rFonts w:ascii="Cambria Math" w:hAnsi="Cambria Math"/>
                  <w:i/>
                </w:rPr>
              </m:ctrlPr>
            </m:fPr>
            <m:num>
              <m:r>
                <w:rPr>
                  <w:rFonts w:ascii="Cambria Math" w:hAnsi="Cambria Math"/>
                </w:rPr>
                <m:t>#Docs corpus</m:t>
              </m:r>
            </m:num>
            <m:den>
              <m:r>
                <w:rPr>
                  <w:rFonts w:ascii="Cambria Math" w:hAnsi="Cambria Math"/>
                </w:rPr>
                <m:t>1+#Docs(term)</m:t>
              </m:r>
            </m:den>
          </m:f>
        </m:oMath>
      </m:oMathPara>
    </w:p>
    <w:p w:rsidR="00DE50B6" w:rsidRDefault="00945943">
      <w:pPr>
        <w:rPr>
          <w:rFonts w:ascii="Garamond" w:hAnsi="Garamond"/>
        </w:rPr>
      </w:pPr>
      <w:r>
        <w:rPr>
          <w:rFonts w:ascii="Garamond" w:hAnsi="Garamond"/>
        </w:rPr>
        <w:t>Con el 1 de abajo conseguimos que no pueda haber divisiones entre cero, ya que un documento siempre va a estar en, al menos, 0 documentos.</w:t>
      </w:r>
      <w:r w:rsidR="00344B97">
        <w:rPr>
          <w:rFonts w:ascii="Garamond" w:hAnsi="Garamond"/>
        </w:rPr>
        <w:t xml:space="preserve"> Con el primer 1, conseguimos que el </w:t>
      </w:r>
      <w:proofErr w:type="spellStart"/>
      <w:r w:rsidR="00344B97">
        <w:rPr>
          <w:rFonts w:ascii="Garamond" w:hAnsi="Garamond"/>
        </w:rPr>
        <w:t>idf</w:t>
      </w:r>
      <w:proofErr w:type="spellEnd"/>
      <w:r w:rsidR="00344B97">
        <w:rPr>
          <w:rFonts w:ascii="Garamond" w:hAnsi="Garamond"/>
        </w:rPr>
        <w:t xml:space="preserve"> no sea negativo.</w:t>
      </w:r>
      <w:r w:rsidR="002314DB">
        <w:rPr>
          <w:rFonts w:ascii="Garamond" w:hAnsi="Garamond"/>
        </w:rPr>
        <w:t xml:space="preserve"> Esta es la versión </w:t>
      </w:r>
      <w:r w:rsidR="00DE50B6">
        <w:rPr>
          <w:rFonts w:ascii="Garamond" w:hAnsi="Garamond"/>
        </w:rPr>
        <w:t>que hemos usado finalmente, aunque podría ser refinada</w:t>
      </w:r>
      <w:r w:rsidR="00DA3620">
        <w:rPr>
          <w:rFonts w:ascii="Garamond" w:hAnsi="Garamond"/>
        </w:rPr>
        <w:t xml:space="preserve"> aún más</w:t>
      </w:r>
      <w:r w:rsidR="00DE50B6">
        <w:rPr>
          <w:rFonts w:ascii="Garamond" w:hAnsi="Garamond"/>
        </w:rPr>
        <w:t>, por ejemplo</w:t>
      </w:r>
      <w:r w:rsidR="00DA3620">
        <w:rPr>
          <w:rFonts w:ascii="Garamond" w:hAnsi="Garamond"/>
        </w:rPr>
        <w:t>,</w:t>
      </w:r>
      <w:r w:rsidR="00DE50B6">
        <w:rPr>
          <w:rFonts w:ascii="Garamond" w:hAnsi="Garamond"/>
        </w:rPr>
        <w:t xml:space="preserve"> para que no penalice </w:t>
      </w:r>
      <w:r w:rsidR="00DA3620">
        <w:rPr>
          <w:rFonts w:ascii="Garamond" w:hAnsi="Garamond"/>
        </w:rPr>
        <w:t>de manera tan excesiva</w:t>
      </w:r>
      <w:r w:rsidR="00DE50B6">
        <w:rPr>
          <w:rFonts w:ascii="Garamond" w:hAnsi="Garamond"/>
        </w:rPr>
        <w:t xml:space="preserve"> a los documentos largos.</w:t>
      </w:r>
    </w:p>
    <w:p w:rsidR="00DD5EDA" w:rsidRDefault="00DD5EDA">
      <w:pPr>
        <w:rPr>
          <w:rFonts w:ascii="Garamond" w:hAnsi="Garamond"/>
        </w:rPr>
      </w:pPr>
      <w:r>
        <w:rPr>
          <w:rFonts w:ascii="Garamond" w:hAnsi="Garamond"/>
        </w:rPr>
        <w:t>En cuanto a nuestro código, construimos el coseno en dos partes: primero, al crear el índice (</w:t>
      </w:r>
      <w:proofErr w:type="spellStart"/>
      <w:r>
        <w:rPr>
          <w:rFonts w:ascii="Garamond" w:hAnsi="Garamond"/>
        </w:rPr>
        <w:t>LuceneIndexBuilder.storeVectorMod</w:t>
      </w:r>
      <w:proofErr w:type="spellEnd"/>
      <w:r>
        <w:rPr>
          <w:rFonts w:ascii="Garamond" w:hAnsi="Garamond"/>
        </w:rPr>
        <w:t xml:space="preserve">) calculamos el módulo del documento d, es decir, la primera raíz de abajo del coseno. Esto es lo que más tiempo toma, ya que hay que calcular el </w:t>
      </w:r>
      <w:proofErr w:type="spellStart"/>
      <w:r>
        <w:rPr>
          <w:rFonts w:ascii="Garamond" w:hAnsi="Garamond"/>
        </w:rPr>
        <w:t>tf-idf</w:t>
      </w:r>
      <w:proofErr w:type="spellEnd"/>
      <w:r>
        <w:rPr>
          <w:rFonts w:ascii="Garamond" w:hAnsi="Garamond"/>
        </w:rPr>
        <w:t xml:space="preserve"> para todos los términos de cada documento, y por eso se ejecuta al crear el índice, lo que se ejecutaría </w:t>
      </w:r>
      <w:r>
        <w:rPr>
          <w:rFonts w:ascii="Garamond" w:hAnsi="Garamond"/>
        </w:rPr>
        <w:lastRenderedPageBreak/>
        <w:t xml:space="preserve">offline. El archivo se guarda en la carpeta del índice que crea </w:t>
      </w:r>
      <w:proofErr w:type="spellStart"/>
      <w:r>
        <w:rPr>
          <w:rFonts w:ascii="Garamond" w:hAnsi="Garamond"/>
        </w:rPr>
        <w:t>Lucene</w:t>
      </w:r>
      <w:proofErr w:type="spellEnd"/>
      <w:r>
        <w:rPr>
          <w:rFonts w:ascii="Garamond" w:hAnsi="Garamond"/>
        </w:rPr>
        <w:t>.</w:t>
      </w:r>
      <w:r w:rsidR="00EC57A4">
        <w:rPr>
          <w:rFonts w:ascii="Garamond" w:hAnsi="Garamond"/>
        </w:rPr>
        <w:t xml:space="preserve"> Por otro lado, el sumatorio de encima, es decir, el relacionado con la </w:t>
      </w:r>
      <w:proofErr w:type="spellStart"/>
      <w:r w:rsidR="00EC57A4">
        <w:rPr>
          <w:rFonts w:ascii="Garamond" w:hAnsi="Garamond"/>
        </w:rPr>
        <w:t>query</w:t>
      </w:r>
      <w:proofErr w:type="spellEnd"/>
      <w:r w:rsidR="00EC57A4">
        <w:rPr>
          <w:rFonts w:ascii="Garamond" w:hAnsi="Garamond"/>
        </w:rPr>
        <w:t xml:space="preserve">, se calcula cuando se realice la </w:t>
      </w:r>
      <w:proofErr w:type="spellStart"/>
      <w:r w:rsidR="00EC57A4">
        <w:rPr>
          <w:rFonts w:ascii="Garamond" w:hAnsi="Garamond"/>
        </w:rPr>
        <w:t>query</w:t>
      </w:r>
      <w:proofErr w:type="spellEnd"/>
      <w:r w:rsidR="00EC57A4">
        <w:rPr>
          <w:rFonts w:ascii="Garamond" w:hAnsi="Garamond"/>
        </w:rPr>
        <w:t>, igual que el módulo de q (lo que se haría online).</w:t>
      </w:r>
    </w:p>
    <w:p w:rsidR="00945943" w:rsidRDefault="00945943">
      <w:pPr>
        <w:rPr>
          <w:rFonts w:ascii="Garamond" w:hAnsi="Garamond"/>
        </w:rPr>
      </w:pPr>
    </w:p>
    <w:p w:rsidR="00D0345E" w:rsidRPr="00551B6F" w:rsidRDefault="008B0F81">
      <w:pPr>
        <w:rPr>
          <w:rFonts w:ascii="Garamond" w:hAnsi="Garamond"/>
        </w:rPr>
      </w:pPr>
      <w:r>
        <w:rPr>
          <w:rFonts w:ascii="Garamond" w:hAnsi="Garamond"/>
        </w:rPr>
        <w:t>Ejercicio 3.1</w:t>
      </w:r>
      <w:bookmarkStart w:id="0" w:name="_GoBack"/>
      <w:bookmarkEnd w:id="0"/>
    </w:p>
    <w:sectPr w:rsidR="00D0345E" w:rsidRPr="00551B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6CE"/>
    <w:rsid w:val="000E5854"/>
    <w:rsid w:val="002314DB"/>
    <w:rsid w:val="002B06CE"/>
    <w:rsid w:val="00344B97"/>
    <w:rsid w:val="003D2847"/>
    <w:rsid w:val="00551B6F"/>
    <w:rsid w:val="005D68D9"/>
    <w:rsid w:val="00706F58"/>
    <w:rsid w:val="00735148"/>
    <w:rsid w:val="00807D56"/>
    <w:rsid w:val="00863D8B"/>
    <w:rsid w:val="008B0F81"/>
    <w:rsid w:val="00945943"/>
    <w:rsid w:val="009539BC"/>
    <w:rsid w:val="00A40309"/>
    <w:rsid w:val="00D0345E"/>
    <w:rsid w:val="00DA3620"/>
    <w:rsid w:val="00DD5EDA"/>
    <w:rsid w:val="00DE50B6"/>
    <w:rsid w:val="00EC57A4"/>
    <w:rsid w:val="00FF10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721B0"/>
  <w15:chartTrackingRefBased/>
  <w15:docId w15:val="{3212DBD0-0676-45AF-BE10-57592B839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51B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296</Words>
  <Characters>2667</Characters>
  <Application>Microsoft Office Word</Application>
  <DocSecurity>0</DocSecurity>
  <Lines>296</Lines>
  <Paragraphs>296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Cifuentes Fernandez</dc:creator>
  <cp:keywords/>
  <dc:description/>
  <cp:lastModifiedBy>Jorge Cifuentes Fernandez</cp:lastModifiedBy>
  <cp:revision>14</cp:revision>
  <dcterms:created xsi:type="dcterms:W3CDTF">2017-02-15T20:52:00Z</dcterms:created>
  <dcterms:modified xsi:type="dcterms:W3CDTF">2017-02-15T21:32:00Z</dcterms:modified>
</cp:coreProperties>
</file>