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Pequeño manual de usuario (entrega final DADM)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Jorge Cifuentes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Cambios relevantes con el nuevo modo de juego online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Pantalla de login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Aquí es donde el usuario elegirá el modo de juego, con un switch. El proceso es el mismo sea local o no, pero si marca online sin tener conexión a internet abre una conexión local.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 loguearse, se envía el id de Firebase con los datos del usuario, con lo que este queda ligado el dispositivo, para poder abrir la app después con recuerdo de sesión.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Lista de rondas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Aquí se muestran, ordenadas por id ascendente, tanto las rondas activas del usuario como las abiertas de todo el juego. Para unirse o seguir jugando, simplemente tiene que clickar en ella y empezar a jugar.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Pulsando en el botón (+) se añade una nueva partida al servidor, que pasará a la lista de “abiertas”, no siendo posible subir nuevos turnos. Cuando otro jugador se una, se pasará a la lista de activas, siendo posible el juego.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Pantalla de juego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 efectuar un movimiento válido, se enviará tanto el tablero al servidor como unn mensaje con el tablero actualizado para que, por medio de Firebase, se notifique al otro usuario y este actualice su tablero.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 comportamiento de las demás partes es el mismo, pero por cuestiones del servidor no se puede cambiar de nombre o password al usuario.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roid Sans Fallback" w:cs="Noto Sans Devanagari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DejaVu Serif" w:hAnsi="DejaVu Serif" w:eastAsia="Droid Sans Fallback" w:cs="Noto Sans Devanagari"/>
      <w:color w:val="00000A"/>
      <w:sz w:val="24"/>
      <w:szCs w:val="24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DejaVu Sans" w:hAnsi="DejaVu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290</TotalTime>
  <Application>LibreOffice/5.3.2.2$Linux_X86_64 LibreOffice_project/30m0$Build-2</Application>
  <Pages>1</Pages>
  <Words>228</Words>
  <Characters>1070</Characters>
  <CharactersWithSpaces>1286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2017-05-13T12:48:38Z</dcterms:created>
  <dc:creator/>
  <dc:description/>
  <dc:language>es-ES</dc:language>
  <cp:lastModifiedBy/>
  <dcterms:modified xsi:type="dcterms:W3CDTF">2017-05-14T13:02:28Z</dcterms:modified>
  <cp:revision>6</cp:revision>
  <dc:subject/>
  <dc:title/>
</cp:coreProperties>
</file>