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eureka: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1424940"/>
            <wp:effectExtent l="0" t="0" r="0" b="0"/>
            <wp:wrapSquare wrapText="largest"/>
            <wp:docPr id="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usuarios: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</w:t>
      </w:r>
      <w:r>
        <w:rPr>
          <w:lang w:val="es-ES" w:eastAsia="zh-CN" w:bidi="hi-IN"/>
        </w:rPr>
        <w:t xml:space="preserve"> capa de SERVICIO</w:t>
      </w:r>
      <w:r>
        <w:rPr>
          <w:b/>
          <w:bCs/>
          <w:u w:val="none"/>
          <w:lang w:val="es-E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comun</w:t>
      </w:r>
      <w:r>
        <w:rPr>
          <w:lang w:val="es-ES" w:eastAsia="zh-CN" w:bidi="hi-IN"/>
        </w:rPr>
        <w:t>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parametros de entrada tiene E, que indica que es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una entidad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generic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R es el nombre del repositorio que le vamos a pasar. Extiende de CrudRepository y como parametros le pasamos el nombre de la entidad “E” y el tipo de dato que tiene la clave, en este caso un Long.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ommonService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es el nombre de la interfaz que en este caso se llama CommonService,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ommonService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5-Creamos un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CONTROLADOR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generico en common-microservicios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que va a tener los métodos comunes a todos los servicios como es listar,ver por id,alta y borrar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. 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Actualizar no,porque pueden ser campos distintos dependiendo de la entidad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No ponemos 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Rest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C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ontroller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porque se va a heredar. 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 y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servicio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S,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este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ultimo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hereda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que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generico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tambien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recibe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 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parametro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entrada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CommonController&lt;E,S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@Autowired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En el controlador de Alumno  indicamos que hereda de CommonController y le pasamos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la 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,que es alumno y el servicio que es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A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, que a su vez hereda de CommonService.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AlumnoController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extends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CommonController&lt;Alumno,IalumnoService&gt;{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LibreOffice/7.3.2.2$Windows_x86 LibreOffice_project/49f2b1bff42cfccbd8f788c8dc32c1c309559be0</Application>
  <AppVersion>15.0000</AppVersion>
  <Pages>4</Pages>
  <Words>368</Words>
  <Characters>2021</Characters>
  <CharactersWithSpaces>2371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2022-06-14T08:36:03Z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