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1→Creamos microservicio usuarios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2→Creamos el servidor eureka y los relacionamos en el properties de ambos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3→Creamos el gateway con Zuul, aquí hay que tener cuidado con el pom,cambiamos la version de spring en el pom de zuul: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16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y luego añadimos en el mismo pom del zuul la dependencia</w:t>
      </w:r>
      <w:r>
        <w:rPr>
          <w:u w:val="single"/>
          <w:lang w:val="es-ES" w:eastAsia="zh-CN" w:bidi="hi-IN"/>
        </w:rPr>
        <w:t>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35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4→Creamos un microservicio generico(el commons-microservicios) , le quitamos el starter en el pom del generico para que no se inicie: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esto lo hacemos para poder reutilizarlo en el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 xml:space="preserve"> resto de microservicios. Como no vamos a inyectarlo,sino a heredar de el le quitamos el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@Service.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Lo hacemos lo mas generico posible,</w:t>
      </w:r>
    </w:p>
    <w:p>
      <w:pPr>
        <w:pStyle w:val="Normal"/>
        <w:bidi w:val="0"/>
        <w:jc w:val="left"/>
        <w:rPr>
          <w:shd w:fill="E8F2FE" w:val="clear"/>
        </w:rPr>
      </w:pPr>
      <w:r>
        <w:rPr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CommonServiceImpl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&lt;E,R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CrudRepository&lt;E,Long&gt;&gt;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implements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&lt;E&gt;{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como parametros de entrada tiene E, que indica que es generico.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R es el nombre del repositorio que le vamos a pasar. Extiende de CrudRepository y como parametros le pasamos el nombre de la entidad “E” y el tipo de dato que tiene la clave, en este caso un Long. El IcommonService es el nombre de la interfaz que en este caso se llama CommonService,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5→modificamos el pom de microservicios-usuarios para que implemente el service de commons, en vez del suyo propio.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Esto es lo que copiamos del pom de commons: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08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Y lo incluimos como dependencia en el pom de usuarios: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456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Modificamos el </w:t>
      </w:r>
      <w:r>
        <w:rPr>
          <w:rFonts w:ascii="Courier New" w:hAnsi="Courier New"/>
          <w:color w:val="000000"/>
          <w:sz w:val="24"/>
          <w:u w:val="single"/>
          <w:shd w:fill="D4D4D4" w:val="clear"/>
        </w:rPr>
        <w:t>IAlumnoService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para que extienda de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IcommonService</w:t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 xml:space="preserve">5-Creamos un controlador generico, para ello lo creamos en common-microservicios. No ponemos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u w:val="single"/>
          <w:shd w:fill="D4D4D4" w:val="clear"/>
          <w:lang w:val="es-ES" w:eastAsia="zh-CN" w:bidi="hi-IN"/>
        </w:rPr>
        <w:t>Restcontroller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 xml:space="preserve"> porque se va a heredar. Dejamos los metodos comunes,que son todos menos actualizar porque es el unico que tiene propiedades que no son comunes.</w:t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Como parametros de entrada tiene la Entidad E y el Servicio S, que a su vez tiene como parametro el Servicio S.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ind w:hanging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 w:ascii="Courier New" w:hAnsi="Courier New"/>
          <w:color w:val="3F7F5F"/>
          <w:kern w:val="2"/>
          <w:sz w:val="24"/>
          <w:szCs w:val="24"/>
          <w:shd w:fill="D4D4D4" w:val="clear"/>
          <w:lang w:val="es-ES" w:eastAsia="zh-CN" w:bidi="hi-IN"/>
        </w:rPr>
        <w:t>//</w:t>
      </w:r>
      <w:r>
        <w:rPr>
          <w:rFonts w:ascii="Courier New" w:hAnsi="Courier New"/>
          <w:color w:val="3F7F5F"/>
          <w:sz w:val="24"/>
          <w:u w:val="single"/>
        </w:rPr>
        <w:t>le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entra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una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entidad</w:t>
      </w:r>
      <w:r>
        <w:rPr>
          <w:rFonts w:ascii="Courier New" w:hAnsi="Courier New"/>
          <w:color w:val="3F7F5F"/>
          <w:sz w:val="24"/>
        </w:rPr>
        <w:t xml:space="preserve"> E y </w:t>
      </w:r>
      <w:r>
        <w:rPr>
          <w:rFonts w:ascii="Courier New" w:hAnsi="Courier New"/>
          <w:color w:val="3F7F5F"/>
          <w:sz w:val="24"/>
          <w:u w:val="single"/>
        </w:rPr>
        <w:t>un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servicio</w:t>
      </w:r>
      <w:r>
        <w:rPr>
          <w:rFonts w:ascii="Courier New" w:hAnsi="Courier New"/>
          <w:color w:val="3F7F5F"/>
          <w:sz w:val="24"/>
        </w:rPr>
        <w:t xml:space="preserve"> S, </w:t>
      </w:r>
      <w:r>
        <w:rPr>
          <w:rFonts w:ascii="Courier New" w:hAnsi="Courier New"/>
          <w:color w:val="3F7F5F"/>
          <w:sz w:val="24"/>
          <w:u w:val="single"/>
        </w:rPr>
        <w:t>este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ultimo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hereda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de</w:t>
      </w:r>
      <w:r>
        <w:rPr>
          <w:rFonts w:ascii="Courier New" w:hAnsi="Courier New"/>
          <w:color w:val="3F7F5F"/>
          <w:sz w:val="24"/>
        </w:rPr>
        <w:t xml:space="preserve"> ICommonService,</w:t>
      </w:r>
      <w:r>
        <w:rPr>
          <w:rFonts w:ascii="Courier New" w:hAnsi="Courier New"/>
          <w:color w:val="3F7F5F"/>
          <w:sz w:val="24"/>
          <w:u w:val="single"/>
        </w:rPr>
        <w:t>que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como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es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generico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tambien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recibe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una</w:t>
      </w:r>
    </w:p>
    <w:p>
      <w:pPr>
        <w:pStyle w:val="Normal"/>
        <w:ind w:hanging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ascii="Courier New" w:hAnsi="Courier New"/>
          <w:color w:val="3F7F5F"/>
          <w:sz w:val="24"/>
        </w:rPr>
        <w:t>//</w:t>
      </w:r>
      <w:r>
        <w:rPr>
          <w:rFonts w:ascii="Courier New" w:hAnsi="Courier New"/>
          <w:color w:val="3F7F5F"/>
          <w:sz w:val="24"/>
          <w:u w:val="single"/>
        </w:rPr>
        <w:t>entidad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como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parametro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de</w:t>
      </w:r>
      <w:r>
        <w:rPr>
          <w:rFonts w:ascii="Courier New" w:hAnsi="Courier New"/>
          <w:color w:val="3F7F5F"/>
          <w:sz w:val="24"/>
        </w:rPr>
        <w:t xml:space="preserve"> </w:t>
      </w:r>
      <w:r>
        <w:rPr>
          <w:rFonts w:ascii="Courier New" w:hAnsi="Courier New"/>
          <w:color w:val="3F7F5F"/>
          <w:sz w:val="24"/>
          <w:u w:val="single"/>
        </w:rPr>
        <w:t>entrada</w:t>
      </w:r>
    </w:p>
    <w:p>
      <w:pPr>
        <w:pStyle w:val="Normal"/>
        <w:ind w:hanging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ascii="Courier New" w:hAnsi="Courier New"/>
          <w:b/>
          <w:color w:val="7F0055"/>
          <w:sz w:val="24"/>
        </w:rPr>
        <w:t>public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b/>
          <w:color w:val="7F0055"/>
          <w:sz w:val="24"/>
        </w:rPr>
        <w:t>class</w:t>
      </w:r>
      <w:r>
        <w:rPr>
          <w:rFonts w:ascii="Courier New" w:hAnsi="Courier New"/>
          <w:color w:val="000000"/>
          <w:sz w:val="24"/>
        </w:rPr>
        <w:t xml:space="preserve"> CommonController&lt;E,S </w:t>
      </w:r>
      <w:r>
        <w:rPr>
          <w:rFonts w:ascii="Courier New" w:hAnsi="Courier New"/>
          <w:b/>
          <w:color w:val="7F0055"/>
          <w:sz w:val="24"/>
        </w:rPr>
        <w:t>extends</w:t>
      </w:r>
      <w:r>
        <w:rPr>
          <w:rFonts w:ascii="Courier New" w:hAnsi="Courier New"/>
          <w:color w:val="000000"/>
          <w:sz w:val="24"/>
        </w:rPr>
        <w:t xml:space="preserve"> ICommonService&lt;E&gt;&gt; {</w:t>
      </w:r>
    </w:p>
    <w:p>
      <w:pPr>
        <w:pStyle w:val="Normal"/>
        <w:ind w:hanging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ascii="Courier New" w:hAnsi="Courier New"/>
          <w:sz w:val="24"/>
        </w:rPr>
      </w:r>
    </w:p>
    <w:p>
      <w:pPr>
        <w:pStyle w:val="Normal"/>
        <w:ind w:hanging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ascii="Courier New" w:hAnsi="Courier New"/>
          <w:color w:val="000000"/>
          <w:sz w:val="24"/>
        </w:rPr>
        <w:tab/>
      </w:r>
    </w:p>
    <w:p>
      <w:pPr>
        <w:pStyle w:val="Normal"/>
        <w:ind w:hanging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3F7F5F"/>
          <w:sz w:val="24"/>
        </w:rPr>
        <w:t>//IMPORTANTE QUE SEA PROTECTED,NO PRIVATE PARA QUE PODAMOS USARLO EN LOS QUE HEREDAN ESTA CLASE GENERICA</w:t>
      </w:r>
    </w:p>
    <w:p>
      <w:pPr>
        <w:pStyle w:val="Normal"/>
        <w:ind w:hanging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ascii="Courier New" w:hAnsi="Courier New"/>
          <w:color w:val="000000"/>
          <w:sz w:val="24"/>
        </w:rPr>
        <w:tab/>
      </w:r>
    </w:p>
    <w:p>
      <w:pPr>
        <w:pStyle w:val="Normal"/>
        <w:ind w:hanging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646464"/>
          <w:sz w:val="24"/>
        </w:rPr>
        <w:t>@Autowired</w:t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b/>
          <w:color w:val="7F0055"/>
          <w:sz w:val="24"/>
        </w:rPr>
        <w:t>protected</w:t>
      </w:r>
      <w:r>
        <w:rPr>
          <w:rFonts w:ascii="Courier New" w:hAnsi="Courier New"/>
          <w:color w:val="000000"/>
          <w:sz w:val="24"/>
        </w:rPr>
        <w:t xml:space="preserve"> S </w:t>
      </w:r>
      <w:r>
        <w:rPr>
          <w:rFonts w:ascii="Courier New" w:hAnsi="Courier New"/>
          <w:color w:val="0000C0"/>
          <w:sz w:val="24"/>
        </w:rPr>
        <w:t>service</w:t>
      </w:r>
      <w:r>
        <w:rPr>
          <w:rFonts w:ascii="Courier New" w:hAnsi="Courier New"/>
          <w:color w:val="000000"/>
          <w:sz w:val="24"/>
        </w:rPr>
        <w:t>;</w:t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En el controlador de Alumno  indicamos que hereda de CommonController y le pasamos el tipo,que es alumno y el servicio que es IalumnoService, que a su vez hereda de CommonService.</w:t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 xml:space="preserve">Como repositorio vamos a utilizar el que tiene CommonController, que se llama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protected</w:t>
      </w:r>
      <w:r>
        <w:rPr>
          <w:rFonts w:ascii="Courier New" w:hAnsi="Courier New"/>
          <w:color w:val="000000"/>
          <w:sz w:val="24"/>
          <w:shd w:fill="E8F2FE" w:val="clear"/>
        </w:rPr>
        <w:t xml:space="preserve"> S </w:t>
      </w:r>
      <w:r>
        <w:rPr>
          <w:rFonts w:ascii="Courier New" w:hAnsi="Courier New"/>
          <w:color w:val="0000C0"/>
          <w:sz w:val="24"/>
          <w:shd w:fill="F0D8A8" w:val="clear"/>
        </w:rPr>
        <w:t>service</w:t>
      </w:r>
      <w:r>
        <w:rPr>
          <w:rFonts w:ascii="Courier New" w:hAnsi="Courier New"/>
          <w:color w:val="000000"/>
          <w:sz w:val="24"/>
          <w:shd w:fill="E8F2FE" w:val="clear"/>
        </w:rPr>
        <w:t>;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 xml:space="preserve"> que es protegido y no privado para que podamos usarlo</w:t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ascii="Courier New" w:hAnsi="Courier New"/>
          <w:color w:val="000000"/>
          <w:sz w:val="24"/>
          <w:shd w:fill="E8F2FE" w:val="clear"/>
        </w:rPr>
        <w:t xml:space="preserve"> </w:t>
      </w:r>
      <w:r>
        <w:rPr>
          <w:rFonts w:ascii="Courier New" w:hAnsi="Courier New"/>
          <w:b/>
          <w:color w:val="7F0055"/>
          <w:sz w:val="24"/>
          <w:shd w:fill="E8F2FE" w:val="clear"/>
        </w:rPr>
        <w:t>class</w:t>
      </w:r>
      <w:r>
        <w:rPr>
          <w:rFonts w:ascii="Courier New" w:hAnsi="Courier New"/>
          <w:color w:val="000000"/>
          <w:sz w:val="24"/>
          <w:shd w:fill="E8F2FE" w:val="clear"/>
        </w:rPr>
        <w:t xml:space="preserve"> </w:t>
      </w:r>
      <w:r>
        <w:rPr>
          <w:rFonts w:ascii="Courier New" w:hAnsi="Courier New"/>
          <w:color w:val="000000"/>
          <w:sz w:val="24"/>
          <w:shd w:fill="D4D4D4" w:val="clear"/>
        </w:rPr>
        <w:t>AlumnoController</w:t>
      </w:r>
      <w:r>
        <w:rPr>
          <w:rFonts w:ascii="Courier New" w:hAnsi="Courier New"/>
          <w:color w:val="000000"/>
          <w:sz w:val="24"/>
          <w:shd w:fill="E8F2FE" w:val="clear"/>
        </w:rPr>
        <w:t xml:space="preserve"> </w:t>
      </w:r>
      <w:r>
        <w:rPr>
          <w:rFonts w:ascii="Courier New" w:hAnsi="Courier New"/>
          <w:b/>
          <w:color w:val="7F0055"/>
          <w:sz w:val="24"/>
          <w:shd w:fill="E8F2FE" w:val="clear"/>
        </w:rPr>
        <w:t xml:space="preserve">extends </w:t>
      </w:r>
      <w:r>
        <w:rPr>
          <w:rFonts w:ascii="Courier New" w:hAnsi="Courier New"/>
          <w:color w:val="000000"/>
          <w:sz w:val="24"/>
          <w:shd w:fill="E8F2FE" w:val="clear"/>
        </w:rPr>
        <w:t>CommonController&lt;Alumno,IAlumnoService&gt;{</w:t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LibreOffice/7.3.2.2$Windows_x86 LibreOffice_project/49f2b1bff42cfccbd8f788c8dc32c1c309559be0</Application>
  <AppVersion>15.0000</AppVersion>
  <Pages>3</Pages>
  <Words>384</Words>
  <Characters>2069</Characters>
  <CharactersWithSpaces>2434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2022-06-11T08:32:22Z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