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249" w:rsidRPr="00BB2249" w:rsidRDefault="00BB2249" w:rsidP="001221E2">
      <w:pPr>
        <w:pStyle w:val="NormalWeb"/>
        <w:shd w:val="clear" w:color="auto" w:fill="FFFFFF"/>
        <w:spacing w:before="0" w:beforeAutospacing="0" w:after="0" w:afterAutospacing="0" w:line="336" w:lineRule="atLeast"/>
        <w:jc w:val="both"/>
        <w:rPr>
          <w:rFonts w:asciiTheme="majorHAnsi" w:hAnsiTheme="majorHAnsi"/>
          <w:b/>
          <w:i/>
          <w:sz w:val="16"/>
          <w:szCs w:val="16"/>
        </w:rPr>
      </w:pPr>
      <w:r w:rsidRPr="00BB2249">
        <w:rPr>
          <w:rFonts w:asciiTheme="majorHAnsi" w:hAnsiTheme="majorHAnsi"/>
          <w:b/>
          <w:i/>
          <w:sz w:val="16"/>
          <w:szCs w:val="16"/>
        </w:rPr>
        <w:t xml:space="preserve">Ciclo económico: </w:t>
      </w:r>
      <w:r w:rsidRPr="00BB2249">
        <w:rPr>
          <w:rFonts w:asciiTheme="majorHAnsi" w:hAnsiTheme="majorHAnsi" w:cs="Arial"/>
          <w:b/>
          <w:color w:val="252525"/>
          <w:sz w:val="16"/>
          <w:szCs w:val="16"/>
          <w:shd w:val="clear" w:color="auto" w:fill="FFFFFF"/>
        </w:rPr>
        <w:t>Se denominan</w:t>
      </w:r>
      <w:r w:rsidRPr="00BB2249">
        <w:rPr>
          <w:rStyle w:val="apple-converted-space"/>
          <w:rFonts w:asciiTheme="majorHAnsi" w:hAnsiTheme="majorHAnsi" w:cs="Arial"/>
          <w:b/>
          <w:color w:val="252525"/>
          <w:sz w:val="16"/>
          <w:szCs w:val="16"/>
          <w:shd w:val="clear" w:color="auto" w:fill="FFFFFF"/>
        </w:rPr>
        <w:t> </w:t>
      </w:r>
      <w:r w:rsidRPr="00BB2249">
        <w:rPr>
          <w:rFonts w:asciiTheme="majorHAnsi" w:hAnsiTheme="majorHAnsi" w:cs="Arial"/>
          <w:b/>
          <w:bCs/>
          <w:color w:val="252525"/>
          <w:sz w:val="16"/>
          <w:szCs w:val="16"/>
          <w:shd w:val="clear" w:color="auto" w:fill="FFFFFF"/>
        </w:rPr>
        <w:t>ciclos económicos</w:t>
      </w:r>
      <w:r w:rsidRPr="00BB2249">
        <w:rPr>
          <w:rStyle w:val="apple-converted-space"/>
          <w:rFonts w:asciiTheme="majorHAnsi" w:hAnsiTheme="majorHAnsi" w:cs="Arial"/>
          <w:b/>
          <w:color w:val="252525"/>
          <w:sz w:val="16"/>
          <w:szCs w:val="16"/>
          <w:shd w:val="clear" w:color="auto" w:fill="FFFFFF"/>
        </w:rPr>
        <w:t> </w:t>
      </w:r>
      <w:r w:rsidRPr="00BB2249">
        <w:rPr>
          <w:rFonts w:asciiTheme="majorHAnsi" w:hAnsiTheme="majorHAnsi" w:cs="Arial"/>
          <w:b/>
          <w:color w:val="252525"/>
          <w:sz w:val="16"/>
          <w:szCs w:val="16"/>
          <w:shd w:val="clear" w:color="auto" w:fill="FFFFFF"/>
        </w:rPr>
        <w:t>o</w:t>
      </w:r>
      <w:r w:rsidRPr="00BB2249">
        <w:rPr>
          <w:rStyle w:val="apple-converted-space"/>
          <w:rFonts w:asciiTheme="majorHAnsi" w:hAnsiTheme="majorHAnsi" w:cs="Arial"/>
          <w:b/>
          <w:color w:val="252525"/>
          <w:sz w:val="16"/>
          <w:szCs w:val="16"/>
          <w:shd w:val="clear" w:color="auto" w:fill="FFFFFF"/>
        </w:rPr>
        <w:t> </w:t>
      </w:r>
      <w:r w:rsidRPr="00BB2249">
        <w:rPr>
          <w:rFonts w:asciiTheme="majorHAnsi" w:hAnsiTheme="majorHAnsi" w:cs="Arial"/>
          <w:b/>
          <w:bCs/>
          <w:color w:val="252525"/>
          <w:sz w:val="16"/>
          <w:szCs w:val="16"/>
          <w:shd w:val="clear" w:color="auto" w:fill="FFFFFF"/>
        </w:rPr>
        <w:t>ciclos comerciales</w:t>
      </w:r>
      <w:r w:rsidRPr="00BB2249">
        <w:rPr>
          <w:rStyle w:val="apple-converted-space"/>
          <w:rFonts w:asciiTheme="majorHAnsi" w:hAnsiTheme="majorHAnsi" w:cs="Arial"/>
          <w:b/>
          <w:color w:val="252525"/>
          <w:sz w:val="16"/>
          <w:szCs w:val="16"/>
          <w:shd w:val="clear" w:color="auto" w:fill="FFFFFF"/>
        </w:rPr>
        <w:t> </w:t>
      </w:r>
      <w:r w:rsidRPr="00BB2249">
        <w:rPr>
          <w:rFonts w:asciiTheme="majorHAnsi" w:hAnsiTheme="majorHAnsi" w:cs="Arial"/>
          <w:b/>
          <w:color w:val="252525"/>
          <w:sz w:val="16"/>
          <w:szCs w:val="16"/>
          <w:shd w:val="clear" w:color="auto" w:fill="FFFFFF"/>
        </w:rPr>
        <w:t>o</w:t>
      </w:r>
      <w:r w:rsidRPr="00BB2249">
        <w:rPr>
          <w:rStyle w:val="apple-converted-space"/>
          <w:rFonts w:asciiTheme="majorHAnsi" w:hAnsiTheme="majorHAnsi" w:cs="Arial"/>
          <w:b/>
          <w:color w:val="252525"/>
          <w:sz w:val="16"/>
          <w:szCs w:val="16"/>
          <w:shd w:val="clear" w:color="auto" w:fill="FFFFFF"/>
        </w:rPr>
        <w:t> </w:t>
      </w:r>
      <w:hyperlink r:id="rId4" w:tooltip="Fluctuaciones cíclicas" w:history="1">
        <w:r w:rsidRPr="00BB2249">
          <w:rPr>
            <w:rStyle w:val="Hipervnculo"/>
            <w:rFonts w:asciiTheme="majorHAnsi" w:hAnsiTheme="majorHAnsi" w:cs="Arial"/>
            <w:b/>
            <w:color w:val="0B0080"/>
            <w:sz w:val="16"/>
            <w:szCs w:val="16"/>
            <w:u w:val="none"/>
            <w:shd w:val="clear" w:color="auto" w:fill="FFFFFF"/>
          </w:rPr>
          <w:t>fluctuaciones cíclicas</w:t>
        </w:r>
      </w:hyperlink>
      <w:r w:rsidRPr="00BB2249">
        <w:rPr>
          <w:rStyle w:val="apple-converted-space"/>
          <w:rFonts w:asciiTheme="majorHAnsi" w:hAnsiTheme="majorHAnsi" w:cs="Arial"/>
          <w:b/>
          <w:color w:val="252525"/>
          <w:sz w:val="16"/>
          <w:szCs w:val="16"/>
          <w:shd w:val="clear" w:color="auto" w:fill="FFFFFF"/>
        </w:rPr>
        <w:t> </w:t>
      </w:r>
      <w:r w:rsidRPr="00BB2249">
        <w:rPr>
          <w:rFonts w:asciiTheme="majorHAnsi" w:hAnsiTheme="majorHAnsi" w:cs="Arial"/>
          <w:b/>
          <w:color w:val="252525"/>
          <w:sz w:val="16"/>
          <w:szCs w:val="16"/>
          <w:shd w:val="clear" w:color="auto" w:fill="FFFFFF"/>
        </w:rPr>
        <w:t>de la</w:t>
      </w:r>
      <w:r w:rsidRPr="00BB2249">
        <w:rPr>
          <w:rStyle w:val="apple-converted-space"/>
          <w:rFonts w:asciiTheme="majorHAnsi" w:hAnsiTheme="majorHAnsi" w:cs="Arial"/>
          <w:b/>
          <w:color w:val="252525"/>
          <w:sz w:val="16"/>
          <w:szCs w:val="16"/>
          <w:shd w:val="clear" w:color="auto" w:fill="FFFFFF"/>
        </w:rPr>
        <w:t> </w:t>
      </w:r>
      <w:hyperlink r:id="rId5" w:tooltip="Actividad económica" w:history="1">
        <w:r w:rsidRPr="00BB2249">
          <w:rPr>
            <w:rStyle w:val="Hipervnculo"/>
            <w:rFonts w:asciiTheme="majorHAnsi" w:hAnsiTheme="majorHAnsi" w:cs="Arial"/>
            <w:b/>
            <w:color w:val="0B0080"/>
            <w:sz w:val="16"/>
            <w:szCs w:val="16"/>
            <w:u w:val="none"/>
            <w:shd w:val="clear" w:color="auto" w:fill="FFFFFF"/>
          </w:rPr>
          <w:t>actividad económica</w:t>
        </w:r>
      </w:hyperlink>
      <w:r w:rsidRPr="00BB2249">
        <w:rPr>
          <w:rStyle w:val="apple-converted-space"/>
          <w:rFonts w:asciiTheme="majorHAnsi" w:hAnsiTheme="majorHAnsi" w:cs="Arial"/>
          <w:b/>
          <w:color w:val="252525"/>
          <w:sz w:val="16"/>
          <w:szCs w:val="16"/>
          <w:shd w:val="clear" w:color="auto" w:fill="FFFFFF"/>
        </w:rPr>
        <w:t> </w:t>
      </w:r>
      <w:r w:rsidRPr="00BB2249">
        <w:rPr>
          <w:rFonts w:asciiTheme="majorHAnsi" w:hAnsiTheme="majorHAnsi" w:cs="Arial"/>
          <w:b/>
          <w:color w:val="252525"/>
          <w:sz w:val="16"/>
          <w:szCs w:val="16"/>
          <w:shd w:val="clear" w:color="auto" w:fill="FFFFFF"/>
        </w:rPr>
        <w:t>a las oscilaciones recurrentes de la</w:t>
      </w:r>
      <w:r w:rsidRPr="00BB2249">
        <w:rPr>
          <w:rStyle w:val="apple-converted-space"/>
          <w:rFonts w:asciiTheme="majorHAnsi" w:hAnsiTheme="majorHAnsi" w:cs="Arial"/>
          <w:b/>
          <w:color w:val="252525"/>
          <w:sz w:val="16"/>
          <w:szCs w:val="16"/>
          <w:shd w:val="clear" w:color="auto" w:fill="FFFFFF"/>
        </w:rPr>
        <w:t> </w:t>
      </w:r>
      <w:hyperlink r:id="rId6" w:tooltip="Economía" w:history="1">
        <w:r w:rsidRPr="00BB2249">
          <w:rPr>
            <w:rStyle w:val="Hipervnculo"/>
            <w:rFonts w:asciiTheme="majorHAnsi" w:hAnsiTheme="majorHAnsi" w:cs="Arial"/>
            <w:b/>
            <w:color w:val="0B0080"/>
            <w:sz w:val="16"/>
            <w:szCs w:val="16"/>
            <w:u w:val="none"/>
            <w:shd w:val="clear" w:color="auto" w:fill="FFFFFF"/>
          </w:rPr>
          <w:t>economía</w:t>
        </w:r>
      </w:hyperlink>
      <w:r w:rsidRPr="00BB2249">
        <w:rPr>
          <w:rStyle w:val="apple-converted-space"/>
          <w:rFonts w:asciiTheme="majorHAnsi" w:hAnsiTheme="majorHAnsi" w:cs="Arial"/>
          <w:b/>
          <w:color w:val="252525"/>
          <w:sz w:val="16"/>
          <w:szCs w:val="16"/>
          <w:shd w:val="clear" w:color="auto" w:fill="FFFFFF"/>
        </w:rPr>
        <w:t> </w:t>
      </w:r>
      <w:r w:rsidRPr="00BB2249">
        <w:rPr>
          <w:rFonts w:asciiTheme="majorHAnsi" w:hAnsiTheme="majorHAnsi" w:cs="Arial"/>
          <w:b/>
          <w:color w:val="252525"/>
          <w:sz w:val="16"/>
          <w:szCs w:val="16"/>
          <w:shd w:val="clear" w:color="auto" w:fill="FFFFFF"/>
        </w:rPr>
        <w:t>en las que una fase de expansión va seguida de otra de contracción, seguida a su vez de expansión y así sucesivamente. La contracción genera como resultado una crisis económica que afecta en forma negativa la economía de millones de personas.</w:t>
      </w:r>
    </w:p>
    <w:p w:rsidR="003B59AE" w:rsidRPr="00BD7B01" w:rsidRDefault="003B59AE" w:rsidP="001221E2">
      <w:pPr>
        <w:pStyle w:val="NormalWeb"/>
        <w:shd w:val="clear" w:color="auto" w:fill="FFFFFF"/>
        <w:spacing w:before="0" w:beforeAutospacing="0" w:after="0" w:afterAutospacing="0" w:line="336" w:lineRule="atLeast"/>
        <w:jc w:val="both"/>
        <w:rPr>
          <w:rFonts w:asciiTheme="majorHAnsi" w:hAnsiTheme="majorHAnsi" w:cs="Arial"/>
          <w:b/>
          <w:i/>
          <w:color w:val="252525"/>
          <w:sz w:val="16"/>
          <w:szCs w:val="16"/>
        </w:rPr>
      </w:pPr>
      <w:r w:rsidRPr="00BD7B01">
        <w:rPr>
          <w:rFonts w:asciiTheme="majorHAnsi" w:hAnsiTheme="majorHAnsi"/>
          <w:b/>
          <w:i/>
          <w:sz w:val="16"/>
          <w:szCs w:val="16"/>
        </w:rPr>
        <w:t xml:space="preserve">El crecimiento </w:t>
      </w:r>
      <w:proofErr w:type="spellStart"/>
      <w:r w:rsidRPr="00BD7B01">
        <w:rPr>
          <w:rFonts w:asciiTheme="majorHAnsi" w:hAnsiTheme="majorHAnsi"/>
          <w:b/>
          <w:i/>
          <w:sz w:val="16"/>
          <w:szCs w:val="16"/>
        </w:rPr>
        <w:t>economico</w:t>
      </w:r>
      <w:proofErr w:type="spellEnd"/>
      <w:r w:rsidRPr="00BD7B01">
        <w:rPr>
          <w:rFonts w:asciiTheme="majorHAnsi" w:hAnsiTheme="majorHAnsi"/>
          <w:b/>
          <w:i/>
          <w:sz w:val="16"/>
          <w:szCs w:val="16"/>
        </w:rPr>
        <w:t xml:space="preserve"> </w:t>
      </w:r>
      <w:r w:rsidRPr="00BD7B01">
        <w:rPr>
          <w:rFonts w:asciiTheme="majorHAnsi" w:hAnsiTheme="majorHAnsi" w:cs="Arial"/>
          <w:b/>
          <w:i/>
          <w:color w:val="252525"/>
          <w:sz w:val="16"/>
          <w:szCs w:val="16"/>
        </w:rPr>
        <w:t xml:space="preserve">es </w:t>
      </w:r>
      <w:r w:rsidR="00BD7B01">
        <w:rPr>
          <w:rFonts w:asciiTheme="majorHAnsi" w:hAnsiTheme="majorHAnsi" w:cs="Arial"/>
          <w:b/>
          <w:i/>
          <w:color w:val="252525"/>
          <w:sz w:val="16"/>
          <w:szCs w:val="16"/>
        </w:rPr>
        <w:t xml:space="preserve">la expansión sostenida de las posibilidades de producción, y se mide </w:t>
      </w:r>
      <w:proofErr w:type="spellStart"/>
      <w:r w:rsidR="00BD7B01">
        <w:rPr>
          <w:rFonts w:asciiTheme="majorHAnsi" w:hAnsiTheme="majorHAnsi" w:cs="Arial"/>
          <w:b/>
          <w:i/>
          <w:color w:val="252525"/>
          <w:sz w:val="16"/>
          <w:szCs w:val="16"/>
        </w:rPr>
        <w:t>commo</w:t>
      </w:r>
      <w:proofErr w:type="spellEnd"/>
      <w:r w:rsidR="00BD7B01">
        <w:rPr>
          <w:rFonts w:asciiTheme="majorHAnsi" w:hAnsiTheme="majorHAnsi" w:cs="Arial"/>
          <w:b/>
          <w:i/>
          <w:color w:val="252525"/>
          <w:sz w:val="16"/>
          <w:szCs w:val="16"/>
        </w:rPr>
        <w:t xml:space="preserve"> la tasa porcentual anual del cambien en el PBI real.</w:t>
      </w:r>
    </w:p>
    <w:p w:rsidR="002114B7" w:rsidRDefault="003B59AE">
      <w:pPr>
        <w:rPr>
          <w:sz w:val="16"/>
          <w:szCs w:val="16"/>
        </w:rPr>
      </w:pPr>
      <w:r w:rsidRPr="003B59AE">
        <w:rPr>
          <w:noProof/>
          <w:sz w:val="16"/>
          <w:szCs w:val="16"/>
          <w:lang w:eastAsia="es-PE"/>
        </w:rPr>
        <w:drawing>
          <wp:inline distT="0" distB="0" distL="0" distR="0">
            <wp:extent cx="2495550" cy="7296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3739" cy="732009"/>
                    </a:xfrm>
                    <a:prstGeom prst="rect">
                      <a:avLst/>
                    </a:prstGeom>
                    <a:noFill/>
                    <a:ln>
                      <a:noFill/>
                    </a:ln>
                  </pic:spPr>
                </pic:pic>
              </a:graphicData>
            </a:graphic>
          </wp:inline>
        </w:drawing>
      </w:r>
    </w:p>
    <w:p w:rsidR="003B59AE" w:rsidRDefault="003B59AE">
      <w:pPr>
        <w:rPr>
          <w:sz w:val="16"/>
          <w:szCs w:val="16"/>
        </w:rPr>
      </w:pPr>
      <w:r>
        <w:rPr>
          <w:sz w:val="16"/>
          <w:szCs w:val="16"/>
        </w:rPr>
        <w:t xml:space="preserve">El crecimiento sostenible del PBI real puede transformar una sociedad pobre en una rica. La </w:t>
      </w:r>
      <w:proofErr w:type="spellStart"/>
      <w:r w:rsidR="00545D59">
        <w:rPr>
          <w:sz w:val="16"/>
          <w:szCs w:val="16"/>
        </w:rPr>
        <w:t>r</w:t>
      </w:r>
      <w:r>
        <w:rPr>
          <w:sz w:val="16"/>
          <w:szCs w:val="16"/>
        </w:rPr>
        <w:t>azon</w:t>
      </w:r>
      <w:proofErr w:type="spellEnd"/>
      <w:r>
        <w:rPr>
          <w:sz w:val="16"/>
          <w:szCs w:val="16"/>
        </w:rPr>
        <w:t xml:space="preserve"> es que el crecimiento económico es como un interés compuesto.</w:t>
      </w:r>
    </w:p>
    <w:p w:rsidR="003B59AE" w:rsidRDefault="003B59AE">
      <w:pPr>
        <w:rPr>
          <w:sz w:val="16"/>
          <w:szCs w:val="16"/>
        </w:rPr>
      </w:pPr>
      <w:proofErr w:type="gramStart"/>
      <w:r>
        <w:rPr>
          <w:sz w:val="16"/>
          <w:szCs w:val="16"/>
        </w:rPr>
        <w:t>el</w:t>
      </w:r>
      <w:proofErr w:type="gramEnd"/>
      <w:r>
        <w:rPr>
          <w:sz w:val="16"/>
          <w:szCs w:val="16"/>
        </w:rPr>
        <w:t xml:space="preserve"> trabajo, el capital, la tierra y las habilidades</w:t>
      </w:r>
      <w:r w:rsidR="00BD7B01">
        <w:rPr>
          <w:sz w:val="16"/>
          <w:szCs w:val="16"/>
        </w:rPr>
        <w:t xml:space="preserve"> empresariales producen el PBI real, y la productividad de estos factores de producción determina la cantidad de PBI real que puede generarse.</w:t>
      </w:r>
    </w:p>
    <w:p w:rsidR="00BD7B01" w:rsidRDefault="00BD7B01">
      <w:pPr>
        <w:rPr>
          <w:sz w:val="16"/>
          <w:szCs w:val="16"/>
        </w:rPr>
      </w:pPr>
      <w:r>
        <w:rPr>
          <w:sz w:val="16"/>
          <w:szCs w:val="16"/>
        </w:rPr>
        <w:t>Para determinar el PBI potencial usamos un modelo con dos componentes: función de producción agregada y Mercado de trabajo. Para que crezca el PBI potencial: crecimiento de la oferta de trabajo- crecimiento de la productividad laboral.</w:t>
      </w:r>
    </w:p>
    <w:p w:rsidR="00BD7B01" w:rsidRDefault="00BD7B01">
      <w:pPr>
        <w:rPr>
          <w:sz w:val="16"/>
          <w:szCs w:val="16"/>
        </w:rPr>
      </w:pPr>
      <w:r w:rsidRPr="001221E2">
        <w:rPr>
          <w:sz w:val="16"/>
          <w:szCs w:val="16"/>
          <w:u w:val="single"/>
        </w:rPr>
        <w:t>Ciclos y crecimiento:</w:t>
      </w:r>
      <w:r>
        <w:rPr>
          <w:sz w:val="16"/>
          <w:szCs w:val="16"/>
        </w:rPr>
        <w:t xml:space="preserve"> el choque que impulsa el ciclo económico de la teoría CER es el mismo que genera el creci</w:t>
      </w:r>
      <w:r w:rsidR="001221E2">
        <w:rPr>
          <w:sz w:val="16"/>
          <w:szCs w:val="16"/>
        </w:rPr>
        <w:t>mi</w:t>
      </w:r>
      <w:r>
        <w:rPr>
          <w:sz w:val="16"/>
          <w:szCs w:val="16"/>
        </w:rPr>
        <w:t>ento económico:</w:t>
      </w:r>
      <w:r w:rsidR="001221E2">
        <w:rPr>
          <w:sz w:val="16"/>
          <w:szCs w:val="16"/>
        </w:rPr>
        <w:t xml:space="preserve"> el cambio tecnológico</w:t>
      </w:r>
      <w:r>
        <w:rPr>
          <w:sz w:val="16"/>
          <w:szCs w:val="16"/>
        </w:rPr>
        <w:t>. En promedio, a medida que la tecnología avanza, la productividad crece. El crecimiento económico surge de la tendencia al alza en el crecimiento de la productividad y, de acuerdo con la teoría de los ciclos económicos r</w:t>
      </w:r>
      <w:r w:rsidR="001221E2">
        <w:rPr>
          <w:sz w:val="16"/>
          <w:szCs w:val="16"/>
        </w:rPr>
        <w:t>eales, la alta frecuencia sobre</w:t>
      </w:r>
      <w:r>
        <w:rPr>
          <w:sz w:val="16"/>
          <w:szCs w:val="16"/>
        </w:rPr>
        <w:t xml:space="preserve"> todo positiva, pero ocasionalmente negativa, que impacta la productividad produce los ciclos económicos.</w:t>
      </w:r>
    </w:p>
    <w:p w:rsidR="00BD7B01" w:rsidRDefault="001221E2">
      <w:pPr>
        <w:rPr>
          <w:sz w:val="16"/>
          <w:szCs w:val="16"/>
        </w:rPr>
      </w:pPr>
      <w:r w:rsidRPr="001221E2">
        <w:rPr>
          <w:sz w:val="16"/>
          <w:szCs w:val="16"/>
          <w:u w:val="single"/>
        </w:rPr>
        <w:t>El PBI:</w:t>
      </w:r>
      <w:r>
        <w:rPr>
          <w:sz w:val="16"/>
          <w:szCs w:val="16"/>
          <w:u w:val="single"/>
        </w:rPr>
        <w:t xml:space="preserve"> </w:t>
      </w:r>
      <w:r>
        <w:rPr>
          <w:sz w:val="16"/>
          <w:szCs w:val="16"/>
        </w:rPr>
        <w:t>es el valor de mercado de los bienes y servicios finales producidos en un país durante un periodo de tiempo determinado.</w:t>
      </w:r>
    </w:p>
    <w:p w:rsidR="00516D0A" w:rsidRDefault="00516D0A">
      <w:pPr>
        <w:rPr>
          <w:sz w:val="16"/>
          <w:szCs w:val="16"/>
        </w:rPr>
      </w:pPr>
      <w:r w:rsidRPr="00516D0A">
        <w:rPr>
          <w:noProof/>
          <w:sz w:val="16"/>
          <w:szCs w:val="16"/>
          <w:lang w:eastAsia="es-PE"/>
        </w:rPr>
        <w:drawing>
          <wp:inline distT="0" distB="0" distL="0" distR="0">
            <wp:extent cx="2228850" cy="3937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3599" cy="419268"/>
                    </a:xfrm>
                    <a:prstGeom prst="rect">
                      <a:avLst/>
                    </a:prstGeom>
                    <a:noFill/>
                    <a:ln>
                      <a:noFill/>
                    </a:ln>
                  </pic:spPr>
                </pic:pic>
              </a:graphicData>
            </a:graphic>
          </wp:inline>
        </w:drawing>
      </w:r>
    </w:p>
    <w:p w:rsidR="00516D0A" w:rsidRDefault="00516D0A">
      <w:pPr>
        <w:rPr>
          <w:sz w:val="16"/>
          <w:szCs w:val="16"/>
        </w:rPr>
      </w:pPr>
      <w:r w:rsidRPr="00516D0A">
        <w:rPr>
          <w:sz w:val="16"/>
          <w:szCs w:val="16"/>
          <w:u w:val="single"/>
        </w:rPr>
        <w:lastRenderedPageBreak/>
        <w:t xml:space="preserve">PBI real </w:t>
      </w:r>
      <w:r>
        <w:rPr>
          <w:sz w:val="16"/>
          <w:szCs w:val="16"/>
        </w:rPr>
        <w:t>es el valor de los bienes y servicios finales producidos en un año dado, valorados a los precios de un año de referencia base.</w:t>
      </w:r>
    </w:p>
    <w:p w:rsidR="00516D0A" w:rsidRDefault="00516D0A">
      <w:pPr>
        <w:rPr>
          <w:sz w:val="16"/>
          <w:szCs w:val="16"/>
        </w:rPr>
      </w:pPr>
      <w:r>
        <w:rPr>
          <w:sz w:val="16"/>
          <w:szCs w:val="16"/>
        </w:rPr>
        <w:t xml:space="preserve">PBI nominal. Es el valor de los bienes y servicios producidos en un año </w:t>
      </w:r>
      <w:proofErr w:type="gramStart"/>
      <w:r>
        <w:rPr>
          <w:sz w:val="16"/>
          <w:szCs w:val="16"/>
        </w:rPr>
        <w:t>especifico</w:t>
      </w:r>
      <w:proofErr w:type="gramEnd"/>
      <w:r>
        <w:rPr>
          <w:sz w:val="16"/>
          <w:szCs w:val="16"/>
        </w:rPr>
        <w:t>, valorados a los precios de ese año.</w:t>
      </w:r>
    </w:p>
    <w:p w:rsidR="00516D0A" w:rsidRDefault="00516D0A">
      <w:pPr>
        <w:rPr>
          <w:sz w:val="16"/>
          <w:szCs w:val="16"/>
        </w:rPr>
      </w:pPr>
      <w:proofErr w:type="spellStart"/>
      <w:r w:rsidRPr="00516D0A">
        <w:rPr>
          <w:sz w:val="16"/>
          <w:szCs w:val="16"/>
          <w:u w:val="single"/>
        </w:rPr>
        <w:t>Estandar</w:t>
      </w:r>
      <w:proofErr w:type="spellEnd"/>
      <w:r w:rsidRPr="00516D0A">
        <w:rPr>
          <w:sz w:val="16"/>
          <w:szCs w:val="16"/>
          <w:u w:val="single"/>
        </w:rPr>
        <w:t xml:space="preserve"> de vida a lo largo del </w:t>
      </w:r>
      <w:proofErr w:type="gramStart"/>
      <w:r w:rsidRPr="00516D0A">
        <w:rPr>
          <w:sz w:val="16"/>
          <w:szCs w:val="16"/>
          <w:u w:val="single"/>
        </w:rPr>
        <w:t>tiempo</w:t>
      </w:r>
      <w:r>
        <w:rPr>
          <w:sz w:val="16"/>
          <w:szCs w:val="16"/>
        </w:rPr>
        <w:t xml:space="preserve"> .</w:t>
      </w:r>
      <w:proofErr w:type="gramEnd"/>
      <w:r>
        <w:rPr>
          <w:sz w:val="16"/>
          <w:szCs w:val="16"/>
        </w:rPr>
        <w:t xml:space="preserve"> </w:t>
      </w:r>
      <w:proofErr w:type="gramStart"/>
      <w:r>
        <w:rPr>
          <w:sz w:val="16"/>
          <w:szCs w:val="16"/>
        </w:rPr>
        <w:t>consiste</w:t>
      </w:r>
      <w:proofErr w:type="gramEnd"/>
      <w:r>
        <w:rPr>
          <w:sz w:val="16"/>
          <w:szCs w:val="16"/>
        </w:rPr>
        <w:t xml:space="preserve"> en calcular el PBI real por persona en diferentes años, el PBI per </w:t>
      </w:r>
      <w:proofErr w:type="spellStart"/>
      <w:r>
        <w:rPr>
          <w:sz w:val="16"/>
          <w:szCs w:val="16"/>
        </w:rPr>
        <w:t>capita</w:t>
      </w:r>
      <w:proofErr w:type="spellEnd"/>
      <w:r>
        <w:rPr>
          <w:sz w:val="16"/>
          <w:szCs w:val="16"/>
        </w:rPr>
        <w:t xml:space="preserve"> es el </w:t>
      </w:r>
      <w:proofErr w:type="spellStart"/>
      <w:r>
        <w:rPr>
          <w:sz w:val="16"/>
          <w:szCs w:val="16"/>
        </w:rPr>
        <w:t>PBIr</w:t>
      </w:r>
      <w:proofErr w:type="spellEnd"/>
      <w:r>
        <w:rPr>
          <w:sz w:val="16"/>
          <w:szCs w:val="16"/>
        </w:rPr>
        <w:t>/ población.</w:t>
      </w:r>
    </w:p>
    <w:p w:rsidR="00BB2249" w:rsidRDefault="00516D0A">
      <w:pPr>
        <w:rPr>
          <w:sz w:val="16"/>
          <w:szCs w:val="16"/>
        </w:rPr>
      </w:pPr>
      <w:r w:rsidRPr="00516D0A">
        <w:rPr>
          <w:sz w:val="16"/>
          <w:szCs w:val="16"/>
          <w:u w:val="single"/>
        </w:rPr>
        <w:t xml:space="preserve">Estándar de vida en distintos </w:t>
      </w:r>
      <w:proofErr w:type="gramStart"/>
      <w:r>
        <w:rPr>
          <w:sz w:val="16"/>
          <w:szCs w:val="16"/>
          <w:u w:val="single"/>
        </w:rPr>
        <w:t>países :</w:t>
      </w:r>
      <w:proofErr w:type="gramEnd"/>
      <w:r>
        <w:rPr>
          <w:sz w:val="16"/>
          <w:szCs w:val="16"/>
          <w:u w:val="single"/>
        </w:rPr>
        <w:t xml:space="preserve"> </w:t>
      </w:r>
      <w:r>
        <w:rPr>
          <w:sz w:val="16"/>
          <w:szCs w:val="16"/>
        </w:rPr>
        <w:t>cuando se emplea el PBI real para comprar los estándares de vida de distintas naciones surgen dificultades. La primera es que el PBI real de un país debe convertirse a las mismas unidades monetarias en que se midió el PBI real del otro país</w:t>
      </w:r>
      <w:r w:rsidR="00BB2249">
        <w:rPr>
          <w:sz w:val="16"/>
          <w:szCs w:val="16"/>
        </w:rPr>
        <w:t>. La segunda estriba en que los bienes y servicios de ambas naciones se deben valorar a los mismos precios.</w:t>
      </w:r>
    </w:p>
    <w:p w:rsidR="00BB2249" w:rsidRDefault="00BB2249">
      <w:pPr>
        <w:rPr>
          <w:sz w:val="16"/>
          <w:szCs w:val="16"/>
        </w:rPr>
      </w:pPr>
      <w:r>
        <w:rPr>
          <w:sz w:val="16"/>
          <w:szCs w:val="16"/>
        </w:rPr>
        <w:t xml:space="preserve">EL PBI real mide el valor de bienes y servicios que se compran en los mercados. Algunos de los factores que influyen en el estándar de </w:t>
      </w:r>
      <w:proofErr w:type="spellStart"/>
      <w:r>
        <w:rPr>
          <w:sz w:val="16"/>
          <w:szCs w:val="16"/>
        </w:rPr>
        <w:t>via</w:t>
      </w:r>
      <w:proofErr w:type="spellEnd"/>
      <w:r>
        <w:rPr>
          <w:sz w:val="16"/>
          <w:szCs w:val="16"/>
        </w:rPr>
        <w:t xml:space="preserve"> y que no forman parte del PBI son: producción de las familias- la actividad económica informal- tiempo libre- la calidad del medio ambiente.</w:t>
      </w:r>
    </w:p>
    <w:p w:rsidR="00C77885" w:rsidRDefault="00545D59">
      <w:pPr>
        <w:rPr>
          <w:sz w:val="16"/>
          <w:szCs w:val="16"/>
        </w:rPr>
      </w:pPr>
      <w:r w:rsidRPr="00545D59">
        <w:rPr>
          <w:sz w:val="16"/>
          <w:szCs w:val="16"/>
          <w:u w:val="single"/>
        </w:rPr>
        <w:t xml:space="preserve">El </w:t>
      </w:r>
      <w:proofErr w:type="gramStart"/>
      <w:r w:rsidRPr="00545D59">
        <w:rPr>
          <w:sz w:val="16"/>
          <w:szCs w:val="16"/>
          <w:u w:val="single"/>
        </w:rPr>
        <w:t>ahorro</w:t>
      </w:r>
      <w:r>
        <w:rPr>
          <w:sz w:val="16"/>
          <w:szCs w:val="16"/>
        </w:rPr>
        <w:t xml:space="preserve"> .</w:t>
      </w:r>
      <w:proofErr w:type="gramEnd"/>
      <w:r>
        <w:rPr>
          <w:sz w:val="16"/>
          <w:szCs w:val="16"/>
        </w:rPr>
        <w:t xml:space="preserve"> </w:t>
      </w:r>
      <w:proofErr w:type="gramStart"/>
      <w:r>
        <w:rPr>
          <w:sz w:val="16"/>
          <w:szCs w:val="16"/>
        </w:rPr>
        <w:t>es</w:t>
      </w:r>
      <w:proofErr w:type="gramEnd"/>
      <w:r>
        <w:rPr>
          <w:sz w:val="16"/>
          <w:szCs w:val="16"/>
        </w:rPr>
        <w:t xml:space="preserve"> la cantidad de ingreso que no se paga como contribución fiscal ni se gasta en el consumo de bienes y servicios. El ahorro aumenta la riqueza, y esta aumenta también cuando se eleva el valor de los </w:t>
      </w:r>
      <w:proofErr w:type="gramStart"/>
      <w:r>
        <w:rPr>
          <w:sz w:val="16"/>
          <w:szCs w:val="16"/>
        </w:rPr>
        <w:t>activos .</w:t>
      </w:r>
      <w:proofErr w:type="gramEnd"/>
    </w:p>
    <w:p w:rsidR="00545D59" w:rsidRDefault="00C77885">
      <w:pPr>
        <w:rPr>
          <w:sz w:val="16"/>
          <w:szCs w:val="16"/>
        </w:rPr>
      </w:pPr>
      <w:r w:rsidRPr="00C77885">
        <w:rPr>
          <w:noProof/>
          <w:sz w:val="16"/>
          <w:szCs w:val="16"/>
          <w:lang w:eastAsia="es-PE"/>
        </w:rPr>
        <w:drawing>
          <wp:inline distT="0" distB="0" distL="0" distR="0">
            <wp:extent cx="2019300" cy="3666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1661" cy="385200"/>
                    </a:xfrm>
                    <a:prstGeom prst="rect">
                      <a:avLst/>
                    </a:prstGeom>
                    <a:noFill/>
                    <a:ln>
                      <a:noFill/>
                    </a:ln>
                  </pic:spPr>
                </pic:pic>
              </a:graphicData>
            </a:graphic>
          </wp:inline>
        </w:drawing>
      </w:r>
      <w:r w:rsidR="00545D59">
        <w:rPr>
          <w:sz w:val="16"/>
          <w:szCs w:val="16"/>
        </w:rPr>
        <w:t xml:space="preserve"> </w:t>
      </w:r>
    </w:p>
    <w:p w:rsidR="00F07C18" w:rsidRDefault="00F07C18">
      <w:pPr>
        <w:rPr>
          <w:sz w:val="16"/>
          <w:szCs w:val="16"/>
        </w:rPr>
      </w:pPr>
      <w:r w:rsidRPr="00F07C18">
        <w:rPr>
          <w:sz w:val="16"/>
          <w:szCs w:val="16"/>
          <w:u w:val="single"/>
        </w:rPr>
        <w:t xml:space="preserve">El </w:t>
      </w:r>
      <w:proofErr w:type="gramStart"/>
      <w:r w:rsidRPr="00F07C18">
        <w:rPr>
          <w:sz w:val="16"/>
          <w:szCs w:val="16"/>
          <w:u w:val="single"/>
        </w:rPr>
        <w:t>dinero</w:t>
      </w:r>
      <w:r>
        <w:rPr>
          <w:sz w:val="16"/>
          <w:szCs w:val="16"/>
          <w:u w:val="single"/>
        </w:rPr>
        <w:t xml:space="preserve"> </w:t>
      </w:r>
      <w:r>
        <w:rPr>
          <w:sz w:val="16"/>
          <w:szCs w:val="16"/>
        </w:rPr>
        <w:t>:</w:t>
      </w:r>
      <w:proofErr w:type="gramEnd"/>
      <w:r>
        <w:rPr>
          <w:sz w:val="16"/>
          <w:szCs w:val="16"/>
        </w:rPr>
        <w:t xml:space="preserve"> es cualquier mercancía u objeto que sea generalmente aceptado como medio de pago.</w:t>
      </w:r>
    </w:p>
    <w:p w:rsidR="00F07C18" w:rsidRDefault="00F07C18">
      <w:pPr>
        <w:rPr>
          <w:sz w:val="16"/>
          <w:szCs w:val="16"/>
        </w:rPr>
      </w:pPr>
      <w:r>
        <w:rPr>
          <w:sz w:val="16"/>
          <w:szCs w:val="16"/>
        </w:rPr>
        <w:t>Medio de cambio es un objeto generalmente aceptado a cambio de bienes y servicios. - Unidad de cuenta  es una medida acordada para establecer los precios de bienes y servicios. – Deposito de valor porque se puede conservar para ser intercambio más tarde por bienes y servicios.</w:t>
      </w:r>
    </w:p>
    <w:p w:rsidR="00F07C18" w:rsidRDefault="00F07C18">
      <w:pPr>
        <w:rPr>
          <w:sz w:val="16"/>
          <w:szCs w:val="16"/>
        </w:rPr>
      </w:pPr>
      <w:r>
        <w:rPr>
          <w:sz w:val="16"/>
          <w:szCs w:val="16"/>
        </w:rPr>
        <w:t xml:space="preserve">Intermediarios comerciales: Bancos comerciales- institutos de ahorro- Fondos de inversión en el </w:t>
      </w:r>
      <w:proofErr w:type="spellStart"/>
      <w:r>
        <w:rPr>
          <w:sz w:val="16"/>
          <w:szCs w:val="16"/>
        </w:rPr>
        <w:t>mercado.</w:t>
      </w:r>
      <w:r w:rsidR="008F4937">
        <w:rPr>
          <w:sz w:val="16"/>
          <w:szCs w:val="16"/>
        </w:rPr>
        <w:t>Bancos</w:t>
      </w:r>
      <w:proofErr w:type="spellEnd"/>
      <w:r w:rsidR="008F4937">
        <w:rPr>
          <w:sz w:val="16"/>
          <w:szCs w:val="16"/>
        </w:rPr>
        <w:t xml:space="preserve"> Comerciales.- es una empresa autorizada para recibir depósitos y otorgar </w:t>
      </w:r>
      <w:proofErr w:type="spellStart"/>
      <w:proofErr w:type="gramStart"/>
      <w:r w:rsidR="008F4937">
        <w:rPr>
          <w:sz w:val="16"/>
          <w:szCs w:val="16"/>
        </w:rPr>
        <w:t>prestamos</w:t>
      </w:r>
      <w:proofErr w:type="spellEnd"/>
      <w:proofErr w:type="gramEnd"/>
      <w:r w:rsidR="008F4937">
        <w:rPr>
          <w:sz w:val="16"/>
          <w:szCs w:val="16"/>
        </w:rPr>
        <w:t>.</w:t>
      </w:r>
    </w:p>
    <w:p w:rsidR="00ED5473" w:rsidRDefault="008F4937">
      <w:pPr>
        <w:rPr>
          <w:sz w:val="16"/>
          <w:szCs w:val="16"/>
        </w:rPr>
      </w:pPr>
      <w:r>
        <w:rPr>
          <w:sz w:val="16"/>
          <w:szCs w:val="16"/>
        </w:rPr>
        <w:t xml:space="preserve">Instituciones de ahorro.- las asociaciones de ahorro y préstamo, los bancos de ahorro, y otorga </w:t>
      </w:r>
      <w:proofErr w:type="spellStart"/>
      <w:r>
        <w:rPr>
          <w:sz w:val="16"/>
          <w:szCs w:val="16"/>
        </w:rPr>
        <w:t>prestamos</w:t>
      </w:r>
      <w:proofErr w:type="spellEnd"/>
      <w:r>
        <w:rPr>
          <w:sz w:val="16"/>
          <w:szCs w:val="16"/>
        </w:rPr>
        <w:t xml:space="preserve"> personales, </w:t>
      </w:r>
      <w:proofErr w:type="spellStart"/>
      <w:r>
        <w:rPr>
          <w:sz w:val="16"/>
          <w:szCs w:val="16"/>
        </w:rPr>
        <w:t>coerciales</w:t>
      </w:r>
      <w:proofErr w:type="spellEnd"/>
      <w:r>
        <w:rPr>
          <w:sz w:val="16"/>
          <w:szCs w:val="16"/>
        </w:rPr>
        <w:t xml:space="preserve"> e hipotecarios. </w:t>
      </w:r>
      <w:r w:rsidRPr="008F4937">
        <w:rPr>
          <w:sz w:val="16"/>
          <w:szCs w:val="16"/>
          <w:u w:val="single"/>
        </w:rPr>
        <w:t>Bancos de ahorro</w:t>
      </w:r>
      <w:r>
        <w:rPr>
          <w:sz w:val="16"/>
          <w:szCs w:val="16"/>
          <w:u w:val="single"/>
        </w:rPr>
        <w:t xml:space="preserve"> </w:t>
      </w:r>
      <w:r>
        <w:rPr>
          <w:sz w:val="16"/>
          <w:szCs w:val="16"/>
        </w:rPr>
        <w:t xml:space="preserve">es un intermediario que acepta </w:t>
      </w:r>
    </w:p>
    <w:p w:rsidR="008F4937" w:rsidRPr="008F4937" w:rsidRDefault="008F4937">
      <w:pPr>
        <w:rPr>
          <w:sz w:val="16"/>
          <w:szCs w:val="16"/>
        </w:rPr>
      </w:pPr>
      <w:proofErr w:type="gramStart"/>
      <w:r>
        <w:rPr>
          <w:sz w:val="16"/>
          <w:szCs w:val="16"/>
        </w:rPr>
        <w:t>depósitos</w:t>
      </w:r>
      <w:proofErr w:type="gramEnd"/>
      <w:r>
        <w:rPr>
          <w:sz w:val="16"/>
          <w:szCs w:val="16"/>
        </w:rPr>
        <w:t xml:space="preserve"> de ahorro y otorga principalmente hipotecas.</w:t>
      </w:r>
    </w:p>
    <w:p w:rsidR="00BB2249" w:rsidRDefault="00BB2249">
      <w:pPr>
        <w:rPr>
          <w:sz w:val="16"/>
          <w:szCs w:val="16"/>
        </w:rPr>
      </w:pPr>
    </w:p>
    <w:p w:rsidR="009359D5" w:rsidRDefault="009359D5">
      <w:pPr>
        <w:rPr>
          <w:sz w:val="16"/>
          <w:szCs w:val="16"/>
        </w:rPr>
      </w:pPr>
      <w:r w:rsidRPr="009359D5">
        <w:rPr>
          <w:sz w:val="16"/>
          <w:szCs w:val="16"/>
          <w:u w:val="single"/>
        </w:rPr>
        <w:t>Divisa</w:t>
      </w:r>
      <w:r>
        <w:rPr>
          <w:sz w:val="16"/>
          <w:szCs w:val="16"/>
          <w:u w:val="single"/>
        </w:rPr>
        <w:t xml:space="preserve"> </w:t>
      </w:r>
      <w:r>
        <w:rPr>
          <w:sz w:val="16"/>
          <w:szCs w:val="16"/>
        </w:rPr>
        <w:t>es el dinero de otros países, ya sea que se encuentre en forma de billetes, monedas o depósitos bancarios.</w:t>
      </w:r>
    </w:p>
    <w:p w:rsidR="009359D5" w:rsidRDefault="009359D5">
      <w:pPr>
        <w:rPr>
          <w:sz w:val="16"/>
          <w:szCs w:val="16"/>
        </w:rPr>
      </w:pPr>
      <w:r>
        <w:rPr>
          <w:sz w:val="16"/>
          <w:szCs w:val="16"/>
        </w:rPr>
        <w:t>La apreciación de la moneda es el alza del valor de una moneda respecto a otra, y la depreciación de la moneda es la caída en  el valor de una moneda en cuanto a otra.</w:t>
      </w:r>
    </w:p>
    <w:p w:rsidR="009359D5" w:rsidRDefault="009359D5">
      <w:pPr>
        <w:rPr>
          <w:sz w:val="16"/>
          <w:szCs w:val="16"/>
        </w:rPr>
      </w:pPr>
      <w:r w:rsidRPr="00721298">
        <w:rPr>
          <w:sz w:val="16"/>
          <w:szCs w:val="16"/>
          <w:u w:val="single"/>
        </w:rPr>
        <w:t>Ley de la demanda de divisas</w:t>
      </w:r>
      <w:r w:rsidR="00721298">
        <w:rPr>
          <w:sz w:val="16"/>
          <w:szCs w:val="16"/>
          <w:u w:val="single"/>
        </w:rPr>
        <w:t xml:space="preserve"> </w:t>
      </w:r>
      <w:r w:rsidR="00721298">
        <w:rPr>
          <w:sz w:val="16"/>
          <w:szCs w:val="16"/>
        </w:rPr>
        <w:t xml:space="preserve">se aplica a los dólares de la misma forma que al resto de los bienes que la gente valora. Sin  </w:t>
      </w:r>
      <w:proofErr w:type="spellStart"/>
      <w:r w:rsidR="00721298">
        <w:rPr>
          <w:sz w:val="16"/>
          <w:szCs w:val="16"/>
        </w:rPr>
        <w:t>ningun</w:t>
      </w:r>
      <w:proofErr w:type="spellEnd"/>
      <w:r w:rsidR="00721298">
        <w:rPr>
          <w:sz w:val="16"/>
          <w:szCs w:val="16"/>
        </w:rPr>
        <w:t xml:space="preserve"> otro factor cambia, cuanto </w:t>
      </w:r>
      <w:proofErr w:type="spellStart"/>
      <w:r w:rsidR="00721298">
        <w:rPr>
          <w:sz w:val="16"/>
          <w:szCs w:val="16"/>
        </w:rPr>
        <w:t>mas</w:t>
      </w:r>
      <w:proofErr w:type="spellEnd"/>
      <w:r w:rsidR="00721298">
        <w:rPr>
          <w:sz w:val="16"/>
          <w:szCs w:val="16"/>
        </w:rPr>
        <w:t xml:space="preserve"> alto sea el  tipo de cabio, menor es la cantidad de dólares demandados en el mercado de divisas.</w:t>
      </w:r>
    </w:p>
    <w:p w:rsidR="00721298" w:rsidRDefault="00721298">
      <w:pPr>
        <w:rPr>
          <w:sz w:val="16"/>
          <w:szCs w:val="16"/>
        </w:rPr>
      </w:pPr>
      <w:r>
        <w:rPr>
          <w:sz w:val="16"/>
          <w:szCs w:val="16"/>
          <w:u w:val="single"/>
        </w:rPr>
        <w:t>Ley de la oferta de divisas</w:t>
      </w:r>
      <w:r>
        <w:rPr>
          <w:sz w:val="16"/>
          <w:szCs w:val="16"/>
        </w:rPr>
        <w:t xml:space="preserve"> siempre que otras cosas permanezcan constante cuanto </w:t>
      </w:r>
      <w:proofErr w:type="spellStart"/>
      <w:r>
        <w:rPr>
          <w:sz w:val="16"/>
          <w:szCs w:val="16"/>
        </w:rPr>
        <w:t>mas</w:t>
      </w:r>
      <w:proofErr w:type="spellEnd"/>
      <w:r>
        <w:rPr>
          <w:sz w:val="16"/>
          <w:szCs w:val="16"/>
        </w:rPr>
        <w:t xml:space="preserve"> alto sea el tipo de cambio mayor será la cantidad ofrecida de dólares en el mercado de divisas.</w:t>
      </w:r>
    </w:p>
    <w:p w:rsidR="00DA21E8" w:rsidRPr="00721298" w:rsidRDefault="00DA21E8">
      <w:pPr>
        <w:rPr>
          <w:sz w:val="16"/>
          <w:szCs w:val="16"/>
        </w:rPr>
      </w:pPr>
      <w:r>
        <w:rPr>
          <w:sz w:val="16"/>
          <w:szCs w:val="16"/>
        </w:rPr>
        <w:t>INVERSION</w:t>
      </w:r>
      <w:r w:rsidRPr="00DA21E8">
        <w:rPr>
          <w:noProof/>
          <w:sz w:val="16"/>
          <w:szCs w:val="16"/>
          <w:lang w:eastAsia="es-PE"/>
        </w:rPr>
        <w:drawing>
          <wp:inline distT="0" distB="0" distL="0" distR="0">
            <wp:extent cx="2316966" cy="3630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877" cy="373228"/>
                    </a:xfrm>
                    <a:prstGeom prst="rect">
                      <a:avLst/>
                    </a:prstGeom>
                    <a:noFill/>
                    <a:ln>
                      <a:noFill/>
                    </a:ln>
                  </pic:spPr>
                </pic:pic>
              </a:graphicData>
            </a:graphic>
          </wp:inline>
        </w:drawing>
      </w:r>
    </w:p>
    <w:p w:rsidR="001221E2" w:rsidRDefault="00DA21E8">
      <w:pPr>
        <w:rPr>
          <w:sz w:val="16"/>
          <w:szCs w:val="16"/>
        </w:rPr>
      </w:pPr>
      <w:r w:rsidRPr="00DA21E8">
        <w:rPr>
          <w:noProof/>
          <w:sz w:val="16"/>
          <w:szCs w:val="16"/>
          <w:lang w:eastAsia="es-PE"/>
        </w:rPr>
        <w:drawing>
          <wp:inline distT="0" distB="0" distL="0" distR="0">
            <wp:extent cx="2748280" cy="5423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8280" cy="542370"/>
                    </a:xfrm>
                    <a:prstGeom prst="rect">
                      <a:avLst/>
                    </a:prstGeom>
                    <a:noFill/>
                    <a:ln>
                      <a:noFill/>
                    </a:ln>
                  </pic:spPr>
                </pic:pic>
              </a:graphicData>
            </a:graphic>
          </wp:inline>
        </w:drawing>
      </w:r>
    </w:p>
    <w:p w:rsidR="00DA21E8" w:rsidRDefault="00DA21E8">
      <w:pPr>
        <w:rPr>
          <w:sz w:val="16"/>
          <w:szCs w:val="16"/>
        </w:rPr>
      </w:pPr>
      <w:r w:rsidRPr="00AE5BD0">
        <w:rPr>
          <w:i/>
          <w:noProof/>
          <w:sz w:val="16"/>
          <w:szCs w:val="16"/>
          <w:lang w:eastAsia="es-PE"/>
        </w:rPr>
        <w:drawing>
          <wp:inline distT="0" distB="0" distL="0" distR="0" wp14:anchorId="05618F96" wp14:editId="0ACE21CC">
            <wp:extent cx="2124075" cy="42481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424815"/>
                    </a:xfrm>
                    <a:prstGeom prst="rect">
                      <a:avLst/>
                    </a:prstGeom>
                    <a:noFill/>
                    <a:ln>
                      <a:noFill/>
                    </a:ln>
                  </pic:spPr>
                </pic:pic>
              </a:graphicData>
            </a:graphic>
          </wp:inline>
        </w:drawing>
      </w:r>
      <w:r w:rsidR="005B3F79">
        <w:rPr>
          <w:noProof/>
          <w:lang w:eastAsia="es-PE"/>
        </w:rPr>
        <w:drawing>
          <wp:inline distT="0" distB="0" distL="0" distR="0" wp14:anchorId="7EEF0B9F" wp14:editId="44ADF2BB">
            <wp:extent cx="142875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750" cy="885825"/>
                    </a:xfrm>
                    <a:prstGeom prst="rect">
                      <a:avLst/>
                    </a:prstGeom>
                  </pic:spPr>
                </pic:pic>
              </a:graphicData>
            </a:graphic>
          </wp:inline>
        </w:drawing>
      </w:r>
    </w:p>
    <w:p w:rsidR="005B3F79" w:rsidRDefault="005B3F79" w:rsidP="005B3F79">
      <w:pPr>
        <w:jc w:val="both"/>
        <w:rPr>
          <w:rStyle w:val="Hipervnculo"/>
          <w:rFonts w:asciiTheme="majorHAnsi" w:hAnsiTheme="majorHAnsi" w:cs="Arial"/>
          <w:color w:val="0B0080"/>
          <w:sz w:val="16"/>
          <w:szCs w:val="16"/>
          <w:shd w:val="clear" w:color="auto" w:fill="FFFFFF"/>
        </w:rPr>
      </w:pPr>
      <w:r w:rsidRPr="005B3F79">
        <w:rPr>
          <w:rFonts w:asciiTheme="majorHAnsi" w:hAnsiTheme="majorHAnsi" w:cs="Arial"/>
          <w:b/>
          <w:bCs/>
          <w:color w:val="252525"/>
          <w:sz w:val="16"/>
          <w:szCs w:val="16"/>
          <w:shd w:val="clear" w:color="auto" w:fill="FFFFFF"/>
        </w:rPr>
        <w:t>OM</w:t>
      </w:r>
      <w:r w:rsidRPr="005B3F79">
        <w:rPr>
          <w:rStyle w:val="apple-converted-space"/>
          <w:rFonts w:asciiTheme="majorHAnsi" w:hAnsiTheme="majorHAnsi" w:cs="Arial"/>
          <w:color w:val="252525"/>
          <w:sz w:val="16"/>
          <w:szCs w:val="16"/>
          <w:shd w:val="clear" w:color="auto" w:fill="FFFFFF"/>
        </w:rPr>
        <w:t> </w:t>
      </w:r>
      <w:r w:rsidRPr="005B3F79">
        <w:rPr>
          <w:rFonts w:asciiTheme="majorHAnsi" w:hAnsiTheme="majorHAnsi" w:cs="Arial"/>
          <w:color w:val="252525"/>
          <w:sz w:val="16"/>
          <w:szCs w:val="16"/>
          <w:shd w:val="clear" w:color="auto" w:fill="FFFFFF"/>
        </w:rPr>
        <w:t>= oferta de dinero (oferta monetaria)</w:t>
      </w:r>
      <w:r w:rsidRPr="005B3F79">
        <w:rPr>
          <w:rFonts w:asciiTheme="majorHAnsi" w:hAnsiTheme="majorHAnsi" w:cs="Arial"/>
          <w:color w:val="252525"/>
          <w:sz w:val="16"/>
          <w:szCs w:val="16"/>
        </w:rPr>
        <w:br/>
      </w:r>
      <w:r w:rsidRPr="005B3F79">
        <w:rPr>
          <w:rFonts w:asciiTheme="majorHAnsi" w:hAnsiTheme="majorHAnsi" w:cs="Arial"/>
          <w:b/>
          <w:bCs/>
          <w:color w:val="252525"/>
          <w:sz w:val="16"/>
          <w:szCs w:val="16"/>
          <w:shd w:val="clear" w:color="auto" w:fill="FFFFFF"/>
        </w:rPr>
        <w:t>E</w:t>
      </w:r>
      <w:r w:rsidRPr="005B3F79">
        <w:rPr>
          <w:rStyle w:val="apple-converted-space"/>
          <w:rFonts w:asciiTheme="majorHAnsi" w:hAnsiTheme="majorHAnsi" w:cs="Arial"/>
          <w:color w:val="252525"/>
          <w:sz w:val="16"/>
          <w:szCs w:val="16"/>
          <w:shd w:val="clear" w:color="auto" w:fill="FFFFFF"/>
        </w:rPr>
        <w:t> </w:t>
      </w:r>
      <w:r w:rsidRPr="005B3F79">
        <w:rPr>
          <w:rFonts w:asciiTheme="majorHAnsi" w:hAnsiTheme="majorHAnsi" w:cs="Arial"/>
          <w:color w:val="252525"/>
          <w:sz w:val="16"/>
          <w:szCs w:val="16"/>
          <w:shd w:val="clear" w:color="auto" w:fill="FFFFFF"/>
        </w:rPr>
        <w:t>= efectivo en manos del público, es decir la cantidad de dinero que mantiene las personas sin ingresar en los bancos</w:t>
      </w:r>
      <w:r w:rsidRPr="005B3F79">
        <w:rPr>
          <w:rFonts w:asciiTheme="majorHAnsi" w:hAnsiTheme="majorHAnsi" w:cs="Arial"/>
          <w:color w:val="252525"/>
          <w:sz w:val="16"/>
          <w:szCs w:val="16"/>
        </w:rPr>
        <w:br/>
      </w:r>
      <w:r w:rsidRPr="005B3F79">
        <w:rPr>
          <w:rFonts w:asciiTheme="majorHAnsi" w:hAnsiTheme="majorHAnsi" w:cs="Arial"/>
          <w:b/>
          <w:bCs/>
          <w:color w:val="252525"/>
          <w:sz w:val="16"/>
          <w:szCs w:val="16"/>
          <w:shd w:val="clear" w:color="auto" w:fill="FFFFFF"/>
        </w:rPr>
        <w:t>D</w:t>
      </w:r>
      <w:r w:rsidRPr="005B3F79">
        <w:rPr>
          <w:rStyle w:val="apple-converted-space"/>
          <w:rFonts w:asciiTheme="majorHAnsi" w:hAnsiTheme="majorHAnsi" w:cs="Arial"/>
          <w:color w:val="252525"/>
          <w:sz w:val="16"/>
          <w:szCs w:val="16"/>
          <w:shd w:val="clear" w:color="auto" w:fill="FFFFFF"/>
        </w:rPr>
        <w:t> </w:t>
      </w:r>
      <w:r w:rsidRPr="005B3F79">
        <w:rPr>
          <w:rFonts w:asciiTheme="majorHAnsi" w:hAnsiTheme="majorHAnsi" w:cs="Arial"/>
          <w:color w:val="252525"/>
          <w:sz w:val="16"/>
          <w:szCs w:val="16"/>
          <w:shd w:val="clear" w:color="auto" w:fill="FFFFFF"/>
        </w:rPr>
        <w:t>= volumen de depósitos bancarios que mantiene el público</w:t>
      </w:r>
      <w:r w:rsidRPr="005B3F79">
        <w:rPr>
          <w:rFonts w:asciiTheme="majorHAnsi" w:hAnsiTheme="majorHAnsi" w:cs="Arial"/>
          <w:color w:val="252525"/>
          <w:sz w:val="16"/>
          <w:szCs w:val="16"/>
        </w:rPr>
        <w:br/>
      </w:r>
      <w:r w:rsidRPr="005B3F79">
        <w:rPr>
          <w:rFonts w:asciiTheme="majorHAnsi" w:hAnsiTheme="majorHAnsi" w:cs="Arial"/>
          <w:b/>
          <w:bCs/>
          <w:color w:val="252525"/>
          <w:sz w:val="16"/>
          <w:szCs w:val="16"/>
          <w:shd w:val="clear" w:color="auto" w:fill="FFFFFF"/>
        </w:rPr>
        <w:t>BM</w:t>
      </w:r>
      <w:r w:rsidRPr="005B3F79">
        <w:rPr>
          <w:rStyle w:val="apple-converted-space"/>
          <w:rFonts w:asciiTheme="majorHAnsi" w:hAnsiTheme="majorHAnsi" w:cs="Arial"/>
          <w:color w:val="252525"/>
          <w:sz w:val="16"/>
          <w:szCs w:val="16"/>
          <w:shd w:val="clear" w:color="auto" w:fill="FFFFFF"/>
        </w:rPr>
        <w:t> </w:t>
      </w:r>
      <w:r w:rsidRPr="005B3F79">
        <w:rPr>
          <w:rFonts w:asciiTheme="majorHAnsi" w:hAnsiTheme="majorHAnsi" w:cs="Arial"/>
          <w:color w:val="252525"/>
          <w:sz w:val="16"/>
          <w:szCs w:val="16"/>
          <w:shd w:val="clear" w:color="auto" w:fill="FFFFFF"/>
        </w:rPr>
        <w:t>= base monetaria</w:t>
      </w:r>
      <w:r w:rsidRPr="005B3F79">
        <w:rPr>
          <w:rFonts w:asciiTheme="majorHAnsi" w:hAnsiTheme="majorHAnsi" w:cs="Arial"/>
          <w:color w:val="252525"/>
          <w:sz w:val="16"/>
          <w:szCs w:val="16"/>
        </w:rPr>
        <w:br/>
      </w:r>
      <w:r w:rsidRPr="005B3F79">
        <w:rPr>
          <w:rFonts w:asciiTheme="majorHAnsi" w:hAnsiTheme="majorHAnsi" w:cs="Arial"/>
          <w:b/>
          <w:bCs/>
          <w:color w:val="252525"/>
          <w:sz w:val="16"/>
          <w:szCs w:val="16"/>
          <w:shd w:val="clear" w:color="auto" w:fill="FFFFFF"/>
        </w:rPr>
        <w:t>R</w:t>
      </w:r>
      <w:r w:rsidRPr="005B3F79">
        <w:rPr>
          <w:rStyle w:val="apple-converted-space"/>
          <w:rFonts w:asciiTheme="majorHAnsi" w:hAnsiTheme="majorHAnsi" w:cs="Arial"/>
          <w:color w:val="252525"/>
          <w:sz w:val="16"/>
          <w:szCs w:val="16"/>
          <w:shd w:val="clear" w:color="auto" w:fill="FFFFFF"/>
        </w:rPr>
        <w:t> </w:t>
      </w:r>
      <w:r w:rsidRPr="005B3F79">
        <w:rPr>
          <w:rFonts w:asciiTheme="majorHAnsi" w:hAnsiTheme="majorHAnsi" w:cs="Arial"/>
          <w:color w:val="252525"/>
          <w:sz w:val="16"/>
          <w:szCs w:val="16"/>
          <w:shd w:val="clear" w:color="auto" w:fill="FFFFFF"/>
        </w:rPr>
        <w:t>= reservas bancarias (las reservas bancarias es las suma de los depósitos en el banco central más los billetes que se contienen en la caja de los bancos</w:t>
      </w:r>
      <w:r w:rsidRPr="005B3F79">
        <w:rPr>
          <w:rFonts w:asciiTheme="majorHAnsi" w:hAnsiTheme="majorHAnsi" w:cs="Arial"/>
          <w:color w:val="252525"/>
          <w:sz w:val="16"/>
          <w:szCs w:val="16"/>
        </w:rPr>
        <w:br/>
      </w:r>
      <w:r w:rsidRPr="005B3F79">
        <w:rPr>
          <w:rFonts w:asciiTheme="majorHAnsi" w:hAnsiTheme="majorHAnsi" w:cs="Arial"/>
          <w:b/>
          <w:bCs/>
          <w:color w:val="252525"/>
          <w:sz w:val="16"/>
          <w:szCs w:val="16"/>
          <w:shd w:val="clear" w:color="auto" w:fill="FFFFFF"/>
        </w:rPr>
        <w:t>m</w:t>
      </w:r>
      <w:r w:rsidRPr="005B3F79">
        <w:rPr>
          <w:rStyle w:val="apple-converted-space"/>
          <w:rFonts w:asciiTheme="majorHAnsi" w:hAnsiTheme="majorHAnsi" w:cs="Arial"/>
          <w:color w:val="252525"/>
          <w:sz w:val="16"/>
          <w:szCs w:val="16"/>
          <w:shd w:val="clear" w:color="auto" w:fill="FFFFFF"/>
        </w:rPr>
        <w:t> </w:t>
      </w:r>
      <w:r w:rsidRPr="005B3F79">
        <w:rPr>
          <w:rFonts w:asciiTheme="majorHAnsi" w:hAnsiTheme="majorHAnsi" w:cs="Arial"/>
          <w:color w:val="252525"/>
          <w:sz w:val="16"/>
          <w:szCs w:val="16"/>
          <w:shd w:val="clear" w:color="auto" w:fill="FFFFFF"/>
        </w:rPr>
        <w:t>=</w:t>
      </w:r>
      <w:r w:rsidRPr="005B3F79">
        <w:rPr>
          <w:rStyle w:val="apple-converted-space"/>
          <w:rFonts w:asciiTheme="majorHAnsi" w:hAnsiTheme="majorHAnsi" w:cs="Arial"/>
          <w:color w:val="252525"/>
          <w:sz w:val="16"/>
          <w:szCs w:val="16"/>
          <w:shd w:val="clear" w:color="auto" w:fill="FFFFFF"/>
        </w:rPr>
        <w:t> </w:t>
      </w:r>
      <w:hyperlink r:id="rId14" w:tooltip="Multiplicador monetario" w:history="1">
        <w:r w:rsidRPr="005B3F79">
          <w:rPr>
            <w:rStyle w:val="Hipervnculo"/>
            <w:rFonts w:asciiTheme="majorHAnsi" w:hAnsiTheme="majorHAnsi" w:cs="Arial"/>
            <w:color w:val="0B0080"/>
            <w:sz w:val="16"/>
            <w:szCs w:val="16"/>
            <w:shd w:val="clear" w:color="auto" w:fill="FFFFFF"/>
          </w:rPr>
          <w:t>multiplicador monetario</w:t>
        </w:r>
      </w:hyperlink>
    </w:p>
    <w:p w:rsidR="00ED5473" w:rsidRDefault="00ED5473" w:rsidP="005B3F79">
      <w:pPr>
        <w:jc w:val="both"/>
        <w:rPr>
          <w:rStyle w:val="Hipervnculo"/>
          <w:rFonts w:asciiTheme="majorHAnsi" w:hAnsiTheme="majorHAnsi" w:cs="Arial"/>
          <w:color w:val="0B0080"/>
          <w:sz w:val="16"/>
          <w:szCs w:val="16"/>
          <w:shd w:val="clear" w:color="auto" w:fill="FFFFFF"/>
        </w:rPr>
      </w:pPr>
    </w:p>
    <w:p w:rsidR="00ED5473" w:rsidRDefault="00ED5473" w:rsidP="005B3F79">
      <w:pPr>
        <w:jc w:val="both"/>
        <w:rPr>
          <w:rStyle w:val="Hipervnculo"/>
          <w:rFonts w:asciiTheme="majorHAnsi" w:hAnsiTheme="majorHAnsi" w:cs="Arial"/>
          <w:color w:val="0B0080"/>
          <w:sz w:val="16"/>
          <w:szCs w:val="16"/>
          <w:shd w:val="clear" w:color="auto" w:fill="FFFFFF"/>
        </w:rPr>
      </w:pPr>
    </w:p>
    <w:p w:rsidR="00ED5473" w:rsidRDefault="00ED5473" w:rsidP="005B3F79">
      <w:pPr>
        <w:jc w:val="both"/>
        <w:rPr>
          <w:rStyle w:val="Hipervnculo"/>
          <w:rFonts w:asciiTheme="majorHAnsi" w:hAnsiTheme="majorHAnsi" w:cs="Arial"/>
          <w:color w:val="0B0080"/>
          <w:sz w:val="16"/>
          <w:szCs w:val="16"/>
          <w:shd w:val="clear" w:color="auto" w:fill="FFFFFF"/>
        </w:rPr>
      </w:pPr>
    </w:p>
    <w:p w:rsidR="00ED5473" w:rsidRDefault="00ED5473" w:rsidP="005B3F79">
      <w:pPr>
        <w:jc w:val="both"/>
        <w:rPr>
          <w:rStyle w:val="Hipervnculo"/>
          <w:rFonts w:asciiTheme="majorHAnsi" w:hAnsiTheme="majorHAnsi" w:cs="Arial"/>
          <w:color w:val="0B0080"/>
          <w:sz w:val="16"/>
          <w:szCs w:val="16"/>
          <w:u w:val="none"/>
          <w:shd w:val="clear" w:color="auto" w:fill="FFFFFF"/>
        </w:rPr>
      </w:pPr>
      <w:r w:rsidRPr="00ED5473">
        <w:rPr>
          <w:rStyle w:val="Hipervnculo"/>
          <w:rFonts w:asciiTheme="majorHAnsi" w:hAnsiTheme="majorHAnsi" w:cs="Arial"/>
          <w:color w:val="0B0080"/>
          <w:sz w:val="16"/>
          <w:szCs w:val="16"/>
          <w:shd w:val="clear" w:color="auto" w:fill="FFFFFF"/>
        </w:rPr>
        <w:lastRenderedPageBreak/>
        <w:t>CUENTAS DE LA BALANZA DE PAGOS:</w:t>
      </w:r>
      <w:r>
        <w:rPr>
          <w:rStyle w:val="Hipervnculo"/>
          <w:rFonts w:asciiTheme="majorHAnsi" w:hAnsiTheme="majorHAnsi" w:cs="Arial"/>
          <w:color w:val="0B0080"/>
          <w:sz w:val="16"/>
          <w:szCs w:val="16"/>
          <w:u w:val="none"/>
          <w:shd w:val="clear" w:color="auto" w:fill="FFFFFF"/>
        </w:rPr>
        <w:t xml:space="preserve"> </w:t>
      </w:r>
    </w:p>
    <w:p w:rsidR="00ED5473" w:rsidRDefault="00ED5473" w:rsidP="005B3F79">
      <w:pPr>
        <w:jc w:val="both"/>
        <w:rPr>
          <w:rStyle w:val="Hipervnculo"/>
          <w:rFonts w:asciiTheme="majorHAnsi" w:hAnsiTheme="majorHAnsi" w:cs="Arial"/>
          <w:color w:val="0B0080"/>
          <w:sz w:val="16"/>
          <w:szCs w:val="16"/>
          <w:u w:val="none"/>
          <w:shd w:val="clear" w:color="auto" w:fill="FFFFFF"/>
        </w:rPr>
      </w:pPr>
      <w:r>
        <w:rPr>
          <w:rStyle w:val="Hipervnculo"/>
          <w:rFonts w:asciiTheme="majorHAnsi" w:hAnsiTheme="majorHAnsi" w:cs="Arial"/>
          <w:color w:val="0B0080"/>
          <w:sz w:val="16"/>
          <w:szCs w:val="16"/>
          <w:u w:val="none"/>
          <w:shd w:val="clear" w:color="auto" w:fill="FFFFFF"/>
        </w:rPr>
        <w:t xml:space="preserve">La cuenta corriente: registra los pagos por las importaciones de bienes y servicios del exterior, los ingresos por las exportaciones de </w:t>
      </w:r>
      <w:proofErr w:type="spellStart"/>
      <w:r>
        <w:rPr>
          <w:rStyle w:val="Hipervnculo"/>
          <w:rFonts w:asciiTheme="majorHAnsi" w:hAnsiTheme="majorHAnsi" w:cs="Arial"/>
          <w:color w:val="0B0080"/>
          <w:sz w:val="16"/>
          <w:szCs w:val="16"/>
          <w:u w:val="none"/>
          <w:shd w:val="clear" w:color="auto" w:fill="FFFFFF"/>
        </w:rPr>
        <w:t>bb</w:t>
      </w:r>
      <w:proofErr w:type="spellEnd"/>
      <w:r>
        <w:rPr>
          <w:rStyle w:val="Hipervnculo"/>
          <w:rFonts w:asciiTheme="majorHAnsi" w:hAnsiTheme="majorHAnsi" w:cs="Arial"/>
          <w:color w:val="0B0080"/>
          <w:sz w:val="16"/>
          <w:szCs w:val="16"/>
          <w:u w:val="none"/>
          <w:shd w:val="clear" w:color="auto" w:fill="FFFFFF"/>
        </w:rPr>
        <w:t xml:space="preserve"> y </w:t>
      </w:r>
      <w:proofErr w:type="spellStart"/>
      <w:r>
        <w:rPr>
          <w:rStyle w:val="Hipervnculo"/>
          <w:rFonts w:asciiTheme="majorHAnsi" w:hAnsiTheme="majorHAnsi" w:cs="Arial"/>
          <w:color w:val="0B0080"/>
          <w:sz w:val="16"/>
          <w:szCs w:val="16"/>
          <w:u w:val="none"/>
          <w:shd w:val="clear" w:color="auto" w:fill="FFFFFF"/>
        </w:rPr>
        <w:t>ss</w:t>
      </w:r>
      <w:proofErr w:type="spellEnd"/>
      <w:r>
        <w:rPr>
          <w:rStyle w:val="Hipervnculo"/>
          <w:rFonts w:asciiTheme="majorHAnsi" w:hAnsiTheme="majorHAnsi" w:cs="Arial"/>
          <w:color w:val="0B0080"/>
          <w:sz w:val="16"/>
          <w:szCs w:val="16"/>
          <w:u w:val="none"/>
          <w:shd w:val="clear" w:color="auto" w:fill="FFFFFF"/>
        </w:rPr>
        <w:t xml:space="preserve"> vendidos al exterior, los intereses netos pagados al exterior y las transferencias netas. El saldo de la cuenta corriente es igual a la suma de las exportaciones menos las importaciones, </w:t>
      </w:r>
      <w:proofErr w:type="spellStart"/>
      <w:r>
        <w:rPr>
          <w:rStyle w:val="Hipervnculo"/>
          <w:rFonts w:asciiTheme="majorHAnsi" w:hAnsiTheme="majorHAnsi" w:cs="Arial"/>
          <w:color w:val="0B0080"/>
          <w:sz w:val="16"/>
          <w:szCs w:val="16"/>
          <w:u w:val="none"/>
          <w:shd w:val="clear" w:color="auto" w:fill="FFFFFF"/>
        </w:rPr>
        <w:t>mas</w:t>
      </w:r>
      <w:proofErr w:type="spellEnd"/>
      <w:r>
        <w:rPr>
          <w:rStyle w:val="Hipervnculo"/>
          <w:rFonts w:asciiTheme="majorHAnsi" w:hAnsiTheme="majorHAnsi" w:cs="Arial"/>
          <w:color w:val="0B0080"/>
          <w:sz w:val="16"/>
          <w:szCs w:val="16"/>
          <w:u w:val="none"/>
          <w:shd w:val="clear" w:color="auto" w:fill="FFFFFF"/>
        </w:rPr>
        <w:t xml:space="preserve"> los intereses netos y las transferencias netas.</w:t>
      </w:r>
    </w:p>
    <w:p w:rsidR="00ED5473" w:rsidRDefault="00ED5473" w:rsidP="005B3F79">
      <w:pPr>
        <w:jc w:val="both"/>
        <w:rPr>
          <w:rStyle w:val="Hipervnculo"/>
          <w:rFonts w:asciiTheme="majorHAnsi" w:hAnsiTheme="majorHAnsi" w:cs="Arial"/>
          <w:color w:val="0B0080"/>
          <w:sz w:val="16"/>
          <w:szCs w:val="16"/>
          <w:u w:val="none"/>
          <w:shd w:val="clear" w:color="auto" w:fill="FFFFFF"/>
        </w:rPr>
      </w:pPr>
      <w:r>
        <w:rPr>
          <w:rStyle w:val="Hipervnculo"/>
          <w:rFonts w:asciiTheme="majorHAnsi" w:hAnsiTheme="majorHAnsi" w:cs="Arial"/>
          <w:color w:val="0B0080"/>
          <w:sz w:val="16"/>
          <w:szCs w:val="16"/>
          <w:u w:val="none"/>
          <w:shd w:val="clear" w:color="auto" w:fill="FFFFFF"/>
        </w:rPr>
        <w:t xml:space="preserve">La cuenta de capital: registra </w:t>
      </w:r>
      <w:proofErr w:type="gramStart"/>
      <w:r>
        <w:rPr>
          <w:rStyle w:val="Hipervnculo"/>
          <w:rFonts w:asciiTheme="majorHAnsi" w:hAnsiTheme="majorHAnsi" w:cs="Arial"/>
          <w:color w:val="0B0080"/>
          <w:sz w:val="16"/>
          <w:szCs w:val="16"/>
          <w:u w:val="none"/>
          <w:shd w:val="clear" w:color="auto" w:fill="FFFFFF"/>
        </w:rPr>
        <w:t>las inversión extranjera</w:t>
      </w:r>
      <w:proofErr w:type="gramEnd"/>
      <w:r>
        <w:rPr>
          <w:rStyle w:val="Hipervnculo"/>
          <w:rFonts w:asciiTheme="majorHAnsi" w:hAnsiTheme="majorHAnsi" w:cs="Arial"/>
          <w:color w:val="0B0080"/>
          <w:sz w:val="16"/>
          <w:szCs w:val="16"/>
          <w:u w:val="none"/>
          <w:shd w:val="clear" w:color="auto" w:fill="FFFFFF"/>
        </w:rPr>
        <w:t xml:space="preserve"> de un país menos la inversión de ese país en el exterior.</w:t>
      </w:r>
    </w:p>
    <w:p w:rsidR="00ED5473" w:rsidRDefault="00ED5473" w:rsidP="005B3F79">
      <w:pPr>
        <w:jc w:val="both"/>
        <w:rPr>
          <w:rStyle w:val="Hipervnculo"/>
          <w:rFonts w:asciiTheme="majorHAnsi" w:hAnsiTheme="majorHAnsi" w:cs="Arial"/>
          <w:color w:val="0B0080"/>
          <w:sz w:val="16"/>
          <w:szCs w:val="16"/>
          <w:u w:val="none"/>
          <w:shd w:val="clear" w:color="auto" w:fill="FFFFFF"/>
        </w:rPr>
      </w:pPr>
      <w:r>
        <w:rPr>
          <w:rStyle w:val="Hipervnculo"/>
          <w:rFonts w:asciiTheme="majorHAnsi" w:hAnsiTheme="majorHAnsi" w:cs="Arial"/>
          <w:color w:val="0B0080"/>
          <w:sz w:val="16"/>
          <w:szCs w:val="16"/>
          <w:u w:val="none"/>
          <w:shd w:val="clear" w:color="auto" w:fill="FFFFFF"/>
        </w:rPr>
        <w:t xml:space="preserve">La cuenta oficial de oficial de pago: registra el cambio en las reservas oficiales de un país, las cuales son la tenencia del gobierno de moneda extranjera. Si las reservas oficiales de un país </w:t>
      </w:r>
      <w:proofErr w:type="gramStart"/>
      <w:r>
        <w:rPr>
          <w:rStyle w:val="Hipervnculo"/>
          <w:rFonts w:asciiTheme="majorHAnsi" w:hAnsiTheme="majorHAnsi" w:cs="Arial"/>
          <w:color w:val="0B0080"/>
          <w:sz w:val="16"/>
          <w:szCs w:val="16"/>
          <w:u w:val="none"/>
          <w:shd w:val="clear" w:color="auto" w:fill="FFFFFF"/>
        </w:rPr>
        <w:t>aumenta</w:t>
      </w:r>
      <w:proofErr w:type="gramEnd"/>
      <w:r>
        <w:rPr>
          <w:rStyle w:val="Hipervnculo"/>
          <w:rFonts w:asciiTheme="majorHAnsi" w:hAnsiTheme="majorHAnsi" w:cs="Arial"/>
          <w:color w:val="0B0080"/>
          <w:sz w:val="16"/>
          <w:szCs w:val="16"/>
          <w:u w:val="none"/>
          <w:shd w:val="clear" w:color="auto" w:fill="FFFFFF"/>
        </w:rPr>
        <w:t xml:space="preserve">, el saldo de la cuenta oficial de pagos es negativo. La razón es que tener divisas es como invertir en el exterior. La inversión de un país en el exterior es </w:t>
      </w:r>
      <w:proofErr w:type="gramStart"/>
      <w:r>
        <w:rPr>
          <w:rStyle w:val="Hipervnculo"/>
          <w:rFonts w:asciiTheme="majorHAnsi" w:hAnsiTheme="majorHAnsi" w:cs="Arial"/>
          <w:color w:val="0B0080"/>
          <w:sz w:val="16"/>
          <w:szCs w:val="16"/>
          <w:u w:val="none"/>
          <w:shd w:val="clear" w:color="auto" w:fill="FFFFFF"/>
        </w:rPr>
        <w:t>un rubro negativos</w:t>
      </w:r>
      <w:proofErr w:type="gramEnd"/>
      <w:r>
        <w:rPr>
          <w:rStyle w:val="Hipervnculo"/>
          <w:rFonts w:asciiTheme="majorHAnsi" w:hAnsiTheme="majorHAnsi" w:cs="Arial"/>
          <w:color w:val="0B0080"/>
          <w:sz w:val="16"/>
          <w:szCs w:val="16"/>
          <w:u w:val="none"/>
          <w:shd w:val="clear" w:color="auto" w:fill="FFFFFF"/>
        </w:rPr>
        <w:t xml:space="preserve"> en la cuenta de capital y en la cuenta oficial de pagos----</w:t>
      </w:r>
    </w:p>
    <w:p w:rsidR="00ED5473" w:rsidRDefault="00ED5473" w:rsidP="005B3F79">
      <w:pPr>
        <w:jc w:val="both"/>
        <w:rPr>
          <w:rStyle w:val="Hipervnculo"/>
          <w:rFonts w:asciiTheme="majorHAnsi" w:hAnsiTheme="majorHAnsi" w:cs="Arial"/>
          <w:color w:val="0B0080"/>
          <w:sz w:val="16"/>
          <w:szCs w:val="16"/>
          <w:u w:val="none"/>
          <w:shd w:val="clear" w:color="auto" w:fill="FFFFFF"/>
        </w:rPr>
      </w:pPr>
      <w:r>
        <w:rPr>
          <w:rStyle w:val="Hipervnculo"/>
          <w:rFonts w:asciiTheme="majorHAnsi" w:hAnsiTheme="majorHAnsi" w:cs="Arial"/>
          <w:color w:val="0B0080"/>
          <w:sz w:val="16"/>
          <w:szCs w:val="16"/>
          <w:u w:val="none"/>
          <w:shd w:val="clear" w:color="auto" w:fill="FFFFFF"/>
        </w:rPr>
        <w:t xml:space="preserve">La suma de las tres cuentas es igual a </w:t>
      </w:r>
      <w:proofErr w:type="gramStart"/>
      <w:r>
        <w:rPr>
          <w:rStyle w:val="Hipervnculo"/>
          <w:rFonts w:asciiTheme="majorHAnsi" w:hAnsiTheme="majorHAnsi" w:cs="Arial"/>
          <w:color w:val="0B0080"/>
          <w:sz w:val="16"/>
          <w:szCs w:val="16"/>
          <w:u w:val="none"/>
          <w:shd w:val="clear" w:color="auto" w:fill="FFFFFF"/>
        </w:rPr>
        <w:t>0 .</w:t>
      </w:r>
      <w:proofErr w:type="gramEnd"/>
    </w:p>
    <w:p w:rsidR="00ED5473" w:rsidRDefault="00ED5473" w:rsidP="005B3F79">
      <w:pPr>
        <w:jc w:val="both"/>
        <w:rPr>
          <w:rStyle w:val="Hipervnculo"/>
          <w:rFonts w:asciiTheme="majorHAnsi" w:hAnsiTheme="majorHAnsi" w:cs="Arial"/>
          <w:color w:val="0B0080"/>
          <w:sz w:val="16"/>
          <w:szCs w:val="16"/>
          <w:u w:val="none"/>
          <w:shd w:val="clear" w:color="auto" w:fill="FFFFFF"/>
        </w:rPr>
      </w:pPr>
      <w:r>
        <w:rPr>
          <w:rStyle w:val="Hipervnculo"/>
          <w:rFonts w:asciiTheme="majorHAnsi" w:hAnsiTheme="majorHAnsi" w:cs="Arial"/>
          <w:color w:val="0B0080"/>
          <w:sz w:val="16"/>
          <w:szCs w:val="16"/>
          <w:u w:val="none"/>
          <w:shd w:val="clear" w:color="auto" w:fill="FFFFFF"/>
        </w:rPr>
        <w:t>Saldo de cuenta corriente</w:t>
      </w:r>
    </w:p>
    <w:p w:rsidR="00ED5473" w:rsidRPr="00ED5473" w:rsidRDefault="00ED5473" w:rsidP="005B3F79">
      <w:pPr>
        <w:jc w:val="both"/>
        <w:rPr>
          <w:rStyle w:val="Hipervnculo"/>
          <w:rFonts w:asciiTheme="majorHAnsi" w:hAnsiTheme="majorHAnsi" w:cs="Arial"/>
          <w:color w:val="0B0080"/>
          <w:sz w:val="16"/>
          <w:szCs w:val="16"/>
          <w:u w:val="none"/>
          <w:shd w:val="clear" w:color="auto" w:fill="FFFFFF"/>
        </w:rPr>
      </w:pPr>
      <w:r w:rsidRPr="00ED5473">
        <w:rPr>
          <w:rStyle w:val="Hipervnculo"/>
          <w:rFonts w:asciiTheme="majorHAnsi" w:hAnsiTheme="majorHAnsi" w:cs="Arial"/>
          <w:noProof/>
          <w:color w:val="0B0080"/>
          <w:sz w:val="16"/>
          <w:szCs w:val="16"/>
          <w:u w:val="none"/>
          <w:shd w:val="clear" w:color="auto" w:fill="FFFFFF"/>
          <w:lang w:eastAsia="es-PE"/>
        </w:rPr>
        <w:drawing>
          <wp:inline distT="0" distB="0" distL="0" distR="0">
            <wp:extent cx="2748280" cy="32874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8280" cy="328742"/>
                    </a:xfrm>
                    <a:prstGeom prst="rect">
                      <a:avLst/>
                    </a:prstGeom>
                    <a:noFill/>
                    <a:ln>
                      <a:noFill/>
                    </a:ln>
                  </pic:spPr>
                </pic:pic>
              </a:graphicData>
            </a:graphic>
          </wp:inline>
        </w:drawing>
      </w:r>
    </w:p>
    <w:p w:rsidR="00ED5473" w:rsidRDefault="00ED5473" w:rsidP="005B3F79">
      <w:pPr>
        <w:jc w:val="both"/>
        <w:rPr>
          <w:rStyle w:val="Hipervnculo"/>
          <w:rFonts w:asciiTheme="majorHAnsi" w:hAnsiTheme="majorHAnsi" w:cs="Arial"/>
          <w:color w:val="0B0080"/>
          <w:sz w:val="16"/>
          <w:szCs w:val="16"/>
          <w:shd w:val="clear" w:color="auto" w:fill="FFFFFF"/>
        </w:rPr>
      </w:pPr>
    </w:p>
    <w:p w:rsidR="00ED5473" w:rsidRDefault="00C076BD" w:rsidP="005B3F79">
      <w:pPr>
        <w:jc w:val="both"/>
        <w:rPr>
          <w:rFonts w:asciiTheme="majorHAnsi" w:hAnsiTheme="majorHAnsi"/>
          <w:sz w:val="16"/>
          <w:szCs w:val="16"/>
        </w:rPr>
      </w:pPr>
      <w:r w:rsidRPr="00C076BD">
        <w:rPr>
          <w:rFonts w:asciiTheme="majorHAnsi" w:hAnsiTheme="majorHAnsi"/>
          <w:noProof/>
          <w:sz w:val="16"/>
          <w:szCs w:val="16"/>
          <w:lang w:eastAsia="es-PE"/>
        </w:rPr>
        <w:drawing>
          <wp:inline distT="0" distB="0" distL="0" distR="0">
            <wp:extent cx="2748280" cy="843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8280" cy="843418"/>
                    </a:xfrm>
                    <a:prstGeom prst="rect">
                      <a:avLst/>
                    </a:prstGeom>
                    <a:noFill/>
                    <a:ln>
                      <a:noFill/>
                    </a:ln>
                  </pic:spPr>
                </pic:pic>
              </a:graphicData>
            </a:graphic>
          </wp:inline>
        </w:drawing>
      </w:r>
    </w:p>
    <w:p w:rsidR="00C076BD" w:rsidRDefault="00C076BD" w:rsidP="005B3F79">
      <w:pPr>
        <w:jc w:val="both"/>
        <w:rPr>
          <w:rFonts w:asciiTheme="majorHAnsi" w:hAnsiTheme="majorHAnsi"/>
          <w:sz w:val="16"/>
          <w:szCs w:val="16"/>
        </w:rPr>
      </w:pPr>
      <w:r w:rsidRPr="00C076BD">
        <w:rPr>
          <w:rFonts w:asciiTheme="majorHAnsi" w:hAnsiTheme="majorHAnsi"/>
          <w:noProof/>
          <w:sz w:val="16"/>
          <w:szCs w:val="16"/>
          <w:lang w:eastAsia="es-PE"/>
        </w:rPr>
        <w:drawing>
          <wp:inline distT="0" distB="0" distL="0" distR="0">
            <wp:extent cx="2748280" cy="418667"/>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8280" cy="418667"/>
                    </a:xfrm>
                    <a:prstGeom prst="rect">
                      <a:avLst/>
                    </a:prstGeom>
                    <a:noFill/>
                    <a:ln>
                      <a:noFill/>
                    </a:ln>
                  </pic:spPr>
                </pic:pic>
              </a:graphicData>
            </a:graphic>
          </wp:inline>
        </w:drawing>
      </w:r>
    </w:p>
    <w:p w:rsidR="00C076BD" w:rsidRDefault="00C076BD" w:rsidP="005B3F79">
      <w:pPr>
        <w:jc w:val="both"/>
        <w:rPr>
          <w:rFonts w:asciiTheme="majorHAnsi" w:hAnsiTheme="majorHAnsi"/>
          <w:sz w:val="16"/>
          <w:szCs w:val="16"/>
        </w:rPr>
      </w:pPr>
      <w:r>
        <w:rPr>
          <w:rFonts w:asciiTheme="majorHAnsi" w:hAnsiTheme="majorHAnsi"/>
          <w:sz w:val="16"/>
          <w:szCs w:val="16"/>
        </w:rPr>
        <w:t>Deflactor del gasto de consumo por persona</w:t>
      </w:r>
    </w:p>
    <w:p w:rsidR="00C076BD" w:rsidRPr="005B3F79" w:rsidRDefault="00C076BD" w:rsidP="005B3F79">
      <w:pPr>
        <w:jc w:val="both"/>
        <w:rPr>
          <w:rFonts w:asciiTheme="majorHAnsi" w:hAnsiTheme="majorHAnsi"/>
          <w:sz w:val="16"/>
          <w:szCs w:val="16"/>
        </w:rPr>
      </w:pPr>
      <w:r w:rsidRPr="00C076BD">
        <w:rPr>
          <w:rFonts w:asciiTheme="majorHAnsi" w:hAnsiTheme="majorHAnsi"/>
          <w:noProof/>
          <w:sz w:val="16"/>
          <w:szCs w:val="16"/>
          <w:lang w:eastAsia="es-PE"/>
        </w:rPr>
        <w:drawing>
          <wp:inline distT="0" distB="0" distL="0" distR="0">
            <wp:extent cx="2748280" cy="27341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8280" cy="273414"/>
                    </a:xfrm>
                    <a:prstGeom prst="rect">
                      <a:avLst/>
                    </a:prstGeom>
                    <a:noFill/>
                    <a:ln>
                      <a:noFill/>
                    </a:ln>
                  </pic:spPr>
                </pic:pic>
              </a:graphicData>
            </a:graphic>
          </wp:inline>
        </w:drawing>
      </w:r>
    </w:p>
    <w:p w:rsidR="005B3F79" w:rsidRPr="001221E2" w:rsidRDefault="00C076BD">
      <w:pPr>
        <w:rPr>
          <w:sz w:val="16"/>
          <w:szCs w:val="16"/>
        </w:rPr>
      </w:pPr>
      <w:r w:rsidRPr="00C076BD">
        <w:rPr>
          <w:noProof/>
          <w:sz w:val="16"/>
          <w:szCs w:val="16"/>
          <w:lang w:eastAsia="es-PE"/>
        </w:rPr>
        <w:drawing>
          <wp:inline distT="0" distB="0" distL="0" distR="0">
            <wp:extent cx="2748280" cy="19979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8280" cy="199794"/>
                    </a:xfrm>
                    <a:prstGeom prst="rect">
                      <a:avLst/>
                    </a:prstGeom>
                    <a:noFill/>
                    <a:ln>
                      <a:noFill/>
                    </a:ln>
                  </pic:spPr>
                </pic:pic>
              </a:graphicData>
            </a:graphic>
          </wp:inline>
        </w:drawing>
      </w:r>
      <w:bookmarkStart w:id="0" w:name="_GoBack"/>
      <w:bookmarkEnd w:id="0"/>
    </w:p>
    <w:sectPr w:rsidR="005B3F79" w:rsidRPr="001221E2" w:rsidSect="003B59AE">
      <w:pgSz w:w="15840" w:h="12240" w:orient="landscape"/>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9AE"/>
    <w:rsid w:val="001221E2"/>
    <w:rsid w:val="002114B7"/>
    <w:rsid w:val="003B59AE"/>
    <w:rsid w:val="004C4C1E"/>
    <w:rsid w:val="00516D0A"/>
    <w:rsid w:val="00545D59"/>
    <w:rsid w:val="005B3F79"/>
    <w:rsid w:val="00721298"/>
    <w:rsid w:val="008F4937"/>
    <w:rsid w:val="009359D5"/>
    <w:rsid w:val="00BB2249"/>
    <w:rsid w:val="00BD7B01"/>
    <w:rsid w:val="00C076BD"/>
    <w:rsid w:val="00C77885"/>
    <w:rsid w:val="00CB7A8E"/>
    <w:rsid w:val="00DA21E8"/>
    <w:rsid w:val="00ED5473"/>
    <w:rsid w:val="00F07C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19486-52AB-439D-BCDB-C237A78F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B59A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3B59AE"/>
  </w:style>
  <w:style w:type="character" w:styleId="Hipervnculo">
    <w:name w:val="Hyperlink"/>
    <w:basedOn w:val="Fuentedeprrafopredeter"/>
    <w:uiPriority w:val="99"/>
    <w:semiHidden/>
    <w:unhideWhenUsed/>
    <w:rsid w:val="003B59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61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1.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0.emf"/><Relationship Id="rId2" Type="http://schemas.openxmlformats.org/officeDocument/2006/relationships/settings" Target="setting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s.wikipedia.org/wiki/Econom%C3%ADa" TargetMode="External"/><Relationship Id="rId11" Type="http://schemas.openxmlformats.org/officeDocument/2006/relationships/image" Target="media/image5.emf"/><Relationship Id="rId5" Type="http://schemas.openxmlformats.org/officeDocument/2006/relationships/hyperlink" Target="https://es.wikipedia.org/wiki/Actividad_econ%C3%B3mica" TargetMode="External"/><Relationship Id="rId15" Type="http://schemas.openxmlformats.org/officeDocument/2006/relationships/image" Target="media/image8.emf"/><Relationship Id="rId10" Type="http://schemas.openxmlformats.org/officeDocument/2006/relationships/image" Target="media/image4.emf"/><Relationship Id="rId19" Type="http://schemas.openxmlformats.org/officeDocument/2006/relationships/image" Target="media/image12.emf"/><Relationship Id="rId4" Type="http://schemas.openxmlformats.org/officeDocument/2006/relationships/hyperlink" Target="https://es.wikipedia.org/wiki/Fluctuaciones_c%C3%ADclicas" TargetMode="External"/><Relationship Id="rId9" Type="http://schemas.openxmlformats.org/officeDocument/2006/relationships/image" Target="media/image3.emf"/><Relationship Id="rId14" Type="http://schemas.openxmlformats.org/officeDocument/2006/relationships/hyperlink" Target="https://es.wikipedia.org/wiki/Multiplicador_monet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1005</Words>
  <Characters>5529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KREMLIN</dc:creator>
  <cp:keywords/>
  <dc:description/>
  <cp:lastModifiedBy>KREMLIN</cp:lastModifiedBy>
  <cp:revision>4</cp:revision>
  <dcterms:created xsi:type="dcterms:W3CDTF">2015-12-04T01:47:00Z</dcterms:created>
  <dcterms:modified xsi:type="dcterms:W3CDTF">2015-12-04T11:48:00Z</dcterms:modified>
</cp:coreProperties>
</file>