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r w:rsidRPr="00B874DA">
        <w:rPr>
          <w:b/>
          <w:sz w:val="48"/>
          <w:szCs w:val="48"/>
        </w:rPr>
        <w:t>Plan de Gestión de Configuración de Software</w:t>
      </w:r>
    </w:p>
    <w:p w:rsidR="00765B82" w:rsidRPr="00B874DA" w:rsidRDefault="00765B82" w:rsidP="00624618">
      <w:pPr>
        <w:spacing w:after="0"/>
        <w:jc w:val="both"/>
        <w:rPr>
          <w:b/>
        </w:rPr>
      </w:pPr>
    </w:p>
    <w:p w:rsidR="00765B82" w:rsidRPr="00B874DA" w:rsidRDefault="00765B82"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765B82" w:rsidRPr="00B874DA" w:rsidRDefault="00765B82"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7816CB" w:rsidRPr="00B874DA" w:rsidRDefault="007816CB" w:rsidP="00624618">
      <w:pPr>
        <w:spacing w:after="0"/>
        <w:jc w:val="both"/>
        <w:rPr>
          <w:b/>
        </w:rPr>
      </w:pPr>
    </w:p>
    <w:sdt>
      <w:sdtPr>
        <w:rPr>
          <w:rFonts w:asciiTheme="minorHAnsi" w:eastAsiaTheme="minorHAnsi" w:hAnsiTheme="minorHAnsi" w:cstheme="minorBidi"/>
          <w:b w:val="0"/>
          <w:bCs w:val="0"/>
          <w:color w:val="auto"/>
          <w:sz w:val="22"/>
          <w:szCs w:val="22"/>
          <w:lang w:val="es-PE" w:eastAsia="en-US"/>
        </w:rPr>
        <w:id w:val="-668253427"/>
        <w:docPartObj>
          <w:docPartGallery w:val="Table of Contents"/>
          <w:docPartUnique/>
        </w:docPartObj>
      </w:sdtPr>
      <w:sdtEndPr/>
      <w:sdtContent>
        <w:p w:rsidR="00132C5E" w:rsidRDefault="00132C5E">
          <w:pPr>
            <w:pStyle w:val="TtulodeTDC"/>
          </w:pPr>
          <w:r>
            <w:t>Contenido</w:t>
          </w:r>
        </w:p>
        <w:p w:rsidR="00132C5E" w:rsidRPr="00132C5E" w:rsidRDefault="00132C5E" w:rsidP="00132C5E">
          <w:pPr>
            <w:rPr>
              <w:lang w:val="es-ES" w:eastAsia="es-ES"/>
            </w:rPr>
          </w:pPr>
        </w:p>
        <w:p w:rsidR="00132C5E" w:rsidRPr="00132C5E" w:rsidRDefault="00132C5E">
          <w:pPr>
            <w:pStyle w:val="TDC1"/>
            <w:tabs>
              <w:tab w:val="left" w:pos="440"/>
              <w:tab w:val="right" w:leader="dot" w:pos="8828"/>
            </w:tabs>
            <w:rPr>
              <w:rFonts w:eastAsiaTheme="minorEastAsia"/>
              <w:noProof/>
              <w:sz w:val="20"/>
              <w:szCs w:val="20"/>
              <w:lang w:eastAsia="es-PE"/>
            </w:rPr>
          </w:pPr>
          <w:r w:rsidRPr="00132C5E">
            <w:rPr>
              <w:sz w:val="20"/>
              <w:szCs w:val="20"/>
            </w:rPr>
            <w:fldChar w:fldCharType="begin"/>
          </w:r>
          <w:r w:rsidRPr="00132C5E">
            <w:rPr>
              <w:sz w:val="20"/>
              <w:szCs w:val="20"/>
            </w:rPr>
            <w:instrText xml:space="preserve"> TOC \o "1-3" \h \z \u </w:instrText>
          </w:r>
          <w:r w:rsidRPr="00132C5E">
            <w:rPr>
              <w:sz w:val="20"/>
              <w:szCs w:val="20"/>
            </w:rPr>
            <w:fldChar w:fldCharType="separate"/>
          </w:r>
          <w:hyperlink w:anchor="_Toc367492967" w:history="1">
            <w:r w:rsidRPr="00132C5E">
              <w:rPr>
                <w:rStyle w:val="Hipervnculo"/>
                <w:noProof/>
                <w:sz w:val="20"/>
                <w:szCs w:val="20"/>
              </w:rPr>
              <w:t>1.</w:t>
            </w:r>
            <w:r w:rsidRPr="00132C5E">
              <w:rPr>
                <w:rFonts w:eastAsiaTheme="minorEastAsia"/>
                <w:noProof/>
                <w:sz w:val="20"/>
                <w:szCs w:val="20"/>
                <w:lang w:eastAsia="es-PE"/>
              </w:rPr>
              <w:tab/>
            </w:r>
            <w:r w:rsidRPr="00132C5E">
              <w:rPr>
                <w:rStyle w:val="Hipervnculo"/>
                <w:noProof/>
                <w:sz w:val="20"/>
                <w:szCs w:val="20"/>
              </w:rPr>
              <w:t>Introducción</w:t>
            </w:r>
            <w:r w:rsidRPr="00132C5E">
              <w:rPr>
                <w:noProof/>
                <w:webHidden/>
                <w:sz w:val="20"/>
                <w:szCs w:val="20"/>
              </w:rPr>
              <w:tab/>
            </w:r>
            <w:r w:rsidRPr="00132C5E">
              <w:rPr>
                <w:noProof/>
                <w:webHidden/>
                <w:sz w:val="20"/>
                <w:szCs w:val="20"/>
              </w:rPr>
              <w:fldChar w:fldCharType="begin"/>
            </w:r>
            <w:r w:rsidRPr="00132C5E">
              <w:rPr>
                <w:noProof/>
                <w:webHidden/>
                <w:sz w:val="20"/>
                <w:szCs w:val="20"/>
              </w:rPr>
              <w:instrText xml:space="preserve"> PAGEREF _Toc367492967 \h </w:instrText>
            </w:r>
            <w:r w:rsidRPr="00132C5E">
              <w:rPr>
                <w:noProof/>
                <w:webHidden/>
                <w:sz w:val="20"/>
                <w:szCs w:val="20"/>
              </w:rPr>
            </w:r>
            <w:r w:rsidRPr="00132C5E">
              <w:rPr>
                <w:noProof/>
                <w:webHidden/>
                <w:sz w:val="20"/>
                <w:szCs w:val="20"/>
              </w:rPr>
              <w:fldChar w:fldCharType="separate"/>
            </w:r>
            <w:r w:rsidRPr="00132C5E">
              <w:rPr>
                <w:noProof/>
                <w:webHidden/>
                <w:sz w:val="20"/>
                <w:szCs w:val="20"/>
              </w:rPr>
              <w:t>3</w:t>
            </w:r>
            <w:r w:rsidRPr="00132C5E">
              <w:rPr>
                <w:noProof/>
                <w:webHidden/>
                <w:sz w:val="20"/>
                <w:szCs w:val="20"/>
              </w:rPr>
              <w:fldChar w:fldCharType="end"/>
            </w:r>
          </w:hyperlink>
        </w:p>
        <w:p w:rsidR="00132C5E" w:rsidRPr="00132C5E" w:rsidRDefault="00E660DC">
          <w:pPr>
            <w:pStyle w:val="TDC2"/>
            <w:tabs>
              <w:tab w:val="left" w:pos="660"/>
              <w:tab w:val="right" w:leader="dot" w:pos="8828"/>
            </w:tabs>
            <w:rPr>
              <w:rFonts w:eastAsiaTheme="minorEastAsia"/>
              <w:noProof/>
              <w:sz w:val="20"/>
              <w:szCs w:val="20"/>
              <w:lang w:eastAsia="es-PE"/>
            </w:rPr>
          </w:pPr>
          <w:hyperlink w:anchor="_Toc367492968" w:history="1">
            <w:r w:rsidR="00132C5E" w:rsidRPr="00132C5E">
              <w:rPr>
                <w:rStyle w:val="Hipervnculo"/>
                <w:noProof/>
                <w:sz w:val="20"/>
                <w:szCs w:val="20"/>
              </w:rPr>
              <w:t>a.</w:t>
            </w:r>
            <w:r w:rsidR="00132C5E" w:rsidRPr="00132C5E">
              <w:rPr>
                <w:rFonts w:eastAsiaTheme="minorEastAsia"/>
                <w:noProof/>
                <w:sz w:val="20"/>
                <w:szCs w:val="20"/>
                <w:lang w:eastAsia="es-PE"/>
              </w:rPr>
              <w:tab/>
            </w:r>
            <w:r w:rsidR="00132C5E" w:rsidRPr="00132C5E">
              <w:rPr>
                <w:rStyle w:val="Hipervnculo"/>
                <w:noProof/>
                <w:sz w:val="20"/>
                <w:szCs w:val="20"/>
              </w:rPr>
              <w:t>Propósito</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_Toc367492968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3</w:t>
            </w:r>
            <w:r w:rsidR="00132C5E" w:rsidRPr="00132C5E">
              <w:rPr>
                <w:noProof/>
                <w:webHidden/>
                <w:sz w:val="20"/>
                <w:szCs w:val="20"/>
              </w:rPr>
              <w:fldChar w:fldCharType="end"/>
            </w:r>
          </w:hyperlink>
        </w:p>
        <w:p w:rsidR="00132C5E" w:rsidRPr="00132C5E" w:rsidRDefault="00E660DC">
          <w:pPr>
            <w:pStyle w:val="TDC2"/>
            <w:tabs>
              <w:tab w:val="left" w:pos="660"/>
              <w:tab w:val="right" w:leader="dot" w:pos="8828"/>
            </w:tabs>
            <w:rPr>
              <w:rFonts w:eastAsiaTheme="minorEastAsia"/>
              <w:noProof/>
              <w:sz w:val="20"/>
              <w:szCs w:val="20"/>
              <w:lang w:eastAsia="es-PE"/>
            </w:rPr>
          </w:pPr>
          <w:hyperlink w:anchor="_Toc367492969" w:history="1">
            <w:r w:rsidR="00132C5E" w:rsidRPr="00132C5E">
              <w:rPr>
                <w:rStyle w:val="Hipervnculo"/>
                <w:noProof/>
                <w:sz w:val="20"/>
                <w:szCs w:val="20"/>
              </w:rPr>
              <w:t>b.</w:t>
            </w:r>
            <w:r w:rsidR="00132C5E" w:rsidRPr="00132C5E">
              <w:rPr>
                <w:rFonts w:eastAsiaTheme="minorEastAsia"/>
                <w:noProof/>
                <w:sz w:val="20"/>
                <w:szCs w:val="20"/>
                <w:lang w:eastAsia="es-PE"/>
              </w:rPr>
              <w:tab/>
            </w:r>
            <w:r w:rsidR="00132C5E" w:rsidRPr="00132C5E">
              <w:rPr>
                <w:rStyle w:val="Hipervnculo"/>
                <w:noProof/>
                <w:sz w:val="20"/>
                <w:szCs w:val="20"/>
              </w:rPr>
              <w:t>Aplicabilidad</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_Toc367492969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3</w:t>
            </w:r>
            <w:r w:rsidR="00132C5E" w:rsidRPr="00132C5E">
              <w:rPr>
                <w:noProof/>
                <w:webHidden/>
                <w:sz w:val="20"/>
                <w:szCs w:val="20"/>
              </w:rPr>
              <w:fldChar w:fldCharType="end"/>
            </w:r>
          </w:hyperlink>
        </w:p>
        <w:p w:rsidR="00132C5E" w:rsidRPr="00132C5E" w:rsidRDefault="00E660DC">
          <w:pPr>
            <w:pStyle w:val="TDC2"/>
            <w:tabs>
              <w:tab w:val="left" w:pos="660"/>
              <w:tab w:val="right" w:leader="dot" w:pos="8828"/>
            </w:tabs>
            <w:rPr>
              <w:rFonts w:eastAsiaTheme="minorEastAsia"/>
              <w:noProof/>
              <w:sz w:val="20"/>
              <w:szCs w:val="20"/>
              <w:lang w:eastAsia="es-PE"/>
            </w:rPr>
          </w:pPr>
          <w:hyperlink w:anchor="_Toc367492970" w:history="1">
            <w:r w:rsidR="00132C5E" w:rsidRPr="00132C5E">
              <w:rPr>
                <w:rStyle w:val="Hipervnculo"/>
                <w:noProof/>
                <w:sz w:val="20"/>
                <w:szCs w:val="20"/>
              </w:rPr>
              <w:t>c.</w:t>
            </w:r>
            <w:r w:rsidR="00132C5E" w:rsidRPr="00132C5E">
              <w:rPr>
                <w:rFonts w:eastAsiaTheme="minorEastAsia"/>
                <w:noProof/>
                <w:sz w:val="20"/>
                <w:szCs w:val="20"/>
                <w:lang w:eastAsia="es-PE"/>
              </w:rPr>
              <w:tab/>
            </w:r>
            <w:r w:rsidR="00132C5E" w:rsidRPr="00132C5E">
              <w:rPr>
                <w:rStyle w:val="Hipervnculo"/>
                <w:noProof/>
                <w:sz w:val="20"/>
                <w:szCs w:val="20"/>
              </w:rPr>
              <w:t>Gobierno</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_Toc367492970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3</w:t>
            </w:r>
            <w:r w:rsidR="00132C5E" w:rsidRPr="00132C5E">
              <w:rPr>
                <w:noProof/>
                <w:webHidden/>
                <w:sz w:val="20"/>
                <w:szCs w:val="20"/>
              </w:rPr>
              <w:fldChar w:fldCharType="end"/>
            </w:r>
          </w:hyperlink>
        </w:p>
        <w:p w:rsidR="00132C5E" w:rsidRPr="00132C5E" w:rsidRDefault="00E660DC">
          <w:pPr>
            <w:pStyle w:val="TDC2"/>
            <w:tabs>
              <w:tab w:val="left" w:pos="660"/>
              <w:tab w:val="right" w:leader="dot" w:pos="8828"/>
            </w:tabs>
            <w:rPr>
              <w:rFonts w:eastAsiaTheme="minorEastAsia"/>
              <w:noProof/>
              <w:sz w:val="20"/>
              <w:szCs w:val="20"/>
              <w:lang w:eastAsia="es-PE"/>
            </w:rPr>
          </w:pPr>
          <w:hyperlink w:anchor="_Toc367492971" w:history="1">
            <w:r w:rsidR="00132C5E" w:rsidRPr="00132C5E">
              <w:rPr>
                <w:rStyle w:val="Hipervnculo"/>
                <w:noProof/>
                <w:sz w:val="20"/>
                <w:szCs w:val="20"/>
              </w:rPr>
              <w:t>d.</w:t>
            </w:r>
            <w:r w:rsidR="00132C5E" w:rsidRPr="00132C5E">
              <w:rPr>
                <w:rFonts w:eastAsiaTheme="minorEastAsia"/>
                <w:noProof/>
                <w:sz w:val="20"/>
                <w:szCs w:val="20"/>
                <w:lang w:eastAsia="es-PE"/>
              </w:rPr>
              <w:tab/>
            </w:r>
            <w:r w:rsidR="00132C5E" w:rsidRPr="00132C5E">
              <w:rPr>
                <w:rStyle w:val="Hipervnculo"/>
                <w:noProof/>
                <w:sz w:val="20"/>
                <w:szCs w:val="20"/>
              </w:rPr>
              <w:t>Alcance</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_Toc367492971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3</w:t>
            </w:r>
            <w:r w:rsidR="00132C5E" w:rsidRPr="00132C5E">
              <w:rPr>
                <w:noProof/>
                <w:webHidden/>
                <w:sz w:val="20"/>
                <w:szCs w:val="20"/>
              </w:rPr>
              <w:fldChar w:fldCharType="end"/>
            </w:r>
          </w:hyperlink>
        </w:p>
        <w:p w:rsidR="00132C5E" w:rsidRPr="00132C5E" w:rsidRDefault="00E660DC">
          <w:pPr>
            <w:pStyle w:val="TDC2"/>
            <w:tabs>
              <w:tab w:val="left" w:pos="660"/>
              <w:tab w:val="right" w:leader="dot" w:pos="8828"/>
            </w:tabs>
            <w:rPr>
              <w:rFonts w:eastAsiaTheme="minorEastAsia"/>
              <w:noProof/>
              <w:sz w:val="20"/>
              <w:szCs w:val="20"/>
              <w:lang w:eastAsia="es-PE"/>
            </w:rPr>
          </w:pPr>
          <w:hyperlink w:anchor="_Toc367492972" w:history="1">
            <w:r w:rsidR="00132C5E" w:rsidRPr="00132C5E">
              <w:rPr>
                <w:rStyle w:val="Hipervnculo"/>
                <w:noProof/>
                <w:sz w:val="20"/>
                <w:szCs w:val="20"/>
              </w:rPr>
              <w:t>e.</w:t>
            </w:r>
            <w:r w:rsidR="00132C5E" w:rsidRPr="00132C5E">
              <w:rPr>
                <w:rFonts w:eastAsiaTheme="minorEastAsia"/>
                <w:noProof/>
                <w:sz w:val="20"/>
                <w:szCs w:val="20"/>
                <w:lang w:eastAsia="es-PE"/>
              </w:rPr>
              <w:tab/>
            </w:r>
            <w:r w:rsidR="00132C5E" w:rsidRPr="00132C5E">
              <w:rPr>
                <w:rStyle w:val="Hipervnculo"/>
                <w:noProof/>
                <w:sz w:val="20"/>
                <w:szCs w:val="20"/>
              </w:rPr>
              <w:t>Definiciones</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_Toc367492972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4</w:t>
            </w:r>
            <w:r w:rsidR="00132C5E" w:rsidRPr="00132C5E">
              <w:rPr>
                <w:noProof/>
                <w:webHidden/>
                <w:sz w:val="20"/>
                <w:szCs w:val="20"/>
              </w:rPr>
              <w:fldChar w:fldCharType="end"/>
            </w:r>
          </w:hyperlink>
        </w:p>
        <w:p w:rsidR="00132C5E" w:rsidRPr="00132C5E" w:rsidRDefault="00E660DC">
          <w:pPr>
            <w:pStyle w:val="TDC1"/>
            <w:tabs>
              <w:tab w:val="left" w:pos="440"/>
              <w:tab w:val="right" w:leader="dot" w:pos="8828"/>
            </w:tabs>
            <w:rPr>
              <w:rFonts w:eastAsiaTheme="minorEastAsia"/>
              <w:noProof/>
              <w:sz w:val="20"/>
              <w:szCs w:val="20"/>
              <w:lang w:eastAsia="es-PE"/>
            </w:rPr>
          </w:pPr>
          <w:hyperlink w:anchor="_Toc367492973" w:history="1">
            <w:r w:rsidR="00132C5E" w:rsidRPr="00132C5E">
              <w:rPr>
                <w:rStyle w:val="Hipervnculo"/>
                <w:noProof/>
                <w:sz w:val="20"/>
                <w:szCs w:val="20"/>
              </w:rPr>
              <w:t>2.</w:t>
            </w:r>
            <w:r w:rsidR="00132C5E" w:rsidRPr="00132C5E">
              <w:rPr>
                <w:rFonts w:eastAsiaTheme="minorEastAsia"/>
                <w:noProof/>
                <w:sz w:val="20"/>
                <w:szCs w:val="20"/>
                <w:lang w:eastAsia="es-PE"/>
              </w:rPr>
              <w:tab/>
            </w:r>
            <w:r w:rsidR="00132C5E" w:rsidRPr="00132C5E">
              <w:rPr>
                <w:rStyle w:val="Hipervnculo"/>
                <w:noProof/>
                <w:sz w:val="20"/>
                <w:szCs w:val="20"/>
              </w:rPr>
              <w:t>Gestión de la SCM</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_Toc367492973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5</w:t>
            </w:r>
            <w:r w:rsidR="00132C5E" w:rsidRPr="00132C5E">
              <w:rPr>
                <w:noProof/>
                <w:webHidden/>
                <w:sz w:val="20"/>
                <w:szCs w:val="20"/>
              </w:rPr>
              <w:fldChar w:fldCharType="end"/>
            </w:r>
          </w:hyperlink>
        </w:p>
        <w:p w:rsidR="00132C5E" w:rsidRPr="00132C5E" w:rsidRDefault="00E660DC">
          <w:pPr>
            <w:pStyle w:val="TDC2"/>
            <w:tabs>
              <w:tab w:val="left" w:pos="660"/>
              <w:tab w:val="right" w:leader="dot" w:pos="8828"/>
            </w:tabs>
            <w:rPr>
              <w:rFonts w:eastAsiaTheme="minorEastAsia"/>
              <w:noProof/>
              <w:sz w:val="20"/>
              <w:szCs w:val="20"/>
              <w:lang w:eastAsia="es-PE"/>
            </w:rPr>
          </w:pPr>
          <w:hyperlink w:anchor="_Toc367492974" w:history="1">
            <w:r w:rsidR="00132C5E" w:rsidRPr="00132C5E">
              <w:rPr>
                <w:rStyle w:val="Hipervnculo"/>
                <w:noProof/>
                <w:sz w:val="20"/>
                <w:szCs w:val="20"/>
              </w:rPr>
              <w:t>a.</w:t>
            </w:r>
            <w:r w:rsidR="00132C5E" w:rsidRPr="00132C5E">
              <w:rPr>
                <w:rFonts w:eastAsiaTheme="minorEastAsia"/>
                <w:noProof/>
                <w:sz w:val="20"/>
                <w:szCs w:val="20"/>
                <w:lang w:eastAsia="es-PE"/>
              </w:rPr>
              <w:tab/>
            </w:r>
            <w:r w:rsidR="00132C5E" w:rsidRPr="00132C5E">
              <w:rPr>
                <w:rStyle w:val="Hipervnculo"/>
                <w:noProof/>
                <w:sz w:val="20"/>
                <w:szCs w:val="20"/>
              </w:rPr>
              <w:t>Organización</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_Toc367492974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5</w:t>
            </w:r>
            <w:r w:rsidR="00132C5E" w:rsidRPr="00132C5E">
              <w:rPr>
                <w:noProof/>
                <w:webHidden/>
                <w:sz w:val="20"/>
                <w:szCs w:val="20"/>
              </w:rPr>
              <w:fldChar w:fldCharType="end"/>
            </w:r>
          </w:hyperlink>
        </w:p>
        <w:p w:rsidR="00132C5E" w:rsidRPr="00132C5E" w:rsidRDefault="00E660DC">
          <w:pPr>
            <w:pStyle w:val="TDC2"/>
            <w:tabs>
              <w:tab w:val="left" w:pos="660"/>
              <w:tab w:val="right" w:leader="dot" w:pos="8828"/>
            </w:tabs>
            <w:rPr>
              <w:rFonts w:eastAsiaTheme="minorEastAsia"/>
              <w:noProof/>
              <w:sz w:val="20"/>
              <w:szCs w:val="20"/>
              <w:lang w:eastAsia="es-PE"/>
            </w:rPr>
          </w:pPr>
          <w:hyperlink w:anchor="_Toc367492975" w:history="1">
            <w:r w:rsidR="00132C5E" w:rsidRPr="00132C5E">
              <w:rPr>
                <w:rStyle w:val="Hipervnculo"/>
                <w:noProof/>
                <w:sz w:val="20"/>
                <w:szCs w:val="20"/>
              </w:rPr>
              <w:t>b.</w:t>
            </w:r>
            <w:r w:rsidR="00132C5E" w:rsidRPr="00132C5E">
              <w:rPr>
                <w:rFonts w:eastAsiaTheme="minorEastAsia"/>
                <w:noProof/>
                <w:sz w:val="20"/>
                <w:szCs w:val="20"/>
                <w:lang w:eastAsia="es-PE"/>
              </w:rPr>
              <w:tab/>
            </w:r>
            <w:r w:rsidR="00132C5E" w:rsidRPr="00132C5E">
              <w:rPr>
                <w:rStyle w:val="Hipervnculo"/>
                <w:noProof/>
                <w:sz w:val="20"/>
                <w:szCs w:val="20"/>
              </w:rPr>
              <w:t>Roles y responsabilidades</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_Toc367492975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6</w:t>
            </w:r>
            <w:r w:rsidR="00132C5E" w:rsidRPr="00132C5E">
              <w:rPr>
                <w:noProof/>
                <w:webHidden/>
                <w:sz w:val="20"/>
                <w:szCs w:val="20"/>
              </w:rPr>
              <w:fldChar w:fldCharType="end"/>
            </w:r>
          </w:hyperlink>
        </w:p>
        <w:p w:rsidR="00132C5E" w:rsidRPr="00132C5E" w:rsidRDefault="00E660DC">
          <w:pPr>
            <w:pStyle w:val="TDC2"/>
            <w:tabs>
              <w:tab w:val="left" w:pos="660"/>
              <w:tab w:val="right" w:leader="dot" w:pos="8828"/>
            </w:tabs>
            <w:rPr>
              <w:rFonts w:eastAsiaTheme="minorEastAsia"/>
              <w:noProof/>
              <w:sz w:val="20"/>
              <w:szCs w:val="20"/>
              <w:lang w:eastAsia="es-PE"/>
            </w:rPr>
          </w:pPr>
          <w:hyperlink w:anchor="_Toc367492976" w:history="1">
            <w:r w:rsidR="00132C5E" w:rsidRPr="00132C5E">
              <w:rPr>
                <w:rStyle w:val="Hipervnculo"/>
                <w:noProof/>
                <w:sz w:val="20"/>
                <w:szCs w:val="20"/>
              </w:rPr>
              <w:t>c.</w:t>
            </w:r>
            <w:r w:rsidR="00132C5E" w:rsidRPr="00132C5E">
              <w:rPr>
                <w:rFonts w:eastAsiaTheme="minorEastAsia"/>
                <w:noProof/>
                <w:sz w:val="20"/>
                <w:szCs w:val="20"/>
                <w:lang w:eastAsia="es-PE"/>
              </w:rPr>
              <w:tab/>
            </w:r>
            <w:r w:rsidR="00132C5E" w:rsidRPr="00132C5E">
              <w:rPr>
                <w:rStyle w:val="Hipervnculo"/>
                <w:noProof/>
                <w:sz w:val="20"/>
                <w:szCs w:val="20"/>
              </w:rPr>
              <w:t>Políticas, directrices y procedimientos</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_Toc367492976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6</w:t>
            </w:r>
            <w:r w:rsidR="00132C5E" w:rsidRPr="00132C5E">
              <w:rPr>
                <w:noProof/>
                <w:webHidden/>
                <w:sz w:val="20"/>
                <w:szCs w:val="20"/>
              </w:rPr>
              <w:fldChar w:fldCharType="end"/>
            </w:r>
          </w:hyperlink>
        </w:p>
        <w:p w:rsidR="00132C5E" w:rsidRPr="00132C5E" w:rsidRDefault="00E660DC">
          <w:pPr>
            <w:pStyle w:val="TDC2"/>
            <w:tabs>
              <w:tab w:val="left" w:pos="660"/>
              <w:tab w:val="right" w:leader="dot" w:pos="8828"/>
            </w:tabs>
            <w:rPr>
              <w:rFonts w:eastAsiaTheme="minorEastAsia"/>
              <w:noProof/>
              <w:sz w:val="20"/>
              <w:szCs w:val="20"/>
              <w:lang w:eastAsia="es-PE"/>
            </w:rPr>
          </w:pPr>
          <w:hyperlink w:anchor="_Toc367492977" w:history="1">
            <w:r w:rsidR="00132C5E" w:rsidRPr="00132C5E">
              <w:rPr>
                <w:rStyle w:val="Hipervnculo"/>
                <w:noProof/>
                <w:sz w:val="20"/>
                <w:szCs w:val="20"/>
              </w:rPr>
              <w:t>d.</w:t>
            </w:r>
            <w:r w:rsidR="00132C5E" w:rsidRPr="00132C5E">
              <w:rPr>
                <w:rFonts w:eastAsiaTheme="minorEastAsia"/>
                <w:noProof/>
                <w:sz w:val="20"/>
                <w:szCs w:val="20"/>
                <w:lang w:eastAsia="es-PE"/>
              </w:rPr>
              <w:tab/>
            </w:r>
            <w:r w:rsidR="00132C5E" w:rsidRPr="00132C5E">
              <w:rPr>
                <w:rStyle w:val="Hipervnculo"/>
                <w:noProof/>
                <w:sz w:val="20"/>
                <w:szCs w:val="20"/>
              </w:rPr>
              <w:t>Herramientas, entorno e infraestructura</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_Toc367492977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6</w:t>
            </w:r>
            <w:r w:rsidR="00132C5E" w:rsidRPr="00132C5E">
              <w:rPr>
                <w:noProof/>
                <w:webHidden/>
                <w:sz w:val="20"/>
                <w:szCs w:val="20"/>
              </w:rPr>
              <w:fldChar w:fldCharType="end"/>
            </w:r>
          </w:hyperlink>
        </w:p>
        <w:p w:rsidR="00132C5E" w:rsidRPr="00132C5E" w:rsidRDefault="00E660DC">
          <w:pPr>
            <w:pStyle w:val="TDC1"/>
            <w:tabs>
              <w:tab w:val="left" w:pos="440"/>
              <w:tab w:val="right" w:leader="dot" w:pos="8828"/>
            </w:tabs>
            <w:rPr>
              <w:rFonts w:eastAsiaTheme="minorEastAsia"/>
              <w:noProof/>
              <w:sz w:val="20"/>
              <w:szCs w:val="20"/>
              <w:lang w:eastAsia="es-PE"/>
            </w:rPr>
          </w:pPr>
          <w:hyperlink w:anchor="_Toc367492989" w:history="1">
            <w:r w:rsidR="00132C5E" w:rsidRPr="00132C5E">
              <w:rPr>
                <w:rStyle w:val="Hipervnculo"/>
                <w:noProof/>
                <w:sz w:val="20"/>
                <w:szCs w:val="20"/>
              </w:rPr>
              <w:t>3.</w:t>
            </w:r>
            <w:r w:rsidR="00132C5E" w:rsidRPr="00132C5E">
              <w:rPr>
                <w:rFonts w:eastAsiaTheme="minorEastAsia"/>
                <w:noProof/>
                <w:sz w:val="20"/>
                <w:szCs w:val="20"/>
                <w:lang w:eastAsia="es-PE"/>
              </w:rPr>
              <w:tab/>
            </w:r>
            <w:r w:rsidR="00132C5E" w:rsidRPr="00132C5E">
              <w:rPr>
                <w:rStyle w:val="Hipervnculo"/>
                <w:noProof/>
                <w:sz w:val="20"/>
                <w:szCs w:val="20"/>
              </w:rPr>
              <w:t>Actividades de la SCM:</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_Toc367492989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10</w:t>
            </w:r>
            <w:r w:rsidR="00132C5E" w:rsidRPr="00132C5E">
              <w:rPr>
                <w:noProof/>
                <w:webHidden/>
                <w:sz w:val="20"/>
                <w:szCs w:val="20"/>
              </w:rPr>
              <w:fldChar w:fldCharType="end"/>
            </w:r>
          </w:hyperlink>
        </w:p>
        <w:p w:rsidR="00132C5E" w:rsidRPr="00132C5E" w:rsidRDefault="00E660DC" w:rsidP="00132C5E">
          <w:pPr>
            <w:pStyle w:val="TDC2"/>
            <w:tabs>
              <w:tab w:val="left" w:pos="660"/>
              <w:tab w:val="right" w:leader="dot" w:pos="8828"/>
            </w:tabs>
            <w:rPr>
              <w:rFonts w:eastAsiaTheme="minorEastAsia"/>
              <w:noProof/>
              <w:sz w:val="20"/>
              <w:szCs w:val="20"/>
              <w:lang w:eastAsia="es-PE"/>
            </w:rPr>
          </w:pPr>
          <w:hyperlink w:anchor="_Toc367492990" w:history="1">
            <w:r w:rsidR="00132C5E" w:rsidRPr="00132C5E">
              <w:rPr>
                <w:rStyle w:val="Hipervnculo"/>
                <w:noProof/>
                <w:sz w:val="20"/>
                <w:szCs w:val="20"/>
              </w:rPr>
              <w:t>a.</w:t>
            </w:r>
            <w:r w:rsidR="00132C5E" w:rsidRPr="00132C5E">
              <w:rPr>
                <w:rFonts w:eastAsiaTheme="minorEastAsia"/>
                <w:noProof/>
                <w:sz w:val="20"/>
                <w:szCs w:val="20"/>
                <w:lang w:eastAsia="es-PE"/>
              </w:rPr>
              <w:tab/>
            </w:r>
            <w:r w:rsidR="00132C5E" w:rsidRPr="00132C5E">
              <w:rPr>
                <w:rStyle w:val="Hipervnculo"/>
                <w:noProof/>
                <w:sz w:val="20"/>
                <w:szCs w:val="20"/>
              </w:rPr>
              <w:t>Identificación de la configuración, Nomenclatura</w:t>
            </w:r>
            <w:r w:rsidR="00132C5E" w:rsidRPr="00132C5E">
              <w:rPr>
                <w:noProof/>
                <w:webHidden/>
                <w:sz w:val="20"/>
                <w:szCs w:val="20"/>
              </w:rPr>
              <w:tab/>
            </w:r>
            <w:r w:rsidR="00132C5E" w:rsidRPr="00132C5E">
              <w:rPr>
                <w:noProof/>
                <w:webHidden/>
                <w:sz w:val="20"/>
                <w:szCs w:val="20"/>
              </w:rPr>
              <w:fldChar w:fldCharType="begin"/>
            </w:r>
            <w:r w:rsidR="00132C5E" w:rsidRPr="00132C5E">
              <w:rPr>
                <w:noProof/>
                <w:webHidden/>
                <w:sz w:val="20"/>
                <w:szCs w:val="20"/>
              </w:rPr>
              <w:instrText xml:space="preserve"> PAGEREF _Toc367492990 \h </w:instrText>
            </w:r>
            <w:r w:rsidR="00132C5E" w:rsidRPr="00132C5E">
              <w:rPr>
                <w:noProof/>
                <w:webHidden/>
                <w:sz w:val="20"/>
                <w:szCs w:val="20"/>
              </w:rPr>
            </w:r>
            <w:r w:rsidR="00132C5E" w:rsidRPr="00132C5E">
              <w:rPr>
                <w:noProof/>
                <w:webHidden/>
                <w:sz w:val="20"/>
                <w:szCs w:val="20"/>
              </w:rPr>
              <w:fldChar w:fldCharType="separate"/>
            </w:r>
            <w:r w:rsidR="00132C5E" w:rsidRPr="00132C5E">
              <w:rPr>
                <w:noProof/>
                <w:webHidden/>
                <w:sz w:val="20"/>
                <w:szCs w:val="20"/>
              </w:rPr>
              <w:t>10</w:t>
            </w:r>
            <w:r w:rsidR="00132C5E" w:rsidRPr="00132C5E">
              <w:rPr>
                <w:noProof/>
                <w:webHidden/>
                <w:sz w:val="20"/>
                <w:szCs w:val="20"/>
              </w:rPr>
              <w:fldChar w:fldCharType="end"/>
            </w:r>
          </w:hyperlink>
        </w:p>
        <w:p w:rsidR="00132C5E" w:rsidRDefault="00132C5E">
          <w:r w:rsidRPr="00132C5E">
            <w:rPr>
              <w:b/>
              <w:bCs/>
              <w:sz w:val="20"/>
              <w:szCs w:val="20"/>
              <w:lang w:val="es-ES"/>
            </w:rPr>
            <w:fldChar w:fldCharType="end"/>
          </w:r>
        </w:p>
      </w:sdtContent>
    </w:sdt>
    <w:p w:rsidR="007816CB" w:rsidRPr="00B874DA" w:rsidRDefault="007816CB" w:rsidP="00624618">
      <w:pPr>
        <w:spacing w:after="0"/>
        <w:jc w:val="both"/>
        <w:rPr>
          <w:b/>
        </w:rPr>
      </w:pPr>
    </w:p>
    <w:p w:rsidR="00765B82" w:rsidRPr="00B874DA" w:rsidRDefault="00765B82"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C74D35" w:rsidRPr="00B874DA" w:rsidRDefault="00C74D35" w:rsidP="00624618">
      <w:pPr>
        <w:pStyle w:val="Ttulo1"/>
        <w:numPr>
          <w:ilvl w:val="0"/>
          <w:numId w:val="28"/>
        </w:numPr>
        <w:spacing w:before="0"/>
        <w:rPr>
          <w:rFonts w:asciiTheme="minorHAnsi" w:hAnsiTheme="minorHAnsi"/>
          <w:sz w:val="20"/>
          <w:szCs w:val="20"/>
        </w:rPr>
      </w:pPr>
      <w:bookmarkStart w:id="0" w:name="_Toc367492967"/>
      <w:r w:rsidRPr="00B874DA">
        <w:rPr>
          <w:rFonts w:asciiTheme="minorHAnsi" w:hAnsiTheme="minorHAnsi"/>
          <w:sz w:val="20"/>
          <w:szCs w:val="20"/>
        </w:rPr>
        <w:lastRenderedPageBreak/>
        <w:t>Introducción</w:t>
      </w:r>
      <w:bookmarkEnd w:id="0"/>
    </w:p>
    <w:p w:rsidR="00C74D35" w:rsidRPr="00B874DA" w:rsidRDefault="00C74D35" w:rsidP="00624618">
      <w:pPr>
        <w:pStyle w:val="Prrafodelista"/>
        <w:spacing w:after="0"/>
        <w:jc w:val="both"/>
        <w:rPr>
          <w:sz w:val="20"/>
          <w:szCs w:val="20"/>
        </w:rPr>
      </w:pPr>
    </w:p>
    <w:p w:rsidR="00C74D35" w:rsidRPr="00B874DA" w:rsidRDefault="00C74D35" w:rsidP="00624618">
      <w:pPr>
        <w:pStyle w:val="Prrafodelista"/>
        <w:spacing w:after="0"/>
        <w:jc w:val="both"/>
        <w:rPr>
          <w:sz w:val="20"/>
          <w:szCs w:val="20"/>
          <w:lang w:val="es-ES"/>
        </w:rPr>
      </w:pPr>
      <w:r w:rsidRPr="00B874DA">
        <w:rPr>
          <w:sz w:val="20"/>
          <w:szCs w:val="20"/>
          <w:lang w:val="es-ES"/>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234E10" w:rsidRPr="00B874DA" w:rsidRDefault="00234E10" w:rsidP="00624618">
      <w:pPr>
        <w:pStyle w:val="Prrafodelista"/>
        <w:spacing w:after="0"/>
        <w:jc w:val="both"/>
        <w:rPr>
          <w:sz w:val="20"/>
          <w:szCs w:val="20"/>
          <w:lang w:val="es-ES"/>
        </w:rPr>
      </w:pPr>
    </w:p>
    <w:p w:rsidR="000C1A27" w:rsidRPr="00B874DA" w:rsidRDefault="00C74D35" w:rsidP="00624618">
      <w:pPr>
        <w:pStyle w:val="Prrafodelista"/>
        <w:spacing w:after="0"/>
        <w:jc w:val="both"/>
        <w:rPr>
          <w:sz w:val="20"/>
          <w:szCs w:val="20"/>
          <w:lang w:val="es-ES"/>
        </w:rPr>
      </w:pPr>
      <w:r w:rsidRPr="00B874DA">
        <w:rPr>
          <w:sz w:val="20"/>
          <w:szCs w:val="20"/>
          <w:lang w:val="es-ES"/>
        </w:rPr>
        <w:t xml:space="preserve">El plan de gestión de la configuración permite establecer un método consistente para identificar y controlar formalmente los ítems de configuración del proyecto. </w:t>
      </w:r>
    </w:p>
    <w:p w:rsidR="000C1A27" w:rsidRPr="00B874DA" w:rsidRDefault="000C1A27" w:rsidP="00624618">
      <w:pPr>
        <w:pStyle w:val="Prrafodelista"/>
        <w:spacing w:after="0"/>
        <w:jc w:val="both"/>
        <w:rPr>
          <w:sz w:val="20"/>
          <w:szCs w:val="20"/>
          <w:lang w:val="es-ES"/>
        </w:rPr>
      </w:pPr>
    </w:p>
    <w:p w:rsidR="00B71859" w:rsidRPr="00B874DA" w:rsidRDefault="00C74D35" w:rsidP="00624618">
      <w:pPr>
        <w:pStyle w:val="Prrafodelista"/>
        <w:spacing w:after="0"/>
        <w:jc w:val="both"/>
        <w:rPr>
          <w:sz w:val="20"/>
          <w:szCs w:val="20"/>
          <w:lang w:val="es-ES"/>
        </w:rPr>
      </w:pPr>
      <w:r w:rsidRPr="00B874DA">
        <w:rPr>
          <w:sz w:val="20"/>
          <w:szCs w:val="20"/>
          <w:lang w:val="es-ES"/>
        </w:rPr>
        <w:t xml:space="preserve">Los ítems de configuración del proyecto incluyen elementos de hardware y software, así como también información de gestión del proyecto como planes. </w:t>
      </w:r>
    </w:p>
    <w:p w:rsidR="00B71859" w:rsidRPr="00B874DA" w:rsidRDefault="00B71859" w:rsidP="00624618">
      <w:pPr>
        <w:pStyle w:val="Prrafodelista"/>
        <w:spacing w:after="0"/>
        <w:jc w:val="both"/>
        <w:rPr>
          <w:sz w:val="20"/>
          <w:szCs w:val="20"/>
          <w:lang w:val="es-ES"/>
        </w:rPr>
      </w:pPr>
    </w:p>
    <w:p w:rsidR="009B5A2C" w:rsidRPr="00B874DA" w:rsidRDefault="00C74D35" w:rsidP="00624618">
      <w:pPr>
        <w:pStyle w:val="Prrafodelista"/>
        <w:spacing w:after="0"/>
        <w:jc w:val="both"/>
        <w:rPr>
          <w:sz w:val="20"/>
          <w:szCs w:val="20"/>
          <w:lang w:val="es-ES"/>
        </w:rPr>
      </w:pPr>
      <w:r w:rsidRPr="00B874DA">
        <w:rPr>
          <w:sz w:val="20"/>
          <w:szCs w:val="20"/>
          <w:lang w:val="es-ES"/>
        </w:rPr>
        <w:t xml:space="preserve">La gestión de la configuración es una función integral de la provisión de proyectos TIC porque facilita la protección de los ítems de configuración y comunica los cambios que se han hecho sobre ellos. </w:t>
      </w:r>
    </w:p>
    <w:p w:rsidR="009B5A2C" w:rsidRPr="00B874DA" w:rsidRDefault="009B5A2C" w:rsidP="00624618">
      <w:pPr>
        <w:pStyle w:val="Prrafodelista"/>
        <w:spacing w:after="0"/>
        <w:jc w:val="both"/>
        <w:rPr>
          <w:sz w:val="20"/>
          <w:szCs w:val="20"/>
          <w:lang w:val="es-ES"/>
        </w:rPr>
      </w:pPr>
    </w:p>
    <w:p w:rsidR="00C74D35" w:rsidRPr="00B874DA" w:rsidRDefault="00C74D35" w:rsidP="00624618">
      <w:pPr>
        <w:pStyle w:val="Prrafodelista"/>
        <w:spacing w:after="0"/>
        <w:jc w:val="both"/>
        <w:rPr>
          <w:sz w:val="20"/>
          <w:szCs w:val="20"/>
          <w:lang w:val="es-ES"/>
        </w:rPr>
      </w:pPr>
      <w:r w:rsidRPr="00B874DA">
        <w:rPr>
          <w:sz w:val="20"/>
          <w:szCs w:val="20"/>
          <w:lang w:val="es-ES"/>
        </w:rPr>
        <w:t xml:space="preserve">Una gestión de la configuración, planificada y ejecutada de manera efectiva, contribuye a la producción de productos TIC de alta calidad evitando el </w:t>
      </w:r>
      <w:proofErr w:type="spellStart"/>
      <w:r w:rsidRPr="00B874DA">
        <w:rPr>
          <w:sz w:val="20"/>
          <w:szCs w:val="20"/>
          <w:lang w:val="es-ES"/>
        </w:rPr>
        <w:t>retrabajo</w:t>
      </w:r>
      <w:proofErr w:type="spellEnd"/>
      <w:r w:rsidRPr="00B874DA">
        <w:rPr>
          <w:sz w:val="20"/>
          <w:szCs w:val="20"/>
          <w:lang w:val="es-ES"/>
        </w:rPr>
        <w:t>. Esto aumenta el valor de los activos informáticos y ahorra costes, contribuyendo a la entrega de proyectos que satisfacen los costes, calendarios, calidad y requerimientos establecidos.</w:t>
      </w:r>
    </w:p>
    <w:p w:rsidR="00C74D35" w:rsidRPr="00B874DA" w:rsidRDefault="00C74D35" w:rsidP="00624618">
      <w:pPr>
        <w:pStyle w:val="Prrafodelista"/>
        <w:spacing w:after="0"/>
        <w:jc w:val="both"/>
        <w:rPr>
          <w:sz w:val="20"/>
          <w:szCs w:val="20"/>
          <w:lang w:val="es-ES"/>
        </w:rPr>
      </w:pPr>
    </w:p>
    <w:p w:rsidR="00C74D35" w:rsidRPr="00B874DA" w:rsidRDefault="009B5A2C" w:rsidP="00624618">
      <w:pPr>
        <w:pStyle w:val="Ttulo2"/>
        <w:numPr>
          <w:ilvl w:val="0"/>
          <w:numId w:val="29"/>
        </w:numPr>
        <w:spacing w:before="0"/>
        <w:rPr>
          <w:rFonts w:asciiTheme="minorHAnsi" w:hAnsiTheme="minorHAnsi"/>
          <w:sz w:val="20"/>
          <w:szCs w:val="20"/>
        </w:rPr>
      </w:pPr>
      <w:bookmarkStart w:id="1" w:name="_Toc367492968"/>
      <w:r w:rsidRPr="00B874DA">
        <w:rPr>
          <w:rFonts w:asciiTheme="minorHAnsi" w:hAnsiTheme="minorHAnsi"/>
          <w:sz w:val="20"/>
          <w:szCs w:val="20"/>
        </w:rPr>
        <w:t>Propósito</w:t>
      </w:r>
      <w:bookmarkEnd w:id="1"/>
    </w:p>
    <w:p w:rsidR="00C74D35" w:rsidRPr="00B874DA" w:rsidRDefault="00C74D35" w:rsidP="00624618">
      <w:pPr>
        <w:pStyle w:val="Prrafodelista"/>
        <w:spacing w:after="0"/>
        <w:ind w:left="1440"/>
        <w:jc w:val="both"/>
        <w:rPr>
          <w:sz w:val="20"/>
          <w:szCs w:val="20"/>
        </w:rPr>
      </w:pPr>
    </w:p>
    <w:p w:rsidR="003E5866" w:rsidRPr="00B874DA" w:rsidRDefault="003E5866" w:rsidP="00624618">
      <w:pPr>
        <w:pStyle w:val="Prrafodelista"/>
        <w:spacing w:after="0"/>
        <w:ind w:left="1776"/>
        <w:jc w:val="both"/>
        <w:rPr>
          <w:sz w:val="20"/>
          <w:szCs w:val="20"/>
        </w:rPr>
      </w:pPr>
      <w:r w:rsidRPr="00B874DA">
        <w:rPr>
          <w:sz w:val="20"/>
          <w:szCs w:val="20"/>
        </w:rPr>
        <w:t>El objetivo de este Plan de Gestión de la Configuración (CM), es proporcionar una visión general de la organización, actividades, tareas en general, y los objetivos de Gestión de la Configuración.</w:t>
      </w:r>
    </w:p>
    <w:p w:rsidR="003E5866" w:rsidRPr="00B874DA" w:rsidRDefault="003E5866" w:rsidP="00624618">
      <w:pPr>
        <w:pStyle w:val="Prrafodelista"/>
        <w:spacing w:after="0"/>
        <w:ind w:left="1440"/>
        <w:jc w:val="both"/>
        <w:rPr>
          <w:sz w:val="20"/>
          <w:szCs w:val="20"/>
        </w:rPr>
      </w:pPr>
    </w:p>
    <w:p w:rsidR="00C038D9" w:rsidRDefault="00C74D35" w:rsidP="00624618">
      <w:pPr>
        <w:pStyle w:val="Prrafodelista"/>
        <w:spacing w:after="0"/>
        <w:ind w:left="1776"/>
        <w:jc w:val="both"/>
        <w:rPr>
          <w:sz w:val="20"/>
          <w:szCs w:val="20"/>
          <w:lang w:val="es-ES"/>
        </w:rPr>
      </w:pPr>
      <w:r w:rsidRPr="00B874DA">
        <w:rPr>
          <w:sz w:val="20"/>
          <w:szCs w:val="20"/>
          <w:lang w:val="es-ES"/>
        </w:rPr>
        <w:t xml:space="preserve">Un plan de gestión de la configuración sirve como una herramienta medular de planificación que describe los esfuerzos de planificación para implementar y ejecutar la gestión de la configuración a lo largo </w:t>
      </w:r>
      <w:r w:rsidR="000C1A27" w:rsidRPr="00B874DA">
        <w:rPr>
          <w:sz w:val="20"/>
          <w:szCs w:val="20"/>
          <w:lang w:val="es-ES"/>
        </w:rPr>
        <w:t>del ciclo de vida del proyecto.</w:t>
      </w:r>
      <w:r w:rsidR="003E5866" w:rsidRPr="00B874DA">
        <w:rPr>
          <w:sz w:val="20"/>
          <w:szCs w:val="20"/>
          <w:lang w:val="es-ES"/>
        </w:rPr>
        <w:t xml:space="preserve"> </w:t>
      </w:r>
    </w:p>
    <w:p w:rsidR="00C038D9" w:rsidRDefault="00C038D9" w:rsidP="00624618">
      <w:pPr>
        <w:pStyle w:val="Prrafodelista"/>
        <w:spacing w:after="0"/>
        <w:ind w:left="1776"/>
        <w:jc w:val="both"/>
        <w:rPr>
          <w:sz w:val="20"/>
          <w:szCs w:val="20"/>
          <w:lang w:val="es-ES"/>
        </w:rPr>
      </w:pPr>
    </w:p>
    <w:p w:rsidR="006935B6" w:rsidRPr="00B874DA" w:rsidRDefault="00C74D35" w:rsidP="00624618">
      <w:pPr>
        <w:pStyle w:val="Prrafodelista"/>
        <w:spacing w:after="0"/>
        <w:ind w:left="1776"/>
        <w:jc w:val="both"/>
        <w:rPr>
          <w:sz w:val="20"/>
          <w:szCs w:val="20"/>
          <w:lang w:val="es-ES"/>
        </w:rPr>
      </w:pPr>
      <w:r w:rsidRPr="00B874DA">
        <w:rPr>
          <w:sz w:val="20"/>
          <w:szCs w:val="20"/>
          <w:lang w:val="es-ES"/>
        </w:rPr>
        <w:t>Provee visibilidad y control del producto referente a su desempeño, funcionalidad y atributos físicos.</w:t>
      </w:r>
    </w:p>
    <w:p w:rsidR="006935B6" w:rsidRPr="00B874DA" w:rsidRDefault="006935B6" w:rsidP="00624618">
      <w:pPr>
        <w:pStyle w:val="Prrafodelista"/>
        <w:spacing w:after="0"/>
        <w:ind w:left="1440"/>
        <w:jc w:val="both"/>
        <w:rPr>
          <w:sz w:val="20"/>
          <w:szCs w:val="20"/>
          <w:lang w:val="es-ES"/>
        </w:rPr>
      </w:pPr>
    </w:p>
    <w:p w:rsidR="00C74D35" w:rsidRPr="00B874DA" w:rsidRDefault="00C74D35" w:rsidP="00624618">
      <w:pPr>
        <w:pStyle w:val="Ttulo2"/>
        <w:numPr>
          <w:ilvl w:val="0"/>
          <w:numId w:val="29"/>
        </w:numPr>
        <w:spacing w:before="0"/>
        <w:rPr>
          <w:rFonts w:asciiTheme="minorHAnsi" w:hAnsiTheme="minorHAnsi"/>
          <w:sz w:val="20"/>
          <w:szCs w:val="20"/>
        </w:rPr>
      </w:pPr>
      <w:bookmarkStart w:id="2" w:name="_Toc367492969"/>
      <w:r w:rsidRPr="00B874DA">
        <w:rPr>
          <w:rFonts w:asciiTheme="minorHAnsi" w:hAnsiTheme="minorHAnsi"/>
          <w:sz w:val="20"/>
          <w:szCs w:val="20"/>
        </w:rPr>
        <w:t>Aplicabilidad</w:t>
      </w:r>
      <w:bookmarkEnd w:id="2"/>
    </w:p>
    <w:p w:rsidR="00C74D35" w:rsidRPr="00B874DA" w:rsidRDefault="00C74D35" w:rsidP="00624618">
      <w:pPr>
        <w:pStyle w:val="Prrafodelista"/>
        <w:spacing w:after="0"/>
        <w:ind w:left="1440"/>
        <w:jc w:val="both"/>
        <w:rPr>
          <w:sz w:val="20"/>
          <w:szCs w:val="20"/>
        </w:rPr>
      </w:pPr>
    </w:p>
    <w:p w:rsidR="00234E10" w:rsidRPr="00B874DA" w:rsidRDefault="00C74D35" w:rsidP="00624618">
      <w:pPr>
        <w:pStyle w:val="Prrafodelista"/>
        <w:spacing w:after="0"/>
        <w:ind w:left="1776"/>
        <w:jc w:val="both"/>
        <w:rPr>
          <w:sz w:val="20"/>
          <w:szCs w:val="20"/>
          <w:lang w:val="es-ES"/>
        </w:rPr>
      </w:pPr>
      <w:r w:rsidRPr="00B874DA">
        <w:rPr>
          <w:sz w:val="20"/>
          <w:szCs w:val="20"/>
          <w:lang w:val="es-ES"/>
        </w:rPr>
        <w:t xml:space="preserve">El plan de gestión de la configuración debe ser desarrollado para cualquier proyecto clasificado </w:t>
      </w:r>
      <w:r w:rsidR="00234E10" w:rsidRPr="00B874DA">
        <w:rPr>
          <w:sz w:val="20"/>
          <w:szCs w:val="20"/>
          <w:lang w:val="es-ES"/>
        </w:rPr>
        <w:t>mediano y pequeño</w:t>
      </w:r>
      <w:r w:rsidRPr="00B874DA">
        <w:rPr>
          <w:sz w:val="20"/>
          <w:szCs w:val="20"/>
          <w:lang w:val="es-ES"/>
        </w:rPr>
        <w:t>.</w:t>
      </w:r>
    </w:p>
    <w:p w:rsidR="00234E10" w:rsidRPr="00B874DA" w:rsidRDefault="00234E10" w:rsidP="00624618">
      <w:pPr>
        <w:pStyle w:val="Prrafodelista"/>
        <w:spacing w:after="0"/>
        <w:ind w:left="1440"/>
        <w:jc w:val="both"/>
        <w:rPr>
          <w:sz w:val="20"/>
          <w:szCs w:val="20"/>
          <w:lang w:val="es-ES"/>
        </w:rPr>
      </w:pPr>
    </w:p>
    <w:p w:rsidR="00234E10" w:rsidRPr="00B874DA" w:rsidRDefault="00C74D35" w:rsidP="00624618">
      <w:pPr>
        <w:pStyle w:val="Ttulo2"/>
        <w:numPr>
          <w:ilvl w:val="0"/>
          <w:numId w:val="29"/>
        </w:numPr>
        <w:spacing w:before="0"/>
        <w:rPr>
          <w:rFonts w:asciiTheme="minorHAnsi" w:hAnsiTheme="minorHAnsi"/>
          <w:sz w:val="20"/>
          <w:szCs w:val="20"/>
        </w:rPr>
      </w:pPr>
      <w:bookmarkStart w:id="3" w:name="_Toc367492970"/>
      <w:r w:rsidRPr="00B874DA">
        <w:rPr>
          <w:rFonts w:asciiTheme="minorHAnsi" w:hAnsiTheme="minorHAnsi"/>
          <w:sz w:val="20"/>
          <w:szCs w:val="20"/>
        </w:rPr>
        <w:t>Gobierno</w:t>
      </w:r>
      <w:bookmarkEnd w:id="3"/>
    </w:p>
    <w:p w:rsidR="00FD3B40" w:rsidRPr="00B874DA" w:rsidRDefault="00FD3B40" w:rsidP="00624618">
      <w:pPr>
        <w:pStyle w:val="Prrafodelista"/>
        <w:spacing w:after="0"/>
        <w:ind w:left="1440"/>
        <w:jc w:val="both"/>
        <w:rPr>
          <w:sz w:val="20"/>
          <w:szCs w:val="20"/>
        </w:rPr>
      </w:pPr>
    </w:p>
    <w:p w:rsidR="00234E10" w:rsidRPr="00B874DA" w:rsidRDefault="00234E10" w:rsidP="00624618">
      <w:pPr>
        <w:pStyle w:val="Prrafodelista"/>
        <w:spacing w:after="0"/>
        <w:ind w:left="1776"/>
        <w:jc w:val="both"/>
        <w:rPr>
          <w:sz w:val="20"/>
          <w:szCs w:val="20"/>
          <w:lang w:val="es-ES"/>
        </w:rPr>
      </w:pPr>
      <w:r w:rsidRPr="00B874DA">
        <w:rPr>
          <w:sz w:val="20"/>
          <w:szCs w:val="20"/>
          <w:lang w:val="es-ES"/>
        </w:rPr>
        <w:t xml:space="preserve">El Líder de proyecto es responsable de asegurar que el plan de gestión de la configuración sea desarrollado en conjunto con el plan de gestión del proyecto. </w:t>
      </w:r>
      <w:r w:rsidR="009B5A2C" w:rsidRPr="00B874DA">
        <w:rPr>
          <w:sz w:val="20"/>
          <w:szCs w:val="20"/>
          <w:lang w:val="es-ES"/>
        </w:rPr>
        <w:t xml:space="preserve"> </w:t>
      </w:r>
      <w:r w:rsidRPr="00B874DA">
        <w:rPr>
          <w:sz w:val="20"/>
          <w:szCs w:val="20"/>
          <w:lang w:val="es-ES"/>
        </w:rPr>
        <w:t xml:space="preserve">El </w:t>
      </w:r>
      <w:proofErr w:type="spellStart"/>
      <w:r w:rsidR="00E9432B" w:rsidRPr="00B874DA">
        <w:rPr>
          <w:sz w:val="20"/>
          <w:szCs w:val="20"/>
          <w:lang w:val="es-ES"/>
        </w:rPr>
        <w:t>Lider</w:t>
      </w:r>
      <w:proofErr w:type="spellEnd"/>
      <w:r w:rsidRPr="00B874DA">
        <w:rPr>
          <w:sz w:val="20"/>
          <w:szCs w:val="20"/>
          <w:lang w:val="es-ES"/>
        </w:rPr>
        <w:t xml:space="preserve"> de proyecto asegurará su integración en la planificación general.</w:t>
      </w:r>
    </w:p>
    <w:p w:rsidR="00E72379" w:rsidRPr="00B874DA" w:rsidRDefault="00E72379" w:rsidP="00624618">
      <w:pPr>
        <w:pStyle w:val="Prrafodelista"/>
        <w:spacing w:after="0"/>
        <w:ind w:left="1440"/>
        <w:jc w:val="both"/>
        <w:rPr>
          <w:sz w:val="20"/>
          <w:szCs w:val="20"/>
          <w:lang w:val="es-ES"/>
        </w:rPr>
      </w:pPr>
    </w:p>
    <w:p w:rsidR="009B5A2C" w:rsidRPr="00B874DA" w:rsidRDefault="009B5A2C" w:rsidP="00624618">
      <w:pPr>
        <w:pStyle w:val="Ttulo2"/>
        <w:numPr>
          <w:ilvl w:val="0"/>
          <w:numId w:val="29"/>
        </w:numPr>
        <w:spacing w:before="0"/>
        <w:rPr>
          <w:rFonts w:asciiTheme="minorHAnsi" w:hAnsiTheme="minorHAnsi"/>
          <w:sz w:val="20"/>
          <w:szCs w:val="20"/>
        </w:rPr>
      </w:pPr>
      <w:bookmarkStart w:id="4" w:name="_Toc367492971"/>
      <w:r w:rsidRPr="00B874DA">
        <w:rPr>
          <w:rFonts w:asciiTheme="minorHAnsi" w:hAnsiTheme="minorHAnsi"/>
          <w:sz w:val="20"/>
          <w:szCs w:val="20"/>
        </w:rPr>
        <w:lastRenderedPageBreak/>
        <w:t>Alcance</w:t>
      </w:r>
      <w:bookmarkEnd w:id="4"/>
    </w:p>
    <w:p w:rsidR="00987D0F" w:rsidRPr="00B874DA" w:rsidRDefault="00987D0F" w:rsidP="00624618">
      <w:pPr>
        <w:pStyle w:val="Prrafodelista"/>
        <w:spacing w:after="0"/>
        <w:ind w:left="1440"/>
        <w:jc w:val="both"/>
        <w:rPr>
          <w:b/>
          <w:sz w:val="20"/>
          <w:szCs w:val="20"/>
          <w:lang w:val="es-ES"/>
        </w:rPr>
      </w:pPr>
    </w:p>
    <w:p w:rsidR="00B71E0F" w:rsidRPr="00B874DA" w:rsidRDefault="009B5A2C" w:rsidP="00624618">
      <w:pPr>
        <w:spacing w:after="0"/>
        <w:ind w:left="1416"/>
        <w:jc w:val="both"/>
        <w:rPr>
          <w:sz w:val="20"/>
          <w:szCs w:val="20"/>
        </w:rPr>
      </w:pPr>
      <w:r w:rsidRPr="00B874DA">
        <w:rPr>
          <w:sz w:val="20"/>
          <w:szCs w:val="20"/>
        </w:rPr>
        <w:t xml:space="preserve">El plan de gestión de la configuración debe involucrar a todas las fases del ciclo de vida del software. El documento permitirá mostrar los estándares de etiquetación de los productos de trabajo. </w:t>
      </w:r>
    </w:p>
    <w:p w:rsidR="00B71E0F" w:rsidRPr="00B874DA" w:rsidRDefault="00B71E0F" w:rsidP="00624618">
      <w:pPr>
        <w:spacing w:after="0"/>
        <w:ind w:left="1416"/>
        <w:jc w:val="both"/>
        <w:rPr>
          <w:sz w:val="20"/>
          <w:szCs w:val="20"/>
        </w:rPr>
      </w:pPr>
    </w:p>
    <w:p w:rsidR="009B5A2C" w:rsidRPr="00B874DA" w:rsidRDefault="009B5A2C" w:rsidP="00624618">
      <w:pPr>
        <w:spacing w:after="0"/>
        <w:ind w:left="1416"/>
        <w:jc w:val="both"/>
        <w:rPr>
          <w:sz w:val="20"/>
          <w:szCs w:val="20"/>
        </w:rPr>
      </w:pPr>
      <w:r w:rsidRPr="00B874DA">
        <w:rPr>
          <w:sz w:val="20"/>
          <w:szCs w:val="20"/>
        </w:rPr>
        <w:t>Así mismo esclarecerá el tipo de nomenclatura utilizada para el control de las versiones de los documentos que se encuentran dentro de los elementos de la gestión.</w:t>
      </w:r>
    </w:p>
    <w:p w:rsidR="00B71E0F" w:rsidRPr="00B874DA" w:rsidRDefault="00B71E0F" w:rsidP="00624618">
      <w:pPr>
        <w:spacing w:after="0"/>
        <w:ind w:left="1416"/>
        <w:jc w:val="both"/>
        <w:rPr>
          <w:sz w:val="20"/>
          <w:szCs w:val="20"/>
        </w:rPr>
      </w:pPr>
    </w:p>
    <w:p w:rsidR="009B5A2C" w:rsidRPr="00B874DA" w:rsidRDefault="009B5A2C" w:rsidP="00624618">
      <w:pPr>
        <w:spacing w:after="0"/>
        <w:ind w:left="1416"/>
        <w:jc w:val="both"/>
        <w:rPr>
          <w:sz w:val="20"/>
          <w:szCs w:val="20"/>
        </w:rPr>
      </w:pPr>
      <w:r w:rsidRPr="00B874DA">
        <w:rPr>
          <w:sz w:val="20"/>
          <w:szCs w:val="20"/>
        </w:rPr>
        <w:t xml:space="preserve">Por otra parte cualquier </w:t>
      </w:r>
      <w:proofErr w:type="spellStart"/>
      <w:r w:rsidRPr="00B874DA">
        <w:rPr>
          <w:sz w:val="20"/>
          <w:szCs w:val="20"/>
        </w:rPr>
        <w:t>stakeholder</w:t>
      </w:r>
      <w:proofErr w:type="spellEnd"/>
      <w:r w:rsidRPr="00B874DA">
        <w:rPr>
          <w:sz w:val="20"/>
          <w:szCs w:val="20"/>
        </w:rPr>
        <w:t xml:space="preserve"> podrá presentar cualquiera de los siguientes tipos de peticiones de cambio sobre el sistema, para el control de cambios:</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 cambios en los requerimientos (adiciones, supresiones, modificaciones, aplazamientos) en el software actualmente en desarrollo</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Informes de los problemas en la producción corriente o sistemas de pruebas beta</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 mejoras en los sistemas actuales de producción</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w:t>
      </w:r>
      <w:r w:rsidR="00B71E0F" w:rsidRPr="00B874DA">
        <w:rPr>
          <w:sz w:val="20"/>
          <w:szCs w:val="20"/>
        </w:rPr>
        <w:t xml:space="preserve"> nuevos proyectos de desarrollo.</w:t>
      </w:r>
    </w:p>
    <w:p w:rsidR="00B71E0F" w:rsidRPr="00B874DA" w:rsidRDefault="00B71E0F" w:rsidP="00624618">
      <w:pPr>
        <w:pStyle w:val="Prrafodelista"/>
        <w:spacing w:after="0" w:line="240" w:lineRule="auto"/>
        <w:ind w:left="2136"/>
        <w:jc w:val="both"/>
        <w:rPr>
          <w:sz w:val="20"/>
          <w:szCs w:val="20"/>
        </w:rPr>
      </w:pPr>
    </w:p>
    <w:p w:rsidR="009B5A2C" w:rsidRPr="00B874DA" w:rsidRDefault="009B5A2C" w:rsidP="00624618">
      <w:pPr>
        <w:spacing w:after="0"/>
        <w:ind w:left="1416"/>
        <w:jc w:val="both"/>
        <w:rPr>
          <w:sz w:val="20"/>
          <w:szCs w:val="20"/>
        </w:rPr>
      </w:pPr>
      <w:r w:rsidRPr="00B874DA">
        <w:rPr>
          <w:sz w:val="20"/>
          <w:szCs w:val="20"/>
        </w:rPr>
        <w:t>Este proceso de control de cambio se aplica a los productos de línea base creados o gestionados por los miembros del sistema, incluyendo:</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El software que se ha lanzado a la producción o se encuentra en versión beta</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Requisitos de las especificaciones del sistema</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Grupo de procedimientos y procesos</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Usuarios y documentación técnica</w:t>
      </w:r>
    </w:p>
    <w:p w:rsidR="00B71E0F" w:rsidRPr="00B874DA" w:rsidRDefault="00B71E0F" w:rsidP="00624618">
      <w:pPr>
        <w:pStyle w:val="Prrafodelista"/>
        <w:spacing w:after="0" w:line="240" w:lineRule="auto"/>
        <w:ind w:left="2136"/>
        <w:jc w:val="both"/>
        <w:rPr>
          <w:sz w:val="20"/>
          <w:szCs w:val="20"/>
        </w:rPr>
      </w:pPr>
    </w:p>
    <w:p w:rsidR="009B5A2C" w:rsidRPr="00B874DA" w:rsidRDefault="009B5A2C" w:rsidP="00624618">
      <w:pPr>
        <w:spacing w:after="0"/>
        <w:ind w:left="1416"/>
        <w:jc w:val="both"/>
        <w:rPr>
          <w:sz w:val="20"/>
          <w:szCs w:val="20"/>
        </w:rPr>
      </w:pPr>
      <w:r w:rsidRPr="00B874DA">
        <w:rPr>
          <w:sz w:val="20"/>
          <w:szCs w:val="20"/>
        </w:rPr>
        <w:t>Las siguientes clases de productos de trabajo están exentos de este proceso de control de cambios:</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3"/>
        </w:numPr>
        <w:spacing w:after="0" w:line="240" w:lineRule="auto"/>
        <w:ind w:left="2136"/>
        <w:jc w:val="both"/>
        <w:rPr>
          <w:sz w:val="20"/>
          <w:szCs w:val="20"/>
        </w:rPr>
      </w:pPr>
      <w:r w:rsidRPr="00B874DA">
        <w:rPr>
          <w:sz w:val="20"/>
          <w:szCs w:val="20"/>
        </w:rPr>
        <w:t>Los productos de trabajo que están todavía en desarrollo, a excepción de cambios en los requerimientos solicitados en nuevos proyectos</w:t>
      </w:r>
    </w:p>
    <w:p w:rsidR="009B5A2C" w:rsidRPr="00B874DA" w:rsidRDefault="009B5A2C" w:rsidP="00624618">
      <w:pPr>
        <w:pStyle w:val="Prrafodelista"/>
        <w:spacing w:after="0"/>
        <w:ind w:left="1440"/>
        <w:jc w:val="both"/>
        <w:rPr>
          <w:sz w:val="20"/>
          <w:szCs w:val="20"/>
        </w:rPr>
      </w:pPr>
    </w:p>
    <w:p w:rsidR="00234E10" w:rsidRPr="00B874DA" w:rsidRDefault="003E5866" w:rsidP="00624618">
      <w:pPr>
        <w:pStyle w:val="Ttulo2"/>
        <w:numPr>
          <w:ilvl w:val="0"/>
          <w:numId w:val="29"/>
        </w:numPr>
        <w:spacing w:before="0"/>
        <w:rPr>
          <w:rFonts w:asciiTheme="minorHAnsi" w:hAnsiTheme="minorHAnsi"/>
          <w:sz w:val="20"/>
          <w:szCs w:val="20"/>
        </w:rPr>
      </w:pPr>
      <w:bookmarkStart w:id="5" w:name="_Toc367492972"/>
      <w:r w:rsidRPr="00B874DA">
        <w:rPr>
          <w:rFonts w:asciiTheme="minorHAnsi" w:hAnsiTheme="minorHAnsi"/>
          <w:sz w:val="20"/>
          <w:szCs w:val="20"/>
        </w:rPr>
        <w:t>Definiciones</w:t>
      </w:r>
      <w:bookmarkEnd w:id="5"/>
    </w:p>
    <w:p w:rsidR="003E5866" w:rsidRPr="00B874DA" w:rsidRDefault="003E5866" w:rsidP="00624618">
      <w:pPr>
        <w:pStyle w:val="Prrafodelista"/>
        <w:spacing w:after="0"/>
        <w:ind w:left="1440"/>
        <w:jc w:val="both"/>
        <w:rPr>
          <w:sz w:val="20"/>
          <w:szCs w:val="20"/>
        </w:rPr>
      </w:pPr>
    </w:p>
    <w:p w:rsidR="00037808" w:rsidRPr="00B874DA" w:rsidRDefault="00037808" w:rsidP="00624618">
      <w:pPr>
        <w:pStyle w:val="Prrafodelista"/>
        <w:numPr>
          <w:ilvl w:val="0"/>
          <w:numId w:val="24"/>
        </w:numPr>
        <w:spacing w:after="0"/>
        <w:jc w:val="both"/>
        <w:rPr>
          <w:sz w:val="20"/>
          <w:szCs w:val="20"/>
        </w:rPr>
      </w:pPr>
      <w:r w:rsidRPr="00B874DA">
        <w:rPr>
          <w:sz w:val="20"/>
          <w:szCs w:val="20"/>
        </w:rPr>
        <w:t>Línea Base. Un documento o producto oficial aprobado que sirve como punto de partida para futuras versiones.</w:t>
      </w:r>
    </w:p>
    <w:p w:rsidR="00037808" w:rsidRPr="00B874DA" w:rsidRDefault="00037808" w:rsidP="00624618">
      <w:pPr>
        <w:pStyle w:val="Prrafodelista"/>
        <w:spacing w:after="0"/>
        <w:ind w:left="2160"/>
        <w:jc w:val="both"/>
        <w:rPr>
          <w:sz w:val="20"/>
          <w:szCs w:val="20"/>
        </w:rPr>
      </w:pPr>
    </w:p>
    <w:p w:rsidR="00037808" w:rsidRPr="00B874DA" w:rsidRDefault="00037808" w:rsidP="00624618">
      <w:pPr>
        <w:pStyle w:val="Prrafodelista"/>
        <w:numPr>
          <w:ilvl w:val="0"/>
          <w:numId w:val="24"/>
        </w:numPr>
        <w:spacing w:after="0"/>
        <w:jc w:val="both"/>
        <w:rPr>
          <w:sz w:val="20"/>
          <w:szCs w:val="20"/>
        </w:rPr>
      </w:pPr>
      <w:r w:rsidRPr="00B874DA">
        <w:rPr>
          <w:sz w:val="20"/>
          <w:szCs w:val="20"/>
        </w:rPr>
        <w:t>Petición de Cambio. Una solicitud que alguien ha presentado al sistema de control de cambio que describe un problema de software, una mejora solicitada, una propuesta de cambio en los requisitos de un producto en fase de desarrollo, o un nuevo proyecto que se propone.</w:t>
      </w:r>
    </w:p>
    <w:p w:rsidR="00037808" w:rsidRPr="00B874DA" w:rsidRDefault="00037808" w:rsidP="00624618">
      <w:pPr>
        <w:pStyle w:val="Prrafodelista"/>
        <w:spacing w:after="0"/>
        <w:ind w:left="2160"/>
        <w:jc w:val="both"/>
        <w:rPr>
          <w:sz w:val="20"/>
          <w:szCs w:val="20"/>
        </w:rPr>
      </w:pPr>
    </w:p>
    <w:p w:rsidR="00037808" w:rsidRPr="00B874DA" w:rsidRDefault="00037808" w:rsidP="00624618">
      <w:pPr>
        <w:pStyle w:val="Prrafodelista"/>
        <w:numPr>
          <w:ilvl w:val="0"/>
          <w:numId w:val="24"/>
        </w:numPr>
        <w:spacing w:after="0"/>
        <w:jc w:val="both"/>
        <w:rPr>
          <w:sz w:val="20"/>
          <w:szCs w:val="20"/>
        </w:rPr>
      </w:pPr>
      <w:proofErr w:type="spellStart"/>
      <w:r w:rsidRPr="00B874DA">
        <w:rPr>
          <w:sz w:val="20"/>
          <w:szCs w:val="20"/>
        </w:rPr>
        <w:t>Stakeholder</w:t>
      </w:r>
      <w:proofErr w:type="spellEnd"/>
      <w:r w:rsidRPr="00B874DA">
        <w:rPr>
          <w:sz w:val="20"/>
          <w:szCs w:val="20"/>
        </w:rPr>
        <w:t>. Persona que directa o indirectamente se ve afectada por el sistema y que puede afectar el  proyecto.</w:t>
      </w:r>
    </w:p>
    <w:p w:rsidR="00037808" w:rsidRPr="00B874DA" w:rsidRDefault="00037808" w:rsidP="00624618">
      <w:pPr>
        <w:pStyle w:val="Prrafodelista"/>
        <w:spacing w:after="0"/>
        <w:ind w:left="2160"/>
        <w:jc w:val="both"/>
        <w:rPr>
          <w:sz w:val="20"/>
          <w:szCs w:val="20"/>
        </w:rPr>
      </w:pPr>
    </w:p>
    <w:p w:rsidR="003E5866" w:rsidRPr="00B874DA" w:rsidRDefault="00037808" w:rsidP="00624618">
      <w:pPr>
        <w:pStyle w:val="Prrafodelista"/>
        <w:numPr>
          <w:ilvl w:val="0"/>
          <w:numId w:val="24"/>
        </w:numPr>
        <w:spacing w:after="0"/>
        <w:jc w:val="both"/>
        <w:rPr>
          <w:sz w:val="20"/>
          <w:szCs w:val="20"/>
        </w:rPr>
      </w:pPr>
      <w:proofErr w:type="spellStart"/>
      <w:r w:rsidRPr="00B874DA">
        <w:rPr>
          <w:sz w:val="20"/>
          <w:szCs w:val="20"/>
        </w:rPr>
        <w:t>Configuration</w:t>
      </w:r>
      <w:proofErr w:type="spellEnd"/>
      <w:r w:rsidRPr="00B874DA">
        <w:rPr>
          <w:sz w:val="20"/>
          <w:szCs w:val="20"/>
        </w:rPr>
        <w:t xml:space="preserve"> </w:t>
      </w:r>
      <w:proofErr w:type="spellStart"/>
      <w:r w:rsidRPr="00B874DA">
        <w:rPr>
          <w:sz w:val="20"/>
          <w:szCs w:val="20"/>
        </w:rPr>
        <w:t>Item</w:t>
      </w:r>
      <w:proofErr w:type="spellEnd"/>
      <w:r w:rsidRPr="00B874DA">
        <w:rPr>
          <w:sz w:val="20"/>
          <w:szCs w:val="20"/>
        </w:rPr>
        <w:t>. Los elementos que son puestos bajo el control de gestión de la configuración.</w:t>
      </w:r>
    </w:p>
    <w:p w:rsidR="00E76388" w:rsidRPr="00B874DA" w:rsidRDefault="00E76388" w:rsidP="00624618">
      <w:pPr>
        <w:pStyle w:val="Prrafodelista"/>
        <w:spacing w:after="0"/>
        <w:ind w:left="2160"/>
        <w:jc w:val="both"/>
        <w:rPr>
          <w:sz w:val="20"/>
          <w:szCs w:val="20"/>
        </w:rPr>
      </w:pPr>
    </w:p>
    <w:p w:rsidR="00E76388" w:rsidRPr="00B874DA" w:rsidRDefault="00E76388" w:rsidP="00624618">
      <w:pPr>
        <w:pStyle w:val="Prrafodelista"/>
        <w:numPr>
          <w:ilvl w:val="0"/>
          <w:numId w:val="24"/>
        </w:numPr>
        <w:spacing w:after="0"/>
        <w:jc w:val="both"/>
        <w:rPr>
          <w:sz w:val="20"/>
          <w:szCs w:val="20"/>
        </w:rPr>
      </w:pPr>
      <w:r w:rsidRPr="00B874DA">
        <w:rPr>
          <w:sz w:val="20"/>
          <w:szCs w:val="20"/>
        </w:rPr>
        <w:t>Control de cambio. Proceso renovable de controlar todos los cambios.</w:t>
      </w:r>
    </w:p>
    <w:p w:rsidR="00271722" w:rsidRPr="00B874DA" w:rsidRDefault="00271722" w:rsidP="00624618">
      <w:pPr>
        <w:spacing w:after="0"/>
        <w:jc w:val="both"/>
        <w:rPr>
          <w:sz w:val="20"/>
          <w:szCs w:val="20"/>
        </w:rPr>
      </w:pPr>
    </w:p>
    <w:p w:rsidR="007F4101" w:rsidRPr="00B874DA" w:rsidRDefault="00234E10" w:rsidP="00624618">
      <w:pPr>
        <w:pStyle w:val="Ttulo1"/>
        <w:numPr>
          <w:ilvl w:val="0"/>
          <w:numId w:val="28"/>
        </w:numPr>
        <w:spacing w:before="0"/>
        <w:rPr>
          <w:rFonts w:asciiTheme="minorHAnsi" w:hAnsiTheme="minorHAnsi"/>
          <w:sz w:val="20"/>
          <w:szCs w:val="20"/>
        </w:rPr>
      </w:pPr>
      <w:bookmarkStart w:id="6" w:name="_Toc367492973"/>
      <w:r w:rsidRPr="00B874DA">
        <w:rPr>
          <w:rFonts w:asciiTheme="minorHAnsi" w:hAnsiTheme="minorHAnsi"/>
          <w:sz w:val="20"/>
          <w:szCs w:val="20"/>
        </w:rPr>
        <w:t>Gestión</w:t>
      </w:r>
      <w:r w:rsidR="00C74D35" w:rsidRPr="00B874DA">
        <w:rPr>
          <w:rFonts w:asciiTheme="minorHAnsi" w:hAnsiTheme="minorHAnsi"/>
          <w:sz w:val="20"/>
          <w:szCs w:val="20"/>
        </w:rPr>
        <w:t xml:space="preserve"> de la SCM</w:t>
      </w:r>
      <w:bookmarkEnd w:id="6"/>
    </w:p>
    <w:p w:rsidR="007F4101" w:rsidRPr="00B874DA" w:rsidRDefault="007F4101" w:rsidP="00624618">
      <w:pPr>
        <w:pStyle w:val="Prrafodelista"/>
        <w:spacing w:after="0"/>
        <w:jc w:val="both"/>
        <w:rPr>
          <w:sz w:val="20"/>
          <w:szCs w:val="20"/>
        </w:rPr>
      </w:pPr>
    </w:p>
    <w:p w:rsidR="007F4101" w:rsidRPr="00B874DA" w:rsidRDefault="00C74D35" w:rsidP="00624618">
      <w:pPr>
        <w:pStyle w:val="Ttulo2"/>
        <w:numPr>
          <w:ilvl w:val="0"/>
          <w:numId w:val="30"/>
        </w:numPr>
        <w:spacing w:before="0"/>
        <w:rPr>
          <w:rFonts w:asciiTheme="minorHAnsi" w:hAnsiTheme="minorHAnsi"/>
          <w:sz w:val="20"/>
          <w:szCs w:val="20"/>
        </w:rPr>
      </w:pPr>
      <w:bookmarkStart w:id="7" w:name="_Toc367492974"/>
      <w:r w:rsidRPr="00B874DA">
        <w:rPr>
          <w:rFonts w:asciiTheme="minorHAnsi" w:hAnsiTheme="minorHAnsi"/>
          <w:sz w:val="20"/>
          <w:szCs w:val="20"/>
        </w:rPr>
        <w:t>Organización</w:t>
      </w:r>
      <w:bookmarkEnd w:id="7"/>
    </w:p>
    <w:p w:rsidR="007F4101" w:rsidRPr="00B874DA" w:rsidRDefault="007F4101" w:rsidP="00624618">
      <w:pPr>
        <w:pStyle w:val="Prrafodelista"/>
        <w:spacing w:after="0"/>
        <w:ind w:left="1440"/>
        <w:jc w:val="both"/>
        <w:rPr>
          <w:sz w:val="20"/>
          <w:szCs w:val="20"/>
        </w:rPr>
      </w:pPr>
    </w:p>
    <w:p w:rsidR="0085036A" w:rsidRPr="00B874DA" w:rsidRDefault="0049137D" w:rsidP="00624618">
      <w:pPr>
        <w:pStyle w:val="Prrafodelista"/>
        <w:spacing w:after="0"/>
        <w:ind w:left="1440"/>
        <w:jc w:val="both"/>
        <w:rPr>
          <w:sz w:val="20"/>
          <w:szCs w:val="20"/>
        </w:rPr>
      </w:pPr>
      <w:r>
        <w:rPr>
          <w:noProof/>
          <w:lang w:val="es-ES" w:eastAsia="es-ES"/>
        </w:rPr>
        <w:drawing>
          <wp:inline distT="0" distB="0" distL="0" distR="0" wp14:anchorId="22B3A02E" wp14:editId="69B97B1C">
            <wp:extent cx="5117911" cy="24293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031" t="18673" r="34487" b="46749"/>
                    <a:stretch/>
                  </pic:blipFill>
                  <pic:spPr bwMode="auto">
                    <a:xfrm>
                      <a:off x="0" y="0"/>
                      <a:ext cx="5120556" cy="2430557"/>
                    </a:xfrm>
                    <a:prstGeom prst="rect">
                      <a:avLst/>
                    </a:prstGeom>
                    <a:ln>
                      <a:noFill/>
                    </a:ln>
                    <a:extLst>
                      <a:ext uri="{53640926-AAD7-44D8-BBD7-CCE9431645EC}">
                        <a14:shadowObscured xmlns:a14="http://schemas.microsoft.com/office/drawing/2010/main"/>
                      </a:ext>
                    </a:extLst>
                  </pic:spPr>
                </pic:pic>
              </a:graphicData>
            </a:graphic>
          </wp:inline>
        </w:drawing>
      </w:r>
    </w:p>
    <w:p w:rsidR="0085036A" w:rsidRPr="00B874DA" w:rsidRDefault="0085036A" w:rsidP="00624618">
      <w:pPr>
        <w:pStyle w:val="Prrafodelista"/>
        <w:spacing w:after="0"/>
        <w:ind w:left="1440"/>
        <w:jc w:val="both"/>
        <w:rPr>
          <w:sz w:val="20"/>
          <w:szCs w:val="20"/>
        </w:rPr>
      </w:pPr>
    </w:p>
    <w:p w:rsidR="00271722" w:rsidRPr="00B874DA" w:rsidRDefault="00271722" w:rsidP="00624618">
      <w:pPr>
        <w:pStyle w:val="Prrafodelista"/>
        <w:spacing w:after="0"/>
        <w:ind w:left="1440"/>
        <w:jc w:val="both"/>
        <w:rPr>
          <w:sz w:val="20"/>
          <w:szCs w:val="20"/>
        </w:rPr>
      </w:pPr>
    </w:p>
    <w:p w:rsidR="00271722" w:rsidRPr="00B874DA" w:rsidRDefault="00B874DA" w:rsidP="00624618">
      <w:pPr>
        <w:pStyle w:val="Prrafodelista"/>
        <w:spacing w:after="0"/>
        <w:ind w:left="1440"/>
        <w:jc w:val="both"/>
        <w:rPr>
          <w:sz w:val="20"/>
          <w:szCs w:val="20"/>
        </w:rPr>
      </w:pPr>
      <w:r w:rsidRPr="00B874DA">
        <w:rPr>
          <w:noProof/>
          <w:sz w:val="20"/>
          <w:szCs w:val="20"/>
          <w:lang w:val="es-ES" w:eastAsia="es-ES"/>
        </w:rPr>
        <w:drawing>
          <wp:inline distT="0" distB="0" distL="0" distR="0" wp14:anchorId="1B670EDC" wp14:editId="5BB1CF68">
            <wp:extent cx="5123694" cy="3933526"/>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0">
                      <a:extLst>
                        <a:ext uri="{28A0092B-C50C-407E-A947-70E740481C1C}">
                          <a14:useLocalDpi xmlns:a14="http://schemas.microsoft.com/office/drawing/2010/main" val="0"/>
                        </a:ext>
                      </a:extLst>
                    </a:blip>
                    <a:srcRect t="10486"/>
                    <a:stretch/>
                  </pic:blipFill>
                  <pic:spPr bwMode="auto">
                    <a:xfrm>
                      <a:off x="0" y="0"/>
                      <a:ext cx="5133432" cy="3941002"/>
                    </a:xfrm>
                    <a:prstGeom prst="rect">
                      <a:avLst/>
                    </a:prstGeom>
                    <a:noFill/>
                    <a:ln>
                      <a:noFill/>
                    </a:ln>
                    <a:extLst>
                      <a:ext uri="{53640926-AAD7-44D8-BBD7-CCE9431645EC}">
                        <a14:shadowObscured xmlns:a14="http://schemas.microsoft.com/office/drawing/2010/main"/>
                      </a:ext>
                    </a:extLst>
                  </pic:spPr>
                </pic:pic>
              </a:graphicData>
            </a:graphic>
          </wp:inline>
        </w:drawing>
      </w:r>
    </w:p>
    <w:p w:rsidR="00271722" w:rsidRPr="00B874DA" w:rsidRDefault="00271722" w:rsidP="00624618">
      <w:pPr>
        <w:pStyle w:val="Prrafodelista"/>
        <w:spacing w:after="0"/>
        <w:ind w:left="1440"/>
        <w:jc w:val="both"/>
        <w:rPr>
          <w:sz w:val="20"/>
          <w:szCs w:val="20"/>
        </w:rPr>
      </w:pPr>
    </w:p>
    <w:p w:rsidR="008200D0" w:rsidRPr="00B874DA" w:rsidRDefault="00C74D35" w:rsidP="00624618">
      <w:pPr>
        <w:pStyle w:val="Ttulo2"/>
        <w:numPr>
          <w:ilvl w:val="0"/>
          <w:numId w:val="30"/>
        </w:numPr>
        <w:spacing w:before="0"/>
        <w:rPr>
          <w:rFonts w:asciiTheme="minorHAnsi" w:hAnsiTheme="minorHAnsi"/>
          <w:sz w:val="20"/>
          <w:szCs w:val="20"/>
        </w:rPr>
      </w:pPr>
      <w:bookmarkStart w:id="8" w:name="_Toc367492975"/>
      <w:r w:rsidRPr="00B874DA">
        <w:rPr>
          <w:rFonts w:asciiTheme="minorHAnsi" w:hAnsiTheme="minorHAnsi"/>
          <w:sz w:val="20"/>
          <w:szCs w:val="20"/>
        </w:rPr>
        <w:lastRenderedPageBreak/>
        <w:t>Roles y responsabilidades</w:t>
      </w:r>
      <w:bookmarkEnd w:id="8"/>
    </w:p>
    <w:p w:rsidR="008200D0" w:rsidRPr="00B874DA" w:rsidRDefault="008200D0" w:rsidP="00624618">
      <w:pPr>
        <w:pStyle w:val="Prrafodelista"/>
        <w:spacing w:after="0"/>
        <w:ind w:left="1440"/>
        <w:jc w:val="both"/>
        <w:rPr>
          <w:sz w:val="20"/>
          <w:szCs w:val="20"/>
        </w:rPr>
      </w:pPr>
    </w:p>
    <w:p w:rsidR="008200D0" w:rsidRPr="00B874DA" w:rsidRDefault="008200D0" w:rsidP="00624618">
      <w:pPr>
        <w:pStyle w:val="Prrafodelista"/>
        <w:spacing w:after="0"/>
        <w:ind w:left="1440"/>
        <w:jc w:val="both"/>
        <w:rPr>
          <w:sz w:val="20"/>
          <w:szCs w:val="20"/>
          <w:lang w:val="es-ES"/>
        </w:rPr>
      </w:pPr>
      <w:r w:rsidRPr="00B874DA">
        <w:rPr>
          <w:sz w:val="20"/>
          <w:szCs w:val="20"/>
        </w:rPr>
        <w:t xml:space="preserve">El equipo </w:t>
      </w:r>
      <w:r w:rsidRPr="00B874DA">
        <w:rPr>
          <w:sz w:val="20"/>
          <w:szCs w:val="20"/>
          <w:lang w:val="es-ES"/>
        </w:rPr>
        <w:t xml:space="preserve">de la Gestión de Configuración está conformado por </w:t>
      </w:r>
      <w:r w:rsidR="00EC65B8" w:rsidRPr="00B874DA">
        <w:rPr>
          <w:sz w:val="20"/>
          <w:szCs w:val="20"/>
          <w:lang w:val="es-ES"/>
        </w:rPr>
        <w:t>lo</w:t>
      </w:r>
      <w:r w:rsidRPr="00B874DA">
        <w:rPr>
          <w:sz w:val="20"/>
          <w:szCs w:val="20"/>
          <w:lang w:val="es-ES"/>
        </w:rPr>
        <w:t xml:space="preserve">s siguientes </w:t>
      </w:r>
      <w:r w:rsidR="00EC65B8" w:rsidRPr="00B874DA">
        <w:rPr>
          <w:sz w:val="20"/>
          <w:szCs w:val="20"/>
          <w:lang w:val="es-ES"/>
        </w:rPr>
        <w:t>roles</w:t>
      </w:r>
      <w:r w:rsidRPr="00B874DA">
        <w:rPr>
          <w:sz w:val="20"/>
          <w:szCs w:val="20"/>
          <w:lang w:val="es-ES"/>
        </w:rPr>
        <w:t>:</w:t>
      </w:r>
    </w:p>
    <w:p w:rsidR="008200D0" w:rsidRPr="00B874DA" w:rsidRDefault="008200D0" w:rsidP="00624618">
      <w:pPr>
        <w:pStyle w:val="Prrafodelista"/>
        <w:spacing w:after="0"/>
        <w:ind w:left="1440"/>
        <w:jc w:val="both"/>
        <w:rPr>
          <w:sz w:val="20"/>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4820"/>
      </w:tblGrid>
      <w:tr w:rsidR="008200D0" w:rsidRPr="00B874DA" w:rsidTr="00FE723A">
        <w:tc>
          <w:tcPr>
            <w:tcW w:w="2693" w:type="dxa"/>
            <w:shd w:val="clear" w:color="auto" w:fill="auto"/>
          </w:tcPr>
          <w:p w:rsidR="008200D0" w:rsidRPr="00B874DA" w:rsidRDefault="008200D0" w:rsidP="00624618">
            <w:pPr>
              <w:widowControl w:val="0"/>
              <w:spacing w:after="0" w:line="240" w:lineRule="atLeast"/>
              <w:rPr>
                <w:rFonts w:cs="Arial"/>
                <w:b/>
                <w:sz w:val="20"/>
                <w:szCs w:val="20"/>
                <w:lang w:val="es-ES"/>
              </w:rPr>
            </w:pPr>
            <w:r w:rsidRPr="00B874DA">
              <w:rPr>
                <w:rFonts w:cs="Arial"/>
                <w:b/>
                <w:sz w:val="20"/>
                <w:szCs w:val="20"/>
                <w:lang w:val="es-ES"/>
              </w:rPr>
              <w:t>CM Rol</w:t>
            </w:r>
          </w:p>
        </w:tc>
        <w:tc>
          <w:tcPr>
            <w:tcW w:w="4820" w:type="dxa"/>
            <w:shd w:val="clear" w:color="auto" w:fill="auto"/>
          </w:tcPr>
          <w:p w:rsidR="008200D0" w:rsidRPr="00B874DA" w:rsidRDefault="008200D0" w:rsidP="00624618">
            <w:pPr>
              <w:widowControl w:val="0"/>
              <w:spacing w:after="0" w:line="240" w:lineRule="atLeast"/>
              <w:rPr>
                <w:rFonts w:cs="Arial"/>
                <w:b/>
                <w:sz w:val="20"/>
                <w:szCs w:val="20"/>
                <w:lang w:val="es-ES"/>
              </w:rPr>
            </w:pPr>
            <w:r w:rsidRPr="00B874DA">
              <w:rPr>
                <w:rFonts w:cs="Arial"/>
                <w:b/>
                <w:sz w:val="20"/>
                <w:szCs w:val="20"/>
                <w:lang w:val="es-ES"/>
              </w:rPr>
              <w:t>Responsabilidades</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lang w:val="es-ES"/>
              </w:rPr>
            </w:pPr>
            <w:r w:rsidRPr="00B874DA">
              <w:rPr>
                <w:rFonts w:cs="Arial"/>
                <w:sz w:val="20"/>
                <w:szCs w:val="20"/>
                <w:lang w:val="es-ES"/>
              </w:rPr>
              <w:t>Administrador de la Configuración</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lang w:val="es-ES"/>
              </w:rPr>
            </w:pPr>
            <w:r w:rsidRPr="00B874DA">
              <w:rPr>
                <w:rFonts w:cs="Arial"/>
                <w:sz w:val="20"/>
                <w:szCs w:val="20"/>
                <w:lang w:val="es-ES"/>
              </w:rPr>
              <w:t>Crear los repositorios de administración de configuraciones.</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lang w:val="es-ES"/>
              </w:rPr>
            </w:pPr>
            <w:r w:rsidRPr="00B874DA">
              <w:rPr>
                <w:rFonts w:cs="Arial"/>
                <w:sz w:val="20"/>
                <w:szCs w:val="20"/>
                <w:lang w:val="es-ES"/>
              </w:rPr>
              <w:t>Configurar entornos para los proyectos</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lang w:val="es-ES"/>
              </w:rPr>
            </w:pPr>
            <w:r w:rsidRPr="00B874DA">
              <w:rPr>
                <w:rFonts w:cs="Arial"/>
                <w:sz w:val="20"/>
                <w:szCs w:val="20"/>
                <w:lang w:val="es-ES"/>
              </w:rPr>
              <w:t xml:space="preserve">Implementar las políticas definidas por el Jefe del </w:t>
            </w:r>
            <w:r w:rsidR="00BB3509" w:rsidRPr="00B874DA">
              <w:rPr>
                <w:rFonts w:cs="Arial"/>
                <w:sz w:val="20"/>
                <w:szCs w:val="20"/>
                <w:lang w:val="es-ES"/>
              </w:rPr>
              <w:t>proyecto.</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lang w:val="es-ES"/>
              </w:rPr>
            </w:pPr>
            <w:r w:rsidRPr="00B874DA">
              <w:rPr>
                <w:rFonts w:cs="Arial"/>
                <w:sz w:val="20"/>
                <w:szCs w:val="20"/>
                <w:lang w:val="es-ES"/>
              </w:rPr>
              <w:t xml:space="preserve">Administrador de </w:t>
            </w:r>
            <w:proofErr w:type="spellStart"/>
            <w:r w:rsidRPr="00B874DA">
              <w:rPr>
                <w:rFonts w:cs="Arial"/>
                <w:sz w:val="20"/>
                <w:szCs w:val="20"/>
                <w:lang w:val="es-ES"/>
              </w:rPr>
              <w:t>Releases</w:t>
            </w:r>
            <w:proofErr w:type="spellEnd"/>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lang w:val="es-ES"/>
              </w:rPr>
            </w:pPr>
            <w:r w:rsidRPr="00B874DA">
              <w:rPr>
                <w:rFonts w:cs="Arial"/>
                <w:sz w:val="20"/>
                <w:szCs w:val="20"/>
                <w:lang w:val="es-ES"/>
              </w:rPr>
              <w:t>Implementar los pasos de los elementos al entorno de producción a partir de las líneas base creadas por el Sistema de Administración de Configuraciones</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lang w:val="es-ES"/>
              </w:rPr>
            </w:pPr>
            <w:r w:rsidRPr="00B874DA">
              <w:rPr>
                <w:rFonts w:cs="Arial"/>
                <w:sz w:val="20"/>
                <w:szCs w:val="20"/>
                <w:lang w:val="es-ES"/>
              </w:rPr>
              <w:t xml:space="preserve">Integrador del proyecto </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lang w:val="es-ES"/>
              </w:rPr>
            </w:pPr>
            <w:r w:rsidRPr="00B874DA">
              <w:rPr>
                <w:rFonts w:cs="Arial"/>
                <w:sz w:val="20"/>
                <w:szCs w:val="20"/>
                <w:lang w:val="es-ES"/>
              </w:rPr>
              <w:t>Identificar posibles construcciones en el entorno de desarrollo.</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lang w:val="es-ES"/>
              </w:rPr>
            </w:pPr>
            <w:r w:rsidRPr="00B874DA">
              <w:rPr>
                <w:rFonts w:cs="Arial"/>
                <w:sz w:val="20"/>
                <w:szCs w:val="20"/>
                <w:lang w:val="es-ES"/>
              </w:rPr>
              <w:t>Entregar los requerimientos implementados de manera formal para su integración.</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lang w:val="es-ES"/>
              </w:rPr>
            </w:pPr>
            <w:r w:rsidRPr="00B874DA">
              <w:rPr>
                <w:rFonts w:cs="Arial"/>
                <w:sz w:val="20"/>
                <w:szCs w:val="20"/>
                <w:lang w:val="es-ES"/>
              </w:rPr>
              <w:t>Sincronizar cuando sea necesario los cambios realizados por la fábrica con el punto de entrada al Sistema de Administración de Configuraciones.</w:t>
            </w:r>
          </w:p>
        </w:tc>
      </w:tr>
    </w:tbl>
    <w:p w:rsidR="008200D0" w:rsidRPr="00B874DA" w:rsidRDefault="008200D0" w:rsidP="00624618">
      <w:pPr>
        <w:spacing w:after="0"/>
        <w:jc w:val="both"/>
        <w:rPr>
          <w:sz w:val="20"/>
          <w:szCs w:val="20"/>
        </w:rPr>
      </w:pPr>
    </w:p>
    <w:p w:rsidR="007F4101" w:rsidRPr="00B874DA" w:rsidRDefault="00E72379" w:rsidP="00624618">
      <w:pPr>
        <w:pStyle w:val="Ttulo2"/>
        <w:numPr>
          <w:ilvl w:val="0"/>
          <w:numId w:val="30"/>
        </w:numPr>
        <w:spacing w:before="0"/>
        <w:rPr>
          <w:rFonts w:asciiTheme="minorHAnsi" w:hAnsiTheme="minorHAnsi"/>
          <w:sz w:val="20"/>
          <w:szCs w:val="20"/>
        </w:rPr>
      </w:pPr>
      <w:bookmarkStart w:id="9" w:name="_Toc367492976"/>
      <w:r w:rsidRPr="00B874DA">
        <w:rPr>
          <w:rFonts w:asciiTheme="minorHAnsi" w:hAnsiTheme="minorHAnsi"/>
          <w:sz w:val="20"/>
          <w:szCs w:val="20"/>
        </w:rPr>
        <w:t>Políticas</w:t>
      </w:r>
      <w:r w:rsidR="008200D0" w:rsidRPr="00B874DA">
        <w:rPr>
          <w:rFonts w:asciiTheme="minorHAnsi" w:hAnsiTheme="minorHAnsi"/>
          <w:sz w:val="20"/>
          <w:szCs w:val="20"/>
        </w:rPr>
        <w:t>, directrices y procedimientos</w:t>
      </w:r>
      <w:bookmarkEnd w:id="9"/>
    </w:p>
    <w:p w:rsidR="007F4101" w:rsidRPr="00B874DA" w:rsidRDefault="007F4101" w:rsidP="00624618">
      <w:pPr>
        <w:pStyle w:val="Prrafodelista"/>
        <w:spacing w:after="0"/>
        <w:ind w:left="144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 xml:space="preserve">Cada usuario tendrá derecho a solicitar un repositorio </w:t>
      </w:r>
      <w:proofErr w:type="spellStart"/>
      <w:r w:rsidRPr="00B874DA">
        <w:rPr>
          <w:sz w:val="20"/>
          <w:szCs w:val="20"/>
        </w:rPr>
        <w:t>Git</w:t>
      </w:r>
      <w:proofErr w:type="spellEnd"/>
      <w:r w:rsidRPr="00B874DA">
        <w:rPr>
          <w:sz w:val="20"/>
          <w:szCs w:val="20"/>
        </w:rPr>
        <w:t xml:space="preserve">  para su uso personal, el cual estará restringido por una </w:t>
      </w:r>
      <w:proofErr w:type="spellStart"/>
      <w:r w:rsidRPr="00B874DA">
        <w:rPr>
          <w:sz w:val="20"/>
          <w:szCs w:val="20"/>
        </w:rPr>
        <w:t>quota</w:t>
      </w:r>
      <w:proofErr w:type="spellEnd"/>
      <w:r w:rsidRPr="00B874DA">
        <w:rPr>
          <w:sz w:val="20"/>
          <w:szCs w:val="20"/>
        </w:rPr>
        <w:t xml:space="preserve"> y podrá distribuirla de la manera que más le acomode, pudiendo dividirla entre  los repositorios que estime conveniente.</w:t>
      </w:r>
    </w:p>
    <w:p w:rsidR="00152FEA" w:rsidRPr="00B874DA" w:rsidRDefault="00152FEA" w:rsidP="00624618">
      <w:pPr>
        <w:pStyle w:val="Prrafodelista"/>
        <w:spacing w:after="0"/>
        <w:ind w:left="216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 xml:space="preserve">Cada repositorio </w:t>
      </w:r>
      <w:proofErr w:type="spellStart"/>
      <w:r w:rsidRPr="00B874DA">
        <w:rPr>
          <w:sz w:val="20"/>
          <w:szCs w:val="20"/>
        </w:rPr>
        <w:t>Git</w:t>
      </w:r>
      <w:proofErr w:type="spellEnd"/>
      <w:r w:rsidRPr="00B874DA">
        <w:rPr>
          <w:sz w:val="20"/>
          <w:szCs w:val="20"/>
        </w:rPr>
        <w:t xml:space="preserve"> asignado a grupo de trabajo para los ramos impartidos por el departamento tendrá reglas diferentes a las de los personales y serán controlados por el Administrador de la configuración.</w:t>
      </w:r>
    </w:p>
    <w:p w:rsidR="00152FEA" w:rsidRPr="00B874DA" w:rsidRDefault="00152FEA" w:rsidP="00624618">
      <w:pPr>
        <w:pStyle w:val="Prrafodelista"/>
        <w:spacing w:after="0"/>
        <w:ind w:left="216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 xml:space="preserve">Cada repositorio </w:t>
      </w:r>
      <w:proofErr w:type="spellStart"/>
      <w:r w:rsidRPr="00B874DA">
        <w:rPr>
          <w:sz w:val="20"/>
          <w:szCs w:val="20"/>
        </w:rPr>
        <w:t>Git</w:t>
      </w:r>
      <w:proofErr w:type="spellEnd"/>
      <w:r w:rsidRPr="00B874DA">
        <w:rPr>
          <w:sz w:val="20"/>
          <w:szCs w:val="20"/>
        </w:rPr>
        <w:t xml:space="preserve"> que sea asignado para un ramo solo durara desde el inicio del ramo hasta  el final del ramo. Luego se dará un semestre para que lo respalden, luego de eso será eliminado.</w:t>
      </w:r>
    </w:p>
    <w:p w:rsidR="00152FEA" w:rsidRPr="00B874DA" w:rsidRDefault="00152FEA" w:rsidP="00624618">
      <w:pPr>
        <w:pStyle w:val="Prrafodelista"/>
        <w:spacing w:after="0"/>
        <w:ind w:left="1440"/>
        <w:jc w:val="both"/>
        <w:rPr>
          <w:sz w:val="20"/>
          <w:szCs w:val="20"/>
        </w:rPr>
      </w:pPr>
    </w:p>
    <w:p w:rsidR="00271722" w:rsidRPr="00B874DA" w:rsidRDefault="00C74D35" w:rsidP="00624618">
      <w:pPr>
        <w:pStyle w:val="Ttulo2"/>
        <w:numPr>
          <w:ilvl w:val="0"/>
          <w:numId w:val="30"/>
        </w:numPr>
        <w:spacing w:before="0"/>
        <w:rPr>
          <w:rFonts w:asciiTheme="minorHAnsi" w:hAnsiTheme="minorHAnsi"/>
          <w:sz w:val="20"/>
          <w:szCs w:val="20"/>
        </w:rPr>
      </w:pPr>
      <w:bookmarkStart w:id="10" w:name="_Toc367492977"/>
      <w:r w:rsidRPr="00B874DA">
        <w:rPr>
          <w:rFonts w:asciiTheme="minorHAnsi" w:hAnsiTheme="minorHAnsi"/>
          <w:sz w:val="20"/>
          <w:szCs w:val="20"/>
        </w:rPr>
        <w:t>Herramientas, entorno e infraestructura</w:t>
      </w:r>
      <w:bookmarkEnd w:id="10"/>
    </w:p>
    <w:p w:rsidR="00271722" w:rsidRPr="00B874DA" w:rsidRDefault="00271722" w:rsidP="00624618">
      <w:pPr>
        <w:pStyle w:val="Ttulo2"/>
        <w:spacing w:before="0"/>
        <w:ind w:left="1776"/>
        <w:rPr>
          <w:rFonts w:asciiTheme="minorHAnsi" w:hAnsiTheme="minorHAnsi"/>
          <w:sz w:val="20"/>
          <w:szCs w:val="20"/>
        </w:rPr>
      </w:pPr>
    </w:p>
    <w:p w:rsidR="00152FEA" w:rsidRPr="00B874DA" w:rsidRDefault="00152FEA" w:rsidP="00624618">
      <w:pPr>
        <w:pStyle w:val="Ttulo2"/>
        <w:spacing w:before="0"/>
        <w:ind w:left="1776"/>
        <w:rPr>
          <w:rFonts w:asciiTheme="minorHAnsi" w:hAnsiTheme="minorHAnsi"/>
          <w:b w:val="0"/>
          <w:sz w:val="20"/>
          <w:szCs w:val="20"/>
        </w:rPr>
      </w:pPr>
      <w:bookmarkStart w:id="11" w:name="_Toc367492978"/>
      <w:r w:rsidRPr="00B874DA">
        <w:rPr>
          <w:rFonts w:asciiTheme="minorHAnsi" w:hAnsiTheme="minorHAnsi"/>
          <w:b w:val="0"/>
          <w:sz w:val="20"/>
          <w:szCs w:val="20"/>
        </w:rPr>
        <w:t xml:space="preserve">Como herramienta se utilizara el sistema de control de versiones </w:t>
      </w:r>
      <w:proofErr w:type="spellStart"/>
      <w:r w:rsidRPr="00B874DA">
        <w:rPr>
          <w:rFonts w:asciiTheme="minorHAnsi" w:hAnsiTheme="minorHAnsi"/>
          <w:b w:val="0"/>
          <w:sz w:val="20"/>
          <w:szCs w:val="20"/>
        </w:rPr>
        <w:t>Git</w:t>
      </w:r>
      <w:proofErr w:type="spellEnd"/>
      <w:r w:rsidRPr="00B874DA">
        <w:rPr>
          <w:rFonts w:asciiTheme="minorHAnsi" w:hAnsiTheme="minorHAnsi"/>
          <w:b w:val="0"/>
          <w:sz w:val="20"/>
          <w:szCs w:val="20"/>
        </w:rPr>
        <w:t xml:space="preserve">, para el entorno de desarrollo se utilizara </w:t>
      </w:r>
      <w:proofErr w:type="spellStart"/>
      <w:r w:rsidRPr="00B874DA">
        <w:rPr>
          <w:rFonts w:asciiTheme="minorHAnsi" w:hAnsiTheme="minorHAnsi"/>
          <w:b w:val="0"/>
          <w:sz w:val="20"/>
          <w:szCs w:val="20"/>
        </w:rPr>
        <w:t>Github</w:t>
      </w:r>
      <w:proofErr w:type="spellEnd"/>
      <w:r w:rsidRPr="00B874DA">
        <w:rPr>
          <w:rFonts w:asciiTheme="minorHAnsi" w:hAnsiTheme="minorHAnsi"/>
          <w:b w:val="0"/>
          <w:sz w:val="20"/>
          <w:szCs w:val="20"/>
        </w:rPr>
        <w:t>.</w:t>
      </w:r>
      <w:bookmarkEnd w:id="11"/>
    </w:p>
    <w:p w:rsidR="009B4FAF" w:rsidRPr="00B874DA" w:rsidRDefault="009B4FAF" w:rsidP="00624618">
      <w:pPr>
        <w:spacing w:after="0"/>
      </w:pPr>
    </w:p>
    <w:p w:rsidR="009B4FAF" w:rsidRPr="00B874DA" w:rsidRDefault="009B4FAF" w:rsidP="00624618">
      <w:pPr>
        <w:spacing w:after="0"/>
        <w:jc w:val="right"/>
      </w:pPr>
      <w:r w:rsidRPr="00B874DA">
        <w:rPr>
          <w:noProof/>
          <w:lang w:val="es-ES" w:eastAsia="es-ES"/>
        </w:rPr>
        <w:lastRenderedPageBreak/>
        <w:drawing>
          <wp:inline distT="0" distB="0" distL="0" distR="0" wp14:anchorId="358194B4" wp14:editId="47329E7F">
            <wp:extent cx="4522528" cy="1504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2528" cy="1504950"/>
                    </a:xfrm>
                    <a:prstGeom prst="rect">
                      <a:avLst/>
                    </a:prstGeom>
                    <a:noFill/>
                    <a:ln>
                      <a:noFill/>
                    </a:ln>
                  </pic:spPr>
                </pic:pic>
              </a:graphicData>
            </a:graphic>
          </wp:inline>
        </w:drawing>
      </w:r>
    </w:p>
    <w:p w:rsidR="009B4FAF" w:rsidRPr="00B874DA" w:rsidRDefault="009B4FAF" w:rsidP="00624618">
      <w:pPr>
        <w:pStyle w:val="Prrafodelista"/>
        <w:spacing w:after="0"/>
        <w:ind w:left="1416"/>
        <w:jc w:val="center"/>
        <w:rPr>
          <w:sz w:val="20"/>
          <w:szCs w:val="20"/>
        </w:rPr>
      </w:pPr>
      <w:r w:rsidRPr="00B874DA">
        <w:rPr>
          <w:sz w:val="20"/>
          <w:szCs w:val="20"/>
        </w:rPr>
        <w:t xml:space="preserve">Figura 1 – Diagrama despliegue </w:t>
      </w:r>
      <w:proofErr w:type="spellStart"/>
      <w:r w:rsidRPr="00B874DA">
        <w:rPr>
          <w:sz w:val="20"/>
          <w:szCs w:val="20"/>
        </w:rPr>
        <w:t>Git</w:t>
      </w:r>
      <w:proofErr w:type="spellEnd"/>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Ttulo2"/>
        <w:spacing w:before="0"/>
        <w:ind w:left="1776"/>
        <w:jc w:val="both"/>
        <w:rPr>
          <w:rFonts w:asciiTheme="minorHAnsi" w:hAnsiTheme="minorHAnsi"/>
          <w:b w:val="0"/>
          <w:sz w:val="20"/>
          <w:szCs w:val="20"/>
        </w:rPr>
      </w:pPr>
      <w:bookmarkStart w:id="12" w:name="_Toc367492979"/>
      <w:r w:rsidRPr="00B874DA">
        <w:rPr>
          <w:rFonts w:asciiTheme="minorHAnsi" w:hAnsiTheme="minorHAnsi"/>
          <w:b w:val="0"/>
          <w:sz w:val="20"/>
          <w:szCs w:val="20"/>
        </w:rPr>
        <w:t>En el entorno de trabajo cliente se manejan las siguientes estaciones de trabajo:</w:t>
      </w:r>
      <w:bookmarkEnd w:id="12"/>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proofErr w:type="spellStart"/>
      <w:r w:rsidRPr="00B874DA">
        <w:rPr>
          <w:sz w:val="20"/>
          <w:szCs w:val="20"/>
        </w:rPr>
        <w:t>Working</w:t>
      </w:r>
      <w:proofErr w:type="spellEnd"/>
      <w:r w:rsidRPr="00B874DA">
        <w:rPr>
          <w:sz w:val="20"/>
          <w:szCs w:val="20"/>
        </w:rPr>
        <w:t xml:space="preserve"> </w:t>
      </w:r>
      <w:proofErr w:type="spellStart"/>
      <w:r w:rsidRPr="00B874DA">
        <w:rPr>
          <w:sz w:val="20"/>
          <w:szCs w:val="20"/>
        </w:rPr>
        <w:t>Directory</w:t>
      </w:r>
      <w:proofErr w:type="spellEnd"/>
      <w:r w:rsidRPr="00B874DA">
        <w:rPr>
          <w:sz w:val="20"/>
          <w:szCs w:val="20"/>
        </w:rPr>
        <w:t xml:space="preserve">: Es la carpeta donde están todos los archivos del proyecto. Respecto a </w:t>
      </w:r>
      <w:proofErr w:type="spellStart"/>
      <w:r w:rsidRPr="00B874DA">
        <w:rPr>
          <w:sz w:val="20"/>
          <w:szCs w:val="20"/>
        </w:rPr>
        <w:t>git</w:t>
      </w:r>
      <w:proofErr w:type="spellEnd"/>
      <w:r w:rsidRPr="00B874DA">
        <w:rPr>
          <w:sz w:val="20"/>
          <w:szCs w:val="20"/>
        </w:rPr>
        <w:t xml:space="preserve"> hay dos tipos de archivos: los que figuran en el "Local repo" y se registra un seguimiento de cambios (</w:t>
      </w:r>
      <w:proofErr w:type="spellStart"/>
      <w:r w:rsidRPr="00B874DA">
        <w:rPr>
          <w:sz w:val="20"/>
          <w:szCs w:val="20"/>
        </w:rPr>
        <w:t>tracked</w:t>
      </w:r>
      <w:proofErr w:type="spellEnd"/>
      <w:r w:rsidRPr="00B874DA">
        <w:rPr>
          <w:sz w:val="20"/>
          <w:szCs w:val="20"/>
        </w:rPr>
        <w:t>) y los que no (</w:t>
      </w:r>
      <w:proofErr w:type="spellStart"/>
      <w:r w:rsidRPr="00B874DA">
        <w:rPr>
          <w:sz w:val="20"/>
          <w:szCs w:val="20"/>
        </w:rPr>
        <w:t>untracked</w:t>
      </w:r>
      <w:proofErr w:type="spellEnd"/>
      <w:r w:rsidRPr="00B874DA">
        <w:rPr>
          <w:sz w:val="20"/>
          <w:szCs w:val="20"/>
        </w:rPr>
        <w:t>) que no se registran.</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proofErr w:type="spellStart"/>
      <w:r w:rsidRPr="00B874DA">
        <w:rPr>
          <w:sz w:val="20"/>
          <w:szCs w:val="20"/>
        </w:rPr>
        <w:t>Staging</w:t>
      </w:r>
      <w:proofErr w:type="spellEnd"/>
      <w:r w:rsidRPr="00B874DA">
        <w:rPr>
          <w:sz w:val="20"/>
          <w:szCs w:val="20"/>
        </w:rPr>
        <w:t xml:space="preserve"> </w:t>
      </w:r>
      <w:proofErr w:type="spellStart"/>
      <w:r w:rsidRPr="00B874DA">
        <w:rPr>
          <w:sz w:val="20"/>
          <w:szCs w:val="20"/>
        </w:rPr>
        <w:t>Area</w:t>
      </w:r>
      <w:proofErr w:type="spellEnd"/>
      <w:r w:rsidRPr="00B874DA">
        <w:rPr>
          <w:sz w:val="20"/>
          <w:szCs w:val="20"/>
        </w:rPr>
        <w:t xml:space="preserve">: Se refiere a la lista de archivos cuyos cambios se registrarán en "Local repo" durante el próximo </w:t>
      </w:r>
      <w:proofErr w:type="spellStart"/>
      <w:r w:rsidRPr="00B874DA">
        <w:rPr>
          <w:sz w:val="20"/>
          <w:szCs w:val="20"/>
        </w:rPr>
        <w:t>commit</w:t>
      </w:r>
      <w:proofErr w:type="spellEnd"/>
      <w:r w:rsidRPr="00B874DA">
        <w:rPr>
          <w:sz w:val="20"/>
          <w:szCs w:val="20"/>
        </w:rPr>
        <w:t xml:space="preserve"> (independientemente de si previamente figuraban o no en "Local repo") por ejemplo el comando </w:t>
      </w:r>
      <w:proofErr w:type="spellStart"/>
      <w:r w:rsidRPr="00B874DA">
        <w:rPr>
          <w:sz w:val="20"/>
          <w:szCs w:val="20"/>
        </w:rPr>
        <w:t>git</w:t>
      </w:r>
      <w:proofErr w:type="spellEnd"/>
      <w:r w:rsidRPr="00B874DA">
        <w:rPr>
          <w:sz w:val="20"/>
          <w:szCs w:val="20"/>
        </w:rPr>
        <w:t xml:space="preserve"> </w:t>
      </w:r>
      <w:proofErr w:type="spellStart"/>
      <w:r w:rsidRPr="00B874DA">
        <w:rPr>
          <w:sz w:val="20"/>
          <w:szCs w:val="20"/>
        </w:rPr>
        <w:t>add</w:t>
      </w:r>
      <w:proofErr w:type="spellEnd"/>
      <w:r w:rsidRPr="00B874DA">
        <w:rPr>
          <w:sz w:val="20"/>
          <w:szCs w:val="20"/>
        </w:rPr>
        <w:t xml:space="preserve"> archivo.txt, agrega el archivo.txt a la "</w:t>
      </w:r>
      <w:proofErr w:type="spellStart"/>
      <w:r w:rsidRPr="00B874DA">
        <w:rPr>
          <w:sz w:val="20"/>
          <w:szCs w:val="20"/>
        </w:rPr>
        <w:t>Staging</w:t>
      </w:r>
      <w:proofErr w:type="spellEnd"/>
      <w:r w:rsidRPr="00B874DA">
        <w:rPr>
          <w:sz w:val="20"/>
          <w:szCs w:val="20"/>
        </w:rPr>
        <w:t xml:space="preserve"> </w:t>
      </w:r>
      <w:proofErr w:type="spellStart"/>
      <w:r w:rsidRPr="00B874DA">
        <w:rPr>
          <w:sz w:val="20"/>
          <w:szCs w:val="20"/>
        </w:rPr>
        <w:t>Area</w:t>
      </w:r>
      <w:proofErr w:type="spellEnd"/>
      <w:r w:rsidRPr="00B874DA">
        <w:rPr>
          <w:sz w:val="20"/>
          <w:szCs w:val="20"/>
        </w:rPr>
        <w:t xml:space="preserve">" es decir lo deja 'preparado' y con el comando </w:t>
      </w:r>
      <w:proofErr w:type="spellStart"/>
      <w:r w:rsidRPr="00B874DA">
        <w:rPr>
          <w:sz w:val="20"/>
          <w:szCs w:val="20"/>
        </w:rPr>
        <w:t>git</w:t>
      </w:r>
      <w:proofErr w:type="spellEnd"/>
      <w:r w:rsidRPr="00B874DA">
        <w:rPr>
          <w:sz w:val="20"/>
          <w:szCs w:val="20"/>
        </w:rPr>
        <w:t xml:space="preserve"> </w:t>
      </w:r>
      <w:proofErr w:type="spellStart"/>
      <w:r w:rsidRPr="00B874DA">
        <w:rPr>
          <w:sz w:val="20"/>
          <w:szCs w:val="20"/>
        </w:rPr>
        <w:t>commit</w:t>
      </w:r>
      <w:proofErr w:type="spellEnd"/>
      <w:r w:rsidRPr="00B874DA">
        <w:rPr>
          <w:sz w:val="20"/>
          <w:szCs w:val="20"/>
        </w:rPr>
        <w:t xml:space="preserve"> se registra en el "Local repo" ya sea su registro inicial o actualizando sus cambios. </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r w:rsidRPr="00B874DA">
        <w:rPr>
          <w:sz w:val="20"/>
          <w:szCs w:val="20"/>
        </w:rPr>
        <w:t xml:space="preserve">Local repo: Lugar donde se almacena el registro de los cambios en archivos, sólo se registrarán las modificaciones que ocurrieron entre comandos </w:t>
      </w:r>
      <w:proofErr w:type="spellStart"/>
      <w:r w:rsidRPr="00B874DA">
        <w:rPr>
          <w:sz w:val="20"/>
          <w:szCs w:val="20"/>
        </w:rPr>
        <w:t>commit</w:t>
      </w:r>
      <w:proofErr w:type="spellEnd"/>
      <w:r w:rsidRPr="00B874DA">
        <w:rPr>
          <w:sz w:val="20"/>
          <w:szCs w:val="20"/>
        </w:rPr>
        <w:t xml:space="preserve">, lo cual tiene sus detalles, </w:t>
      </w:r>
      <w:proofErr w:type="spellStart"/>
      <w:r w:rsidRPr="00B874DA">
        <w:rPr>
          <w:sz w:val="20"/>
          <w:szCs w:val="20"/>
        </w:rPr>
        <w:t>git</w:t>
      </w:r>
      <w:proofErr w:type="spellEnd"/>
      <w:r w:rsidRPr="00B874DA">
        <w:rPr>
          <w:sz w:val="20"/>
          <w:szCs w:val="20"/>
        </w:rPr>
        <w:t xml:space="preserve"> almacena todo este registro en una carpeta llamada .</w:t>
      </w:r>
      <w:proofErr w:type="spellStart"/>
      <w:r w:rsidRPr="00B874DA">
        <w:rPr>
          <w:sz w:val="20"/>
          <w:szCs w:val="20"/>
        </w:rPr>
        <w:t>git</w:t>
      </w:r>
      <w:proofErr w:type="spellEnd"/>
      <w:r w:rsidRPr="00B874DA">
        <w:rPr>
          <w:sz w:val="20"/>
          <w:szCs w:val="20"/>
        </w:rPr>
        <w:t>.</w:t>
      </w:r>
    </w:p>
    <w:p w:rsidR="00B71E0F" w:rsidRPr="00B874DA" w:rsidRDefault="00B71E0F" w:rsidP="00624618">
      <w:pPr>
        <w:spacing w:after="0"/>
        <w:jc w:val="both"/>
        <w:rPr>
          <w:sz w:val="20"/>
          <w:szCs w:val="20"/>
        </w:rPr>
      </w:pPr>
    </w:p>
    <w:p w:rsidR="00271722" w:rsidRPr="00B874DA" w:rsidRDefault="007F4101" w:rsidP="00624618">
      <w:pPr>
        <w:pStyle w:val="Ttulo2"/>
        <w:spacing w:before="0"/>
        <w:ind w:left="1776"/>
        <w:jc w:val="both"/>
        <w:rPr>
          <w:rFonts w:asciiTheme="minorHAnsi" w:hAnsiTheme="minorHAnsi"/>
          <w:b w:val="0"/>
          <w:sz w:val="20"/>
          <w:szCs w:val="20"/>
          <w:lang w:val="es-ES"/>
        </w:rPr>
      </w:pPr>
      <w:bookmarkStart w:id="13" w:name="_Toc367492980"/>
      <w:r w:rsidRPr="00B874DA">
        <w:rPr>
          <w:rFonts w:asciiTheme="minorHAnsi" w:hAnsiTheme="minorHAnsi"/>
          <w:sz w:val="20"/>
          <w:szCs w:val="20"/>
          <w:lang w:val="es-ES"/>
        </w:rPr>
        <w:t>Herramientas</w:t>
      </w:r>
      <w:r w:rsidRPr="00B874DA">
        <w:rPr>
          <w:rFonts w:asciiTheme="minorHAnsi" w:hAnsiTheme="minorHAnsi"/>
          <w:b w:val="0"/>
          <w:sz w:val="20"/>
          <w:szCs w:val="20"/>
          <w:lang w:val="es-ES"/>
        </w:rPr>
        <w:t>:</w:t>
      </w:r>
      <w:r w:rsidR="00B71E0F" w:rsidRPr="00B874DA">
        <w:rPr>
          <w:rFonts w:asciiTheme="minorHAnsi" w:hAnsiTheme="minorHAnsi"/>
          <w:b w:val="0"/>
          <w:sz w:val="20"/>
          <w:szCs w:val="20"/>
          <w:lang w:val="es-ES"/>
        </w:rPr>
        <w:t xml:space="preserve"> </w:t>
      </w:r>
      <w:proofErr w:type="spellStart"/>
      <w:r w:rsidRPr="00B874DA">
        <w:rPr>
          <w:rFonts w:asciiTheme="minorHAnsi" w:hAnsiTheme="minorHAnsi"/>
          <w:b w:val="0"/>
          <w:sz w:val="20"/>
          <w:szCs w:val="20"/>
          <w:lang w:val="es-ES"/>
        </w:rPr>
        <w:t>Git</w:t>
      </w:r>
      <w:proofErr w:type="spellEnd"/>
      <w:r w:rsidRPr="00B874DA">
        <w:rPr>
          <w:rFonts w:asciiTheme="minorHAnsi" w:hAnsiTheme="minorHAnsi"/>
          <w:b w:val="0"/>
          <w:sz w:val="20"/>
          <w:szCs w:val="20"/>
          <w:lang w:val="es-ES"/>
        </w:rPr>
        <w:t xml:space="preserve"> es un software de control de versiones, pensando en la eficiencia y la confiabilidad del mantenimiento de versiones de aplicaciones cuando estas tienen un gran número de archivos de código fuente. Entre las características más relevantes se encuentran:</w:t>
      </w:r>
      <w:bookmarkEnd w:id="13"/>
    </w:p>
    <w:p w:rsidR="00271722" w:rsidRPr="00B874DA" w:rsidRDefault="00271722" w:rsidP="00624618">
      <w:pPr>
        <w:pStyle w:val="Ttulo2"/>
        <w:spacing w:before="0"/>
        <w:ind w:left="1776"/>
        <w:jc w:val="both"/>
        <w:rPr>
          <w:rFonts w:asciiTheme="minorHAnsi" w:hAnsiTheme="minorHAnsi"/>
          <w:b w:val="0"/>
          <w:sz w:val="20"/>
          <w:szCs w:val="20"/>
          <w:lang w:val="es-ES"/>
        </w:rPr>
      </w:pPr>
    </w:p>
    <w:p w:rsidR="00096247" w:rsidRPr="00B874DA" w:rsidRDefault="007F4101" w:rsidP="00624618">
      <w:pPr>
        <w:pStyle w:val="Ttulo2"/>
        <w:numPr>
          <w:ilvl w:val="0"/>
          <w:numId w:val="31"/>
        </w:numPr>
        <w:spacing w:before="0"/>
        <w:jc w:val="both"/>
        <w:rPr>
          <w:rFonts w:asciiTheme="minorHAnsi" w:hAnsiTheme="minorHAnsi"/>
          <w:b w:val="0"/>
          <w:sz w:val="20"/>
          <w:szCs w:val="20"/>
          <w:lang w:val="es-ES"/>
        </w:rPr>
      </w:pPr>
      <w:bookmarkStart w:id="14" w:name="_Toc367492981"/>
      <w:r w:rsidRPr="00B874DA">
        <w:rPr>
          <w:rFonts w:asciiTheme="minorHAnsi" w:hAnsiTheme="minorHAnsi"/>
          <w:b w:val="0"/>
          <w:sz w:val="20"/>
          <w:szCs w:val="20"/>
          <w:lang w:val="es-ES"/>
        </w:rPr>
        <w:t xml:space="preserve">Fuerte apoyo al desarrollo no-lineal, por ende rapidez en la gestión de ramas y mezclado de diferentes versiones. </w:t>
      </w:r>
      <w:proofErr w:type="spellStart"/>
      <w:r w:rsidRPr="00B874DA">
        <w:rPr>
          <w:rFonts w:asciiTheme="minorHAnsi" w:hAnsiTheme="minorHAnsi"/>
          <w:b w:val="0"/>
          <w:sz w:val="20"/>
          <w:szCs w:val="20"/>
          <w:lang w:val="es-ES"/>
        </w:rPr>
        <w:t>Git</w:t>
      </w:r>
      <w:proofErr w:type="spellEnd"/>
      <w:r w:rsidRPr="00B874DA">
        <w:rPr>
          <w:rFonts w:asciiTheme="minorHAnsi" w:hAnsiTheme="minorHAnsi"/>
          <w:b w:val="0"/>
          <w:sz w:val="20"/>
          <w:szCs w:val="20"/>
          <w:lang w:val="es-ES"/>
        </w:rPr>
        <w:t xml:space="preserve"> incluye herramientas específicas para navegar y visualizar un historial de desarrollo no-lineal. Una presunción fundamental en </w:t>
      </w:r>
      <w:proofErr w:type="spellStart"/>
      <w:r w:rsidRPr="00B874DA">
        <w:rPr>
          <w:rFonts w:asciiTheme="minorHAnsi" w:hAnsiTheme="minorHAnsi"/>
          <w:b w:val="0"/>
          <w:sz w:val="20"/>
          <w:szCs w:val="20"/>
          <w:lang w:val="es-ES"/>
        </w:rPr>
        <w:t>Git</w:t>
      </w:r>
      <w:proofErr w:type="spellEnd"/>
      <w:r w:rsidRPr="00B874DA">
        <w:rPr>
          <w:rFonts w:asciiTheme="minorHAnsi" w:hAnsiTheme="minorHAnsi"/>
          <w:b w:val="0"/>
          <w:sz w:val="20"/>
          <w:szCs w:val="20"/>
          <w:lang w:val="es-ES"/>
        </w:rPr>
        <w:t xml:space="preserve"> es que un cambio será fusionado mucho más frecuentemente de lo que se escribe originalmente, conforme se pasa entre varios programadores que lo revisan.</w:t>
      </w:r>
      <w:bookmarkEnd w:id="14"/>
    </w:p>
    <w:p w:rsidR="00096247" w:rsidRPr="00B874DA" w:rsidRDefault="00096247" w:rsidP="00624618">
      <w:pPr>
        <w:pStyle w:val="Prrafodelista"/>
        <w:spacing w:after="0"/>
        <w:ind w:left="1701"/>
        <w:jc w:val="both"/>
        <w:rPr>
          <w:sz w:val="20"/>
          <w:szCs w:val="20"/>
          <w:lang w:val="es-ES"/>
        </w:rPr>
      </w:pPr>
    </w:p>
    <w:p w:rsidR="007F4101" w:rsidRPr="00B874DA" w:rsidRDefault="007F4101" w:rsidP="00624618">
      <w:pPr>
        <w:pStyle w:val="Ttulo2"/>
        <w:numPr>
          <w:ilvl w:val="0"/>
          <w:numId w:val="31"/>
        </w:numPr>
        <w:spacing w:before="0"/>
        <w:jc w:val="both"/>
        <w:rPr>
          <w:rFonts w:asciiTheme="minorHAnsi" w:hAnsiTheme="minorHAnsi"/>
          <w:b w:val="0"/>
          <w:sz w:val="20"/>
          <w:szCs w:val="20"/>
          <w:lang w:val="es-ES"/>
        </w:rPr>
      </w:pPr>
      <w:bookmarkStart w:id="15" w:name="_Toc367492982"/>
      <w:r w:rsidRPr="00B874DA">
        <w:rPr>
          <w:rFonts w:asciiTheme="minorHAnsi" w:hAnsiTheme="minorHAnsi"/>
          <w:b w:val="0"/>
          <w:sz w:val="20"/>
          <w:szCs w:val="20"/>
          <w:lang w:val="es-ES"/>
        </w:rPr>
        <w:t xml:space="preserve">Gestión distribuida. </w:t>
      </w:r>
      <w:proofErr w:type="spellStart"/>
      <w:r w:rsidRPr="00B874DA">
        <w:rPr>
          <w:rFonts w:asciiTheme="minorHAnsi" w:hAnsiTheme="minorHAnsi"/>
          <w:b w:val="0"/>
          <w:sz w:val="20"/>
          <w:szCs w:val="20"/>
          <w:lang w:val="es-ES"/>
        </w:rPr>
        <w:t>Git</w:t>
      </w:r>
      <w:proofErr w:type="spellEnd"/>
      <w:r w:rsidRPr="00B874DA">
        <w:rPr>
          <w:rFonts w:asciiTheme="minorHAnsi" w:hAnsiTheme="minorHAnsi"/>
          <w:b w:val="0"/>
          <w:sz w:val="20"/>
          <w:szCs w:val="20"/>
          <w:lang w:val="es-ES"/>
        </w:rPr>
        <w:t xml:space="preserve"> le da a cada programador una copia local del historial del desarrollo entero, y los cambios se propagan entre los repositorios locales. Los cambios se importan como ramas adicionales y pueden ser fusionados en la misma manera que se hace con la rama local.</w:t>
      </w:r>
      <w:bookmarkEnd w:id="15"/>
    </w:p>
    <w:p w:rsidR="007F4101" w:rsidRPr="00B874DA" w:rsidRDefault="007F4101" w:rsidP="00624618">
      <w:pPr>
        <w:pStyle w:val="Prrafodelista"/>
        <w:spacing w:after="0"/>
        <w:ind w:left="1701"/>
        <w:jc w:val="both"/>
        <w:rPr>
          <w:sz w:val="20"/>
          <w:szCs w:val="20"/>
          <w:lang w:val="es-ES"/>
        </w:rPr>
      </w:pPr>
    </w:p>
    <w:p w:rsidR="007F4101" w:rsidRPr="00B874DA" w:rsidRDefault="007F4101" w:rsidP="00624618">
      <w:pPr>
        <w:pStyle w:val="Ttulo2"/>
        <w:numPr>
          <w:ilvl w:val="0"/>
          <w:numId w:val="31"/>
        </w:numPr>
        <w:spacing w:before="0"/>
        <w:jc w:val="both"/>
        <w:rPr>
          <w:rFonts w:asciiTheme="minorHAnsi" w:hAnsiTheme="minorHAnsi"/>
          <w:b w:val="0"/>
          <w:sz w:val="20"/>
          <w:szCs w:val="20"/>
          <w:lang w:val="es-ES"/>
        </w:rPr>
      </w:pPr>
      <w:bookmarkStart w:id="16" w:name="_Toc367492983"/>
      <w:r w:rsidRPr="00B874DA">
        <w:rPr>
          <w:rFonts w:asciiTheme="minorHAnsi" w:hAnsiTheme="minorHAnsi"/>
          <w:b w:val="0"/>
          <w:sz w:val="20"/>
          <w:szCs w:val="20"/>
          <w:lang w:val="es-ES"/>
        </w:rPr>
        <w:lastRenderedPageBreak/>
        <w:t xml:space="preserve">Los almacenes de información pueden publicarse por HTTP, FTP, </w:t>
      </w:r>
      <w:proofErr w:type="spellStart"/>
      <w:r w:rsidRPr="00B874DA">
        <w:rPr>
          <w:rFonts w:asciiTheme="minorHAnsi" w:hAnsiTheme="minorHAnsi"/>
          <w:b w:val="0"/>
          <w:sz w:val="20"/>
          <w:szCs w:val="20"/>
          <w:lang w:val="es-ES"/>
        </w:rPr>
        <w:t>rsync</w:t>
      </w:r>
      <w:proofErr w:type="spellEnd"/>
      <w:r w:rsidRPr="00B874DA">
        <w:rPr>
          <w:rFonts w:asciiTheme="minorHAnsi" w:hAnsiTheme="minorHAnsi"/>
          <w:b w:val="0"/>
          <w:sz w:val="20"/>
          <w:szCs w:val="20"/>
          <w:lang w:val="es-ES"/>
        </w:rPr>
        <w:t xml:space="preserve"> o mediante un protocolo nativo, ya sea a través de una conexión TCP/IP simple o a través de cifrado SSH. </w:t>
      </w:r>
      <w:proofErr w:type="spellStart"/>
      <w:r w:rsidRPr="00B874DA">
        <w:rPr>
          <w:rFonts w:asciiTheme="minorHAnsi" w:hAnsiTheme="minorHAnsi"/>
          <w:b w:val="0"/>
          <w:sz w:val="20"/>
          <w:szCs w:val="20"/>
          <w:lang w:val="es-ES"/>
        </w:rPr>
        <w:t>Git</w:t>
      </w:r>
      <w:proofErr w:type="spellEnd"/>
      <w:r w:rsidRPr="00B874DA">
        <w:rPr>
          <w:rFonts w:asciiTheme="minorHAnsi" w:hAnsiTheme="minorHAnsi"/>
          <w:b w:val="0"/>
          <w:sz w:val="20"/>
          <w:szCs w:val="20"/>
          <w:lang w:val="es-ES"/>
        </w:rPr>
        <w:t xml:space="preserve"> también puede emular servidores CVS.</w:t>
      </w:r>
      <w:bookmarkEnd w:id="16"/>
    </w:p>
    <w:p w:rsidR="007F4101" w:rsidRPr="00B874DA" w:rsidRDefault="007F4101" w:rsidP="00624618">
      <w:pPr>
        <w:pStyle w:val="Prrafodelista"/>
        <w:spacing w:after="0"/>
        <w:ind w:left="1701"/>
        <w:jc w:val="both"/>
        <w:rPr>
          <w:sz w:val="20"/>
          <w:szCs w:val="20"/>
          <w:lang w:val="es-ES"/>
        </w:rPr>
      </w:pPr>
    </w:p>
    <w:p w:rsidR="007F4101" w:rsidRPr="00B874DA" w:rsidRDefault="007F4101" w:rsidP="00624618">
      <w:pPr>
        <w:pStyle w:val="Ttulo2"/>
        <w:numPr>
          <w:ilvl w:val="0"/>
          <w:numId w:val="31"/>
        </w:numPr>
        <w:spacing w:before="0"/>
        <w:jc w:val="both"/>
        <w:rPr>
          <w:rFonts w:asciiTheme="minorHAnsi" w:hAnsiTheme="minorHAnsi"/>
          <w:b w:val="0"/>
          <w:sz w:val="20"/>
          <w:szCs w:val="20"/>
          <w:lang w:val="es-ES"/>
        </w:rPr>
      </w:pPr>
      <w:bookmarkStart w:id="17" w:name="_Toc367492984"/>
      <w:r w:rsidRPr="00B874DA">
        <w:rPr>
          <w:rFonts w:asciiTheme="minorHAnsi" w:hAnsiTheme="minorHAnsi"/>
          <w:b w:val="0"/>
          <w:sz w:val="20"/>
          <w:szCs w:val="20"/>
          <w:lang w:val="es-ES"/>
        </w:rPr>
        <w:t>Gestión eficiente de proyectos grandes, dada la rapidez de gestión de diferencias entre archivos, entre otras mejoras de optimización de velocidad de ejecución.</w:t>
      </w:r>
      <w:bookmarkEnd w:id="17"/>
    </w:p>
    <w:p w:rsidR="007F4101" w:rsidRPr="00B874DA" w:rsidRDefault="007F4101" w:rsidP="00624618">
      <w:pPr>
        <w:pStyle w:val="Prrafodelista"/>
        <w:spacing w:after="0"/>
        <w:ind w:left="1701"/>
        <w:jc w:val="both"/>
        <w:rPr>
          <w:sz w:val="20"/>
          <w:szCs w:val="20"/>
          <w:lang w:val="es-ES"/>
        </w:rPr>
      </w:pPr>
    </w:p>
    <w:p w:rsidR="00096247" w:rsidRPr="00B874DA" w:rsidRDefault="007F4101" w:rsidP="00624618">
      <w:pPr>
        <w:pStyle w:val="Ttulo2"/>
        <w:numPr>
          <w:ilvl w:val="0"/>
          <w:numId w:val="31"/>
        </w:numPr>
        <w:spacing w:before="0"/>
        <w:jc w:val="both"/>
        <w:rPr>
          <w:rFonts w:asciiTheme="minorHAnsi" w:hAnsiTheme="minorHAnsi"/>
          <w:b w:val="0"/>
          <w:sz w:val="20"/>
          <w:szCs w:val="20"/>
          <w:lang w:val="es-ES"/>
        </w:rPr>
      </w:pPr>
      <w:bookmarkStart w:id="18" w:name="_Toc367492985"/>
      <w:r w:rsidRPr="00B874DA">
        <w:rPr>
          <w:rFonts w:asciiTheme="minorHAnsi" w:hAnsiTheme="minorHAnsi"/>
          <w:b w:val="0"/>
          <w:sz w:val="20"/>
          <w:szCs w:val="20"/>
          <w:lang w:val="es-ES"/>
        </w:rPr>
        <w:t>Todas las versiones previas a un cambio determinado, implican la notificación de un cambio posterior en cualquiera de ellas a ese cambio.</w:t>
      </w:r>
      <w:bookmarkEnd w:id="18"/>
    </w:p>
    <w:p w:rsidR="00096247" w:rsidRPr="00B874DA" w:rsidRDefault="00096247" w:rsidP="00624618">
      <w:pPr>
        <w:pStyle w:val="Prrafodelista"/>
        <w:spacing w:after="0"/>
        <w:ind w:left="1701"/>
        <w:jc w:val="both"/>
        <w:rPr>
          <w:sz w:val="20"/>
          <w:szCs w:val="20"/>
          <w:lang w:val="es-ES"/>
        </w:rPr>
      </w:pPr>
    </w:p>
    <w:p w:rsidR="00096247" w:rsidRPr="00B874DA" w:rsidRDefault="007F4101" w:rsidP="00624618">
      <w:pPr>
        <w:pStyle w:val="Ttulo2"/>
        <w:numPr>
          <w:ilvl w:val="0"/>
          <w:numId w:val="31"/>
        </w:numPr>
        <w:spacing w:before="0"/>
        <w:jc w:val="both"/>
        <w:rPr>
          <w:rFonts w:asciiTheme="minorHAnsi" w:hAnsiTheme="minorHAnsi"/>
          <w:b w:val="0"/>
          <w:sz w:val="20"/>
          <w:szCs w:val="20"/>
          <w:lang w:val="es-ES"/>
        </w:rPr>
      </w:pPr>
      <w:bookmarkStart w:id="19" w:name="_Toc367492986"/>
      <w:r w:rsidRPr="00B874DA">
        <w:rPr>
          <w:rFonts w:asciiTheme="minorHAnsi" w:hAnsiTheme="minorHAnsi"/>
          <w:b w:val="0"/>
          <w:sz w:val="20"/>
          <w:szCs w:val="20"/>
          <w:lang w:val="es-ES"/>
        </w:rPr>
        <w:t>Resulta algo más caro trabajar con ficheros concretos frente a proyectos, eso diferencia el trabajo frente a CVS, que trabaja con base en cambios de fichero, pero mejora el trabajo con afectaciones de código que concurren en operaciones similares en varios archivos.</w:t>
      </w:r>
      <w:bookmarkEnd w:id="19"/>
    </w:p>
    <w:p w:rsidR="00096247" w:rsidRPr="00B874DA" w:rsidRDefault="00096247" w:rsidP="00624618">
      <w:pPr>
        <w:pStyle w:val="Prrafodelista"/>
        <w:spacing w:after="0"/>
        <w:ind w:left="1701"/>
        <w:jc w:val="both"/>
        <w:rPr>
          <w:sz w:val="20"/>
          <w:szCs w:val="20"/>
          <w:lang w:val="es-ES"/>
        </w:rPr>
      </w:pPr>
    </w:p>
    <w:p w:rsidR="007F4101" w:rsidRPr="00B874DA" w:rsidRDefault="007F4101" w:rsidP="00624618">
      <w:pPr>
        <w:pStyle w:val="Ttulo2"/>
        <w:numPr>
          <w:ilvl w:val="0"/>
          <w:numId w:val="31"/>
        </w:numPr>
        <w:spacing w:before="0"/>
        <w:jc w:val="both"/>
        <w:rPr>
          <w:rFonts w:asciiTheme="minorHAnsi" w:hAnsiTheme="minorHAnsi"/>
          <w:b w:val="0"/>
          <w:sz w:val="20"/>
          <w:szCs w:val="20"/>
          <w:lang w:val="es-ES"/>
        </w:rPr>
      </w:pPr>
      <w:bookmarkStart w:id="20" w:name="_Toc367492987"/>
      <w:r w:rsidRPr="00B874DA">
        <w:rPr>
          <w:rFonts w:asciiTheme="minorHAnsi" w:hAnsiTheme="minorHAnsi"/>
          <w:b w:val="0"/>
          <w:sz w:val="20"/>
          <w:szCs w:val="20"/>
          <w:lang w:val="es-ES"/>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bookmarkEnd w:id="20"/>
    </w:p>
    <w:p w:rsidR="007F4101" w:rsidRPr="00B874DA" w:rsidRDefault="007F4101" w:rsidP="00624618">
      <w:pPr>
        <w:pStyle w:val="Prrafodelista"/>
        <w:spacing w:after="0"/>
        <w:ind w:left="1418"/>
        <w:jc w:val="both"/>
        <w:rPr>
          <w:sz w:val="20"/>
          <w:szCs w:val="20"/>
          <w:lang w:val="es-ES"/>
        </w:rPr>
      </w:pPr>
    </w:p>
    <w:p w:rsidR="005350BA" w:rsidRPr="00B874DA" w:rsidRDefault="005350BA" w:rsidP="00624618">
      <w:pPr>
        <w:pStyle w:val="Prrafodelista"/>
        <w:spacing w:after="0"/>
        <w:ind w:left="1418"/>
        <w:jc w:val="both"/>
        <w:rPr>
          <w:sz w:val="20"/>
          <w:szCs w:val="20"/>
          <w:lang w:val="es-ES"/>
        </w:rPr>
      </w:pPr>
      <w:r w:rsidRPr="00B874DA">
        <w:rPr>
          <w:noProof/>
          <w:sz w:val="20"/>
          <w:szCs w:val="20"/>
          <w:lang w:val="es-ES" w:eastAsia="es-ES"/>
        </w:rPr>
        <w:drawing>
          <wp:inline distT="0" distB="0" distL="0" distR="0" wp14:anchorId="7BF7578F" wp14:editId="5AE6F897">
            <wp:extent cx="4726379" cy="3901837"/>
            <wp:effectExtent l="0" t="0" r="0" b="0"/>
            <wp:docPr id="2" name="Imagen 2" descr="http://media.tumblr.com/tumblr_lbnpoxYtNm1qaku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bnpoxYtNm1qaku0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6667" cy="3902075"/>
                    </a:xfrm>
                    <a:prstGeom prst="rect">
                      <a:avLst/>
                    </a:prstGeom>
                    <a:noFill/>
                    <a:ln>
                      <a:noFill/>
                    </a:ln>
                  </pic:spPr>
                </pic:pic>
              </a:graphicData>
            </a:graphic>
          </wp:inline>
        </w:drawing>
      </w:r>
    </w:p>
    <w:p w:rsidR="005350BA" w:rsidRPr="00B874DA" w:rsidRDefault="005350BA" w:rsidP="00624618">
      <w:pPr>
        <w:pStyle w:val="Prrafodelista"/>
        <w:spacing w:after="0"/>
        <w:ind w:left="1418"/>
        <w:jc w:val="both"/>
        <w:rPr>
          <w:sz w:val="20"/>
          <w:szCs w:val="20"/>
          <w:lang w:val="es-ES"/>
        </w:rPr>
      </w:pPr>
    </w:p>
    <w:p w:rsidR="007F4101" w:rsidRPr="00B874DA" w:rsidRDefault="007F4101" w:rsidP="00624618">
      <w:pPr>
        <w:spacing w:after="0"/>
        <w:ind w:left="1418"/>
        <w:jc w:val="both"/>
        <w:rPr>
          <w:b/>
          <w:sz w:val="20"/>
          <w:szCs w:val="20"/>
          <w:lang w:val="es-ES"/>
        </w:rPr>
      </w:pPr>
      <w:r w:rsidRPr="00B874DA">
        <w:rPr>
          <w:b/>
          <w:sz w:val="20"/>
          <w:szCs w:val="20"/>
          <w:lang w:val="es-ES"/>
        </w:rPr>
        <w:lastRenderedPageBreak/>
        <w:t>Entorno:</w:t>
      </w:r>
      <w:r w:rsidR="00B71E0F" w:rsidRPr="00B874DA">
        <w:rPr>
          <w:b/>
          <w:sz w:val="20"/>
          <w:szCs w:val="20"/>
          <w:lang w:val="es-ES"/>
        </w:rPr>
        <w:t xml:space="preserve"> </w:t>
      </w:r>
      <w:proofErr w:type="spellStart"/>
      <w:r w:rsidRPr="00B874DA">
        <w:rPr>
          <w:sz w:val="20"/>
          <w:szCs w:val="20"/>
          <w:lang w:val="es-ES"/>
        </w:rPr>
        <w:t>GitHub</w:t>
      </w:r>
      <w:proofErr w:type="spellEnd"/>
      <w:r w:rsidRPr="00B874DA">
        <w:rPr>
          <w:sz w:val="20"/>
          <w:szCs w:val="20"/>
          <w:lang w:val="es-ES"/>
        </w:rPr>
        <w:t xml:space="preserve"> es un software web para alojar proyectos utilizando el sistema de control de versiones </w:t>
      </w:r>
      <w:proofErr w:type="spellStart"/>
      <w:r w:rsidRPr="00B874DA">
        <w:rPr>
          <w:sz w:val="20"/>
          <w:szCs w:val="20"/>
          <w:lang w:val="es-ES"/>
        </w:rPr>
        <w:t>Git</w:t>
      </w:r>
      <w:proofErr w:type="spellEnd"/>
      <w:r w:rsidRPr="00B874DA">
        <w:rPr>
          <w:sz w:val="20"/>
          <w:szCs w:val="20"/>
          <w:lang w:val="es-ES"/>
        </w:rPr>
        <w:t xml:space="preserve">. Utiliza el </w:t>
      </w:r>
      <w:proofErr w:type="spellStart"/>
      <w:r w:rsidRPr="00B874DA">
        <w:rPr>
          <w:sz w:val="20"/>
          <w:szCs w:val="20"/>
          <w:lang w:val="es-ES"/>
        </w:rPr>
        <w:t>framework</w:t>
      </w:r>
      <w:proofErr w:type="spellEnd"/>
      <w:r w:rsidRPr="00B874DA">
        <w:rPr>
          <w:sz w:val="20"/>
          <w:szCs w:val="20"/>
          <w:lang w:val="es-ES"/>
        </w:rPr>
        <w:t xml:space="preserve"> Ruby </w:t>
      </w:r>
      <w:proofErr w:type="spellStart"/>
      <w:r w:rsidRPr="00B874DA">
        <w:rPr>
          <w:sz w:val="20"/>
          <w:szCs w:val="20"/>
          <w:lang w:val="es-ES"/>
        </w:rPr>
        <w:t>on</w:t>
      </w:r>
      <w:proofErr w:type="spellEnd"/>
      <w:r w:rsidRPr="00B874DA">
        <w:rPr>
          <w:sz w:val="20"/>
          <w:szCs w:val="20"/>
          <w:lang w:val="es-ES"/>
        </w:rPr>
        <w:t xml:space="preserve"> </w:t>
      </w:r>
      <w:proofErr w:type="spellStart"/>
      <w:r w:rsidRPr="00B874DA">
        <w:rPr>
          <w:sz w:val="20"/>
          <w:szCs w:val="20"/>
          <w:lang w:val="es-ES"/>
        </w:rPr>
        <w:t>Rails</w:t>
      </w:r>
      <w:proofErr w:type="spellEnd"/>
      <w:r w:rsidRPr="00B874DA">
        <w:rPr>
          <w:sz w:val="20"/>
          <w:szCs w:val="20"/>
          <w:lang w:val="es-ES"/>
        </w:rPr>
        <w:t xml:space="preserve"> por </w:t>
      </w:r>
      <w:proofErr w:type="spellStart"/>
      <w:r w:rsidRPr="00B874DA">
        <w:rPr>
          <w:sz w:val="20"/>
          <w:szCs w:val="20"/>
          <w:lang w:val="es-ES"/>
        </w:rPr>
        <w:t>GitHub</w:t>
      </w:r>
      <w:proofErr w:type="spellEnd"/>
    </w:p>
    <w:p w:rsidR="007F4101" w:rsidRPr="00B874DA" w:rsidRDefault="007F4101" w:rsidP="00624618">
      <w:pPr>
        <w:spacing w:after="0"/>
        <w:ind w:left="1418"/>
        <w:jc w:val="both"/>
        <w:rPr>
          <w:sz w:val="20"/>
          <w:szCs w:val="20"/>
          <w:lang w:val="es-ES"/>
        </w:rPr>
      </w:pPr>
    </w:p>
    <w:p w:rsidR="007F4101" w:rsidRPr="00B874DA" w:rsidRDefault="007F4101" w:rsidP="00624618">
      <w:pPr>
        <w:spacing w:after="0"/>
        <w:ind w:left="1418"/>
        <w:jc w:val="both"/>
        <w:rPr>
          <w:sz w:val="20"/>
          <w:szCs w:val="20"/>
          <w:lang w:val="es-ES"/>
        </w:rPr>
      </w:pPr>
      <w:r w:rsidRPr="00B874DA">
        <w:rPr>
          <w:sz w:val="20"/>
          <w:szCs w:val="20"/>
          <w:lang w:val="es-ES"/>
        </w:rPr>
        <w:t>Entre sus principales características se puede mencionar:</w:t>
      </w:r>
    </w:p>
    <w:p w:rsidR="007F4101" w:rsidRPr="00B874DA" w:rsidRDefault="007F4101" w:rsidP="00624618">
      <w:pPr>
        <w:spacing w:after="0"/>
        <w:ind w:left="1418"/>
        <w:jc w:val="both"/>
        <w:rPr>
          <w:sz w:val="20"/>
          <w:szCs w:val="20"/>
          <w:lang w:val="es-ES"/>
        </w:rPr>
      </w:pPr>
    </w:p>
    <w:p w:rsidR="007F4101" w:rsidRPr="00B874DA" w:rsidRDefault="007F4101" w:rsidP="00624618">
      <w:pPr>
        <w:pStyle w:val="Prrafodelista"/>
        <w:numPr>
          <w:ilvl w:val="0"/>
          <w:numId w:val="19"/>
        </w:numPr>
        <w:spacing w:after="0"/>
        <w:ind w:left="1701" w:hanging="283"/>
        <w:jc w:val="both"/>
        <w:rPr>
          <w:sz w:val="20"/>
          <w:szCs w:val="20"/>
          <w:lang w:val="es-ES"/>
        </w:rPr>
      </w:pPr>
      <w:r w:rsidRPr="00B874DA">
        <w:rPr>
          <w:sz w:val="20"/>
          <w:szCs w:val="20"/>
          <w:lang w:val="es-ES"/>
        </w:rPr>
        <w:t>Wiki para cada proyecto.</w:t>
      </w:r>
    </w:p>
    <w:p w:rsidR="007F4101" w:rsidRPr="00B874DA" w:rsidRDefault="007F4101" w:rsidP="00624618">
      <w:pPr>
        <w:pStyle w:val="Prrafodelista"/>
        <w:numPr>
          <w:ilvl w:val="0"/>
          <w:numId w:val="19"/>
        </w:numPr>
        <w:spacing w:after="0"/>
        <w:ind w:left="1701" w:hanging="283"/>
        <w:jc w:val="both"/>
        <w:rPr>
          <w:sz w:val="20"/>
          <w:szCs w:val="20"/>
          <w:lang w:val="es-ES"/>
        </w:rPr>
      </w:pPr>
      <w:r w:rsidRPr="00B874DA">
        <w:rPr>
          <w:sz w:val="20"/>
          <w:szCs w:val="20"/>
          <w:lang w:val="es-ES"/>
        </w:rPr>
        <w:t>Página web para cada proyecto.</w:t>
      </w:r>
    </w:p>
    <w:p w:rsidR="007F4101" w:rsidRPr="00B874DA" w:rsidRDefault="007F4101" w:rsidP="00624618">
      <w:pPr>
        <w:pStyle w:val="Prrafodelista"/>
        <w:numPr>
          <w:ilvl w:val="0"/>
          <w:numId w:val="19"/>
        </w:numPr>
        <w:spacing w:after="0"/>
        <w:ind w:left="1701" w:hanging="283"/>
        <w:jc w:val="both"/>
        <w:rPr>
          <w:sz w:val="20"/>
          <w:szCs w:val="20"/>
          <w:lang w:val="es-ES"/>
        </w:rPr>
      </w:pPr>
      <w:r w:rsidRPr="00B874DA">
        <w:rPr>
          <w:sz w:val="20"/>
          <w:szCs w:val="20"/>
          <w:lang w:val="es-ES"/>
        </w:rPr>
        <w:t>Gráfico para ver cómo los desarrolladores trabajan en sus repositorios y bifurcaciones del proyecto.</w:t>
      </w:r>
    </w:p>
    <w:p w:rsidR="007F4101" w:rsidRPr="00B874DA" w:rsidRDefault="007F4101" w:rsidP="00624618">
      <w:pPr>
        <w:pStyle w:val="Prrafodelista"/>
        <w:numPr>
          <w:ilvl w:val="0"/>
          <w:numId w:val="19"/>
        </w:numPr>
        <w:spacing w:after="0"/>
        <w:ind w:left="1701" w:hanging="283"/>
        <w:jc w:val="both"/>
        <w:rPr>
          <w:sz w:val="20"/>
          <w:szCs w:val="20"/>
          <w:lang w:val="es-ES"/>
        </w:rPr>
      </w:pPr>
      <w:r w:rsidRPr="00B874DA">
        <w:rPr>
          <w:sz w:val="20"/>
          <w:szCs w:val="20"/>
          <w:lang w:val="es-ES"/>
        </w:rPr>
        <w:t>Funcionalidades como si se tratase de una red social</w:t>
      </w:r>
    </w:p>
    <w:p w:rsidR="007F4101" w:rsidRPr="00B874DA" w:rsidRDefault="007F4101" w:rsidP="00624618">
      <w:pPr>
        <w:pStyle w:val="Prrafodelista"/>
        <w:spacing w:after="0"/>
        <w:ind w:left="1418"/>
        <w:jc w:val="both"/>
        <w:rPr>
          <w:sz w:val="20"/>
          <w:szCs w:val="20"/>
          <w:lang w:val="es-ES"/>
        </w:rPr>
      </w:pPr>
    </w:p>
    <w:p w:rsidR="007F4101" w:rsidRPr="00B874DA" w:rsidRDefault="007F4101" w:rsidP="00624618">
      <w:pPr>
        <w:spacing w:after="0"/>
        <w:ind w:left="1418"/>
        <w:jc w:val="both"/>
        <w:rPr>
          <w:b/>
          <w:sz w:val="20"/>
          <w:szCs w:val="20"/>
          <w:lang w:val="es-ES"/>
        </w:rPr>
      </w:pPr>
      <w:r w:rsidRPr="00B874DA">
        <w:rPr>
          <w:b/>
          <w:sz w:val="20"/>
          <w:szCs w:val="20"/>
          <w:lang w:val="es-ES"/>
        </w:rPr>
        <w:t>Infraestructura:</w:t>
      </w:r>
    </w:p>
    <w:p w:rsidR="007F4101" w:rsidRPr="00B874DA" w:rsidRDefault="007F4101" w:rsidP="00624618">
      <w:pPr>
        <w:spacing w:after="0"/>
        <w:rPr>
          <w:sz w:val="20"/>
          <w:szCs w:val="20"/>
        </w:rPr>
      </w:pPr>
    </w:p>
    <w:p w:rsidR="007F4101" w:rsidRPr="00B874DA" w:rsidRDefault="00F26756" w:rsidP="00624618">
      <w:pPr>
        <w:pStyle w:val="Prrafodelista"/>
        <w:spacing w:after="0"/>
        <w:ind w:left="1440"/>
        <w:jc w:val="both"/>
        <w:rPr>
          <w:sz w:val="20"/>
          <w:szCs w:val="20"/>
        </w:rPr>
      </w:pPr>
      <w:r w:rsidRPr="00B874DA">
        <w:rPr>
          <w:sz w:val="20"/>
          <w:szCs w:val="20"/>
        </w:rPr>
        <w:t xml:space="preserve">Requisitos del sistema Cliente </w:t>
      </w:r>
    </w:p>
    <w:p w:rsidR="00F26756" w:rsidRPr="00B874DA" w:rsidRDefault="00F26756" w:rsidP="00624618">
      <w:pPr>
        <w:pStyle w:val="Prrafodelista"/>
        <w:spacing w:after="0"/>
        <w:ind w:left="1440"/>
        <w:jc w:val="both"/>
        <w:rPr>
          <w:sz w:val="20"/>
          <w:szCs w:val="20"/>
        </w:rPr>
      </w:pPr>
    </w:p>
    <w:p w:rsidR="00F26756" w:rsidRPr="00B874DA" w:rsidRDefault="00F26756" w:rsidP="00624618">
      <w:pPr>
        <w:pStyle w:val="Prrafodelista"/>
        <w:numPr>
          <w:ilvl w:val="0"/>
          <w:numId w:val="32"/>
        </w:numPr>
        <w:spacing w:after="0"/>
        <w:jc w:val="both"/>
        <w:rPr>
          <w:sz w:val="20"/>
          <w:szCs w:val="20"/>
        </w:rPr>
      </w:pPr>
      <w:r w:rsidRPr="00B874DA">
        <w:rPr>
          <w:sz w:val="20"/>
          <w:szCs w:val="20"/>
        </w:rPr>
        <w:t>Sistema operativo</w:t>
      </w:r>
    </w:p>
    <w:p w:rsidR="00F26756" w:rsidRPr="00B874DA" w:rsidRDefault="00F26756" w:rsidP="00624618">
      <w:pPr>
        <w:pStyle w:val="Prrafodelista"/>
        <w:numPr>
          <w:ilvl w:val="1"/>
          <w:numId w:val="32"/>
        </w:numPr>
        <w:spacing w:after="0"/>
        <w:jc w:val="both"/>
        <w:rPr>
          <w:sz w:val="20"/>
          <w:szCs w:val="20"/>
        </w:rPr>
      </w:pPr>
      <w:r w:rsidRPr="00B874DA">
        <w:rPr>
          <w:sz w:val="20"/>
          <w:szCs w:val="20"/>
        </w:rPr>
        <w:t>Microsoft® Windows XP, Windows Vista o Windows 7 (versiones de 32 y 64 bits).</w:t>
      </w:r>
    </w:p>
    <w:p w:rsidR="00F26756" w:rsidRPr="00B874DA" w:rsidRDefault="00F26756" w:rsidP="00624618">
      <w:pPr>
        <w:pStyle w:val="Prrafodelista"/>
        <w:spacing w:after="0"/>
        <w:ind w:left="2880"/>
        <w:jc w:val="both"/>
        <w:rPr>
          <w:sz w:val="20"/>
          <w:szCs w:val="20"/>
        </w:rPr>
      </w:pPr>
    </w:p>
    <w:p w:rsidR="00F26756" w:rsidRPr="00B874DA" w:rsidRDefault="00F26756" w:rsidP="00624618">
      <w:pPr>
        <w:pStyle w:val="Prrafodelista"/>
        <w:numPr>
          <w:ilvl w:val="0"/>
          <w:numId w:val="32"/>
        </w:numPr>
        <w:spacing w:after="0"/>
        <w:jc w:val="both"/>
        <w:rPr>
          <w:sz w:val="20"/>
          <w:szCs w:val="20"/>
        </w:rPr>
      </w:pPr>
      <w:r w:rsidRPr="00B874DA">
        <w:rPr>
          <w:sz w:val="20"/>
          <w:szCs w:val="20"/>
        </w:rPr>
        <w:t>Especificaciones técnicas</w:t>
      </w:r>
    </w:p>
    <w:p w:rsidR="00F26756" w:rsidRPr="00B874DA" w:rsidRDefault="00F26756" w:rsidP="00624618">
      <w:pPr>
        <w:pStyle w:val="Prrafodelista"/>
        <w:spacing w:after="0"/>
        <w:ind w:left="2160"/>
        <w:jc w:val="both"/>
        <w:rPr>
          <w:sz w:val="20"/>
          <w:szCs w:val="20"/>
        </w:rPr>
      </w:pPr>
    </w:p>
    <w:tbl>
      <w:tblPr>
        <w:tblW w:w="0" w:type="auto"/>
        <w:tblInd w:w="2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5"/>
        <w:gridCol w:w="5484"/>
      </w:tblGrid>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Procesador</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 xml:space="preserve">Intel </w:t>
            </w:r>
            <w:proofErr w:type="spellStart"/>
            <w:r w:rsidRPr="00B874DA">
              <w:rPr>
                <w:sz w:val="20"/>
                <w:szCs w:val="20"/>
              </w:rPr>
              <w:t>Core</w:t>
            </w:r>
            <w:proofErr w:type="spellEnd"/>
            <w:r w:rsidRPr="00B874DA">
              <w:rPr>
                <w:sz w:val="20"/>
                <w:szCs w:val="20"/>
              </w:rPr>
              <w:t xml:space="preserve"> 2 </w:t>
            </w:r>
            <w:proofErr w:type="spellStart"/>
            <w:r w:rsidRPr="00B874DA">
              <w:rPr>
                <w:sz w:val="20"/>
                <w:szCs w:val="20"/>
              </w:rPr>
              <w:t>Duo</w:t>
            </w:r>
            <w:proofErr w:type="spellEnd"/>
            <w:r w:rsidRPr="00B874DA">
              <w:rPr>
                <w:sz w:val="20"/>
                <w:szCs w:val="20"/>
              </w:rPr>
              <w:t xml:space="preserve"> de 2 GHz (o equivalente)</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Memoria</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2 GB RAM y 1 GB de espacio en el disco duro (sistemas operativos de 32 bits)</w:t>
            </w:r>
            <w:r w:rsidRPr="00B874DA">
              <w:rPr>
                <w:sz w:val="20"/>
                <w:szCs w:val="20"/>
              </w:rPr>
              <w:br/>
              <w:t>4 GB RAM y 1 GB de espacio en el disco duro (sistemas operativos de 64 bits)</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Tarjeta gráfica</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 xml:space="preserve">NVIDIA </w:t>
            </w:r>
            <w:proofErr w:type="spellStart"/>
            <w:r w:rsidRPr="00B874DA">
              <w:rPr>
                <w:sz w:val="20"/>
                <w:szCs w:val="20"/>
              </w:rPr>
              <w:t>GeForce</w:t>
            </w:r>
            <w:proofErr w:type="spellEnd"/>
            <w:r w:rsidRPr="00B874DA">
              <w:rPr>
                <w:sz w:val="20"/>
                <w:szCs w:val="20"/>
              </w:rPr>
              <w:t xml:space="preserve"> 5 o una versión más reciente</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Otros</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Unidad de DVD para la instalación del software</w:t>
            </w:r>
          </w:p>
        </w:tc>
      </w:tr>
    </w:tbl>
    <w:p w:rsidR="00F26756" w:rsidRPr="00B874DA" w:rsidRDefault="00F26756" w:rsidP="00624618">
      <w:pPr>
        <w:spacing w:after="0"/>
        <w:jc w:val="both"/>
        <w:rPr>
          <w:sz w:val="20"/>
          <w:szCs w:val="20"/>
        </w:rPr>
      </w:pPr>
    </w:p>
    <w:p w:rsidR="004A0A14" w:rsidRPr="00B874DA" w:rsidRDefault="00C74D35" w:rsidP="00624618">
      <w:pPr>
        <w:pStyle w:val="Ttulo2"/>
        <w:numPr>
          <w:ilvl w:val="0"/>
          <w:numId w:val="30"/>
        </w:numPr>
        <w:spacing w:before="0"/>
        <w:rPr>
          <w:rFonts w:asciiTheme="minorHAnsi" w:hAnsiTheme="minorHAnsi"/>
          <w:sz w:val="20"/>
          <w:szCs w:val="20"/>
        </w:rPr>
      </w:pPr>
      <w:bookmarkStart w:id="21" w:name="_Toc367492988"/>
      <w:r w:rsidRPr="00B874DA">
        <w:rPr>
          <w:rFonts w:asciiTheme="minorHAnsi" w:hAnsiTheme="minorHAnsi"/>
          <w:sz w:val="20"/>
          <w:szCs w:val="20"/>
        </w:rPr>
        <w:t>Calendario</w:t>
      </w:r>
      <w:bookmarkEnd w:id="21"/>
    </w:p>
    <w:p w:rsidR="00B874DA" w:rsidRPr="00B874DA" w:rsidRDefault="00B874DA" w:rsidP="00624618">
      <w:pPr>
        <w:spacing w:after="0"/>
        <w:rPr>
          <w:sz w:val="20"/>
          <w:szCs w:val="20"/>
        </w:rPr>
      </w:pPr>
    </w:p>
    <w:tbl>
      <w:tblPr>
        <w:tblW w:w="0" w:type="auto"/>
        <w:tblInd w:w="1858"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3686"/>
        <w:gridCol w:w="708"/>
        <w:gridCol w:w="993"/>
        <w:gridCol w:w="1134"/>
        <w:gridCol w:w="489"/>
      </w:tblGrid>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Nombre de tarea</w:t>
            </w:r>
          </w:p>
        </w:tc>
        <w:tc>
          <w:tcPr>
            <w:tcW w:w="7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Duración</w:t>
            </w:r>
          </w:p>
        </w:tc>
        <w:tc>
          <w:tcPr>
            <w:tcW w:w="9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Comienzo</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Fin</w:t>
            </w:r>
          </w:p>
        </w:tc>
        <w:tc>
          <w:tcPr>
            <w:tcW w:w="4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Predecesoras</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Plan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10.5 días</w:t>
            </w:r>
            <w:proofErr w:type="gramStart"/>
            <w:r w:rsidRPr="00B874DA">
              <w:rPr>
                <w:rFonts w:eastAsia="Times New Roman" w:cs="Times New Roman"/>
                <w:b/>
                <w:bCs/>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Inicio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sáb 31/08/13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Definición de la estrategia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1.5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el propósito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2</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Definir la aplicabilidad</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4</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el gobierno y el alcance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5</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Definición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vie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organización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6</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Definir roles y responsabilidades</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mié 04/09/13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mié 04/09/13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8</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políticas, directrices y procedimientos</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mié 04/09/13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mié 04/09/13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9</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herramientas, entorno e infraestructura</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jue 05/09/13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jue 05/09/13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10</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Generar calendario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vie 06/09/13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vie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11</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Identificación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vie 06/09/13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09/09/13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7</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Establecer control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2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09/09/13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mié 11/09/13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13</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lastRenderedPageBreak/>
              <w:t xml:space="preserve">   Obtener el estado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mié 11/09/13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jue 12/09/13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14</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Obtener la auditoría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roofErr w:type="gramStart"/>
            <w:r w:rsidRPr="00B874DA">
              <w:rPr>
                <w:rFonts w:eastAsia="Times New Roman" w:cs="Times New Roman"/>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jue 12/09/13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vie 13/09/13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15</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Gestión y entrega de </w:t>
            </w:r>
            <w:proofErr w:type="spellStart"/>
            <w:r w:rsidRPr="00B874DA">
              <w:rPr>
                <w:rFonts w:eastAsia="Times New Roman" w:cs="Times New Roman"/>
                <w:b/>
                <w:bCs/>
                <w:color w:val="000000"/>
                <w:sz w:val="16"/>
                <w:szCs w:val="16"/>
                <w:lang w:eastAsia="es-PE"/>
              </w:rPr>
              <w:t>releases</w:t>
            </w:r>
            <w:proofErr w:type="spellEnd"/>
            <w:r w:rsidRPr="00B874DA">
              <w:rPr>
                <w:rFonts w:eastAsia="Times New Roman" w:cs="Times New Roman"/>
                <w:b/>
                <w:bCs/>
                <w:color w:val="000000"/>
                <w:sz w:val="16"/>
                <w:szCs w:val="16"/>
                <w:lang w:eastAsia="es-PE"/>
              </w:rPr>
              <w:t xml:space="preserve"> del software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roofErr w:type="gramStart"/>
            <w:r w:rsidRPr="00B874DA">
              <w:rPr>
                <w:rFonts w:eastAsia="Times New Roman" w:cs="Times New Roman"/>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vie 13/09/13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16</w:t>
            </w:r>
          </w:p>
        </w:tc>
      </w:tr>
    </w:tbl>
    <w:p w:rsidR="00B874DA" w:rsidRPr="00B874DA" w:rsidRDefault="00B874DA" w:rsidP="00624618">
      <w:pPr>
        <w:spacing w:after="0"/>
        <w:rPr>
          <w:sz w:val="20"/>
          <w:szCs w:val="20"/>
        </w:rPr>
      </w:pPr>
    </w:p>
    <w:p w:rsidR="005A5A03" w:rsidRDefault="00B874DA" w:rsidP="00624618">
      <w:pPr>
        <w:pStyle w:val="Ttulo1"/>
        <w:numPr>
          <w:ilvl w:val="0"/>
          <w:numId w:val="28"/>
        </w:numPr>
        <w:spacing w:before="0"/>
        <w:rPr>
          <w:rFonts w:asciiTheme="minorHAnsi" w:hAnsiTheme="minorHAnsi"/>
          <w:sz w:val="20"/>
          <w:szCs w:val="20"/>
        </w:rPr>
      </w:pPr>
      <w:bookmarkStart w:id="22" w:name="_Toc367492989"/>
      <w:r w:rsidRPr="00B874DA">
        <w:rPr>
          <w:rFonts w:asciiTheme="minorHAnsi" w:hAnsiTheme="minorHAnsi"/>
          <w:sz w:val="20"/>
          <w:szCs w:val="20"/>
        </w:rPr>
        <w:t>Actividades de la SCM:</w:t>
      </w:r>
      <w:bookmarkEnd w:id="22"/>
    </w:p>
    <w:p w:rsidR="005A5A03" w:rsidRPr="005A5A03" w:rsidRDefault="005A5A03" w:rsidP="00624618">
      <w:pPr>
        <w:spacing w:after="0"/>
      </w:pPr>
    </w:p>
    <w:p w:rsidR="0083417E" w:rsidRDefault="00B874DA" w:rsidP="00624618">
      <w:pPr>
        <w:pStyle w:val="Ttulo1"/>
        <w:numPr>
          <w:ilvl w:val="1"/>
          <w:numId w:val="28"/>
        </w:numPr>
        <w:spacing w:before="0"/>
        <w:rPr>
          <w:rStyle w:val="Ttulo2Car"/>
          <w:rFonts w:asciiTheme="minorHAnsi" w:hAnsiTheme="minorHAnsi"/>
          <w:sz w:val="20"/>
          <w:szCs w:val="20"/>
        </w:rPr>
      </w:pPr>
      <w:bookmarkStart w:id="23" w:name="_Toc367492990"/>
      <w:r w:rsidRPr="005A5A03">
        <w:rPr>
          <w:rStyle w:val="Ttulo2Car"/>
          <w:rFonts w:asciiTheme="minorHAnsi" w:hAnsiTheme="minorHAnsi"/>
          <w:sz w:val="20"/>
          <w:szCs w:val="20"/>
        </w:rPr>
        <w:t>Identificación de la configuración, Nomenclatura</w:t>
      </w:r>
      <w:bookmarkEnd w:id="23"/>
    </w:p>
    <w:p w:rsidR="0083417E" w:rsidRPr="0083417E" w:rsidRDefault="0083417E" w:rsidP="00624618">
      <w:pPr>
        <w:spacing w:after="0"/>
      </w:pPr>
    </w:p>
    <w:p w:rsidR="0083417E" w:rsidRDefault="0083417E" w:rsidP="00624618">
      <w:pPr>
        <w:pStyle w:val="Ttulo1"/>
        <w:numPr>
          <w:ilvl w:val="2"/>
          <w:numId w:val="28"/>
        </w:numPr>
        <w:spacing w:before="0"/>
        <w:rPr>
          <w:rFonts w:asciiTheme="minorHAnsi" w:hAnsiTheme="minorHAnsi"/>
          <w:sz w:val="20"/>
          <w:szCs w:val="20"/>
          <w:lang w:val="es-ES"/>
        </w:rPr>
      </w:pPr>
      <w:bookmarkStart w:id="24" w:name="_Toc367492991"/>
      <w:r>
        <w:rPr>
          <w:rFonts w:asciiTheme="minorHAnsi" w:hAnsiTheme="minorHAnsi"/>
          <w:sz w:val="20"/>
          <w:szCs w:val="20"/>
        </w:rPr>
        <w:t xml:space="preserve">Ítems de Configuración. </w:t>
      </w:r>
      <w:r w:rsidR="00B874DA" w:rsidRPr="0083417E">
        <w:rPr>
          <w:rFonts w:asciiTheme="minorHAnsi" w:hAnsiTheme="minorHAnsi"/>
          <w:sz w:val="20"/>
          <w:szCs w:val="20"/>
          <w:lang w:val="es-ES"/>
        </w:rPr>
        <w:t>Los ítems de configuración se clasifican en:</w:t>
      </w:r>
      <w:bookmarkEnd w:id="24"/>
    </w:p>
    <w:p w:rsidR="0083417E" w:rsidRPr="00CC779C" w:rsidRDefault="0083417E" w:rsidP="00624618">
      <w:pPr>
        <w:spacing w:after="0"/>
        <w:jc w:val="both"/>
        <w:rPr>
          <w:lang w:val="es-ES"/>
        </w:rPr>
      </w:pPr>
    </w:p>
    <w:p w:rsidR="0083417E" w:rsidRDefault="00B874DA" w:rsidP="00624618">
      <w:pPr>
        <w:pStyle w:val="Ttulo1"/>
        <w:numPr>
          <w:ilvl w:val="3"/>
          <w:numId w:val="28"/>
        </w:numPr>
        <w:spacing w:before="0"/>
        <w:jc w:val="both"/>
        <w:rPr>
          <w:rFonts w:asciiTheme="minorHAnsi" w:hAnsiTheme="minorHAnsi" w:cs="Arial"/>
          <w:b w:val="0"/>
          <w:sz w:val="20"/>
          <w:szCs w:val="20"/>
          <w:lang w:val="es-ES_tradnl"/>
        </w:rPr>
      </w:pPr>
      <w:bookmarkStart w:id="25" w:name="_Toc367492992"/>
      <w:r w:rsidRPr="00CC779C">
        <w:rPr>
          <w:rFonts w:asciiTheme="minorHAnsi" w:hAnsiTheme="minorHAnsi" w:cs="Arial"/>
          <w:b w:val="0"/>
          <w:sz w:val="20"/>
          <w:szCs w:val="20"/>
          <w:lang w:val="es-ES_tradnl"/>
        </w:rPr>
        <w:t>Ítems en evolución, tales como documentos, los que están sujetos a una o más revisiones y nuevas liberaciones durante el ciclo de vida del software;</w:t>
      </w:r>
      <w:bookmarkEnd w:id="25"/>
    </w:p>
    <w:p w:rsidR="000C57DC" w:rsidRPr="000C57DC" w:rsidRDefault="000C57DC" w:rsidP="000C57DC">
      <w:pPr>
        <w:rPr>
          <w:lang w:val="es-ES_tradnl"/>
        </w:rPr>
      </w:pPr>
    </w:p>
    <w:p w:rsidR="0083417E" w:rsidRDefault="00B874DA" w:rsidP="00624618">
      <w:pPr>
        <w:pStyle w:val="Ttulo1"/>
        <w:numPr>
          <w:ilvl w:val="3"/>
          <w:numId w:val="28"/>
        </w:numPr>
        <w:spacing w:before="0"/>
        <w:jc w:val="both"/>
        <w:rPr>
          <w:rFonts w:asciiTheme="minorHAnsi" w:hAnsiTheme="minorHAnsi" w:cs="Arial"/>
          <w:b w:val="0"/>
          <w:sz w:val="20"/>
          <w:szCs w:val="20"/>
          <w:lang w:val="es-ES_tradnl"/>
        </w:rPr>
      </w:pPr>
      <w:bookmarkStart w:id="26" w:name="_Toc367492993"/>
      <w:r w:rsidRPr="00CC779C">
        <w:rPr>
          <w:rFonts w:asciiTheme="minorHAnsi" w:hAnsiTheme="minorHAnsi" w:cs="Arial"/>
          <w:b w:val="0"/>
          <w:sz w:val="20"/>
          <w:szCs w:val="20"/>
          <w:lang w:val="es-ES_tradnl"/>
        </w:rPr>
        <w:t>Ítems fuente, generalmente código fuente y archivos objeto utilizados para compilar una aplicación de software para ambiente de producción, los cuales son generalmente numerosos y cambian frecuentemente;</w:t>
      </w:r>
      <w:bookmarkEnd w:id="26"/>
    </w:p>
    <w:p w:rsidR="000C57DC" w:rsidRPr="000C57DC" w:rsidRDefault="000C57DC" w:rsidP="000C57DC">
      <w:pPr>
        <w:rPr>
          <w:lang w:val="es-ES_tradnl"/>
        </w:rPr>
      </w:pPr>
    </w:p>
    <w:p w:rsidR="0083417E" w:rsidRDefault="00B874DA" w:rsidP="00624618">
      <w:pPr>
        <w:pStyle w:val="Ttulo1"/>
        <w:numPr>
          <w:ilvl w:val="3"/>
          <w:numId w:val="28"/>
        </w:numPr>
        <w:spacing w:before="0"/>
        <w:jc w:val="both"/>
        <w:rPr>
          <w:rFonts w:asciiTheme="minorHAnsi" w:hAnsiTheme="minorHAnsi" w:cs="Arial"/>
          <w:b w:val="0"/>
          <w:sz w:val="20"/>
          <w:szCs w:val="20"/>
          <w:lang w:val="es-ES_tradnl"/>
        </w:rPr>
      </w:pPr>
      <w:bookmarkStart w:id="27" w:name="_Toc367492994"/>
      <w:r w:rsidRPr="00CC779C">
        <w:rPr>
          <w:rFonts w:asciiTheme="minorHAnsi" w:hAnsiTheme="minorHAnsi" w:cs="Arial"/>
          <w:b w:val="0"/>
          <w:sz w:val="20"/>
          <w:szCs w:val="20"/>
          <w:lang w:val="es-ES_tradnl"/>
        </w:rPr>
        <w:t>Ítems de soporte, como sistemas operativos y software base, de los cuales el proyecto requiere ciertas versiones para su operación exitosa;</w:t>
      </w:r>
      <w:bookmarkEnd w:id="27"/>
    </w:p>
    <w:p w:rsidR="000C57DC" w:rsidRPr="000C57DC" w:rsidRDefault="000C57DC" w:rsidP="000C57DC">
      <w:pPr>
        <w:rPr>
          <w:lang w:val="es-ES_tradnl"/>
        </w:rPr>
      </w:pPr>
    </w:p>
    <w:p w:rsidR="00B874DA" w:rsidRDefault="00B874DA" w:rsidP="00624618">
      <w:pPr>
        <w:pStyle w:val="Ttulo1"/>
        <w:numPr>
          <w:ilvl w:val="3"/>
          <w:numId w:val="28"/>
        </w:numPr>
        <w:spacing w:before="0"/>
        <w:jc w:val="both"/>
        <w:rPr>
          <w:rFonts w:asciiTheme="minorHAnsi" w:hAnsiTheme="minorHAnsi" w:cs="Arial"/>
          <w:b w:val="0"/>
          <w:sz w:val="20"/>
          <w:szCs w:val="20"/>
          <w:lang w:val="es-ES_tradnl"/>
        </w:rPr>
      </w:pPr>
      <w:bookmarkStart w:id="28" w:name="_Toc367492995"/>
      <w:r w:rsidRPr="00CC779C">
        <w:rPr>
          <w:rFonts w:asciiTheme="minorHAnsi" w:hAnsiTheme="minorHAnsi" w:cs="Arial"/>
          <w:b w:val="0"/>
          <w:sz w:val="20"/>
          <w:szCs w:val="20"/>
          <w:lang w:val="es-ES_tradnl"/>
        </w:rPr>
        <w:t>Ítems de archivo, tales como revisiones SQA las cuales generalmente sirvieron de soporte para la toma de decisiones durante el ciclo de vida del software, son almacenadas normalmente en formato ele</w:t>
      </w:r>
      <w:r w:rsidR="00CC779C" w:rsidRPr="00CC779C">
        <w:rPr>
          <w:rFonts w:asciiTheme="minorHAnsi" w:hAnsiTheme="minorHAnsi" w:cs="Arial"/>
          <w:b w:val="0"/>
          <w:sz w:val="20"/>
          <w:szCs w:val="20"/>
          <w:lang w:val="es-ES_tradnl"/>
        </w:rPr>
        <w:t>ctrónico para referencia futura.</w:t>
      </w:r>
      <w:bookmarkEnd w:id="28"/>
    </w:p>
    <w:p w:rsidR="00A234C7" w:rsidRDefault="00A234C7" w:rsidP="00A234C7">
      <w:pPr>
        <w:rPr>
          <w:lang w:val="es-ES_tradnl"/>
        </w:rPr>
      </w:pPr>
    </w:p>
    <w:p w:rsidR="00A234C7" w:rsidRDefault="00A234C7" w:rsidP="00A234C7">
      <w:pPr>
        <w:rPr>
          <w:lang w:val="es-ES_tradnl"/>
        </w:rPr>
      </w:pPr>
    </w:p>
    <w:p w:rsidR="00A234C7" w:rsidRDefault="00A234C7" w:rsidP="00A234C7">
      <w:pPr>
        <w:rPr>
          <w:lang w:val="es-ES_tradnl"/>
        </w:rPr>
      </w:pPr>
    </w:p>
    <w:p w:rsidR="00A234C7" w:rsidRDefault="00A234C7" w:rsidP="00A234C7">
      <w:pPr>
        <w:rPr>
          <w:lang w:val="es-ES_tradnl"/>
        </w:rPr>
      </w:pPr>
    </w:p>
    <w:p w:rsidR="00A234C7" w:rsidRDefault="00A234C7" w:rsidP="00A234C7">
      <w:pPr>
        <w:rPr>
          <w:lang w:val="es-ES_tradnl"/>
        </w:rPr>
      </w:pPr>
    </w:p>
    <w:p w:rsidR="00A234C7" w:rsidRDefault="00A234C7" w:rsidP="00A234C7">
      <w:pPr>
        <w:rPr>
          <w:lang w:val="es-ES_tradnl"/>
        </w:rPr>
      </w:pPr>
    </w:p>
    <w:p w:rsidR="00A234C7" w:rsidRDefault="00A234C7" w:rsidP="00A234C7">
      <w:pPr>
        <w:rPr>
          <w:lang w:val="es-ES_tradnl"/>
        </w:rPr>
      </w:pPr>
    </w:p>
    <w:p w:rsidR="00A234C7" w:rsidRDefault="00A234C7" w:rsidP="00A234C7">
      <w:pPr>
        <w:rPr>
          <w:lang w:val="es-ES_tradnl"/>
        </w:rPr>
      </w:pPr>
    </w:p>
    <w:p w:rsidR="00A234C7" w:rsidRDefault="00A234C7" w:rsidP="00A234C7">
      <w:pPr>
        <w:rPr>
          <w:lang w:val="es-ES_tradnl"/>
        </w:rPr>
      </w:pPr>
    </w:p>
    <w:p w:rsidR="00A234C7" w:rsidRPr="00A234C7" w:rsidRDefault="00A234C7" w:rsidP="00A234C7">
      <w:pPr>
        <w:rPr>
          <w:lang w:val="es-ES_tradnl"/>
        </w:rPr>
      </w:pPr>
    </w:p>
    <w:p w:rsidR="00B874DA" w:rsidRPr="00B874DA" w:rsidRDefault="00B874DA" w:rsidP="00624618">
      <w:pPr>
        <w:pStyle w:val="Prrafodelista"/>
        <w:spacing w:after="0"/>
        <w:jc w:val="both"/>
        <w:rPr>
          <w:rFonts w:cs="Arial"/>
          <w:sz w:val="20"/>
          <w:szCs w:val="20"/>
          <w:lang w:val="es-ES_tradnl"/>
        </w:rPr>
      </w:pPr>
    </w:p>
    <w:tbl>
      <w:tblPr>
        <w:tblW w:w="6662" w:type="dxa"/>
        <w:tblInd w:w="2622" w:type="dxa"/>
        <w:tblCellMar>
          <w:left w:w="70" w:type="dxa"/>
          <w:right w:w="70" w:type="dxa"/>
        </w:tblCellMar>
        <w:tblLook w:val="04A0" w:firstRow="1" w:lastRow="0" w:firstColumn="1" w:lastColumn="0" w:noHBand="0" w:noVBand="1"/>
      </w:tblPr>
      <w:tblGrid>
        <w:gridCol w:w="709"/>
        <w:gridCol w:w="4110"/>
        <w:gridCol w:w="1843"/>
      </w:tblGrid>
      <w:tr w:rsidR="00D47EEB" w:rsidRPr="00D47EEB" w:rsidTr="00D47EEB">
        <w:trPr>
          <w:trHeight w:val="315"/>
        </w:trPr>
        <w:tc>
          <w:tcPr>
            <w:tcW w:w="709" w:type="dxa"/>
            <w:tcBorders>
              <w:top w:val="single" w:sz="8" w:space="0" w:color="auto"/>
              <w:left w:val="single" w:sz="8" w:space="0" w:color="auto"/>
              <w:bottom w:val="single" w:sz="8" w:space="0" w:color="auto"/>
              <w:right w:val="nil"/>
            </w:tcBorders>
            <w:shd w:val="clear" w:color="auto" w:fill="C6D9F1" w:themeFill="text2" w:themeFillTint="33"/>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lastRenderedPageBreak/>
              <w:t>N°</w:t>
            </w:r>
          </w:p>
        </w:tc>
        <w:tc>
          <w:tcPr>
            <w:tcW w:w="4110" w:type="dxa"/>
            <w:tcBorders>
              <w:top w:val="single" w:sz="8" w:space="0" w:color="auto"/>
              <w:left w:val="single" w:sz="8" w:space="0" w:color="auto"/>
              <w:bottom w:val="single" w:sz="8" w:space="0" w:color="auto"/>
              <w:right w:val="nil"/>
            </w:tcBorders>
            <w:shd w:val="clear" w:color="auto" w:fill="C6D9F1" w:themeFill="text2" w:themeFillTint="33"/>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Entregables</w:t>
            </w:r>
          </w:p>
        </w:tc>
        <w:tc>
          <w:tcPr>
            <w:tcW w:w="1843" w:type="dxa"/>
            <w:tcBorders>
              <w:top w:val="single" w:sz="8" w:space="0" w:color="auto"/>
              <w:left w:val="single" w:sz="8" w:space="0" w:color="auto"/>
              <w:bottom w:val="single" w:sz="8" w:space="0" w:color="auto"/>
              <w:right w:val="single" w:sz="8" w:space="0" w:color="auto"/>
            </w:tcBorders>
            <w:shd w:val="clear" w:color="auto" w:fill="C6D9F1" w:themeFill="text2" w:themeFillTint="33"/>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Nomenclatura</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Plan de Proyecto</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E660DC" w:rsidP="00624618">
            <w:pPr>
              <w:spacing w:after="0" w:line="240" w:lineRule="auto"/>
              <w:jc w:val="center"/>
              <w:rPr>
                <w:rFonts w:eastAsia="Times New Roman" w:cs="Times New Roman"/>
                <w:color w:val="000000"/>
                <w:sz w:val="20"/>
                <w:szCs w:val="20"/>
                <w:lang w:eastAsia="es-PE"/>
              </w:rPr>
            </w:pPr>
            <w:hyperlink r:id="rId13" w:tooltip="STD_PROJ_CHAR.docx" w:history="1">
              <w:r w:rsidR="00D47EEB" w:rsidRPr="00D47EEB">
                <w:rPr>
                  <w:rFonts w:eastAsia="Times New Roman" w:cs="Times New Roman"/>
                  <w:color w:val="000000"/>
                  <w:sz w:val="20"/>
                  <w:szCs w:val="20"/>
                  <w:lang w:eastAsia="es-PE"/>
                </w:rPr>
                <w:t>STD_PROJ_CHAR</w:t>
              </w:r>
            </w:hyperlink>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2</w:t>
            </w:r>
          </w:p>
        </w:tc>
        <w:tc>
          <w:tcPr>
            <w:tcW w:w="4110" w:type="dxa"/>
            <w:tcBorders>
              <w:top w:val="nil"/>
              <w:left w:val="single" w:sz="8" w:space="0" w:color="auto"/>
              <w:bottom w:val="nil"/>
              <w:right w:val="nil"/>
            </w:tcBorders>
            <w:shd w:val="clear" w:color="000000" w:fill="EAF1DD"/>
            <w:noWrap/>
            <w:vAlign w:val="bottom"/>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Enunciado del alcance</w:t>
            </w:r>
          </w:p>
        </w:tc>
        <w:tc>
          <w:tcPr>
            <w:tcW w:w="1843" w:type="dxa"/>
            <w:tcBorders>
              <w:top w:val="nil"/>
              <w:left w:val="single" w:sz="8" w:space="0" w:color="auto"/>
              <w:bottom w:val="nil"/>
              <w:right w:val="single" w:sz="8" w:space="0" w:color="auto"/>
            </w:tcBorders>
            <w:shd w:val="clear" w:color="000000" w:fill="EAF1DD"/>
            <w:noWrap/>
            <w:vAlign w:val="bottom"/>
          </w:tcPr>
          <w:p w:rsidR="00D47EEB" w:rsidRPr="00D47EEB" w:rsidRDefault="00E660DC" w:rsidP="00624618">
            <w:pPr>
              <w:spacing w:after="0" w:line="240" w:lineRule="auto"/>
              <w:jc w:val="center"/>
              <w:rPr>
                <w:rFonts w:eastAsia="Times New Roman" w:cs="Times New Roman"/>
                <w:color w:val="000000"/>
                <w:sz w:val="20"/>
                <w:szCs w:val="20"/>
                <w:lang w:eastAsia="es-PE"/>
              </w:rPr>
            </w:pPr>
            <w:hyperlink r:id="rId14" w:tooltip="STD_ENUN_ALC.docx" w:history="1">
              <w:r w:rsidR="00D47EEB" w:rsidRPr="00D47EEB">
                <w:rPr>
                  <w:rFonts w:eastAsia="Times New Roman" w:cs="Times New Roman"/>
                  <w:color w:val="000000"/>
                  <w:sz w:val="20"/>
                  <w:szCs w:val="20"/>
                  <w:lang w:eastAsia="es-PE"/>
                </w:rPr>
                <w:t>STD_ENUN_ALC</w:t>
              </w:r>
            </w:hyperlink>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3</w:t>
            </w:r>
          </w:p>
        </w:tc>
        <w:tc>
          <w:tcPr>
            <w:tcW w:w="4110" w:type="dxa"/>
            <w:tcBorders>
              <w:top w:val="nil"/>
              <w:left w:val="single" w:sz="8" w:space="0" w:color="auto"/>
              <w:bottom w:val="nil"/>
              <w:right w:val="nil"/>
            </w:tcBorders>
            <w:shd w:val="clear" w:color="000000" w:fill="EAF1DD"/>
            <w:noWrap/>
            <w:vAlign w:val="bottom"/>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EDT</w:t>
            </w:r>
          </w:p>
        </w:tc>
        <w:tc>
          <w:tcPr>
            <w:tcW w:w="1843" w:type="dxa"/>
            <w:tcBorders>
              <w:top w:val="nil"/>
              <w:left w:val="single" w:sz="8" w:space="0" w:color="auto"/>
              <w:bottom w:val="nil"/>
              <w:right w:val="single" w:sz="8" w:space="0" w:color="auto"/>
            </w:tcBorders>
            <w:shd w:val="clear" w:color="000000" w:fill="EAF1DD"/>
            <w:noWrap/>
            <w:vAlign w:val="bottom"/>
          </w:tcPr>
          <w:p w:rsidR="00D47EEB" w:rsidRPr="00D47EEB" w:rsidRDefault="00E660DC" w:rsidP="00624618">
            <w:pPr>
              <w:spacing w:after="0" w:line="240" w:lineRule="auto"/>
              <w:jc w:val="center"/>
              <w:rPr>
                <w:rFonts w:eastAsia="Times New Roman" w:cs="Times New Roman"/>
                <w:color w:val="000000"/>
                <w:sz w:val="20"/>
                <w:szCs w:val="20"/>
                <w:lang w:eastAsia="es-PE"/>
              </w:rPr>
            </w:pPr>
            <w:hyperlink r:id="rId15" w:tooltip="STD_EDT_PRO.wbs" w:history="1">
              <w:r w:rsidR="00D47EEB" w:rsidRPr="00D47EEB">
                <w:rPr>
                  <w:rFonts w:eastAsia="Times New Roman" w:cs="Times New Roman"/>
                  <w:color w:val="000000"/>
                  <w:sz w:val="20"/>
                  <w:szCs w:val="20"/>
                  <w:lang w:eastAsia="es-PE"/>
                </w:rPr>
                <w:t>STD_EDT_PRO</w:t>
              </w:r>
            </w:hyperlink>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4</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Cronograma del Proyecto XYZ</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STD_CRON_PROY</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5</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Procesos de Negocio</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 STD_PRO_NEG</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6</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Lista de Requisitos Funcionales y no Funcionales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STD-REQS</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7</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Trazabilidad Casos de Usos y Requisitos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STD-TCUR</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8</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Especificaciones de Caso de Usos </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STD-ECUS</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9</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Trazabilidad Casos de Usos y Clases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STD-TCUA</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10</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STD-DANA</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11</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Diseño</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STD-DDIS</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12</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Documento de </w:t>
            </w:r>
            <w:proofErr w:type="spellStart"/>
            <w:r w:rsidRPr="00D47EEB">
              <w:rPr>
                <w:rFonts w:eastAsia="Times New Roman" w:cs="Times New Roman"/>
                <w:color w:val="000000"/>
                <w:sz w:val="20"/>
                <w:szCs w:val="20"/>
                <w:lang w:eastAsia="es-PE"/>
              </w:rPr>
              <w:t>Microdiseño</w:t>
            </w:r>
            <w:proofErr w:type="spellEnd"/>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STD-MDIS</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13</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Fuentes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STD-FUEN</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14</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arquitectura</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STD-DAS</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15</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Ejecutables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STD-EJEC</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16</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Casos de Prueba unitarias x Escenarios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STD-CRON </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17</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STD-DESP</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18</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Plan de 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STD-PDES</w:t>
            </w:r>
          </w:p>
        </w:tc>
      </w:tr>
      <w:tr w:rsidR="00D47EEB" w:rsidRPr="00D47EEB" w:rsidTr="00D47EEB">
        <w:trPr>
          <w:trHeight w:val="315"/>
        </w:trPr>
        <w:tc>
          <w:tcPr>
            <w:tcW w:w="709" w:type="dxa"/>
            <w:tcBorders>
              <w:top w:val="nil"/>
              <w:left w:val="single" w:sz="8" w:space="0" w:color="auto"/>
              <w:bottom w:val="single" w:sz="8" w:space="0" w:color="auto"/>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19</w:t>
            </w:r>
          </w:p>
        </w:tc>
        <w:tc>
          <w:tcPr>
            <w:tcW w:w="4110" w:type="dxa"/>
            <w:tcBorders>
              <w:top w:val="nil"/>
              <w:left w:val="single" w:sz="8" w:space="0" w:color="auto"/>
              <w:bottom w:val="single" w:sz="8" w:space="0" w:color="auto"/>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Diagrama de Despliegue</w:t>
            </w:r>
          </w:p>
        </w:tc>
        <w:tc>
          <w:tcPr>
            <w:tcW w:w="1843" w:type="dxa"/>
            <w:tcBorders>
              <w:top w:val="nil"/>
              <w:left w:val="single" w:sz="8" w:space="0" w:color="auto"/>
              <w:bottom w:val="single" w:sz="8" w:space="0" w:color="auto"/>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STD-DDES</w:t>
            </w:r>
          </w:p>
        </w:tc>
      </w:tr>
    </w:tbl>
    <w:p w:rsidR="00B874DA" w:rsidRPr="00B874DA" w:rsidRDefault="00B874DA" w:rsidP="00624618">
      <w:pPr>
        <w:spacing w:after="0"/>
        <w:jc w:val="both"/>
        <w:rPr>
          <w:sz w:val="20"/>
          <w:szCs w:val="20"/>
          <w:lang w:val="es-ES_tradnl"/>
        </w:rPr>
      </w:pPr>
    </w:p>
    <w:p w:rsidR="00B874DA" w:rsidRPr="00B874DA" w:rsidRDefault="00B874DA" w:rsidP="00624618">
      <w:pPr>
        <w:spacing w:after="0"/>
        <w:ind w:left="1416"/>
        <w:jc w:val="both"/>
        <w:rPr>
          <w:sz w:val="20"/>
          <w:szCs w:val="20"/>
          <w:lang w:val="es-ES_tradnl"/>
        </w:rPr>
      </w:pPr>
      <w:r w:rsidRPr="00B874DA">
        <w:rPr>
          <w:sz w:val="20"/>
          <w:szCs w:val="20"/>
          <w:lang w:val="es-ES_tradnl"/>
        </w:rPr>
        <w:t>Los métodos para la identificación única de instancias de cada ítem de configuración son específicos de la clase de cada ítem. Los ítems en evolución se asignan identificadores únicos, mientras que la identificación de ítems fuente es gestionada por la herramienta de gestión de configuración seleccionada (o el entorno de desarrollo). Los ítems de soporte llevan su propia identificación y numeración de versiones asignados por sus desarrolladores, mientras que los ítems de archivo son identificados principalmente por el nombre y la fecha.</w:t>
      </w:r>
    </w:p>
    <w:p w:rsidR="00B874DA" w:rsidRPr="00B874DA" w:rsidRDefault="00B874DA" w:rsidP="00624618">
      <w:pPr>
        <w:spacing w:after="0"/>
        <w:ind w:left="360"/>
        <w:rPr>
          <w:sz w:val="20"/>
          <w:szCs w:val="20"/>
          <w:lang w:val="es-ES_tradnl"/>
        </w:rPr>
      </w:pPr>
    </w:p>
    <w:p w:rsidR="000C5627" w:rsidRDefault="00B874DA" w:rsidP="00624618">
      <w:pPr>
        <w:pStyle w:val="Ttulo1"/>
        <w:numPr>
          <w:ilvl w:val="2"/>
          <w:numId w:val="28"/>
        </w:numPr>
        <w:spacing w:before="0"/>
        <w:rPr>
          <w:rFonts w:asciiTheme="minorHAnsi" w:hAnsiTheme="minorHAnsi"/>
          <w:sz w:val="20"/>
          <w:szCs w:val="20"/>
        </w:rPr>
      </w:pPr>
      <w:bookmarkStart w:id="29" w:name="_Toc367492996"/>
      <w:r w:rsidRPr="00B874DA">
        <w:rPr>
          <w:rFonts w:asciiTheme="minorHAnsi" w:hAnsiTheme="minorHAnsi"/>
          <w:sz w:val="20"/>
          <w:szCs w:val="20"/>
        </w:rPr>
        <w:t>Convención de Nomenclatura de Ítems de Configuración</w:t>
      </w:r>
      <w:bookmarkEnd w:id="29"/>
    </w:p>
    <w:p w:rsidR="000C5627" w:rsidRPr="000C5627" w:rsidRDefault="000C5627" w:rsidP="00624618">
      <w:pPr>
        <w:spacing w:after="0"/>
      </w:pPr>
    </w:p>
    <w:p w:rsidR="000C5627" w:rsidRDefault="00B874DA" w:rsidP="00624618">
      <w:pPr>
        <w:pStyle w:val="Ttulo1"/>
        <w:numPr>
          <w:ilvl w:val="3"/>
          <w:numId w:val="28"/>
        </w:numPr>
        <w:spacing w:before="0"/>
        <w:rPr>
          <w:rFonts w:asciiTheme="minorHAnsi" w:hAnsiTheme="minorHAnsi"/>
          <w:sz w:val="20"/>
          <w:szCs w:val="20"/>
          <w:lang w:val="es-ES_tradnl"/>
        </w:rPr>
      </w:pPr>
      <w:bookmarkStart w:id="30" w:name="_Toc367492997"/>
      <w:r w:rsidRPr="000C5627">
        <w:rPr>
          <w:rFonts w:asciiTheme="minorHAnsi" w:hAnsiTheme="minorHAnsi"/>
          <w:sz w:val="20"/>
          <w:szCs w:val="20"/>
          <w:lang w:val="es-ES_tradnl"/>
        </w:rPr>
        <w:t>Identificación de ítems en evolución</w:t>
      </w:r>
      <w:r w:rsidR="000C5627">
        <w:rPr>
          <w:rFonts w:asciiTheme="minorHAnsi" w:hAnsiTheme="minorHAnsi"/>
          <w:sz w:val="20"/>
          <w:szCs w:val="20"/>
          <w:lang w:val="es-ES_tradnl"/>
        </w:rPr>
        <w:t xml:space="preserve">. </w:t>
      </w:r>
      <w:r w:rsidRPr="000C5627">
        <w:rPr>
          <w:rFonts w:asciiTheme="minorHAnsi" w:hAnsiTheme="minorHAnsi"/>
          <w:b w:val="0"/>
          <w:sz w:val="20"/>
          <w:szCs w:val="20"/>
          <w:lang w:val="es-ES_tradnl"/>
        </w:rPr>
        <w:t>Los ítems en evolución son de dos tipos: documentos, y archivos ejecutables o de soporte.</w:t>
      </w:r>
      <w:bookmarkEnd w:id="30"/>
    </w:p>
    <w:p w:rsidR="000C5627" w:rsidRPr="000C5627" w:rsidRDefault="000C5627" w:rsidP="00624618">
      <w:pPr>
        <w:spacing w:after="0"/>
        <w:rPr>
          <w:lang w:val="es-ES_tradnl"/>
        </w:rPr>
      </w:pPr>
    </w:p>
    <w:p w:rsidR="000C5627" w:rsidRDefault="00B874DA" w:rsidP="00624618">
      <w:pPr>
        <w:pStyle w:val="Ttulo1"/>
        <w:numPr>
          <w:ilvl w:val="4"/>
          <w:numId w:val="28"/>
        </w:numPr>
        <w:spacing w:before="0"/>
        <w:rPr>
          <w:rFonts w:asciiTheme="minorHAnsi" w:hAnsiTheme="minorHAnsi"/>
          <w:sz w:val="20"/>
          <w:szCs w:val="20"/>
          <w:lang w:val="es-ES_tradnl"/>
        </w:rPr>
      </w:pPr>
      <w:bookmarkStart w:id="31" w:name="_Toc367492998"/>
      <w:r w:rsidRPr="000C5627">
        <w:rPr>
          <w:rFonts w:asciiTheme="minorHAnsi" w:hAnsiTheme="minorHAnsi"/>
          <w:sz w:val="20"/>
          <w:szCs w:val="20"/>
          <w:lang w:val="es-ES_tradnl"/>
        </w:rPr>
        <w:t>Documentos</w:t>
      </w:r>
      <w:bookmarkEnd w:id="31"/>
    </w:p>
    <w:p w:rsidR="000C5627" w:rsidRPr="00624618" w:rsidRDefault="000C5627" w:rsidP="00624618">
      <w:pPr>
        <w:spacing w:after="0"/>
        <w:jc w:val="both"/>
        <w:rPr>
          <w:lang w:val="es-ES_tradnl"/>
        </w:rPr>
      </w:pPr>
    </w:p>
    <w:p w:rsidR="00B874DA" w:rsidRDefault="00B874DA" w:rsidP="00624618">
      <w:pPr>
        <w:pStyle w:val="Ttulo1"/>
        <w:spacing w:before="0"/>
        <w:ind w:left="3600"/>
        <w:jc w:val="both"/>
        <w:rPr>
          <w:rFonts w:asciiTheme="minorHAnsi" w:hAnsiTheme="minorHAnsi"/>
          <w:b w:val="0"/>
          <w:sz w:val="20"/>
          <w:szCs w:val="20"/>
          <w:lang w:val="es-ES_tradnl"/>
        </w:rPr>
      </w:pPr>
      <w:bookmarkStart w:id="32" w:name="_Toc367492999"/>
      <w:r w:rsidRPr="00624618">
        <w:rPr>
          <w:rFonts w:asciiTheme="minorHAnsi" w:hAnsiTheme="minorHAnsi"/>
          <w:b w:val="0"/>
          <w:sz w:val="20"/>
          <w:szCs w:val="20"/>
          <w:lang w:val="es-ES_tradnl"/>
        </w:rPr>
        <w:t xml:space="preserve">Los ítems en evolución tipo documento se asignan identificadores únicos que permiten identificar el proyecto y componente (si es aplicable) con el cual está asociado, junto con el nivel de revisión actual. El identificador consiste de una a tres partes separadas por </w:t>
      </w:r>
      <w:r w:rsidR="00D215CE" w:rsidRPr="00624618">
        <w:rPr>
          <w:rFonts w:asciiTheme="minorHAnsi" w:hAnsiTheme="minorHAnsi"/>
          <w:b w:val="0"/>
          <w:sz w:val="20"/>
          <w:szCs w:val="20"/>
          <w:lang w:val="es-ES_tradnl"/>
        </w:rPr>
        <w:t>guion</w:t>
      </w:r>
      <w:r w:rsidRPr="00624618">
        <w:rPr>
          <w:rFonts w:asciiTheme="minorHAnsi" w:hAnsiTheme="minorHAnsi"/>
          <w:b w:val="0"/>
          <w:sz w:val="20"/>
          <w:szCs w:val="20"/>
          <w:lang w:val="es-ES_tradnl"/>
        </w:rPr>
        <w:t xml:space="preserve"> en el formato: PROYECTO-ACRÓNIMO, ó, PROYECTO-ACRÓNIMO-COMPONENTE.</w:t>
      </w:r>
      <w:bookmarkEnd w:id="32"/>
    </w:p>
    <w:p w:rsidR="00624618" w:rsidRPr="00624618" w:rsidRDefault="00624618" w:rsidP="00624618">
      <w:pPr>
        <w:spacing w:after="0"/>
        <w:rPr>
          <w:lang w:val="es-ES_tradnl"/>
        </w:rPr>
      </w:pPr>
    </w:p>
    <w:p w:rsidR="00B874DA" w:rsidRDefault="00B874DA" w:rsidP="00624618">
      <w:pPr>
        <w:pStyle w:val="Ttulo1"/>
        <w:spacing w:before="0"/>
        <w:ind w:left="3600"/>
        <w:jc w:val="both"/>
        <w:rPr>
          <w:rFonts w:asciiTheme="minorHAnsi" w:hAnsiTheme="minorHAnsi"/>
          <w:b w:val="0"/>
          <w:sz w:val="20"/>
          <w:szCs w:val="20"/>
          <w:lang w:val="es-ES_tradnl"/>
        </w:rPr>
      </w:pPr>
      <w:bookmarkStart w:id="33" w:name="_Toc367493000"/>
      <w:r w:rsidRPr="00624618">
        <w:rPr>
          <w:rFonts w:asciiTheme="minorHAnsi" w:hAnsiTheme="minorHAnsi"/>
          <w:b w:val="0"/>
          <w:sz w:val="20"/>
          <w:szCs w:val="20"/>
          <w:lang w:val="es-ES_tradnl"/>
        </w:rPr>
        <w:lastRenderedPageBreak/>
        <w:t>Los ítems en evolución que son ítems no específicos a un proyecto único, tales como políticas, descripciones de procesos y guías, son identificados únicamente por su acrónimo, por ejemplo: ECUS (Especificación de Caso de Uso).</w:t>
      </w:r>
      <w:bookmarkEnd w:id="33"/>
    </w:p>
    <w:p w:rsidR="00624618" w:rsidRPr="00624618" w:rsidRDefault="00624618" w:rsidP="00624618">
      <w:pPr>
        <w:spacing w:after="0"/>
        <w:rPr>
          <w:lang w:val="es-ES_tradnl"/>
        </w:rPr>
      </w:pPr>
    </w:p>
    <w:p w:rsidR="00B874DA" w:rsidRDefault="00B874DA" w:rsidP="00624618">
      <w:pPr>
        <w:pStyle w:val="Ttulo1"/>
        <w:spacing w:before="0"/>
        <w:ind w:left="3600"/>
        <w:jc w:val="both"/>
        <w:rPr>
          <w:rFonts w:asciiTheme="minorHAnsi" w:hAnsiTheme="minorHAnsi"/>
          <w:b w:val="0"/>
          <w:sz w:val="20"/>
          <w:szCs w:val="20"/>
          <w:lang w:val="es-ES_tradnl"/>
        </w:rPr>
      </w:pPr>
      <w:bookmarkStart w:id="34" w:name="_Toc367493001"/>
      <w:r w:rsidRPr="00624618">
        <w:rPr>
          <w:rFonts w:asciiTheme="minorHAnsi" w:hAnsiTheme="minorHAnsi"/>
          <w:b w:val="0"/>
          <w:sz w:val="20"/>
          <w:szCs w:val="20"/>
          <w:lang w:val="es-ES_tradnl"/>
        </w:rPr>
        <w:t>Los ítems en evolución que son específicos de un proyecto, pero no asociados con un componente del proyecto, utilizan un identificador de dos partes: ACRÓNIMO_PROYECTO y ACRÓNIMO derivado del tipo de artefacto. Por ejemplo, para identificar la especificación de Casos de Usos del proyecto STD, tenemos: STD-ECUS.</w:t>
      </w:r>
      <w:bookmarkEnd w:id="34"/>
    </w:p>
    <w:p w:rsidR="00624618" w:rsidRPr="00624618" w:rsidRDefault="00624618" w:rsidP="00624618">
      <w:pPr>
        <w:spacing w:after="0"/>
        <w:rPr>
          <w:lang w:val="es-ES_tradnl"/>
        </w:rPr>
      </w:pPr>
    </w:p>
    <w:p w:rsidR="00B874DA" w:rsidRDefault="00B874DA" w:rsidP="00624618">
      <w:pPr>
        <w:pStyle w:val="Ttulo1"/>
        <w:spacing w:before="0"/>
        <w:ind w:left="3600"/>
        <w:jc w:val="both"/>
        <w:rPr>
          <w:rFonts w:asciiTheme="minorHAnsi" w:hAnsiTheme="minorHAnsi"/>
          <w:b w:val="0"/>
          <w:sz w:val="20"/>
          <w:szCs w:val="20"/>
          <w:lang w:val="es-ES_tradnl"/>
        </w:rPr>
      </w:pPr>
      <w:bookmarkStart w:id="35" w:name="_Toc367493002"/>
      <w:r w:rsidRPr="00624618">
        <w:rPr>
          <w:rFonts w:asciiTheme="minorHAnsi" w:hAnsiTheme="minorHAnsi"/>
          <w:b w:val="0"/>
          <w:sz w:val="20"/>
          <w:szCs w:val="20"/>
          <w:lang w:val="es-ES_tradnl"/>
        </w:rPr>
        <w:t xml:space="preserve">Los ítems en evolución que son específicos de un proyecto y están asociados con un componente específico, utilizan un identificador de tres partes: ACRÓNIMO_PROYECTO, ACRÓNIMO_COMPONENTE, y, ACRÓNIMO derivado del tipo de artefacto. Por ejemplo, para identificar el documento de especificación de requerimientos, del componente B2B (Business </w:t>
      </w:r>
      <w:proofErr w:type="spellStart"/>
      <w:r w:rsidRPr="00624618">
        <w:rPr>
          <w:rFonts w:asciiTheme="minorHAnsi" w:hAnsiTheme="minorHAnsi"/>
          <w:b w:val="0"/>
          <w:sz w:val="20"/>
          <w:szCs w:val="20"/>
          <w:lang w:val="es-ES_tradnl"/>
        </w:rPr>
        <w:t>to</w:t>
      </w:r>
      <w:proofErr w:type="spellEnd"/>
      <w:r w:rsidRPr="00624618">
        <w:rPr>
          <w:rFonts w:asciiTheme="minorHAnsi" w:hAnsiTheme="minorHAnsi"/>
          <w:b w:val="0"/>
          <w:sz w:val="20"/>
          <w:szCs w:val="20"/>
          <w:lang w:val="es-ES_tradnl"/>
        </w:rPr>
        <w:t xml:space="preserve"> Business) del proyecto STD, tenemos: STD-B2B-SRD.</w:t>
      </w:r>
      <w:bookmarkEnd w:id="35"/>
    </w:p>
    <w:p w:rsidR="00624618" w:rsidRPr="00624618" w:rsidRDefault="00624618" w:rsidP="00624618">
      <w:pPr>
        <w:spacing w:after="0"/>
        <w:rPr>
          <w:lang w:val="es-ES_tradnl"/>
        </w:rPr>
      </w:pPr>
    </w:p>
    <w:p w:rsidR="00B874DA" w:rsidRPr="00624618" w:rsidRDefault="00B874DA" w:rsidP="00624618">
      <w:pPr>
        <w:pStyle w:val="Ttulo1"/>
        <w:spacing w:before="0"/>
        <w:ind w:left="3600"/>
        <w:jc w:val="both"/>
        <w:rPr>
          <w:rFonts w:asciiTheme="minorHAnsi" w:hAnsiTheme="minorHAnsi"/>
          <w:b w:val="0"/>
          <w:sz w:val="20"/>
          <w:szCs w:val="20"/>
          <w:lang w:val="es-ES_tradnl"/>
        </w:rPr>
      </w:pPr>
      <w:bookmarkStart w:id="36" w:name="_Toc367493003"/>
      <w:r w:rsidRPr="00624618">
        <w:rPr>
          <w:rFonts w:asciiTheme="minorHAnsi" w:hAnsiTheme="minorHAnsi"/>
          <w:b w:val="0"/>
          <w:sz w:val="20"/>
          <w:szCs w:val="20"/>
          <w:lang w:val="es-ES_tradnl"/>
        </w:rPr>
        <w:t xml:space="preserve">El nivel de versión de cada ítem se mantiene como un identificador separado. Esto permite que el identificador principal sea utilizado como parte del nombre de archivo o URL para acceder a la versión más actualizada sin necesidad de requerir cambios a todos los ítems referenciados. El nivel de versión se mantiene como un identificador numérico con dos componentes: </w:t>
      </w:r>
      <w:proofErr w:type="spellStart"/>
      <w:r w:rsidRPr="00624618">
        <w:rPr>
          <w:rFonts w:asciiTheme="minorHAnsi" w:hAnsiTheme="minorHAnsi"/>
          <w:b w:val="0"/>
          <w:sz w:val="20"/>
          <w:szCs w:val="20"/>
          <w:lang w:val="es-ES_tradnl"/>
        </w:rPr>
        <w:t>Versión.Revisión</w:t>
      </w:r>
      <w:proofErr w:type="spellEnd"/>
      <w:r w:rsidRPr="00624618">
        <w:rPr>
          <w:rFonts w:asciiTheme="minorHAnsi" w:hAnsiTheme="minorHAnsi"/>
          <w:b w:val="0"/>
          <w:sz w:val="20"/>
          <w:szCs w:val="20"/>
          <w:lang w:val="es-ES_tradnl"/>
        </w:rPr>
        <w:t>. Ejemplo: 1.1; (Versión 1, Revisión 1).</w:t>
      </w:r>
      <w:bookmarkEnd w:id="36"/>
    </w:p>
    <w:p w:rsidR="000C5627" w:rsidRPr="000C5627" w:rsidRDefault="000C5627" w:rsidP="00624618">
      <w:pPr>
        <w:spacing w:after="0"/>
        <w:rPr>
          <w:lang w:val="es-ES_tradnl"/>
        </w:rPr>
      </w:pPr>
    </w:p>
    <w:p w:rsidR="00B874DA" w:rsidRDefault="00B874DA" w:rsidP="00624618">
      <w:pPr>
        <w:pStyle w:val="Ttulo1"/>
        <w:numPr>
          <w:ilvl w:val="4"/>
          <w:numId w:val="28"/>
        </w:numPr>
        <w:spacing w:before="0"/>
        <w:rPr>
          <w:rFonts w:asciiTheme="minorHAnsi" w:hAnsiTheme="minorHAnsi"/>
          <w:sz w:val="20"/>
          <w:szCs w:val="20"/>
          <w:lang w:val="es-ES"/>
        </w:rPr>
      </w:pPr>
      <w:bookmarkStart w:id="37" w:name="_Toc367493004"/>
      <w:r w:rsidRPr="00B874DA">
        <w:rPr>
          <w:rFonts w:asciiTheme="minorHAnsi" w:hAnsiTheme="minorHAnsi"/>
          <w:sz w:val="20"/>
          <w:szCs w:val="20"/>
          <w:lang w:val="es-ES"/>
        </w:rPr>
        <w:t>Número de versión</w:t>
      </w:r>
      <w:bookmarkEnd w:id="37"/>
    </w:p>
    <w:p w:rsidR="000C5627" w:rsidRPr="000C5627" w:rsidRDefault="000C5627" w:rsidP="00624618">
      <w:pPr>
        <w:spacing w:after="0"/>
        <w:rPr>
          <w:lang w:val="es-ES"/>
        </w:rPr>
      </w:pPr>
    </w:p>
    <w:p w:rsidR="00B874DA" w:rsidRPr="00624618" w:rsidRDefault="00B874DA" w:rsidP="00624618">
      <w:pPr>
        <w:pStyle w:val="Ttulo1"/>
        <w:spacing w:before="0"/>
        <w:ind w:left="3600"/>
        <w:jc w:val="both"/>
        <w:rPr>
          <w:rFonts w:asciiTheme="minorHAnsi" w:hAnsiTheme="minorHAnsi"/>
          <w:b w:val="0"/>
          <w:sz w:val="20"/>
          <w:szCs w:val="20"/>
          <w:lang w:val="es-ES"/>
        </w:rPr>
      </w:pPr>
      <w:bookmarkStart w:id="38" w:name="_Toc367493005"/>
      <w:r w:rsidRPr="00624618">
        <w:rPr>
          <w:rFonts w:asciiTheme="minorHAnsi" w:hAnsiTheme="minorHAnsi"/>
          <w:b w:val="0"/>
          <w:sz w:val="20"/>
          <w:szCs w:val="20"/>
          <w:lang w:val="es-ES"/>
        </w:rPr>
        <w:t>El número de versión cambia únicamente cuando la arquitectura principal del ítem ha cambiado, o cuando el ítem es completamente reconstruido, con cambios internos sustanciales. En este caso la versión 1.1 se convertirá en versión 2.0.</w:t>
      </w:r>
      <w:bookmarkEnd w:id="38"/>
    </w:p>
    <w:p w:rsidR="000C5627" w:rsidRPr="000C5627" w:rsidRDefault="000C5627" w:rsidP="00624618">
      <w:pPr>
        <w:spacing w:after="0"/>
        <w:rPr>
          <w:lang w:val="es-ES"/>
        </w:rPr>
      </w:pPr>
    </w:p>
    <w:p w:rsidR="00B874DA" w:rsidRDefault="00B874DA" w:rsidP="00624618">
      <w:pPr>
        <w:pStyle w:val="Ttulo1"/>
        <w:numPr>
          <w:ilvl w:val="4"/>
          <w:numId w:val="28"/>
        </w:numPr>
        <w:spacing w:before="0"/>
        <w:rPr>
          <w:rFonts w:asciiTheme="minorHAnsi" w:hAnsiTheme="minorHAnsi"/>
          <w:sz w:val="20"/>
          <w:szCs w:val="20"/>
          <w:lang w:val="es-ES"/>
        </w:rPr>
      </w:pPr>
      <w:bookmarkStart w:id="39" w:name="_Toc367493006"/>
      <w:r w:rsidRPr="00B874DA">
        <w:rPr>
          <w:rFonts w:asciiTheme="minorHAnsi" w:hAnsiTheme="minorHAnsi"/>
          <w:sz w:val="20"/>
          <w:szCs w:val="20"/>
          <w:lang w:val="es-ES"/>
        </w:rPr>
        <w:t>Número de revisión</w:t>
      </w:r>
      <w:bookmarkEnd w:id="39"/>
    </w:p>
    <w:p w:rsidR="000C5627" w:rsidRPr="00624618" w:rsidRDefault="000C5627" w:rsidP="00624618">
      <w:pPr>
        <w:spacing w:after="0"/>
        <w:jc w:val="both"/>
        <w:rPr>
          <w:lang w:val="es-ES"/>
        </w:rPr>
      </w:pPr>
    </w:p>
    <w:p w:rsidR="00B874DA" w:rsidRPr="00624618" w:rsidRDefault="00B874DA" w:rsidP="00624618">
      <w:pPr>
        <w:pStyle w:val="Ttulo1"/>
        <w:spacing w:before="0"/>
        <w:ind w:left="3600"/>
        <w:jc w:val="both"/>
        <w:rPr>
          <w:rFonts w:asciiTheme="minorHAnsi" w:hAnsiTheme="minorHAnsi"/>
          <w:b w:val="0"/>
          <w:sz w:val="20"/>
          <w:szCs w:val="20"/>
          <w:lang w:val="es-ES"/>
        </w:rPr>
      </w:pPr>
      <w:bookmarkStart w:id="40" w:name="_Toc367493007"/>
      <w:r w:rsidRPr="00624618">
        <w:rPr>
          <w:rFonts w:asciiTheme="minorHAnsi" w:hAnsiTheme="minorHAnsi"/>
          <w:b w:val="0"/>
          <w:sz w:val="20"/>
          <w:szCs w:val="20"/>
          <w:lang w:val="es-ES"/>
        </w:rPr>
        <w:t>El número de revisión cambia cuando el contenido ha cambiado, pero la estructura principal y el flujo del ítem se mantiene igual. La secuencia normal de las revisiones es: 1.0, 1.1, 1.2, etc.</w:t>
      </w:r>
      <w:bookmarkEnd w:id="40"/>
    </w:p>
    <w:p w:rsidR="000C5627" w:rsidRPr="000C5627" w:rsidRDefault="000C5627" w:rsidP="00624618">
      <w:pPr>
        <w:spacing w:after="0"/>
        <w:rPr>
          <w:lang w:val="es-ES"/>
        </w:rPr>
      </w:pPr>
    </w:p>
    <w:p w:rsidR="00B874DA" w:rsidRDefault="00B874DA" w:rsidP="00624618">
      <w:pPr>
        <w:pStyle w:val="Ttulo1"/>
        <w:numPr>
          <w:ilvl w:val="4"/>
          <w:numId w:val="28"/>
        </w:numPr>
        <w:spacing w:before="0"/>
        <w:rPr>
          <w:rFonts w:asciiTheme="minorHAnsi" w:hAnsiTheme="minorHAnsi"/>
          <w:sz w:val="20"/>
          <w:szCs w:val="20"/>
          <w:lang w:val="es-ES"/>
        </w:rPr>
      </w:pPr>
      <w:bookmarkStart w:id="41" w:name="_Toc367493008"/>
      <w:r w:rsidRPr="00B874DA">
        <w:rPr>
          <w:rFonts w:asciiTheme="minorHAnsi" w:hAnsiTheme="minorHAnsi"/>
          <w:sz w:val="20"/>
          <w:szCs w:val="20"/>
          <w:lang w:val="es-ES"/>
        </w:rPr>
        <w:lastRenderedPageBreak/>
        <w:t>Archivos ejecutables y de soporte</w:t>
      </w:r>
      <w:bookmarkEnd w:id="41"/>
    </w:p>
    <w:p w:rsidR="000C5627" w:rsidRPr="000C5627" w:rsidRDefault="000C5627" w:rsidP="00624618">
      <w:pPr>
        <w:spacing w:after="0"/>
        <w:rPr>
          <w:lang w:val="es-ES"/>
        </w:rPr>
      </w:pPr>
    </w:p>
    <w:p w:rsidR="00B874DA" w:rsidRPr="00624618" w:rsidRDefault="00B874DA" w:rsidP="00624618">
      <w:pPr>
        <w:pStyle w:val="Ttulo1"/>
        <w:spacing w:before="0"/>
        <w:ind w:left="3600"/>
        <w:jc w:val="both"/>
        <w:rPr>
          <w:rFonts w:asciiTheme="minorHAnsi" w:hAnsiTheme="minorHAnsi"/>
          <w:b w:val="0"/>
          <w:sz w:val="20"/>
          <w:szCs w:val="20"/>
          <w:lang w:val="es-ES"/>
        </w:rPr>
      </w:pPr>
      <w:bookmarkStart w:id="42" w:name="_Toc367493009"/>
      <w:r w:rsidRPr="00624618">
        <w:rPr>
          <w:rFonts w:asciiTheme="minorHAnsi" w:hAnsiTheme="minorHAnsi"/>
          <w:b w:val="0"/>
          <w:sz w:val="20"/>
          <w:szCs w:val="20"/>
          <w:lang w:val="es-ES"/>
        </w:rPr>
        <w:t>Los ejecutables del software y los archivos de soporte son identificados generalmente por el nombre y el número de versión, tales como “Windows v8.1a"</w:t>
      </w:r>
      <w:bookmarkEnd w:id="42"/>
    </w:p>
    <w:p w:rsidR="00B874DA" w:rsidRPr="00624618" w:rsidRDefault="00B874DA" w:rsidP="00624618">
      <w:pPr>
        <w:pStyle w:val="Ttulo1"/>
        <w:spacing w:before="0"/>
        <w:ind w:left="3600"/>
        <w:jc w:val="both"/>
        <w:rPr>
          <w:rFonts w:asciiTheme="minorHAnsi" w:hAnsiTheme="minorHAnsi"/>
          <w:b w:val="0"/>
          <w:sz w:val="20"/>
          <w:szCs w:val="20"/>
          <w:lang w:val="es-ES"/>
        </w:rPr>
      </w:pPr>
      <w:bookmarkStart w:id="43" w:name="_Toc367493010"/>
      <w:r w:rsidRPr="00624618">
        <w:rPr>
          <w:rFonts w:asciiTheme="minorHAnsi" w:hAnsiTheme="minorHAnsi"/>
          <w:b w:val="0"/>
          <w:sz w:val="20"/>
          <w:szCs w:val="20"/>
          <w:lang w:val="es-ES"/>
        </w:rPr>
        <w:t xml:space="preserve">La convención para los nombres para cada ítem de software en evolución es definida por el equipo de desarrollo. El esquema de numeración de versiones consiste de tres componentes: </w:t>
      </w:r>
      <w:proofErr w:type="spellStart"/>
      <w:r w:rsidRPr="00624618">
        <w:rPr>
          <w:rFonts w:asciiTheme="minorHAnsi" w:hAnsiTheme="minorHAnsi"/>
          <w:b w:val="0"/>
          <w:sz w:val="20"/>
          <w:szCs w:val="20"/>
          <w:lang w:val="es-ES"/>
        </w:rPr>
        <w:t>Versión.RevisiónActualización</w:t>
      </w:r>
      <w:proofErr w:type="spellEnd"/>
      <w:r w:rsidRPr="00624618">
        <w:rPr>
          <w:rFonts w:asciiTheme="minorHAnsi" w:hAnsiTheme="minorHAnsi"/>
          <w:b w:val="0"/>
          <w:sz w:val="20"/>
          <w:szCs w:val="20"/>
          <w:lang w:val="es-ES"/>
        </w:rPr>
        <w:t xml:space="preserve">. </w:t>
      </w:r>
      <w:proofErr w:type="spellStart"/>
      <w:r w:rsidRPr="00624618">
        <w:rPr>
          <w:rFonts w:asciiTheme="minorHAnsi" w:hAnsiTheme="minorHAnsi"/>
          <w:b w:val="0"/>
          <w:sz w:val="20"/>
          <w:szCs w:val="20"/>
          <w:lang w:val="es-ES"/>
        </w:rPr>
        <w:t>Ej</w:t>
      </w:r>
      <w:proofErr w:type="spellEnd"/>
      <w:r w:rsidRPr="00624618">
        <w:rPr>
          <w:rFonts w:asciiTheme="minorHAnsi" w:hAnsiTheme="minorHAnsi"/>
          <w:b w:val="0"/>
          <w:sz w:val="20"/>
          <w:szCs w:val="20"/>
          <w:lang w:val="es-ES"/>
        </w:rPr>
        <w:t>: 1.1a.</w:t>
      </w:r>
      <w:bookmarkEnd w:id="43"/>
    </w:p>
    <w:p w:rsidR="00624618" w:rsidRPr="00624618" w:rsidRDefault="00624618" w:rsidP="00624618">
      <w:pPr>
        <w:spacing w:after="0"/>
        <w:rPr>
          <w:lang w:val="es-ES"/>
        </w:rPr>
      </w:pPr>
    </w:p>
    <w:p w:rsidR="00B874DA" w:rsidRDefault="00B874DA" w:rsidP="00624618">
      <w:pPr>
        <w:pStyle w:val="Ttulo1"/>
        <w:numPr>
          <w:ilvl w:val="4"/>
          <w:numId w:val="28"/>
        </w:numPr>
        <w:spacing w:before="0"/>
        <w:rPr>
          <w:rFonts w:asciiTheme="minorHAnsi" w:hAnsiTheme="minorHAnsi"/>
          <w:sz w:val="20"/>
          <w:szCs w:val="20"/>
          <w:lang w:val="es-ES"/>
        </w:rPr>
      </w:pPr>
      <w:bookmarkStart w:id="44" w:name="_Toc367493011"/>
      <w:r w:rsidRPr="00B874DA">
        <w:rPr>
          <w:rFonts w:asciiTheme="minorHAnsi" w:hAnsiTheme="minorHAnsi"/>
          <w:sz w:val="20"/>
          <w:szCs w:val="20"/>
          <w:lang w:val="es-ES"/>
        </w:rPr>
        <w:t>Número de versión</w:t>
      </w:r>
      <w:bookmarkEnd w:id="44"/>
    </w:p>
    <w:p w:rsidR="00624618" w:rsidRPr="00624618" w:rsidRDefault="00624618" w:rsidP="00624618">
      <w:pPr>
        <w:spacing w:after="0"/>
        <w:rPr>
          <w:lang w:val="es-ES"/>
        </w:rPr>
      </w:pPr>
    </w:p>
    <w:p w:rsidR="00B874DA" w:rsidRPr="00624618" w:rsidRDefault="00B874DA" w:rsidP="00624618">
      <w:pPr>
        <w:pStyle w:val="Ttulo1"/>
        <w:spacing w:before="0"/>
        <w:ind w:left="3600"/>
        <w:jc w:val="both"/>
        <w:rPr>
          <w:rFonts w:asciiTheme="minorHAnsi" w:hAnsiTheme="minorHAnsi"/>
          <w:b w:val="0"/>
          <w:sz w:val="20"/>
          <w:szCs w:val="20"/>
          <w:lang w:val="es-ES"/>
        </w:rPr>
      </w:pPr>
      <w:bookmarkStart w:id="45" w:name="_Toc367493012"/>
      <w:r w:rsidRPr="00624618">
        <w:rPr>
          <w:rFonts w:asciiTheme="minorHAnsi" w:hAnsiTheme="minorHAnsi"/>
          <w:b w:val="0"/>
          <w:bCs w:val="0"/>
          <w:sz w:val="20"/>
          <w:szCs w:val="20"/>
          <w:lang w:val="es-ES"/>
        </w:rPr>
        <w:t>El número de versión cambia únicamente cuando la arquitectura principal del ítem de software cambia,</w:t>
      </w:r>
      <w:r w:rsidRPr="00624618">
        <w:rPr>
          <w:rFonts w:asciiTheme="minorHAnsi" w:hAnsiTheme="minorHAnsi"/>
          <w:b w:val="0"/>
          <w:sz w:val="20"/>
          <w:szCs w:val="20"/>
          <w:lang w:val="es-ES"/>
        </w:rPr>
        <w:t xml:space="preserve"> cuando migramos de un nivel de herramienta de desarrollo a otro, cuando una aplicación es totalmente reconstruida, o cuando se producen cambios sustanciales en la GUI. En este caso, la versión 1.1a se convierte en la versión 2.0</w:t>
      </w:r>
      <w:bookmarkEnd w:id="45"/>
    </w:p>
    <w:p w:rsidR="00624618" w:rsidRPr="00624618" w:rsidRDefault="00624618" w:rsidP="00624618">
      <w:pPr>
        <w:spacing w:after="0"/>
        <w:rPr>
          <w:lang w:val="es-ES"/>
        </w:rPr>
      </w:pPr>
    </w:p>
    <w:p w:rsidR="00B874DA" w:rsidRDefault="00B874DA" w:rsidP="00624618">
      <w:pPr>
        <w:pStyle w:val="Ttulo1"/>
        <w:numPr>
          <w:ilvl w:val="4"/>
          <w:numId w:val="28"/>
        </w:numPr>
        <w:spacing w:before="0"/>
        <w:rPr>
          <w:rFonts w:asciiTheme="minorHAnsi" w:hAnsiTheme="minorHAnsi"/>
          <w:sz w:val="20"/>
          <w:szCs w:val="20"/>
          <w:lang w:val="es-ES"/>
        </w:rPr>
      </w:pPr>
      <w:bookmarkStart w:id="46" w:name="_Toc367493013"/>
      <w:r w:rsidRPr="00B874DA">
        <w:rPr>
          <w:rFonts w:asciiTheme="minorHAnsi" w:hAnsiTheme="minorHAnsi"/>
          <w:sz w:val="20"/>
          <w:szCs w:val="20"/>
          <w:lang w:val="es-ES"/>
        </w:rPr>
        <w:t>Número de revisión</w:t>
      </w:r>
      <w:bookmarkEnd w:id="46"/>
    </w:p>
    <w:p w:rsidR="00624618" w:rsidRPr="00624618" w:rsidRDefault="00624618" w:rsidP="00624618">
      <w:pPr>
        <w:spacing w:after="0"/>
        <w:rPr>
          <w:lang w:val="es-ES"/>
        </w:rPr>
      </w:pPr>
    </w:p>
    <w:p w:rsidR="00B874DA" w:rsidRPr="00624618" w:rsidRDefault="00B874DA" w:rsidP="00624618">
      <w:pPr>
        <w:pStyle w:val="Ttulo1"/>
        <w:spacing w:before="0"/>
        <w:ind w:left="3600"/>
        <w:jc w:val="both"/>
        <w:rPr>
          <w:rFonts w:asciiTheme="minorHAnsi" w:hAnsiTheme="minorHAnsi"/>
          <w:b w:val="0"/>
          <w:sz w:val="20"/>
          <w:szCs w:val="20"/>
          <w:lang w:val="es-ES"/>
        </w:rPr>
      </w:pPr>
      <w:bookmarkStart w:id="47" w:name="_Toc367493014"/>
      <w:r w:rsidRPr="00624618">
        <w:rPr>
          <w:rFonts w:asciiTheme="minorHAnsi" w:hAnsiTheme="minorHAnsi"/>
          <w:b w:val="0"/>
          <w:sz w:val="20"/>
          <w:szCs w:val="20"/>
          <w:lang w:val="es-ES"/>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bookmarkEnd w:id="47"/>
    </w:p>
    <w:p w:rsidR="00624618" w:rsidRPr="00624618" w:rsidRDefault="00624618" w:rsidP="00624618">
      <w:pPr>
        <w:spacing w:after="0"/>
        <w:rPr>
          <w:lang w:val="es-ES"/>
        </w:rPr>
      </w:pPr>
    </w:p>
    <w:p w:rsidR="00B874DA" w:rsidRDefault="00B874DA" w:rsidP="00624618">
      <w:pPr>
        <w:pStyle w:val="Ttulo1"/>
        <w:numPr>
          <w:ilvl w:val="4"/>
          <w:numId w:val="28"/>
        </w:numPr>
        <w:spacing w:before="0"/>
        <w:rPr>
          <w:rFonts w:asciiTheme="minorHAnsi" w:hAnsiTheme="minorHAnsi"/>
          <w:sz w:val="20"/>
          <w:szCs w:val="20"/>
          <w:lang w:val="es-ES"/>
        </w:rPr>
      </w:pPr>
      <w:bookmarkStart w:id="48" w:name="_Toc367493015"/>
      <w:r w:rsidRPr="00B874DA">
        <w:rPr>
          <w:rFonts w:asciiTheme="minorHAnsi" w:hAnsiTheme="minorHAnsi"/>
          <w:sz w:val="20"/>
          <w:szCs w:val="20"/>
          <w:lang w:val="es-ES"/>
        </w:rPr>
        <w:t>Carácter de actualización</w:t>
      </w:r>
      <w:bookmarkEnd w:id="48"/>
    </w:p>
    <w:p w:rsidR="00624618" w:rsidRPr="00624618" w:rsidRDefault="00624618" w:rsidP="00624618">
      <w:pPr>
        <w:spacing w:after="0"/>
        <w:rPr>
          <w:lang w:val="es-ES"/>
        </w:rPr>
      </w:pPr>
    </w:p>
    <w:p w:rsidR="00B874DA" w:rsidRDefault="00B874DA" w:rsidP="00624618">
      <w:pPr>
        <w:pStyle w:val="Ttulo1"/>
        <w:spacing w:before="0"/>
        <w:ind w:left="3600"/>
        <w:jc w:val="both"/>
        <w:rPr>
          <w:rFonts w:asciiTheme="minorHAnsi" w:hAnsiTheme="minorHAnsi"/>
          <w:b w:val="0"/>
          <w:sz w:val="20"/>
          <w:szCs w:val="20"/>
          <w:lang w:val="es-ES"/>
        </w:rPr>
      </w:pPr>
      <w:bookmarkStart w:id="49" w:name="_Toc367493016"/>
      <w:r w:rsidRPr="00624618">
        <w:rPr>
          <w:rFonts w:asciiTheme="minorHAnsi" w:hAnsiTheme="minorHAnsi"/>
          <w:b w:val="0"/>
          <w:sz w:val="20"/>
          <w:szCs w:val="20"/>
          <w:lang w:val="es-ES"/>
        </w:rPr>
        <w:t>El carácter de actualización se incrementa cuando el único cambio al ítem de software es corregir uno o más defectos, sin añadir ninguna nueva funcionalidad. Las actualizaciones evolucionan 1.1a, 1.1b, etc. Esta actualización se sobrescribe cuando una revisión combinada, que incluye arreglar defectos y añadir nuevas características, se lleva a cabo. En tal caso, se incrementa el número de revisión y se descarta el carácter, es decir: 1.1b a 1.2.</w:t>
      </w:r>
      <w:bookmarkEnd w:id="49"/>
    </w:p>
    <w:p w:rsidR="00624618" w:rsidRPr="00624618" w:rsidRDefault="00624618" w:rsidP="00624618">
      <w:pPr>
        <w:spacing w:after="0"/>
        <w:rPr>
          <w:lang w:val="es-ES"/>
        </w:rPr>
      </w:pPr>
    </w:p>
    <w:p w:rsidR="00B874DA" w:rsidRDefault="00B874DA" w:rsidP="00624618">
      <w:pPr>
        <w:pStyle w:val="Ttulo1"/>
        <w:numPr>
          <w:ilvl w:val="4"/>
          <w:numId w:val="28"/>
        </w:numPr>
        <w:spacing w:before="0"/>
        <w:rPr>
          <w:rFonts w:asciiTheme="minorHAnsi" w:hAnsiTheme="minorHAnsi"/>
          <w:sz w:val="20"/>
          <w:szCs w:val="20"/>
          <w:lang w:val="es-ES"/>
        </w:rPr>
      </w:pPr>
      <w:bookmarkStart w:id="50" w:name="_Toc367493017"/>
      <w:r w:rsidRPr="00B874DA">
        <w:rPr>
          <w:rFonts w:asciiTheme="minorHAnsi" w:hAnsiTheme="minorHAnsi"/>
          <w:sz w:val="20"/>
          <w:szCs w:val="20"/>
          <w:lang w:val="es-ES"/>
        </w:rPr>
        <w:t>Identificación de ítems fuente</w:t>
      </w:r>
      <w:bookmarkEnd w:id="50"/>
    </w:p>
    <w:p w:rsidR="00624618" w:rsidRPr="00624618" w:rsidRDefault="00624618" w:rsidP="00624618">
      <w:pPr>
        <w:spacing w:after="0"/>
        <w:rPr>
          <w:lang w:val="es-ES"/>
        </w:rPr>
      </w:pPr>
    </w:p>
    <w:p w:rsidR="00B874DA" w:rsidRPr="00624618" w:rsidRDefault="00B874DA" w:rsidP="00624618">
      <w:pPr>
        <w:pStyle w:val="Ttulo1"/>
        <w:spacing w:before="0"/>
        <w:ind w:left="3600"/>
        <w:rPr>
          <w:rFonts w:asciiTheme="minorHAnsi" w:hAnsiTheme="minorHAnsi"/>
          <w:b w:val="0"/>
          <w:sz w:val="20"/>
          <w:szCs w:val="20"/>
          <w:lang w:val="es-ES"/>
        </w:rPr>
      </w:pPr>
      <w:bookmarkStart w:id="51" w:name="_Toc367493018"/>
      <w:r w:rsidRPr="00624618">
        <w:rPr>
          <w:rFonts w:asciiTheme="minorHAnsi" w:hAnsiTheme="minorHAnsi"/>
          <w:b w:val="0"/>
          <w:sz w:val="20"/>
          <w:szCs w:val="20"/>
          <w:lang w:val="es-ES"/>
        </w:rPr>
        <w:lastRenderedPageBreak/>
        <w:t>Esto se maneja en base a la herramienta de gestión de la configuración utilizada, o de las utilidades del entorno de desarrollo para versionamiento.</w:t>
      </w:r>
      <w:bookmarkEnd w:id="51"/>
    </w:p>
    <w:p w:rsidR="00624618" w:rsidRPr="00624618" w:rsidRDefault="00624618" w:rsidP="00624618">
      <w:pPr>
        <w:spacing w:after="0"/>
        <w:rPr>
          <w:lang w:val="es-ES"/>
        </w:rPr>
      </w:pPr>
    </w:p>
    <w:p w:rsidR="000B568A" w:rsidRPr="00A9546F" w:rsidRDefault="00B874DA" w:rsidP="00624618">
      <w:pPr>
        <w:pStyle w:val="Ttulo1"/>
        <w:numPr>
          <w:ilvl w:val="4"/>
          <w:numId w:val="28"/>
        </w:numPr>
        <w:spacing w:before="0"/>
        <w:rPr>
          <w:rFonts w:asciiTheme="minorHAnsi" w:hAnsiTheme="minorHAnsi"/>
          <w:sz w:val="20"/>
          <w:szCs w:val="20"/>
          <w:lang w:val="es-ES"/>
        </w:rPr>
      </w:pPr>
      <w:bookmarkStart w:id="52" w:name="_Toc367493019"/>
      <w:r w:rsidRPr="00B874DA">
        <w:rPr>
          <w:rFonts w:asciiTheme="minorHAnsi" w:hAnsiTheme="minorHAnsi"/>
          <w:sz w:val="20"/>
          <w:szCs w:val="20"/>
          <w:lang w:val="es-ES"/>
        </w:rPr>
        <w:t>Identificación de ítems de soporte</w:t>
      </w:r>
      <w:bookmarkStart w:id="53" w:name="_GoBack"/>
      <w:bookmarkEnd w:id="52"/>
      <w:bookmarkEnd w:id="53"/>
    </w:p>
    <w:p w:rsidR="000B568A" w:rsidRDefault="000B568A" w:rsidP="00624618">
      <w:pPr>
        <w:spacing w:after="0"/>
        <w:rPr>
          <w:lang w:val="es-ES"/>
        </w:rPr>
      </w:pPr>
    </w:p>
    <w:p w:rsidR="00C038D9" w:rsidRDefault="00B874DA" w:rsidP="00624618">
      <w:pPr>
        <w:pStyle w:val="Ttulo1"/>
        <w:spacing w:before="0"/>
        <w:ind w:left="3600"/>
        <w:jc w:val="both"/>
        <w:rPr>
          <w:rFonts w:asciiTheme="minorHAnsi" w:hAnsiTheme="minorHAnsi"/>
          <w:b w:val="0"/>
          <w:sz w:val="20"/>
          <w:szCs w:val="20"/>
          <w:lang w:val="es-ES"/>
        </w:rPr>
      </w:pPr>
      <w:bookmarkStart w:id="54" w:name="_Toc367493020"/>
      <w:r w:rsidRPr="00624618">
        <w:rPr>
          <w:rFonts w:asciiTheme="minorHAnsi" w:hAnsiTheme="minorHAnsi"/>
          <w:b w:val="0"/>
          <w:sz w:val="20"/>
          <w:szCs w:val="20"/>
          <w:lang w:val="es-ES"/>
        </w:rPr>
        <w:t>Son identificados por su nombre y el número de versión necesario para soportar el ento</w:t>
      </w:r>
      <w:r w:rsidR="00C038D9">
        <w:rPr>
          <w:rFonts w:asciiTheme="minorHAnsi" w:hAnsiTheme="minorHAnsi"/>
          <w:b w:val="0"/>
          <w:sz w:val="20"/>
          <w:szCs w:val="20"/>
          <w:lang w:val="es-ES"/>
        </w:rPr>
        <w:t>rno de producción o desarrollo.</w:t>
      </w:r>
    </w:p>
    <w:p w:rsidR="00C038D9" w:rsidRDefault="00C038D9" w:rsidP="00624618">
      <w:pPr>
        <w:pStyle w:val="Ttulo1"/>
        <w:spacing w:before="0"/>
        <w:ind w:left="3600"/>
        <w:jc w:val="both"/>
        <w:rPr>
          <w:rFonts w:asciiTheme="minorHAnsi" w:hAnsiTheme="minorHAnsi"/>
          <w:b w:val="0"/>
          <w:sz w:val="20"/>
          <w:szCs w:val="20"/>
          <w:lang w:val="es-ES"/>
        </w:rPr>
      </w:pPr>
    </w:p>
    <w:p w:rsidR="00B874DA" w:rsidRPr="00624618" w:rsidRDefault="00B874DA" w:rsidP="00624618">
      <w:pPr>
        <w:pStyle w:val="Ttulo1"/>
        <w:spacing w:before="0"/>
        <w:ind w:left="3600"/>
        <w:jc w:val="both"/>
        <w:rPr>
          <w:rFonts w:asciiTheme="minorHAnsi" w:hAnsiTheme="minorHAnsi"/>
          <w:b w:val="0"/>
          <w:sz w:val="20"/>
          <w:szCs w:val="20"/>
          <w:lang w:val="es-ES"/>
        </w:rPr>
      </w:pPr>
      <w:r w:rsidRPr="00624618">
        <w:rPr>
          <w:rFonts w:asciiTheme="minorHAnsi" w:hAnsiTheme="minorHAnsi"/>
          <w:b w:val="0"/>
          <w:sz w:val="20"/>
          <w:szCs w:val="20"/>
          <w:lang w:val="es-ES"/>
        </w:rPr>
        <w:t xml:space="preserve">Por ejemplo, si un editor se actualiza de </w:t>
      </w:r>
      <w:r w:rsidR="00C038D9">
        <w:rPr>
          <w:rFonts w:asciiTheme="minorHAnsi" w:hAnsiTheme="minorHAnsi"/>
          <w:b w:val="0"/>
          <w:sz w:val="20"/>
          <w:szCs w:val="20"/>
          <w:lang w:val="es-ES"/>
        </w:rPr>
        <w:t xml:space="preserve">la versión 2.1 a 2.2a, el </w:t>
      </w:r>
      <w:r w:rsidRPr="00624618">
        <w:rPr>
          <w:rFonts w:asciiTheme="minorHAnsi" w:hAnsiTheme="minorHAnsi"/>
          <w:b w:val="0"/>
          <w:sz w:val="20"/>
          <w:szCs w:val="20"/>
          <w:lang w:val="es-ES"/>
        </w:rPr>
        <w:t>rango de versión del ítem de configuración será 2.1 – 2.2a. Esto es importante para la recuperación posterior de la información archivada del proyecto; la documentación y los ítems fuente se manejan mejor si conocemos las versiones compatibles de sus ítems de soporte.</w:t>
      </w:r>
      <w:bookmarkEnd w:id="54"/>
    </w:p>
    <w:p w:rsidR="00B874DA" w:rsidRPr="00B874DA" w:rsidRDefault="00B874DA" w:rsidP="00624618">
      <w:pPr>
        <w:spacing w:after="0"/>
        <w:jc w:val="both"/>
        <w:rPr>
          <w:b/>
          <w:sz w:val="20"/>
          <w:szCs w:val="20"/>
          <w:lang w:val="es-ES"/>
        </w:rPr>
      </w:pPr>
    </w:p>
    <w:p w:rsidR="00B874DA" w:rsidRDefault="00B874DA" w:rsidP="00624618">
      <w:pPr>
        <w:pStyle w:val="Ttulo1"/>
        <w:numPr>
          <w:ilvl w:val="4"/>
          <w:numId w:val="28"/>
        </w:numPr>
        <w:spacing w:before="0"/>
        <w:rPr>
          <w:rFonts w:asciiTheme="minorHAnsi" w:hAnsiTheme="minorHAnsi"/>
          <w:sz w:val="20"/>
          <w:szCs w:val="20"/>
          <w:lang w:val="es-ES"/>
        </w:rPr>
      </w:pPr>
      <w:bookmarkStart w:id="55" w:name="_Toc367493021"/>
      <w:r w:rsidRPr="00B874DA">
        <w:rPr>
          <w:rFonts w:asciiTheme="minorHAnsi" w:hAnsiTheme="minorHAnsi"/>
          <w:sz w:val="20"/>
          <w:szCs w:val="20"/>
          <w:lang w:val="es-ES"/>
        </w:rPr>
        <w:t>Identificación de ítems de archivo</w:t>
      </w:r>
      <w:bookmarkEnd w:id="55"/>
    </w:p>
    <w:p w:rsidR="00624618" w:rsidRPr="00624618" w:rsidRDefault="00624618" w:rsidP="00624618">
      <w:pPr>
        <w:spacing w:after="0"/>
        <w:rPr>
          <w:lang w:val="es-ES"/>
        </w:rPr>
      </w:pPr>
    </w:p>
    <w:p w:rsidR="00B874DA" w:rsidRPr="00624618" w:rsidRDefault="00B874DA" w:rsidP="00624618">
      <w:pPr>
        <w:pStyle w:val="Ttulo1"/>
        <w:spacing w:before="0"/>
        <w:ind w:left="3600"/>
        <w:jc w:val="both"/>
        <w:rPr>
          <w:rFonts w:asciiTheme="minorHAnsi" w:hAnsiTheme="minorHAnsi"/>
          <w:b w:val="0"/>
          <w:sz w:val="20"/>
          <w:szCs w:val="20"/>
          <w:lang w:val="es-ES"/>
        </w:rPr>
      </w:pPr>
      <w:bookmarkStart w:id="56" w:name="_Toc367493022"/>
      <w:r w:rsidRPr="00624618">
        <w:rPr>
          <w:rFonts w:asciiTheme="minorHAnsi" w:hAnsiTheme="minorHAnsi"/>
          <w:b w:val="0"/>
          <w:sz w:val="20"/>
          <w:szCs w:val="20"/>
          <w:lang w:val="es-ES"/>
        </w:rPr>
        <w:t>Los ítems de archivo son documentos misceláneos de soporte y registros de comunicaciones que son almacenadas para referencias futuras. Estos ítems se almacenan según lo describan el plan de gestión de la configuración. Cada ítem se identifica por el nombre de archivo y la fecha de modificación. En el caso de que se tenga que mantener el mismo nombre en el subdirectorio correspondiente, se añadirá un número secuencial para prevenir conflictos.</w:t>
      </w:r>
      <w:bookmarkEnd w:id="56"/>
    </w:p>
    <w:p w:rsidR="00B874DA" w:rsidRPr="00B874DA" w:rsidRDefault="00B874DA" w:rsidP="00624618">
      <w:pPr>
        <w:spacing w:after="0"/>
        <w:rPr>
          <w:sz w:val="20"/>
          <w:szCs w:val="20"/>
        </w:rPr>
      </w:pPr>
    </w:p>
    <w:p w:rsidR="00B874DA" w:rsidRPr="00B874DA" w:rsidRDefault="00B874DA" w:rsidP="00624618">
      <w:pPr>
        <w:spacing w:after="0"/>
        <w:rPr>
          <w:sz w:val="20"/>
          <w:szCs w:val="20"/>
        </w:rPr>
      </w:pPr>
    </w:p>
    <w:sectPr w:rsidR="00B874DA" w:rsidRPr="00B874DA" w:rsidSect="00942349">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0DC" w:rsidRDefault="00E660DC" w:rsidP="00E47FBB">
      <w:pPr>
        <w:spacing w:after="0" w:line="240" w:lineRule="auto"/>
      </w:pPr>
      <w:r>
        <w:separator/>
      </w:r>
    </w:p>
  </w:endnote>
  <w:endnote w:type="continuationSeparator" w:id="0">
    <w:p w:rsidR="00E660DC" w:rsidRDefault="00E660DC" w:rsidP="00E4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30170"/>
      <w:docPartObj>
        <w:docPartGallery w:val="Page Numbers (Bottom of Page)"/>
        <w:docPartUnique/>
      </w:docPartObj>
    </w:sdtPr>
    <w:sdtEndPr/>
    <w:sdtContent>
      <w:p w:rsidR="00E47FBB" w:rsidRDefault="00E47FBB">
        <w:pPr>
          <w:pStyle w:val="Piedepgina"/>
          <w:jc w:val="right"/>
        </w:pPr>
        <w:r>
          <w:fldChar w:fldCharType="begin"/>
        </w:r>
        <w:r>
          <w:instrText>PAGE   \* MERGEFORMAT</w:instrText>
        </w:r>
        <w:r>
          <w:fldChar w:fldCharType="separate"/>
        </w:r>
        <w:r w:rsidR="00A9546F" w:rsidRPr="00A9546F">
          <w:rPr>
            <w:noProof/>
            <w:lang w:val="es-ES"/>
          </w:rPr>
          <w:t>12</w:t>
        </w:r>
        <w:r>
          <w:fldChar w:fldCharType="end"/>
        </w:r>
      </w:p>
    </w:sdtContent>
  </w:sdt>
  <w:p w:rsidR="00E47FBB" w:rsidRDefault="00E47F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0DC" w:rsidRDefault="00E660DC" w:rsidP="00E47FBB">
      <w:pPr>
        <w:spacing w:after="0" w:line="240" w:lineRule="auto"/>
      </w:pPr>
      <w:r>
        <w:separator/>
      </w:r>
    </w:p>
  </w:footnote>
  <w:footnote w:type="continuationSeparator" w:id="0">
    <w:p w:rsidR="00E660DC" w:rsidRDefault="00E660DC" w:rsidP="00E47F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4729"/>
    <w:multiLevelType w:val="hybridMultilevel"/>
    <w:tmpl w:val="81B0BEDE"/>
    <w:lvl w:ilvl="0" w:tplc="280A0017">
      <w:start w:val="1"/>
      <w:numFmt w:val="lowerLetter"/>
      <w:lvlText w:val="%1)"/>
      <w:lvlJc w:val="left"/>
      <w:pPr>
        <w:ind w:left="1710" w:hanging="360"/>
      </w:pPr>
    </w:lvl>
    <w:lvl w:ilvl="1" w:tplc="280A0019" w:tentative="1">
      <w:start w:val="1"/>
      <w:numFmt w:val="lowerLetter"/>
      <w:lvlText w:val="%2."/>
      <w:lvlJc w:val="left"/>
      <w:pPr>
        <w:ind w:left="2430" w:hanging="360"/>
      </w:pPr>
    </w:lvl>
    <w:lvl w:ilvl="2" w:tplc="280A001B" w:tentative="1">
      <w:start w:val="1"/>
      <w:numFmt w:val="lowerRoman"/>
      <w:lvlText w:val="%3."/>
      <w:lvlJc w:val="right"/>
      <w:pPr>
        <w:ind w:left="3150" w:hanging="180"/>
      </w:pPr>
    </w:lvl>
    <w:lvl w:ilvl="3" w:tplc="280A000F" w:tentative="1">
      <w:start w:val="1"/>
      <w:numFmt w:val="decimal"/>
      <w:lvlText w:val="%4."/>
      <w:lvlJc w:val="left"/>
      <w:pPr>
        <w:ind w:left="3870" w:hanging="360"/>
      </w:pPr>
    </w:lvl>
    <w:lvl w:ilvl="4" w:tplc="280A0019" w:tentative="1">
      <w:start w:val="1"/>
      <w:numFmt w:val="lowerLetter"/>
      <w:lvlText w:val="%5."/>
      <w:lvlJc w:val="left"/>
      <w:pPr>
        <w:ind w:left="4590" w:hanging="360"/>
      </w:pPr>
    </w:lvl>
    <w:lvl w:ilvl="5" w:tplc="280A001B" w:tentative="1">
      <w:start w:val="1"/>
      <w:numFmt w:val="lowerRoman"/>
      <w:lvlText w:val="%6."/>
      <w:lvlJc w:val="right"/>
      <w:pPr>
        <w:ind w:left="5310" w:hanging="180"/>
      </w:pPr>
    </w:lvl>
    <w:lvl w:ilvl="6" w:tplc="280A000F" w:tentative="1">
      <w:start w:val="1"/>
      <w:numFmt w:val="decimal"/>
      <w:lvlText w:val="%7."/>
      <w:lvlJc w:val="left"/>
      <w:pPr>
        <w:ind w:left="6030" w:hanging="360"/>
      </w:pPr>
    </w:lvl>
    <w:lvl w:ilvl="7" w:tplc="280A0019" w:tentative="1">
      <w:start w:val="1"/>
      <w:numFmt w:val="lowerLetter"/>
      <w:lvlText w:val="%8."/>
      <w:lvlJc w:val="left"/>
      <w:pPr>
        <w:ind w:left="6750" w:hanging="360"/>
      </w:pPr>
    </w:lvl>
    <w:lvl w:ilvl="8" w:tplc="280A001B" w:tentative="1">
      <w:start w:val="1"/>
      <w:numFmt w:val="lowerRoman"/>
      <w:lvlText w:val="%9."/>
      <w:lvlJc w:val="right"/>
      <w:pPr>
        <w:ind w:left="7470" w:hanging="180"/>
      </w:pPr>
    </w:lvl>
  </w:abstractNum>
  <w:abstractNum w:abstractNumId="1">
    <w:nsid w:val="0C490DA2"/>
    <w:multiLevelType w:val="hybridMultilevel"/>
    <w:tmpl w:val="774E4AF0"/>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2">
    <w:nsid w:val="0D2E547C"/>
    <w:multiLevelType w:val="multilevel"/>
    <w:tmpl w:val="67C0B8C2"/>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280A70"/>
    <w:multiLevelType w:val="hybridMultilevel"/>
    <w:tmpl w:val="3134F79C"/>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4762427"/>
    <w:multiLevelType w:val="hybridMultilevel"/>
    <w:tmpl w:val="517A2426"/>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nsid w:val="156048F7"/>
    <w:multiLevelType w:val="hybridMultilevel"/>
    <w:tmpl w:val="E594F28C"/>
    <w:lvl w:ilvl="0" w:tplc="E75EA684">
      <w:start w:val="250"/>
      <w:numFmt w:val="bullet"/>
      <w:lvlText w:val="-"/>
      <w:lvlJc w:val="left"/>
      <w:pPr>
        <w:ind w:left="1146" w:hanging="360"/>
      </w:pPr>
      <w:rPr>
        <w:rFonts w:ascii="Times New Roman" w:eastAsia="Calibri" w:hAnsi="Times New Roman" w:cs="Times New Roman" w:hint="default"/>
      </w:rPr>
    </w:lvl>
    <w:lvl w:ilvl="1" w:tplc="0C0A0003">
      <w:start w:val="1"/>
      <w:numFmt w:val="bullet"/>
      <w:lvlText w:val="o"/>
      <w:lvlJc w:val="left"/>
      <w:pPr>
        <w:ind w:left="1866" w:hanging="360"/>
      </w:pPr>
      <w:rPr>
        <w:rFonts w:ascii="Courier New" w:hAnsi="Courier New" w:cs="Courier New" w:hint="default"/>
      </w:rPr>
    </w:lvl>
    <w:lvl w:ilvl="2" w:tplc="0C0A0005">
      <w:start w:val="1"/>
      <w:numFmt w:val="bullet"/>
      <w:lvlText w:val=""/>
      <w:lvlJc w:val="left"/>
      <w:pPr>
        <w:ind w:left="2586" w:hanging="360"/>
      </w:pPr>
      <w:rPr>
        <w:rFonts w:ascii="Wingdings" w:hAnsi="Wingdings" w:cs="Wingdings" w:hint="default"/>
      </w:rPr>
    </w:lvl>
    <w:lvl w:ilvl="3" w:tplc="0C0A0001">
      <w:start w:val="1"/>
      <w:numFmt w:val="bullet"/>
      <w:lvlText w:val=""/>
      <w:lvlJc w:val="left"/>
      <w:pPr>
        <w:ind w:left="3306" w:hanging="360"/>
      </w:pPr>
      <w:rPr>
        <w:rFonts w:ascii="Symbol" w:hAnsi="Symbol" w:cs="Symbol" w:hint="default"/>
      </w:rPr>
    </w:lvl>
    <w:lvl w:ilvl="4" w:tplc="0C0A0003">
      <w:start w:val="1"/>
      <w:numFmt w:val="bullet"/>
      <w:lvlText w:val="o"/>
      <w:lvlJc w:val="left"/>
      <w:pPr>
        <w:ind w:left="4026" w:hanging="360"/>
      </w:pPr>
      <w:rPr>
        <w:rFonts w:ascii="Courier New" w:hAnsi="Courier New" w:cs="Courier New" w:hint="default"/>
      </w:rPr>
    </w:lvl>
    <w:lvl w:ilvl="5" w:tplc="0C0A0005">
      <w:start w:val="1"/>
      <w:numFmt w:val="bullet"/>
      <w:lvlText w:val=""/>
      <w:lvlJc w:val="left"/>
      <w:pPr>
        <w:ind w:left="4746" w:hanging="360"/>
      </w:pPr>
      <w:rPr>
        <w:rFonts w:ascii="Wingdings" w:hAnsi="Wingdings" w:cs="Wingdings" w:hint="default"/>
      </w:rPr>
    </w:lvl>
    <w:lvl w:ilvl="6" w:tplc="0C0A0001">
      <w:start w:val="1"/>
      <w:numFmt w:val="bullet"/>
      <w:lvlText w:val=""/>
      <w:lvlJc w:val="left"/>
      <w:pPr>
        <w:ind w:left="5466" w:hanging="360"/>
      </w:pPr>
      <w:rPr>
        <w:rFonts w:ascii="Symbol" w:hAnsi="Symbol" w:cs="Symbol" w:hint="default"/>
      </w:rPr>
    </w:lvl>
    <w:lvl w:ilvl="7" w:tplc="0C0A0003">
      <w:start w:val="1"/>
      <w:numFmt w:val="bullet"/>
      <w:lvlText w:val="o"/>
      <w:lvlJc w:val="left"/>
      <w:pPr>
        <w:ind w:left="6186" w:hanging="360"/>
      </w:pPr>
      <w:rPr>
        <w:rFonts w:ascii="Courier New" w:hAnsi="Courier New" w:cs="Courier New" w:hint="default"/>
      </w:rPr>
    </w:lvl>
    <w:lvl w:ilvl="8" w:tplc="0C0A0005">
      <w:start w:val="1"/>
      <w:numFmt w:val="bullet"/>
      <w:lvlText w:val=""/>
      <w:lvlJc w:val="left"/>
      <w:pPr>
        <w:ind w:left="6906" w:hanging="360"/>
      </w:pPr>
      <w:rPr>
        <w:rFonts w:ascii="Wingdings" w:hAnsi="Wingdings" w:cs="Wingdings" w:hint="default"/>
      </w:rPr>
    </w:lvl>
  </w:abstractNum>
  <w:abstractNum w:abstractNumId="7">
    <w:nsid w:val="170135A5"/>
    <w:multiLevelType w:val="hybridMultilevel"/>
    <w:tmpl w:val="D3866B54"/>
    <w:lvl w:ilvl="0" w:tplc="0C0A0001">
      <w:start w:val="1"/>
      <w:numFmt w:val="bullet"/>
      <w:lvlText w:val=""/>
      <w:lvlJc w:val="left"/>
      <w:pPr>
        <w:ind w:left="644" w:hanging="360"/>
      </w:pPr>
      <w:rPr>
        <w:rFonts w:ascii="Symbol" w:hAnsi="Symbol" w:cs="Symbol"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cs="Wingdings" w:hint="default"/>
      </w:rPr>
    </w:lvl>
    <w:lvl w:ilvl="3" w:tplc="0C0A0001">
      <w:start w:val="1"/>
      <w:numFmt w:val="bullet"/>
      <w:lvlText w:val=""/>
      <w:lvlJc w:val="left"/>
      <w:pPr>
        <w:ind w:left="2804" w:hanging="360"/>
      </w:pPr>
      <w:rPr>
        <w:rFonts w:ascii="Symbol" w:hAnsi="Symbol" w:cs="Symbol" w:hint="default"/>
      </w:rPr>
    </w:lvl>
    <w:lvl w:ilvl="4" w:tplc="0C0A0003">
      <w:start w:val="1"/>
      <w:numFmt w:val="bullet"/>
      <w:lvlText w:val="o"/>
      <w:lvlJc w:val="left"/>
      <w:pPr>
        <w:ind w:left="3524" w:hanging="360"/>
      </w:pPr>
      <w:rPr>
        <w:rFonts w:ascii="Courier New" w:hAnsi="Courier New" w:cs="Courier New" w:hint="default"/>
      </w:rPr>
    </w:lvl>
    <w:lvl w:ilvl="5" w:tplc="0C0A0005">
      <w:start w:val="1"/>
      <w:numFmt w:val="bullet"/>
      <w:lvlText w:val=""/>
      <w:lvlJc w:val="left"/>
      <w:pPr>
        <w:ind w:left="4244" w:hanging="360"/>
      </w:pPr>
      <w:rPr>
        <w:rFonts w:ascii="Wingdings" w:hAnsi="Wingdings" w:cs="Wingdings" w:hint="default"/>
      </w:rPr>
    </w:lvl>
    <w:lvl w:ilvl="6" w:tplc="0C0A0001">
      <w:start w:val="1"/>
      <w:numFmt w:val="bullet"/>
      <w:lvlText w:val=""/>
      <w:lvlJc w:val="left"/>
      <w:pPr>
        <w:ind w:left="4964" w:hanging="360"/>
      </w:pPr>
      <w:rPr>
        <w:rFonts w:ascii="Symbol" w:hAnsi="Symbol" w:cs="Symbol" w:hint="default"/>
      </w:rPr>
    </w:lvl>
    <w:lvl w:ilvl="7" w:tplc="0C0A0003">
      <w:start w:val="1"/>
      <w:numFmt w:val="bullet"/>
      <w:lvlText w:val="o"/>
      <w:lvlJc w:val="left"/>
      <w:pPr>
        <w:ind w:left="5684" w:hanging="360"/>
      </w:pPr>
      <w:rPr>
        <w:rFonts w:ascii="Courier New" w:hAnsi="Courier New" w:cs="Courier New" w:hint="default"/>
      </w:rPr>
    </w:lvl>
    <w:lvl w:ilvl="8" w:tplc="0C0A0005">
      <w:start w:val="1"/>
      <w:numFmt w:val="bullet"/>
      <w:lvlText w:val=""/>
      <w:lvlJc w:val="left"/>
      <w:pPr>
        <w:ind w:left="6404" w:hanging="360"/>
      </w:pPr>
      <w:rPr>
        <w:rFonts w:ascii="Wingdings" w:hAnsi="Wingdings" w:cs="Wingdings" w:hint="default"/>
      </w:rPr>
    </w:lvl>
  </w:abstractNum>
  <w:abstractNum w:abstractNumId="8">
    <w:nsid w:val="197B2D66"/>
    <w:multiLevelType w:val="hybridMultilevel"/>
    <w:tmpl w:val="D21E71FC"/>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1E0840E2"/>
    <w:multiLevelType w:val="hybridMultilevel"/>
    <w:tmpl w:val="B0703D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FED7853"/>
    <w:multiLevelType w:val="hybridMultilevel"/>
    <w:tmpl w:val="CF14E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5B5E60"/>
    <w:multiLevelType w:val="hybridMultilevel"/>
    <w:tmpl w:val="E1E4AC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1E20597"/>
    <w:multiLevelType w:val="hybridMultilevel"/>
    <w:tmpl w:val="6218CDF0"/>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2611A09"/>
    <w:multiLevelType w:val="hybridMultilevel"/>
    <w:tmpl w:val="AD1A3C8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24ED6073"/>
    <w:multiLevelType w:val="multilevel"/>
    <w:tmpl w:val="DF601D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2CB12EBB"/>
    <w:multiLevelType w:val="hybridMultilevel"/>
    <w:tmpl w:val="15B059AC"/>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16">
    <w:nsid w:val="2D345D41"/>
    <w:multiLevelType w:val="hybridMultilevel"/>
    <w:tmpl w:val="C5D4DA0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7">
    <w:nsid w:val="2F267632"/>
    <w:multiLevelType w:val="hybridMultilevel"/>
    <w:tmpl w:val="456811B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8">
    <w:nsid w:val="4511637C"/>
    <w:multiLevelType w:val="hybridMultilevel"/>
    <w:tmpl w:val="9FDAE5CA"/>
    <w:lvl w:ilvl="0" w:tplc="280A0001">
      <w:start w:val="1"/>
      <w:numFmt w:val="bullet"/>
      <w:lvlText w:val=""/>
      <w:lvlJc w:val="left"/>
      <w:pPr>
        <w:ind w:left="875" w:hanging="360"/>
      </w:pPr>
      <w:rPr>
        <w:rFonts w:ascii="Symbol" w:hAnsi="Symbol" w:hint="default"/>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19">
    <w:nsid w:val="474608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92254BC"/>
    <w:multiLevelType w:val="hybridMultilevel"/>
    <w:tmpl w:val="D520B460"/>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nsid w:val="4A850431"/>
    <w:multiLevelType w:val="hybridMultilevel"/>
    <w:tmpl w:val="A5CACA22"/>
    <w:lvl w:ilvl="0" w:tplc="E75EA684">
      <w:start w:val="250"/>
      <w:numFmt w:val="bullet"/>
      <w:lvlText w:val="-"/>
      <w:lvlJc w:val="left"/>
      <w:pPr>
        <w:ind w:left="720" w:hanging="360"/>
      </w:pPr>
      <w:rPr>
        <w:rFonts w:ascii="Times New Roman" w:eastAsia="Calibri" w:hAnsi="Times New Roman" w:cs="Times New Roman" w:hint="default"/>
      </w:rPr>
    </w:lvl>
    <w:lvl w:ilvl="1" w:tplc="08E4784C">
      <w:numFmt w:val="bullet"/>
      <w:lvlText w:val="•"/>
      <w:lvlJc w:val="left"/>
      <w:pPr>
        <w:ind w:left="1440" w:hanging="360"/>
      </w:pPr>
      <w:rPr>
        <w:rFonts w:ascii="Times New Roman" w:eastAsia="Calibri"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582E1B63"/>
    <w:multiLevelType w:val="hybridMultilevel"/>
    <w:tmpl w:val="9AA0608A"/>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3">
    <w:nsid w:val="5DB53866"/>
    <w:multiLevelType w:val="hybridMultilevel"/>
    <w:tmpl w:val="CBD8B7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61D7507F"/>
    <w:multiLevelType w:val="hybridMultilevel"/>
    <w:tmpl w:val="A1DC2076"/>
    <w:lvl w:ilvl="0" w:tplc="280A0017">
      <w:start w:val="1"/>
      <w:numFmt w:val="lowerLetter"/>
      <w:lvlText w:val="%1)"/>
      <w:lvlJc w:val="left"/>
      <w:pPr>
        <w:ind w:left="1365" w:hanging="360"/>
      </w:pPr>
    </w:lvl>
    <w:lvl w:ilvl="1" w:tplc="280A0019" w:tentative="1">
      <w:start w:val="1"/>
      <w:numFmt w:val="lowerLetter"/>
      <w:lvlText w:val="%2."/>
      <w:lvlJc w:val="left"/>
      <w:pPr>
        <w:ind w:left="2085" w:hanging="360"/>
      </w:pPr>
    </w:lvl>
    <w:lvl w:ilvl="2" w:tplc="280A001B" w:tentative="1">
      <w:start w:val="1"/>
      <w:numFmt w:val="lowerRoman"/>
      <w:lvlText w:val="%3."/>
      <w:lvlJc w:val="right"/>
      <w:pPr>
        <w:ind w:left="2805" w:hanging="180"/>
      </w:pPr>
    </w:lvl>
    <w:lvl w:ilvl="3" w:tplc="280A000F" w:tentative="1">
      <w:start w:val="1"/>
      <w:numFmt w:val="decimal"/>
      <w:lvlText w:val="%4."/>
      <w:lvlJc w:val="left"/>
      <w:pPr>
        <w:ind w:left="3525" w:hanging="360"/>
      </w:pPr>
    </w:lvl>
    <w:lvl w:ilvl="4" w:tplc="280A0019" w:tentative="1">
      <w:start w:val="1"/>
      <w:numFmt w:val="lowerLetter"/>
      <w:lvlText w:val="%5."/>
      <w:lvlJc w:val="left"/>
      <w:pPr>
        <w:ind w:left="4245" w:hanging="360"/>
      </w:pPr>
    </w:lvl>
    <w:lvl w:ilvl="5" w:tplc="280A001B" w:tentative="1">
      <w:start w:val="1"/>
      <w:numFmt w:val="lowerRoman"/>
      <w:lvlText w:val="%6."/>
      <w:lvlJc w:val="right"/>
      <w:pPr>
        <w:ind w:left="4965" w:hanging="180"/>
      </w:pPr>
    </w:lvl>
    <w:lvl w:ilvl="6" w:tplc="280A000F" w:tentative="1">
      <w:start w:val="1"/>
      <w:numFmt w:val="decimal"/>
      <w:lvlText w:val="%7."/>
      <w:lvlJc w:val="left"/>
      <w:pPr>
        <w:ind w:left="5685" w:hanging="360"/>
      </w:pPr>
    </w:lvl>
    <w:lvl w:ilvl="7" w:tplc="280A0019" w:tentative="1">
      <w:start w:val="1"/>
      <w:numFmt w:val="lowerLetter"/>
      <w:lvlText w:val="%8."/>
      <w:lvlJc w:val="left"/>
      <w:pPr>
        <w:ind w:left="6405" w:hanging="360"/>
      </w:pPr>
    </w:lvl>
    <w:lvl w:ilvl="8" w:tplc="280A001B" w:tentative="1">
      <w:start w:val="1"/>
      <w:numFmt w:val="lowerRoman"/>
      <w:lvlText w:val="%9."/>
      <w:lvlJc w:val="right"/>
      <w:pPr>
        <w:ind w:left="7125" w:hanging="180"/>
      </w:pPr>
    </w:lvl>
  </w:abstractNum>
  <w:abstractNum w:abstractNumId="25">
    <w:nsid w:val="62580501"/>
    <w:multiLevelType w:val="hybridMultilevel"/>
    <w:tmpl w:val="CA22F59E"/>
    <w:lvl w:ilvl="0" w:tplc="E75EA684">
      <w:start w:val="25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2C13F2C"/>
    <w:multiLevelType w:val="hybridMultilevel"/>
    <w:tmpl w:val="5A6408D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98E34D9"/>
    <w:multiLevelType w:val="hybridMultilevel"/>
    <w:tmpl w:val="3FFABA62"/>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nsid w:val="6A767447"/>
    <w:multiLevelType w:val="hybridMultilevel"/>
    <w:tmpl w:val="55FC3194"/>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nsid w:val="717A2B52"/>
    <w:multiLevelType w:val="hybridMultilevel"/>
    <w:tmpl w:val="2174BA16"/>
    <w:lvl w:ilvl="0" w:tplc="84E0010C">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72F87543"/>
    <w:multiLevelType w:val="hybridMultilevel"/>
    <w:tmpl w:val="C6C068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7463493D"/>
    <w:multiLevelType w:val="hybridMultilevel"/>
    <w:tmpl w:val="E3B091A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75A87A79"/>
    <w:multiLevelType w:val="hybridMultilevel"/>
    <w:tmpl w:val="93C46D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4">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5"/>
  </w:num>
  <w:num w:numId="4">
    <w:abstractNumId w:val="31"/>
  </w:num>
  <w:num w:numId="5">
    <w:abstractNumId w:val="12"/>
  </w:num>
  <w:num w:numId="6">
    <w:abstractNumId w:val="6"/>
  </w:num>
  <w:num w:numId="7">
    <w:abstractNumId w:val="5"/>
  </w:num>
  <w:num w:numId="8">
    <w:abstractNumId w:val="21"/>
  </w:num>
  <w:num w:numId="9">
    <w:abstractNumId w:val="14"/>
  </w:num>
  <w:num w:numId="10">
    <w:abstractNumId w:val="28"/>
  </w:num>
  <w:num w:numId="11">
    <w:abstractNumId w:val="30"/>
  </w:num>
  <w:num w:numId="12">
    <w:abstractNumId w:val="4"/>
  </w:num>
  <w:num w:numId="13">
    <w:abstractNumId w:val="24"/>
  </w:num>
  <w:num w:numId="14">
    <w:abstractNumId w:val="32"/>
  </w:num>
  <w:num w:numId="15">
    <w:abstractNumId w:val="0"/>
  </w:num>
  <w:num w:numId="16">
    <w:abstractNumId w:val="1"/>
  </w:num>
  <w:num w:numId="17">
    <w:abstractNumId w:val="19"/>
  </w:num>
  <w:num w:numId="18">
    <w:abstractNumId w:val="13"/>
  </w:num>
  <w:num w:numId="19">
    <w:abstractNumId w:val="9"/>
  </w:num>
  <w:num w:numId="20">
    <w:abstractNumId w:val="23"/>
  </w:num>
  <w:num w:numId="21">
    <w:abstractNumId w:val="3"/>
  </w:num>
  <w:num w:numId="22">
    <w:abstractNumId w:val="27"/>
  </w:num>
  <w:num w:numId="23">
    <w:abstractNumId w:val="34"/>
  </w:num>
  <w:num w:numId="24">
    <w:abstractNumId w:val="17"/>
  </w:num>
  <w:num w:numId="25">
    <w:abstractNumId w:val="18"/>
  </w:num>
  <w:num w:numId="26">
    <w:abstractNumId w:val="33"/>
  </w:num>
  <w:num w:numId="27">
    <w:abstractNumId w:val="10"/>
  </w:num>
  <w:num w:numId="28">
    <w:abstractNumId w:val="11"/>
  </w:num>
  <w:num w:numId="29">
    <w:abstractNumId w:val="20"/>
  </w:num>
  <w:num w:numId="30">
    <w:abstractNumId w:val="29"/>
  </w:num>
  <w:num w:numId="31">
    <w:abstractNumId w:val="15"/>
  </w:num>
  <w:num w:numId="32">
    <w:abstractNumId w:val="22"/>
  </w:num>
  <w:num w:numId="33">
    <w:abstractNumId w:val="16"/>
  </w:num>
  <w:num w:numId="34">
    <w:abstractNumId w:val="26"/>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74D35"/>
    <w:rsid w:val="00000B8F"/>
    <w:rsid w:val="0000481A"/>
    <w:rsid w:val="00007FC0"/>
    <w:rsid w:val="00012EBB"/>
    <w:rsid w:val="000135CA"/>
    <w:rsid w:val="00014E73"/>
    <w:rsid w:val="0002499C"/>
    <w:rsid w:val="0002524E"/>
    <w:rsid w:val="00034330"/>
    <w:rsid w:val="00036835"/>
    <w:rsid w:val="00037808"/>
    <w:rsid w:val="00052B9F"/>
    <w:rsid w:val="0005310E"/>
    <w:rsid w:val="00054763"/>
    <w:rsid w:val="0006230F"/>
    <w:rsid w:val="00066AE6"/>
    <w:rsid w:val="00074798"/>
    <w:rsid w:val="00080218"/>
    <w:rsid w:val="0008625A"/>
    <w:rsid w:val="00096247"/>
    <w:rsid w:val="00096950"/>
    <w:rsid w:val="000A60AE"/>
    <w:rsid w:val="000A6226"/>
    <w:rsid w:val="000A72AF"/>
    <w:rsid w:val="000B37FC"/>
    <w:rsid w:val="000B568A"/>
    <w:rsid w:val="000C1A27"/>
    <w:rsid w:val="000C5627"/>
    <w:rsid w:val="000C57DC"/>
    <w:rsid w:val="000C59F3"/>
    <w:rsid w:val="000C5DD2"/>
    <w:rsid w:val="000C7F40"/>
    <w:rsid w:val="000D004F"/>
    <w:rsid w:val="000D3225"/>
    <w:rsid w:val="000E1000"/>
    <w:rsid w:val="000E20FA"/>
    <w:rsid w:val="000E4DFF"/>
    <w:rsid w:val="00101FC9"/>
    <w:rsid w:val="00103BFF"/>
    <w:rsid w:val="00104B1B"/>
    <w:rsid w:val="00110319"/>
    <w:rsid w:val="00111757"/>
    <w:rsid w:val="0011185F"/>
    <w:rsid w:val="001138C8"/>
    <w:rsid w:val="001200B4"/>
    <w:rsid w:val="00121C31"/>
    <w:rsid w:val="00124266"/>
    <w:rsid w:val="00132802"/>
    <w:rsid w:val="00132C5E"/>
    <w:rsid w:val="00137C43"/>
    <w:rsid w:val="001473CD"/>
    <w:rsid w:val="00152B59"/>
    <w:rsid w:val="00152C90"/>
    <w:rsid w:val="00152FEA"/>
    <w:rsid w:val="001547B7"/>
    <w:rsid w:val="00154BC4"/>
    <w:rsid w:val="00171233"/>
    <w:rsid w:val="00172F40"/>
    <w:rsid w:val="00184DD1"/>
    <w:rsid w:val="00191C1F"/>
    <w:rsid w:val="001939B0"/>
    <w:rsid w:val="001A01BD"/>
    <w:rsid w:val="001B3529"/>
    <w:rsid w:val="001D0C1F"/>
    <w:rsid w:val="001D664C"/>
    <w:rsid w:val="001D739C"/>
    <w:rsid w:val="001D7CA3"/>
    <w:rsid w:val="001E5F05"/>
    <w:rsid w:val="001F797D"/>
    <w:rsid w:val="001F7F7B"/>
    <w:rsid w:val="00203C74"/>
    <w:rsid w:val="0020405A"/>
    <w:rsid w:val="00204AAA"/>
    <w:rsid w:val="002059FB"/>
    <w:rsid w:val="00217194"/>
    <w:rsid w:val="00231A84"/>
    <w:rsid w:val="002320C0"/>
    <w:rsid w:val="002344F9"/>
    <w:rsid w:val="00234E10"/>
    <w:rsid w:val="00242520"/>
    <w:rsid w:val="00244201"/>
    <w:rsid w:val="002465AD"/>
    <w:rsid w:val="00247A56"/>
    <w:rsid w:val="00247C85"/>
    <w:rsid w:val="00253CBA"/>
    <w:rsid w:val="00263237"/>
    <w:rsid w:val="00271722"/>
    <w:rsid w:val="0027549B"/>
    <w:rsid w:val="00277EF9"/>
    <w:rsid w:val="00281EE6"/>
    <w:rsid w:val="002837AD"/>
    <w:rsid w:val="00284BB9"/>
    <w:rsid w:val="002917D4"/>
    <w:rsid w:val="00295566"/>
    <w:rsid w:val="0029656E"/>
    <w:rsid w:val="002B2628"/>
    <w:rsid w:val="002B53F9"/>
    <w:rsid w:val="002B7708"/>
    <w:rsid w:val="002B7C18"/>
    <w:rsid w:val="002D17A0"/>
    <w:rsid w:val="002D66C5"/>
    <w:rsid w:val="002E2E04"/>
    <w:rsid w:val="002E30A7"/>
    <w:rsid w:val="002E603A"/>
    <w:rsid w:val="002F05A3"/>
    <w:rsid w:val="002F2713"/>
    <w:rsid w:val="002F3154"/>
    <w:rsid w:val="00306411"/>
    <w:rsid w:val="00311556"/>
    <w:rsid w:val="003130DB"/>
    <w:rsid w:val="00314DC9"/>
    <w:rsid w:val="00314FD6"/>
    <w:rsid w:val="003156E6"/>
    <w:rsid w:val="0031699F"/>
    <w:rsid w:val="00323E4E"/>
    <w:rsid w:val="003273D9"/>
    <w:rsid w:val="003361D1"/>
    <w:rsid w:val="003363DE"/>
    <w:rsid w:val="0033718C"/>
    <w:rsid w:val="00350C5C"/>
    <w:rsid w:val="00364284"/>
    <w:rsid w:val="003652D2"/>
    <w:rsid w:val="003665F0"/>
    <w:rsid w:val="00370482"/>
    <w:rsid w:val="003772CD"/>
    <w:rsid w:val="00387B9B"/>
    <w:rsid w:val="00390524"/>
    <w:rsid w:val="00391887"/>
    <w:rsid w:val="003920EC"/>
    <w:rsid w:val="003A136A"/>
    <w:rsid w:val="003B06E3"/>
    <w:rsid w:val="003B1F2E"/>
    <w:rsid w:val="003C0583"/>
    <w:rsid w:val="003C6037"/>
    <w:rsid w:val="003D0F7C"/>
    <w:rsid w:val="003D1A88"/>
    <w:rsid w:val="003D601A"/>
    <w:rsid w:val="003D7F4B"/>
    <w:rsid w:val="003E0A91"/>
    <w:rsid w:val="003E4140"/>
    <w:rsid w:val="003E5866"/>
    <w:rsid w:val="003E5AA7"/>
    <w:rsid w:val="003E757B"/>
    <w:rsid w:val="003F0EE0"/>
    <w:rsid w:val="004062AA"/>
    <w:rsid w:val="00411170"/>
    <w:rsid w:val="00423E20"/>
    <w:rsid w:val="004271DF"/>
    <w:rsid w:val="00440888"/>
    <w:rsid w:val="004440D1"/>
    <w:rsid w:val="00447A06"/>
    <w:rsid w:val="00450533"/>
    <w:rsid w:val="00450682"/>
    <w:rsid w:val="00453CC6"/>
    <w:rsid w:val="00462AC0"/>
    <w:rsid w:val="00466E53"/>
    <w:rsid w:val="00474CB3"/>
    <w:rsid w:val="0049137D"/>
    <w:rsid w:val="004916FE"/>
    <w:rsid w:val="00492189"/>
    <w:rsid w:val="004A0A14"/>
    <w:rsid w:val="004A1265"/>
    <w:rsid w:val="004A24FD"/>
    <w:rsid w:val="004B040C"/>
    <w:rsid w:val="004B191B"/>
    <w:rsid w:val="004B3BED"/>
    <w:rsid w:val="004B3ED6"/>
    <w:rsid w:val="004B5734"/>
    <w:rsid w:val="004B5C02"/>
    <w:rsid w:val="004D20F8"/>
    <w:rsid w:val="004D554D"/>
    <w:rsid w:val="004E19B4"/>
    <w:rsid w:val="004E2E4D"/>
    <w:rsid w:val="0050203C"/>
    <w:rsid w:val="00502914"/>
    <w:rsid w:val="00520031"/>
    <w:rsid w:val="00521E4F"/>
    <w:rsid w:val="005230EC"/>
    <w:rsid w:val="00534763"/>
    <w:rsid w:val="005350BA"/>
    <w:rsid w:val="00536141"/>
    <w:rsid w:val="00546566"/>
    <w:rsid w:val="005465FC"/>
    <w:rsid w:val="00554982"/>
    <w:rsid w:val="005645A7"/>
    <w:rsid w:val="00582D4C"/>
    <w:rsid w:val="00584885"/>
    <w:rsid w:val="00586F5F"/>
    <w:rsid w:val="005913EF"/>
    <w:rsid w:val="005959B4"/>
    <w:rsid w:val="005A5A03"/>
    <w:rsid w:val="005A7559"/>
    <w:rsid w:val="005A7F9A"/>
    <w:rsid w:val="005B3C40"/>
    <w:rsid w:val="005D1253"/>
    <w:rsid w:val="005D13A8"/>
    <w:rsid w:val="005D4B7B"/>
    <w:rsid w:val="005D4BDD"/>
    <w:rsid w:val="005E3B78"/>
    <w:rsid w:val="005E548C"/>
    <w:rsid w:val="005E7AC3"/>
    <w:rsid w:val="005F0B04"/>
    <w:rsid w:val="005F13CB"/>
    <w:rsid w:val="005F4887"/>
    <w:rsid w:val="006046DB"/>
    <w:rsid w:val="0061316D"/>
    <w:rsid w:val="00620E3D"/>
    <w:rsid w:val="00624618"/>
    <w:rsid w:val="00626CAA"/>
    <w:rsid w:val="00627AE0"/>
    <w:rsid w:val="00637D6D"/>
    <w:rsid w:val="0064166E"/>
    <w:rsid w:val="00644609"/>
    <w:rsid w:val="006608FF"/>
    <w:rsid w:val="00664FB8"/>
    <w:rsid w:val="00665651"/>
    <w:rsid w:val="00667258"/>
    <w:rsid w:val="00673E58"/>
    <w:rsid w:val="00683A66"/>
    <w:rsid w:val="00690CE4"/>
    <w:rsid w:val="006935B6"/>
    <w:rsid w:val="006A18D0"/>
    <w:rsid w:val="006A6CFE"/>
    <w:rsid w:val="006B7C7B"/>
    <w:rsid w:val="006C243C"/>
    <w:rsid w:val="006C34A9"/>
    <w:rsid w:val="0070088A"/>
    <w:rsid w:val="0070731B"/>
    <w:rsid w:val="007109E5"/>
    <w:rsid w:val="00710BF7"/>
    <w:rsid w:val="007113F6"/>
    <w:rsid w:val="00711759"/>
    <w:rsid w:val="0071247D"/>
    <w:rsid w:val="007130C8"/>
    <w:rsid w:val="007207E5"/>
    <w:rsid w:val="00721F8A"/>
    <w:rsid w:val="00725A40"/>
    <w:rsid w:val="00730507"/>
    <w:rsid w:val="007426F7"/>
    <w:rsid w:val="00747635"/>
    <w:rsid w:val="00751565"/>
    <w:rsid w:val="00756FC5"/>
    <w:rsid w:val="0076023F"/>
    <w:rsid w:val="007655DD"/>
    <w:rsid w:val="00765B82"/>
    <w:rsid w:val="00767BC6"/>
    <w:rsid w:val="007709F8"/>
    <w:rsid w:val="00774B8D"/>
    <w:rsid w:val="00775091"/>
    <w:rsid w:val="007816CB"/>
    <w:rsid w:val="00781FD0"/>
    <w:rsid w:val="0078206E"/>
    <w:rsid w:val="00786107"/>
    <w:rsid w:val="00787127"/>
    <w:rsid w:val="007A0A5B"/>
    <w:rsid w:val="007A29D1"/>
    <w:rsid w:val="007A32BE"/>
    <w:rsid w:val="007B140D"/>
    <w:rsid w:val="007C2D1B"/>
    <w:rsid w:val="007C6681"/>
    <w:rsid w:val="007C69FC"/>
    <w:rsid w:val="007D49B8"/>
    <w:rsid w:val="007E2CC3"/>
    <w:rsid w:val="007F4101"/>
    <w:rsid w:val="007F5C67"/>
    <w:rsid w:val="007F6E71"/>
    <w:rsid w:val="008030BB"/>
    <w:rsid w:val="00810109"/>
    <w:rsid w:val="0081185A"/>
    <w:rsid w:val="008132B8"/>
    <w:rsid w:val="008200D0"/>
    <w:rsid w:val="0083137F"/>
    <w:rsid w:val="0083417E"/>
    <w:rsid w:val="00836AD2"/>
    <w:rsid w:val="0085036A"/>
    <w:rsid w:val="00851277"/>
    <w:rsid w:val="008535A5"/>
    <w:rsid w:val="00855504"/>
    <w:rsid w:val="0085596E"/>
    <w:rsid w:val="00867CC7"/>
    <w:rsid w:val="008700E0"/>
    <w:rsid w:val="008731E5"/>
    <w:rsid w:val="0087617D"/>
    <w:rsid w:val="00880225"/>
    <w:rsid w:val="00883DBB"/>
    <w:rsid w:val="00883FED"/>
    <w:rsid w:val="008938B5"/>
    <w:rsid w:val="00894F8C"/>
    <w:rsid w:val="008A060E"/>
    <w:rsid w:val="008A5A90"/>
    <w:rsid w:val="008B09C6"/>
    <w:rsid w:val="008C3840"/>
    <w:rsid w:val="008C5BA0"/>
    <w:rsid w:val="008D000B"/>
    <w:rsid w:val="008D2756"/>
    <w:rsid w:val="008F0991"/>
    <w:rsid w:val="0090417D"/>
    <w:rsid w:val="00904200"/>
    <w:rsid w:val="00906104"/>
    <w:rsid w:val="00906442"/>
    <w:rsid w:val="009153D3"/>
    <w:rsid w:val="00920ACB"/>
    <w:rsid w:val="0092502F"/>
    <w:rsid w:val="00934E6A"/>
    <w:rsid w:val="0094151E"/>
    <w:rsid w:val="00942349"/>
    <w:rsid w:val="009528D7"/>
    <w:rsid w:val="009561DE"/>
    <w:rsid w:val="0097198B"/>
    <w:rsid w:val="009743F7"/>
    <w:rsid w:val="00980921"/>
    <w:rsid w:val="009823EF"/>
    <w:rsid w:val="00985FA3"/>
    <w:rsid w:val="00987D0F"/>
    <w:rsid w:val="009977CF"/>
    <w:rsid w:val="009A681A"/>
    <w:rsid w:val="009A6976"/>
    <w:rsid w:val="009B4FAF"/>
    <w:rsid w:val="009B5A2C"/>
    <w:rsid w:val="009C4D64"/>
    <w:rsid w:val="009C622E"/>
    <w:rsid w:val="009C6EC3"/>
    <w:rsid w:val="009D4106"/>
    <w:rsid w:val="009D4D5B"/>
    <w:rsid w:val="009D5CFA"/>
    <w:rsid w:val="009E3A35"/>
    <w:rsid w:val="009E498D"/>
    <w:rsid w:val="009E4C53"/>
    <w:rsid w:val="00A0030A"/>
    <w:rsid w:val="00A01B36"/>
    <w:rsid w:val="00A04966"/>
    <w:rsid w:val="00A077DD"/>
    <w:rsid w:val="00A1672F"/>
    <w:rsid w:val="00A20633"/>
    <w:rsid w:val="00A234C7"/>
    <w:rsid w:val="00A25ECB"/>
    <w:rsid w:val="00A356ED"/>
    <w:rsid w:val="00A407B7"/>
    <w:rsid w:val="00A408AB"/>
    <w:rsid w:val="00A44206"/>
    <w:rsid w:val="00A53E16"/>
    <w:rsid w:val="00A739D4"/>
    <w:rsid w:val="00A75FC5"/>
    <w:rsid w:val="00A811C0"/>
    <w:rsid w:val="00A846EA"/>
    <w:rsid w:val="00A951C9"/>
    <w:rsid w:val="00A95223"/>
    <w:rsid w:val="00A9546F"/>
    <w:rsid w:val="00A95F3A"/>
    <w:rsid w:val="00AA2E6B"/>
    <w:rsid w:val="00AA3800"/>
    <w:rsid w:val="00AA4A3C"/>
    <w:rsid w:val="00AA7F01"/>
    <w:rsid w:val="00AB47A3"/>
    <w:rsid w:val="00AB5771"/>
    <w:rsid w:val="00AB77C6"/>
    <w:rsid w:val="00AC7B8B"/>
    <w:rsid w:val="00AD37FA"/>
    <w:rsid w:val="00AD479C"/>
    <w:rsid w:val="00AD5BDF"/>
    <w:rsid w:val="00AD5F6B"/>
    <w:rsid w:val="00AF0DF7"/>
    <w:rsid w:val="00AF77EF"/>
    <w:rsid w:val="00AF7DFC"/>
    <w:rsid w:val="00B05274"/>
    <w:rsid w:val="00B05302"/>
    <w:rsid w:val="00B06688"/>
    <w:rsid w:val="00B13833"/>
    <w:rsid w:val="00B13884"/>
    <w:rsid w:val="00B16F3C"/>
    <w:rsid w:val="00B2687B"/>
    <w:rsid w:val="00B41626"/>
    <w:rsid w:val="00B44D47"/>
    <w:rsid w:val="00B51036"/>
    <w:rsid w:val="00B54B9D"/>
    <w:rsid w:val="00B67343"/>
    <w:rsid w:val="00B71859"/>
    <w:rsid w:val="00B71E0F"/>
    <w:rsid w:val="00B72B74"/>
    <w:rsid w:val="00B838BB"/>
    <w:rsid w:val="00B84D61"/>
    <w:rsid w:val="00B8531A"/>
    <w:rsid w:val="00B874DA"/>
    <w:rsid w:val="00B87DB6"/>
    <w:rsid w:val="00BA0ABD"/>
    <w:rsid w:val="00BA3AF1"/>
    <w:rsid w:val="00BA3D44"/>
    <w:rsid w:val="00BB34E0"/>
    <w:rsid w:val="00BB3509"/>
    <w:rsid w:val="00BB5F6A"/>
    <w:rsid w:val="00BC4879"/>
    <w:rsid w:val="00BC64F1"/>
    <w:rsid w:val="00BC6D28"/>
    <w:rsid w:val="00BD57C5"/>
    <w:rsid w:val="00BD589C"/>
    <w:rsid w:val="00BE24E2"/>
    <w:rsid w:val="00C02B08"/>
    <w:rsid w:val="00C038D9"/>
    <w:rsid w:val="00C070B1"/>
    <w:rsid w:val="00C10D0B"/>
    <w:rsid w:val="00C17126"/>
    <w:rsid w:val="00C2397A"/>
    <w:rsid w:val="00C26319"/>
    <w:rsid w:val="00C50894"/>
    <w:rsid w:val="00C51FB8"/>
    <w:rsid w:val="00C5254C"/>
    <w:rsid w:val="00C55CDF"/>
    <w:rsid w:val="00C60F29"/>
    <w:rsid w:val="00C62678"/>
    <w:rsid w:val="00C71BA5"/>
    <w:rsid w:val="00C7412C"/>
    <w:rsid w:val="00C74708"/>
    <w:rsid w:val="00C74D35"/>
    <w:rsid w:val="00C82579"/>
    <w:rsid w:val="00CA239E"/>
    <w:rsid w:val="00CA4384"/>
    <w:rsid w:val="00CB47D0"/>
    <w:rsid w:val="00CB57DC"/>
    <w:rsid w:val="00CC0C91"/>
    <w:rsid w:val="00CC2041"/>
    <w:rsid w:val="00CC5E46"/>
    <w:rsid w:val="00CC5F46"/>
    <w:rsid w:val="00CC779C"/>
    <w:rsid w:val="00CD28DE"/>
    <w:rsid w:val="00CD434F"/>
    <w:rsid w:val="00CD4ACD"/>
    <w:rsid w:val="00CE640F"/>
    <w:rsid w:val="00CF036E"/>
    <w:rsid w:val="00CF123E"/>
    <w:rsid w:val="00CF3E5F"/>
    <w:rsid w:val="00CF4158"/>
    <w:rsid w:val="00D02CCA"/>
    <w:rsid w:val="00D1415D"/>
    <w:rsid w:val="00D16955"/>
    <w:rsid w:val="00D200DF"/>
    <w:rsid w:val="00D215CE"/>
    <w:rsid w:val="00D25794"/>
    <w:rsid w:val="00D25A3A"/>
    <w:rsid w:val="00D47EEB"/>
    <w:rsid w:val="00D569F5"/>
    <w:rsid w:val="00D664B0"/>
    <w:rsid w:val="00D70F11"/>
    <w:rsid w:val="00D73788"/>
    <w:rsid w:val="00D878BB"/>
    <w:rsid w:val="00D91F05"/>
    <w:rsid w:val="00D9448F"/>
    <w:rsid w:val="00DA1640"/>
    <w:rsid w:val="00DA1A9B"/>
    <w:rsid w:val="00DA2119"/>
    <w:rsid w:val="00DA2386"/>
    <w:rsid w:val="00DA2DA4"/>
    <w:rsid w:val="00DA5362"/>
    <w:rsid w:val="00DA66CA"/>
    <w:rsid w:val="00DA6EB1"/>
    <w:rsid w:val="00DB7247"/>
    <w:rsid w:val="00DD216C"/>
    <w:rsid w:val="00DD6AB6"/>
    <w:rsid w:val="00DE05F8"/>
    <w:rsid w:val="00DE3E0B"/>
    <w:rsid w:val="00DE7553"/>
    <w:rsid w:val="00DE7F25"/>
    <w:rsid w:val="00E024ED"/>
    <w:rsid w:val="00E06FBA"/>
    <w:rsid w:val="00E0779A"/>
    <w:rsid w:val="00E1043B"/>
    <w:rsid w:val="00E123A1"/>
    <w:rsid w:val="00E12EB7"/>
    <w:rsid w:val="00E23BB3"/>
    <w:rsid w:val="00E266F6"/>
    <w:rsid w:val="00E30D6D"/>
    <w:rsid w:val="00E3274C"/>
    <w:rsid w:val="00E33964"/>
    <w:rsid w:val="00E36FF3"/>
    <w:rsid w:val="00E40D2E"/>
    <w:rsid w:val="00E4485D"/>
    <w:rsid w:val="00E473D9"/>
    <w:rsid w:val="00E474C2"/>
    <w:rsid w:val="00E47D71"/>
    <w:rsid w:val="00E47FBB"/>
    <w:rsid w:val="00E56800"/>
    <w:rsid w:val="00E644FF"/>
    <w:rsid w:val="00E660DC"/>
    <w:rsid w:val="00E703D1"/>
    <w:rsid w:val="00E722C7"/>
    <w:rsid w:val="00E72379"/>
    <w:rsid w:val="00E757D4"/>
    <w:rsid w:val="00E76388"/>
    <w:rsid w:val="00E763C0"/>
    <w:rsid w:val="00E85AED"/>
    <w:rsid w:val="00E9432B"/>
    <w:rsid w:val="00E9672E"/>
    <w:rsid w:val="00EA11E0"/>
    <w:rsid w:val="00EA1C52"/>
    <w:rsid w:val="00EA1D5D"/>
    <w:rsid w:val="00EA2E69"/>
    <w:rsid w:val="00EA44D7"/>
    <w:rsid w:val="00EA5DA8"/>
    <w:rsid w:val="00EA613E"/>
    <w:rsid w:val="00EB1DC4"/>
    <w:rsid w:val="00EB5158"/>
    <w:rsid w:val="00EB6007"/>
    <w:rsid w:val="00EB62C7"/>
    <w:rsid w:val="00EC206A"/>
    <w:rsid w:val="00EC6433"/>
    <w:rsid w:val="00EC65B8"/>
    <w:rsid w:val="00EC729E"/>
    <w:rsid w:val="00ED6DF6"/>
    <w:rsid w:val="00EF008A"/>
    <w:rsid w:val="00EF52B1"/>
    <w:rsid w:val="00F007EA"/>
    <w:rsid w:val="00F01861"/>
    <w:rsid w:val="00F06C72"/>
    <w:rsid w:val="00F1143F"/>
    <w:rsid w:val="00F13CF7"/>
    <w:rsid w:val="00F17902"/>
    <w:rsid w:val="00F20A72"/>
    <w:rsid w:val="00F23B52"/>
    <w:rsid w:val="00F26756"/>
    <w:rsid w:val="00F27185"/>
    <w:rsid w:val="00F36CAB"/>
    <w:rsid w:val="00F42C84"/>
    <w:rsid w:val="00F43939"/>
    <w:rsid w:val="00F46577"/>
    <w:rsid w:val="00F56B7A"/>
    <w:rsid w:val="00F6252F"/>
    <w:rsid w:val="00F66BFA"/>
    <w:rsid w:val="00F7100B"/>
    <w:rsid w:val="00F76311"/>
    <w:rsid w:val="00F77447"/>
    <w:rsid w:val="00F8348F"/>
    <w:rsid w:val="00F866EB"/>
    <w:rsid w:val="00F879A9"/>
    <w:rsid w:val="00FA4BF5"/>
    <w:rsid w:val="00FB59D3"/>
    <w:rsid w:val="00FB662D"/>
    <w:rsid w:val="00FB6C06"/>
    <w:rsid w:val="00FC711D"/>
    <w:rsid w:val="00FD3B40"/>
    <w:rsid w:val="00FD7212"/>
    <w:rsid w:val="00FD7259"/>
    <w:rsid w:val="00FE08C1"/>
    <w:rsid w:val="00FE723A"/>
    <w:rsid w:val="00FE749B"/>
    <w:rsid w:val="00FF1525"/>
    <w:rsid w:val="00FF3070"/>
    <w:rsid w:val="00FF42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349"/>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lang w:val="es-ES" w:eastAsia="es-ES"/>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25646">
      <w:bodyDiv w:val="1"/>
      <w:marLeft w:val="0"/>
      <w:marRight w:val="0"/>
      <w:marTop w:val="0"/>
      <w:marBottom w:val="0"/>
      <w:divBdr>
        <w:top w:val="none" w:sz="0" w:space="0" w:color="auto"/>
        <w:left w:val="none" w:sz="0" w:space="0" w:color="auto"/>
        <w:bottom w:val="none" w:sz="0" w:space="0" w:color="auto"/>
        <w:right w:val="none" w:sz="0" w:space="0" w:color="auto"/>
      </w:divBdr>
    </w:div>
    <w:div w:id="1002858479">
      <w:bodyDiv w:val="1"/>
      <w:marLeft w:val="0"/>
      <w:marRight w:val="0"/>
      <w:marTop w:val="0"/>
      <w:marBottom w:val="0"/>
      <w:divBdr>
        <w:top w:val="none" w:sz="0" w:space="0" w:color="auto"/>
        <w:left w:val="none" w:sz="0" w:space="0" w:color="auto"/>
        <w:bottom w:val="none" w:sz="0" w:space="0" w:color="auto"/>
        <w:right w:val="none" w:sz="0" w:space="0" w:color="auto"/>
      </w:divBdr>
    </w:div>
    <w:div w:id="1050151686">
      <w:bodyDiv w:val="1"/>
      <w:marLeft w:val="0"/>
      <w:marRight w:val="0"/>
      <w:marTop w:val="0"/>
      <w:marBottom w:val="0"/>
      <w:divBdr>
        <w:top w:val="none" w:sz="0" w:space="0" w:color="auto"/>
        <w:left w:val="none" w:sz="0" w:space="0" w:color="auto"/>
        <w:bottom w:val="none" w:sz="0" w:space="0" w:color="auto"/>
        <w:right w:val="none" w:sz="0" w:space="0" w:color="auto"/>
      </w:divBdr>
    </w:div>
    <w:div w:id="1142425618">
      <w:bodyDiv w:val="1"/>
      <w:marLeft w:val="0"/>
      <w:marRight w:val="0"/>
      <w:marTop w:val="0"/>
      <w:marBottom w:val="0"/>
      <w:divBdr>
        <w:top w:val="none" w:sz="0" w:space="0" w:color="auto"/>
        <w:left w:val="none" w:sz="0" w:space="0" w:color="auto"/>
        <w:bottom w:val="none" w:sz="0" w:space="0" w:color="auto"/>
        <w:right w:val="none" w:sz="0" w:space="0" w:color="auto"/>
      </w:divBdr>
    </w:div>
    <w:div w:id="18990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orgedison/Proyecto-STD/blob/master/METODOLOGIA%20RUP/PROYECTO%20STD/00%20GESTION%20DE%20PROYECTO/STD_PROJ_CHAR.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jorgedison/Proyecto-STD/blob/master/METODOLOGIA%20RUP/PROYECTO%20STD/00%20GESTION%20DE%20PROYECTO/STD_EDT_PRO.wbs" TargetMode="Externa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jorgedison/Proyecto-STD/blob/master/METODOLOGIA%20RUP/PROYECTO%20STD/00%20GESTION%20DE%20PROYECTO/STD_ENUN_ALC.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58BC6-76E1-4CEA-A694-884E29E00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14</Pages>
  <Words>3160</Words>
  <Characters>17385</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dell</cp:lastModifiedBy>
  <cp:revision>59</cp:revision>
  <dcterms:created xsi:type="dcterms:W3CDTF">2013-09-11T03:37:00Z</dcterms:created>
  <dcterms:modified xsi:type="dcterms:W3CDTF">2013-09-21T11:10:00Z</dcterms:modified>
</cp:coreProperties>
</file>