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Environment &amp; Access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Standard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Environment purpose, provisioning boundaries and least-privilege access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PP-STD-002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Platform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and Platform Governance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Environment taxonomy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Permitted purpose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Key boundary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Default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Personal M365 productivity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 production; restrictive baseline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Developer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Individual / isolated development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 production users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Test / UAT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Validation and training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Controlled data and access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Production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Live supported workload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Managed deployment; least privilege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Dataverse for Teams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Bounded team productivity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Not enterprise production by default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Creation and grouping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Environment creation is restricted to authorised roles or an approved workflow.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Existing environments are inventoried because creation restrictions are not retroactive.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Managed environments are grouped by common control requirements and exception needs.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Group rules are assessed before membership because they can overwrite and lock settings.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Region and business-unit separation is decided before provisioning.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Names identify purpose, lifecycle stage and organisational context.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Access baseline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Access follows least privilege and uses security groups where supported.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Makers and developers hold routine production authoring rights.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Administrative roles are separately assigned and periodically certified.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Guest access receives explicit business, security and data-owner approval.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Sharing with Everyone remains disabled or constrained by the approved baseline.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Emergency privileged access is time-bound, logged, reviewed and removed.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Default environment</w:t>
      </w: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BOUNDARY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The default environment is for personal Microsoft 365 productivity—not supported production workloads.</w:t>
            </w:r>
          </w:p>
        </w:tc>
      </w:tr>
    </w:tbl>
    <w:p>
      <w:pPr>
        <w:spacing w:after="90"/>
      </w:pP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Rename and communicate it as personal productivity.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Apply the approved restrictive connector and data-policy baseline.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Route eligible makers to personal developer environments.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Restrict manual environment creation separately.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Identify and migrate existing production or sensitive workloads through a controlled process.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Power Platform Platform Owner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PP-STD-002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&amp; Access Standard</dc:title>
  <dc:subject>Environment purpose, provisioning boundaries and least-privilege access</dc:subject>
  <dc:creator>AISA Power Platform Governance</dc:creator>
  <dc:description>PP-STD-002 - generated governance document</dc:description>
  <cp:lastModifiedBy>Un-named</cp:lastModifiedBy>
  <cp:revision>1</cp:revision>
  <dcterms:created xsi:type="dcterms:W3CDTF">2026-09-03T14:00:46.489Z</dcterms:created>
  <dcterms:modified xsi:type="dcterms:W3CDTF">2026-09-03T14:00:46.489Z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