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UNIVERSIDAD AUTÓNOMA DE OCCIDENTE</w:t>
      </w:r>
    </w:p>
    <w:p>
      <w:pPr>
        <w:spacing w:after="40"/>
        <w:jc w:val="center"/>
      </w:pPr>
      <w:r>
        <w:rPr>
          <w:b w:val="0"/>
          <w:i w:val="0"/>
          <w:sz w:val="24"/>
        </w:rPr>
        <w:t>Facultad de Ingeniería y Ciencias Básicas</w:t>
      </w:r>
    </w:p>
    <w:p>
      <w:pPr>
        <w:spacing w:after="400"/>
        <w:jc w:val="center"/>
      </w:pPr>
      <w:r>
        <w:rPr>
          <w:b w:val="0"/>
          <w:i w:val="0"/>
          <w:sz w:val="24"/>
        </w:rPr>
        <w:t>Estructuras de Datos y Algoritmos 1 · 2026-1</w:t>
      </w:r>
    </w:p>
    <w:p>
      <w:pPr>
        <w:spacing w:after="80"/>
        <w:jc w:val="center"/>
      </w:pPr>
      <w:r>
        <w:rPr>
          <w:b/>
          <w:i w:val="0"/>
          <w:sz w:val="36"/>
        </w:rPr>
        <w:t>TAREA FINAL</w:t>
      </w:r>
    </w:p>
    <w:p>
      <w:pPr>
        <w:spacing w:after="480"/>
        <w:jc w:val="center"/>
      </w:pPr>
      <w:r>
        <w:rPr>
          <w:b/>
          <w:i/>
          <w:sz w:val="28"/>
        </w:rPr>
        <w:t>Análisis de Pedidos en Comercio Electrónico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3118"/>
            <w:vAlign w:val="center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5953"/>
            <w:vAlign w:val="center"/>
          </w:tcPr>
          <w:p>
            <w:r>
              <w:t>Estructuras de Datos y Algoritmos 1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Profesor</w:t>
            </w:r>
          </w:p>
        </w:tc>
        <w:tc>
          <w:tcPr>
            <w:tcW w:type="dxa" w:w="5953"/>
            <w:vAlign w:val="center"/>
          </w:tcPr>
          <w:p>
            <w:r>
              <w:t>Orlando Arboleda Molina, Msc.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Facultad</w:t>
            </w:r>
          </w:p>
        </w:tc>
        <w:tc>
          <w:tcPr>
            <w:tcW w:type="dxa" w:w="5953"/>
            <w:vAlign w:val="center"/>
          </w:tcPr>
          <w:p>
            <w:r>
              <w:t>Ingeniería y Ciencias Básicas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Grupo EDyA1</w:t>
            </w:r>
          </w:p>
        </w:tc>
        <w:tc>
          <w:tcPr>
            <w:tcW w:type="dxa" w:w="5953"/>
            <w:vAlign w:val="center"/>
          </w:tcPr>
          <w:p>
            <w:r>
              <w:t>1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Fecha de entrega</w:t>
            </w:r>
          </w:p>
        </w:tc>
        <w:tc>
          <w:tcPr>
            <w:tcW w:type="dxa" w:w="5953"/>
            <w:vAlign w:val="center"/>
          </w:tcPr>
          <w:p>
            <w:r>
              <w:t>17 de mayo de 2026 — 11:00 PM (UAOVirtual)</w:t>
            </w:r>
          </w:p>
        </w:tc>
      </w:tr>
      <w:tr>
        <w:tc>
          <w:tcPr>
            <w:tcW w:type="dxa" w:w="3118"/>
            <w:vAlign w:val="center"/>
          </w:tcPr>
          <w:p>
            <w:r>
              <w:rPr>
                <w:b/>
              </w:rPr>
              <w:t>Sustentación</w:t>
            </w:r>
          </w:p>
        </w:tc>
        <w:tc>
          <w:tcPr>
            <w:tcW w:type="dxa" w:w="5953"/>
            <w:vAlign w:val="center"/>
          </w:tcPr>
          <w:p>
            <w:r>
              <w:t>Semana 16</w:t>
            </w:r>
          </w:p>
        </w:tc>
      </w:tr>
    </w:tbl>
    <w:p>
      <w:pPr>
        <w:spacing w:after="200"/>
      </w:pPr>
      <w:r>
        <w:rPr>
          <w:b w:val="0"/>
          <w:i w:val="0"/>
          <w:sz w:val="22"/>
        </w:rPr>
      </w:r>
    </w:p>
    <w:p>
      <w:pPr>
        <w:spacing w:before="200" w:after="80"/>
        <w:jc w:val="left"/>
      </w:pPr>
      <w:r>
        <w:rPr>
          <w:b/>
          <w:sz w:val="26"/>
        </w:rPr>
        <w:t>Integrantes del grupo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2835"/>
      </w:tblGrid>
      <w:tr>
        <w:tc>
          <w:tcPr>
            <w:tcW w:type="dxa" w:w="4873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4873"/>
          </w:tcPr>
          <w:p>
            <w:r>
              <w:rPr>
                <w:b/>
              </w:rPr>
              <w:t>Código UAO</w:t>
            </w:r>
          </w:p>
        </w:tc>
      </w:tr>
      <w:tr>
        <w:tc>
          <w:tcPr>
            <w:tcW w:type="dxa" w:w="4873"/>
            <w:vAlign w:val="center"/>
          </w:tcPr>
          <w:p>
            <w:r>
              <w:t>Joan Mateo Cardona</w:t>
            </w:r>
          </w:p>
        </w:tc>
        <w:tc>
          <w:tcPr>
            <w:tcW w:type="dxa" w:w="4873"/>
            <w:vAlign w:val="center"/>
          </w:tcPr>
          <w:p>
            <w:r>
              <w:t>2243431</w:t>
            </w:r>
          </w:p>
        </w:tc>
      </w:tr>
      <w:tr>
        <w:tc>
          <w:tcPr>
            <w:tcW w:type="dxa" w:w="4873"/>
            <w:vAlign w:val="center"/>
          </w:tcPr>
          <w:p>
            <w:r>
              <w:t>Danna Villegas</w:t>
            </w:r>
          </w:p>
        </w:tc>
        <w:tc>
          <w:tcPr>
            <w:tcW w:type="dxa" w:w="4873"/>
            <w:vAlign w:val="center"/>
          </w:tcPr>
          <w:p>
            <w:r>
              <w:t>2240027</w:t>
            </w:r>
          </w:p>
        </w:tc>
      </w:tr>
      <w:tr>
        <w:tc>
          <w:tcPr>
            <w:tcW w:type="dxa" w:w="4873"/>
            <w:vAlign w:val="center"/>
          </w:tcPr>
          <w:p>
            <w:r>
              <w:t>Jorge Eduardo Álvarez</w:t>
            </w:r>
          </w:p>
        </w:tc>
        <w:tc>
          <w:tcPr>
            <w:tcW w:type="dxa" w:w="4873"/>
            <w:vAlign w:val="center"/>
          </w:tcPr>
          <w:p>
            <w:r>
              <w:t>2230610</w:t>
            </w:r>
          </w:p>
        </w:tc>
      </w:tr>
    </w:tbl>
    <w:p>
      <w:pPr>
        <w:spacing w:after="400"/>
      </w:pPr>
      <w:r>
        <w:rPr>
          <w:b w:val="0"/>
          <w:i w:val="0"/>
          <w:sz w:val="22"/>
        </w:rPr>
      </w:r>
    </w:p>
    <w:p>
      <w:pPr>
        <w:jc w:val="center"/>
      </w:pPr>
      <w:r>
        <w:rPr>
          <w:b/>
        </w:rPr>
        <w:t xml:space="preserve">Repositorio: </w:t>
      </w:r>
      <w:r>
        <w:rPr>
          <w:i/>
        </w:rPr>
        <w:t>github.com/jorgeeduquinones-boop/TareaFinal_EDyA1</w:t>
      </w:r>
    </w:p>
    <w:p>
      <w:r>
        <w:br w:type="page"/>
      </w:r>
    </w:p>
    <w:p>
      <w:pPr>
        <w:spacing w:before="0" w:after="120"/>
        <w:jc w:val="left"/>
      </w:pPr>
      <w:r>
        <w:rPr>
          <w:b/>
          <w:sz w:val="26"/>
        </w:rPr>
        <w:t>1. Resumen del enunciado</w:t>
      </w:r>
    </w:p>
    <w:p>
      <w:pPr>
        <w:spacing w:after="200"/>
      </w:pPr>
      <w:r>
        <w:rPr>
          <w:b w:val="0"/>
          <w:i w:val="0"/>
          <w:sz w:val="22"/>
        </w:rPr>
        <w:t>Dado un caso compuesto por m records de compras (m ≥ 5) separados por punto y coma, donde cada record tiene el formato “customer product category price quantity timestamp”, se debe implementar la función calcularPedidos(caso) en util.js que retorne una cadena con n líneas (n ≥ 3, una por cliente distinto) en el formato “[a]) customer [totalSpent] [favoriteCategory]”. El ranking se ordena por tres criterios: (1) totalSpent — suma de price·quantity — descendente, (2) favoriteCategory — categoría con más transacciones por cliente — descendente, y (3) customer ascendente como desempate final. La solución debe usar algoritmos vistos en clase (Prácticas 4, 5 y 6) y procesar eficientemente entradas con alto volumen, conservando los términos n, m y p.</w:t>
      </w:r>
    </w:p>
    <w:p>
      <w:pPr>
        <w:spacing w:before="120" w:after="80"/>
        <w:jc w:val="left"/>
      </w:pPr>
      <w:r>
        <w:rPr>
          <w:b/>
          <w:sz w:val="26"/>
        </w:rPr>
        <w:t>2. Pseudocódigo de calcularPedidos(caso) y complejidades individuales</w:t>
      </w:r>
    </w:p>
    <w:p>
      <w:pPr>
        <w:spacing w:after="120"/>
      </w:pPr>
      <w:r>
        <w:rPr>
          <w:b w:val="0"/>
          <w:i/>
          <w:sz w:val="22"/>
        </w:rPr>
        <w:t>El pseudocódigo se presenta a la izquierda y las complejidades de cada fragmento al lado derecho, donde n = #clientes únicos, m = #records de entrada, p = #categorías distintas y k = longitud media de un campo.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7087"/>
        <w:gridCol w:w="2154"/>
      </w:tblGrid>
      <w:tr>
        <w:tc>
          <w:tcPr>
            <w:tcW w:type="dxa" w:w="4873"/>
          </w:tcPr>
          <w:p>
            <w:r>
              <w:rPr>
                <w:b/>
              </w:rPr>
              <w:t>Pseudocódigo</w:t>
            </w:r>
          </w:p>
        </w:tc>
        <w:tc>
          <w:tcPr>
            <w:tcW w:type="dxa" w:w="4873"/>
          </w:tcPr>
          <w:p>
            <w:r>
              <w:rPr>
                <w:b/>
              </w:rPr>
              <w:t>Complejidad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función calcularPedidos(caso):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 caso no es string o caso = '' → retornar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pedidos ← parsearCaso(caso)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O(m · k)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si pedidos = ∅ → retornar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indice ← hash vacío;  clientes ← lista vacía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cada ped en pedidos:                     // m iteraciones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O(m)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si indice[ped.customer] = ∅: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cli ← nuevo Cliente(ped.customer)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    indice[ped.customer] ← cli;  clientes.push(cli)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cli.registrarPedido(ped)                   // O(1) amortizado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cada cli en clientes:                     // n iteraciones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· p)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cli.calcularCategoriaFavorita()            // O(p)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quickSort(clientes, 0, n−1, comparadorClientes)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log n) prom.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salida ← ''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para i = 0 hasta n−1: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O(n · k)</w:t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salida ← salida + (i+1) + ') ' + clientes[i].toString()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 w:val="0"/>
                <w:sz w:val="19"/>
              </w:rPr>
            </w:r>
          </w:p>
        </w:tc>
      </w:tr>
      <w:tr>
        <w:tc>
          <w:tcPr>
            <w:tcW w:type="dxa" w:w="7087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retornar salida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rFonts w:ascii="Consolas" w:hAnsi="Consolas"/>
                <w:b/>
                <w:sz w:val="19"/>
              </w:rPr>
              <w:t>O(1)</w:t>
            </w:r>
          </w:p>
        </w:tc>
      </w:tr>
    </w:tbl>
    <w:p>
      <w:pPr>
        <w:spacing w:before="200" w:after="80"/>
        <w:jc w:val="left"/>
      </w:pPr>
      <w:r>
        <w:rPr>
          <w:b/>
          <w:sz w:val="26"/>
        </w:rPr>
        <w:t>3. Complejidad total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1984"/>
        <w:gridCol w:w="4139"/>
      </w:tblGrid>
      <w:tr>
        <w:tc>
          <w:tcPr>
            <w:tcW w:type="dxa" w:w="3249"/>
          </w:tcPr>
          <w:p>
            <w:r>
              <w:rPr>
                <w:b/>
              </w:rPr>
              <w:t>Fragmento</w:t>
            </w:r>
          </w:p>
        </w:tc>
        <w:tc>
          <w:tcPr>
            <w:tcW w:type="dxa" w:w="3249"/>
          </w:tcPr>
          <w:p>
            <w:r>
              <w:rPr>
                <w:b/>
              </w:rPr>
              <w:t>Complejidad</w:t>
            </w:r>
          </w:p>
        </w:tc>
        <w:tc>
          <w:tcPr>
            <w:tcW w:type="dxa" w:w="3249"/>
          </w:tcPr>
          <w:p>
            <w:r>
              <w:rPr>
                <w:b/>
              </w:rPr>
              <w:t>Justificación</w:t>
            </w:r>
          </w:p>
        </w:tc>
      </w:tr>
      <w:tr>
        <w:tc>
          <w:tcPr>
            <w:tcW w:type="dxa" w:w="3249"/>
          </w:tcPr>
          <w:p>
            <w:r>
              <w:t>Parseo del caso</w:t>
            </w:r>
          </w:p>
        </w:tc>
        <w:tc>
          <w:tcPr>
            <w:tcW w:type="dxa" w:w="3249"/>
          </w:tcPr>
          <w:p>
            <w:r>
              <w:t>O(m · k)</w:t>
            </w:r>
          </w:p>
        </w:tc>
        <w:tc>
          <w:tcPr>
            <w:tcW w:type="dxa" w:w="3249"/>
          </w:tcPr>
          <w:p>
            <w:r>
              <w:t>Un solo recorrido del string de longitud L = m·k.</w:t>
            </w:r>
          </w:p>
        </w:tc>
      </w:tr>
      <w:tr>
        <w:tc>
          <w:tcPr>
            <w:tcW w:type="dxa" w:w="3249"/>
          </w:tcPr>
          <w:p>
            <w:r>
              <w:t>Acumulación por cliente</w:t>
            </w:r>
          </w:p>
        </w:tc>
        <w:tc>
          <w:tcPr>
            <w:tcW w:type="dxa" w:w="3249"/>
          </w:tcPr>
          <w:p>
            <w:r>
              <w:t>O(m)</w:t>
            </w:r>
          </w:p>
        </w:tc>
        <w:tc>
          <w:tcPr>
            <w:tcW w:type="dxa" w:w="3249"/>
          </w:tcPr>
          <w:p>
            <w:r>
              <w:t>Hash O(1) amortizado por record.</w:t>
            </w:r>
          </w:p>
        </w:tc>
      </w:tr>
      <w:tr>
        <w:tc>
          <w:tcPr>
            <w:tcW w:type="dxa" w:w="3249"/>
          </w:tcPr>
          <w:p>
            <w:r>
              <w:t>Categoría favorita</w:t>
            </w:r>
          </w:p>
        </w:tc>
        <w:tc>
          <w:tcPr>
            <w:tcW w:type="dxa" w:w="3249"/>
          </w:tcPr>
          <w:p>
            <w:r>
              <w:t>O(n · p)</w:t>
            </w:r>
          </w:p>
        </w:tc>
        <w:tc>
          <w:tcPr>
            <w:tcW w:type="dxa" w:w="3249"/>
          </w:tcPr>
          <w:p>
            <w:r>
              <w:t>Cada cliente recorre ≤ p categorías distintas.</w:t>
            </w:r>
          </w:p>
        </w:tc>
      </w:tr>
      <w:tr>
        <w:tc>
          <w:tcPr>
            <w:tcW w:type="dxa" w:w="3249"/>
          </w:tcPr>
          <w:p>
            <w:r>
              <w:t>QuickSort recursivo</w:t>
            </w:r>
          </w:p>
        </w:tc>
        <w:tc>
          <w:tcPr>
            <w:tcW w:type="dxa" w:w="3249"/>
          </w:tcPr>
          <w:p>
            <w:r>
              <w:t>O(n log n) promedio</w:t>
            </w:r>
          </w:p>
        </w:tc>
        <w:tc>
          <w:tcPr>
            <w:tcW w:type="dxa" w:w="3249"/>
          </w:tcPr>
          <w:p>
            <w:r>
              <w:t>Mediana de tres + insertion sort umbral 16. Peor caso O(n²) acotado en la práctica.</w:t>
            </w:r>
          </w:p>
        </w:tc>
      </w:tr>
      <w:tr>
        <w:tc>
          <w:tcPr>
            <w:tcW w:type="dxa" w:w="3249"/>
          </w:tcPr>
          <w:p>
            <w:r>
              <w:t>Formateo de salida</w:t>
            </w:r>
          </w:p>
        </w:tc>
        <w:tc>
          <w:tcPr>
            <w:tcW w:type="dxa" w:w="3249"/>
          </w:tcPr>
          <w:p>
            <w:r>
              <w:t>O(n · k)</w:t>
            </w:r>
          </w:p>
        </w:tc>
        <w:tc>
          <w:tcPr>
            <w:tcW w:type="dxa" w:w="3249"/>
          </w:tcPr>
          <w:p>
            <w:r>
              <w:t>n strings de longitud O(k) concatenados.</w:t>
            </w:r>
          </w:p>
        </w:tc>
      </w:tr>
      <w:tr>
        <w:tc>
          <w:tcPr>
            <w:tcW w:type="dxa" w:w="3249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3249"/>
          </w:tcPr>
          <w:p>
            <w:r>
              <w:rPr>
                <w:b/>
              </w:rPr>
              <w:t>O(m·k + n·p + n log n)</w:t>
            </w:r>
          </w:p>
        </w:tc>
        <w:tc>
          <w:tcPr>
            <w:tcW w:type="dxa" w:w="3249"/>
          </w:tcPr>
          <w:p>
            <w:r>
              <w:t>Suma de las etapas. Bajo k constante ≈ O(m + n·p + n log n).</w:t>
            </w:r>
          </w:p>
        </w:tc>
      </w:tr>
    </w:tbl>
    <w:p>
      <w:pPr>
        <w:spacing w:before="200" w:after="80"/>
        <w:jc w:val="left"/>
      </w:pPr>
      <w:r>
        <w:rPr>
          <w:b/>
          <w:sz w:val="26"/>
        </w:rPr>
        <w:t>4. Complejidad espacial</w:t>
      </w:r>
    </w:p>
    <w:p>
      <w:pPr>
        <w:spacing w:after="160"/>
      </w:pPr>
      <w:r>
        <w:rPr>
          <w:b w:val="0"/>
          <w:i w:val="0"/>
          <w:sz w:val="22"/>
        </w:rPr>
        <w:t>S(m, n, p) = O(m) por el arreglo de pedidos + O(n·p) por el conteo de categorías por cliente + O(n) por la lista clientes + O(log n) por la pila de recursión de QuickSort optimizado en cola.  Resultado: S(m, n, p) = O(m + n·p).</w:t>
      </w:r>
    </w:p>
    <w:p>
      <w:pPr>
        <w:spacing w:before="80" w:after="80"/>
        <w:jc w:val="left"/>
      </w:pPr>
      <w:r>
        <w:rPr>
          <w:b/>
          <w:sz w:val="26"/>
        </w:rPr>
        <w:t>5. Algoritmos del curso aplicados</w:t>
      </w:r>
    </w:p>
    <w:p>
      <w:pPr>
        <w:spacing w:after="80"/>
      </w:pPr>
      <w:r>
        <w:rPr>
          <w:b w:val="0"/>
          <w:i w:val="0"/>
          <w:sz w:val="22"/>
        </w:rPr>
        <w:t>Práctica 4 (Recursividad): funciones recursivas auxiliares en recursividad.js (suma total, conteo de clientes premium, top cliente) y la propia estructura recursiva del QuickSort.</w:t>
      </w:r>
    </w:p>
    <w:p>
      <w:pPr>
        <w:spacing w:after="80"/>
      </w:pPr>
      <w:r>
        <w:rPr>
          <w:b w:val="0"/>
          <w:i w:val="0"/>
          <w:sz w:val="22"/>
        </w:rPr>
        <w:t>Práctica 5 (Ordenamiento): QuickSort recursivo basado en el esquema particion_por_Nombre / quickSort_por_Nombre, con mediana de tres como pivote, insertion sort en particiones pequeñas y recursión optimizada en cola para garantizar pila O(log n).</w:t>
      </w:r>
    </w:p>
    <w:p>
      <w:pPr>
        <w:spacing w:after="160"/>
      </w:pPr>
      <w:r>
        <w:rPr>
          <w:b w:val="0"/>
          <w:i w:val="0"/>
          <w:sz w:val="22"/>
        </w:rPr>
        <w:t>Práctica 6 (Búsqueda): búsqueda binaria recursiva por nombre en busqueda.js, usada por la utilidad posicionDeCliente(ranking, name) que consulta en O(log n) la posición de un cliente dentro del ranking.</w:t>
      </w:r>
    </w:p>
    <w:p>
      <w:pPr>
        <w:spacing w:before="80" w:after="80"/>
        <w:jc w:val="left"/>
      </w:pPr>
      <w:r>
        <w:rPr>
          <w:b/>
          <w:sz w:val="26"/>
        </w:rPr>
        <w:t>6. Verificación con el ejemplo del enunciado</w:t>
      </w:r>
    </w:p>
    <w:p>
      <w:pPr>
        <w:spacing w:after="40"/>
      </w:pPr>
      <w:r>
        <w:rPr>
          <w:b w:val="0"/>
          <w:i w:val="0"/>
          <w:sz w:val="22"/>
        </w:rPr>
        <w:t>Para el caso "Customer1 Laptop Technology 3000 1 10;Customer2 Shirt Clothing 50 2 12;Customer1 Mouse Technology 100 1 15;Customer2 Shoes Clothing 200 1 20;Customer3 TV Technology 2500 1 25", la función retorna:</w:t>
      </w:r>
    </w:p>
    <w:p>
      <w:pPr>
        <w:ind w:left="454"/>
      </w:pPr>
      <w:r>
        <w:rPr>
          <w:rFonts w:ascii="Consolas" w:hAnsi="Consolas"/>
          <w:sz w:val="20"/>
        </w:rPr>
        <w:t>1) Customer1 3100 Technology</w:t>
        <w:br/>
        <w:t>2) Customer3 2500 Technology</w:t>
        <w:br/>
        <w:t>3) Customer2 300 Clothing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