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4D3E4FDE" w:rsidR="000459E5" w:rsidRPr="00FD4F1F" w:rsidRDefault="00E37526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D4F1F">
        <w:rPr>
          <w:rFonts w:ascii="Arial" w:hAnsi="Arial" w:cs="Arial"/>
          <w:b/>
          <w:bCs/>
          <w:sz w:val="28"/>
          <w:szCs w:val="28"/>
          <w:u w:val="single"/>
        </w:rPr>
        <w:t xml:space="preserve">Riesgos de Planeación </w:t>
      </w:r>
      <w:r w:rsidR="00B164A5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FD4F1F">
        <w:rPr>
          <w:rFonts w:ascii="Arial" w:hAnsi="Arial" w:cs="Arial"/>
          <w:b/>
          <w:bCs/>
          <w:sz w:val="28"/>
          <w:szCs w:val="28"/>
          <w:u w:val="single"/>
        </w:rPr>
        <w:t xml:space="preserve"> y su</w:t>
      </w:r>
      <w:r w:rsidR="00EC2D04" w:rsidRPr="00FD4F1F">
        <w:rPr>
          <w:rFonts w:ascii="Arial" w:hAnsi="Arial" w:cs="Arial"/>
          <w:b/>
          <w:bCs/>
          <w:sz w:val="28"/>
          <w:szCs w:val="28"/>
          <w:u w:val="single"/>
        </w:rPr>
        <w:t xml:space="preserve"> Mitigación</w:t>
      </w:r>
      <w:r w:rsidR="000459E5" w:rsidRPr="00FD4F1F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F498B23" w14:textId="6A8AE57E" w:rsidR="00E37526" w:rsidRPr="00B164A5" w:rsidRDefault="00EC2D04" w:rsidP="0039078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FD4F1F">
        <w:rPr>
          <w:rFonts w:ascii="Arial" w:hAnsi="Arial" w:cs="Arial"/>
          <w:sz w:val="22"/>
          <w:szCs w:val="22"/>
        </w:rPr>
        <w:t xml:space="preserve">El análisis de la planeación para la </w:t>
      </w:r>
      <w:r w:rsidR="00BA4D3F" w:rsidRPr="00FD4F1F">
        <w:rPr>
          <w:rFonts w:ascii="Arial" w:hAnsi="Arial" w:cs="Arial"/>
          <w:sz w:val="22"/>
          <w:szCs w:val="22"/>
        </w:rPr>
        <w:t>segunda</w:t>
      </w:r>
      <w:r w:rsidRPr="00FD4F1F">
        <w:rPr>
          <w:rFonts w:ascii="Arial" w:hAnsi="Arial" w:cs="Arial"/>
          <w:sz w:val="22"/>
          <w:szCs w:val="22"/>
        </w:rPr>
        <w:t xml:space="preserve"> semana del Sistema Integral de Información (SII) tiene varios puntos críticos que podrían afectar el cumplimiento del objetivo final en el tiempo estipulado. A continuación, se presentan los riesgos identificados y las estrategias de mitigación que se harán para evitar o reducir las consecuencias.</w:t>
      </w:r>
    </w:p>
    <w:p w14:paraId="3A6FD04E" w14:textId="77777777" w:rsidR="00FD4F1F" w:rsidRPr="00FD4F1F" w:rsidRDefault="00FD4F1F" w:rsidP="00E37526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242"/>
        <w:gridCol w:w="2224"/>
        <w:gridCol w:w="2621"/>
      </w:tblGrid>
      <w:tr w:rsidR="00B164A5" w:rsidRPr="00FD4F1F" w14:paraId="018CAB47" w14:textId="77777777" w:rsidTr="00B164A5">
        <w:tc>
          <w:tcPr>
            <w:tcW w:w="2263" w:type="dxa"/>
            <w:vAlign w:val="center"/>
          </w:tcPr>
          <w:p w14:paraId="5C1FEE8C" w14:textId="476C234D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Riesgo Identificado</w:t>
            </w:r>
          </w:p>
        </w:tc>
        <w:tc>
          <w:tcPr>
            <w:tcW w:w="2242" w:type="dxa"/>
            <w:vAlign w:val="center"/>
          </w:tcPr>
          <w:p w14:paraId="500F6320" w14:textId="48B7784A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</w:tcPr>
          <w:p w14:paraId="795A9C89" w14:textId="7996DC98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</w:tcPr>
          <w:p w14:paraId="243432C6" w14:textId="344BD295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Plan de Contingencia</w:t>
            </w:r>
          </w:p>
        </w:tc>
      </w:tr>
      <w:tr w:rsidR="00B164A5" w:rsidRPr="00FD4F1F" w14:paraId="1D062CDF" w14:textId="77777777" w:rsidTr="00FD4F1F">
        <w:tc>
          <w:tcPr>
            <w:tcW w:w="2263" w:type="dxa"/>
            <w:hideMark/>
          </w:tcPr>
          <w:p w14:paraId="067BE177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Inconsistencia en Relaciones:</w:t>
            </w:r>
          </w:p>
          <w:p w14:paraId="1A200CC0" w14:textId="59853C90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Llaves foráneas mal aplicadas entre alumnos y materias.</w:t>
            </w:r>
          </w:p>
        </w:tc>
        <w:tc>
          <w:tcPr>
            <w:tcW w:w="2242" w:type="dxa"/>
            <w:hideMark/>
          </w:tcPr>
          <w:p w14:paraId="08570314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Medio: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A95E3B0" w14:textId="1DE9F89A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 xml:space="preserve">Integridad de datos comprometida; reportes con información </w:t>
            </w:r>
            <w:r>
              <w:rPr>
                <w:rFonts w:ascii="Arial" w:hAnsi="Arial" w:cs="Arial"/>
                <w:sz w:val="20"/>
                <w:szCs w:val="20"/>
              </w:rPr>
              <w:t>mala.</w:t>
            </w:r>
          </w:p>
        </w:tc>
        <w:tc>
          <w:tcPr>
            <w:tcW w:w="0" w:type="auto"/>
            <w:hideMark/>
          </w:tcPr>
          <w:p w14:paraId="434CAAC8" w14:textId="7DF8622F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Revisar el esquema lógico definido en la semana 1 antes de crear las tablas.</w:t>
            </w:r>
          </w:p>
        </w:tc>
        <w:tc>
          <w:tcPr>
            <w:tcW w:w="0" w:type="auto"/>
            <w:hideMark/>
          </w:tcPr>
          <w:p w14:paraId="6F409E4F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Ejecutar un script de limpieza (DROP / TRUNCATE) y aplicar el diagrama corregido inmediatamente.</w:t>
            </w:r>
          </w:p>
        </w:tc>
      </w:tr>
      <w:tr w:rsidR="00B164A5" w:rsidRPr="00FD4F1F" w14:paraId="5E05C432" w14:textId="77777777" w:rsidTr="00FD4F1F">
        <w:tc>
          <w:tcPr>
            <w:tcW w:w="2263" w:type="dxa"/>
            <w:hideMark/>
          </w:tcPr>
          <w:p w14:paraId="016B7255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Fallas en RLS: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0F41758" w14:textId="67715234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Reglas de seguridad que bloquean o permiten acceso erróneo.</w:t>
            </w:r>
          </w:p>
        </w:tc>
        <w:tc>
          <w:tcPr>
            <w:tcW w:w="2242" w:type="dxa"/>
            <w:hideMark/>
          </w:tcPr>
          <w:p w14:paraId="0BECF04F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Alto: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F304483" w14:textId="33F2FD52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Fuga de información sensible o incapacidad de maestros para capturar notas.</w:t>
            </w:r>
          </w:p>
        </w:tc>
        <w:tc>
          <w:tcPr>
            <w:tcW w:w="0" w:type="auto"/>
            <w:hideMark/>
          </w:tcPr>
          <w:p w14:paraId="79C1429B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Simular roles usando la herramienta de "Impersonate" en el panel de Supabase.</w:t>
            </w:r>
          </w:p>
        </w:tc>
        <w:tc>
          <w:tcPr>
            <w:tcW w:w="0" w:type="auto"/>
            <w:hideMark/>
          </w:tcPr>
          <w:p w14:paraId="06253F9B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Desactivar RLS solo en la tabla afectada para depurar la política en el editor SQL y reactivarla tras la corrección.</w:t>
            </w:r>
          </w:p>
        </w:tc>
      </w:tr>
      <w:tr w:rsidR="00B164A5" w:rsidRPr="00FD4F1F" w14:paraId="1C93F2CF" w14:textId="77777777" w:rsidTr="00FD4F1F">
        <w:tc>
          <w:tcPr>
            <w:tcW w:w="2263" w:type="dxa"/>
            <w:hideMark/>
          </w:tcPr>
          <w:p w14:paraId="35A76774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Errores en Funciones SQL: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E44966C" w14:textId="120DC76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Cálculos de promedio o kárdex que arrojan datos nulos o falsos.</w:t>
            </w:r>
          </w:p>
        </w:tc>
        <w:tc>
          <w:tcPr>
            <w:tcW w:w="2242" w:type="dxa"/>
            <w:hideMark/>
          </w:tcPr>
          <w:p w14:paraId="3CEBE18D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Medio: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84B620F" w14:textId="4C6AEBFB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Visualización de información académica errónea para el estudiante.</w:t>
            </w:r>
          </w:p>
        </w:tc>
        <w:tc>
          <w:tcPr>
            <w:tcW w:w="0" w:type="auto"/>
            <w:hideMark/>
          </w:tcPr>
          <w:p w14:paraId="0EFDB577" w14:textId="292EF93D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Validar la lógica con un set de datos de prueba pequeño antes de la implementación masiva.</w:t>
            </w:r>
          </w:p>
        </w:tc>
        <w:tc>
          <w:tcPr>
            <w:tcW w:w="0" w:type="auto"/>
            <w:hideMark/>
          </w:tcPr>
          <w:p w14:paraId="36274BCE" w14:textId="2A48DD20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Tener calculado un promedio de prueba para poder ver si está enviando los datos correctos e identificar el error.</w:t>
            </w:r>
          </w:p>
        </w:tc>
      </w:tr>
      <w:tr w:rsidR="00B164A5" w:rsidRPr="00FD4F1F" w14:paraId="5EDA4F3F" w14:textId="77777777" w:rsidTr="00FD4F1F">
        <w:tc>
          <w:tcPr>
            <w:tcW w:w="2263" w:type="dxa"/>
            <w:hideMark/>
          </w:tcPr>
          <w:p w14:paraId="7F58902F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Desincronización de Roles: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D6A1EC" w14:textId="7238927C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Los metadatos del usuario no coinciden con las políticas de acceso.</w:t>
            </w:r>
          </w:p>
        </w:tc>
        <w:tc>
          <w:tcPr>
            <w:tcW w:w="2242" w:type="dxa"/>
            <w:hideMark/>
          </w:tcPr>
          <w:p w14:paraId="5D0DD78F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Alto: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0ED9D0" w14:textId="4038C5EC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Los coordinadores no pueden supervisar o aprobar correcciones de notas.</w:t>
            </w:r>
          </w:p>
        </w:tc>
        <w:tc>
          <w:tcPr>
            <w:tcW w:w="0" w:type="auto"/>
            <w:hideMark/>
          </w:tcPr>
          <w:p w14:paraId="67C6DCCC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Definir una estructura clara de "claims" o metadatos de usuario en Supabase Auth desde el inicio.</w:t>
            </w:r>
          </w:p>
        </w:tc>
        <w:tc>
          <w:tcPr>
            <w:tcW w:w="0" w:type="auto"/>
            <w:hideMark/>
          </w:tcPr>
          <w:p w14:paraId="53116EF3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Modificar manualmente los metadatos del usuario afectado desde el panel de Auth para recuperar acceso y ajustar el trigger de registro.</w:t>
            </w:r>
          </w:p>
        </w:tc>
      </w:tr>
      <w:tr w:rsidR="00B164A5" w:rsidRPr="00FD4F1F" w14:paraId="7453F924" w14:textId="77777777" w:rsidTr="00B164A5">
        <w:tc>
          <w:tcPr>
            <w:tcW w:w="2263" w:type="dxa"/>
            <w:vAlign w:val="center"/>
          </w:tcPr>
          <w:p w14:paraId="17288D55" w14:textId="60F90D84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lastRenderedPageBreak/>
              <w:t>Riesgo Identificado</w:t>
            </w:r>
          </w:p>
        </w:tc>
        <w:tc>
          <w:tcPr>
            <w:tcW w:w="2242" w:type="dxa"/>
            <w:vAlign w:val="center"/>
          </w:tcPr>
          <w:p w14:paraId="09C2C382" w14:textId="24BF084E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</w:tcPr>
          <w:p w14:paraId="0FD30C99" w14:textId="46CE5D97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Mitigación</w:t>
            </w:r>
          </w:p>
        </w:tc>
        <w:tc>
          <w:tcPr>
            <w:tcW w:w="0" w:type="auto"/>
            <w:vAlign w:val="center"/>
          </w:tcPr>
          <w:p w14:paraId="2E97102A" w14:textId="4E1030BA" w:rsidR="00B164A5" w:rsidRPr="00FD4F1F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</w:rPr>
              <w:t>Plan de Contingencia</w:t>
            </w:r>
          </w:p>
        </w:tc>
      </w:tr>
      <w:tr w:rsidR="00B164A5" w:rsidRPr="00FD4F1F" w14:paraId="3D61E849" w14:textId="77777777" w:rsidTr="00FD4F1F">
        <w:tc>
          <w:tcPr>
            <w:tcW w:w="2263" w:type="dxa"/>
            <w:hideMark/>
          </w:tcPr>
          <w:p w14:paraId="3B7871EB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Inconsistencia de Formatos: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81EFE19" w14:textId="03A06612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Datos obligatorios (como CURP o RFC) con formatos inválidos.</w:t>
            </w:r>
          </w:p>
        </w:tc>
        <w:tc>
          <w:tcPr>
            <w:tcW w:w="2242" w:type="dxa"/>
            <w:hideMark/>
          </w:tcPr>
          <w:p w14:paraId="79047DC4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Medio: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806F998" w14:textId="477F4846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Fallos al intentar insertar o consultar datos en el frontend.</w:t>
            </w:r>
          </w:p>
        </w:tc>
        <w:tc>
          <w:tcPr>
            <w:tcW w:w="0" w:type="auto"/>
            <w:hideMark/>
          </w:tcPr>
          <w:p w14:paraId="1EA22772" w14:textId="73020425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Aplicar restricciones (Constraints) y tipos de datos estrictos en las columnas.</w:t>
            </w:r>
          </w:p>
        </w:tc>
        <w:tc>
          <w:tcPr>
            <w:tcW w:w="0" w:type="auto"/>
            <w:hideMark/>
          </w:tcPr>
          <w:p w14:paraId="4DCFF11E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Aplicar una función de limpieza de datos mediante SQL para estandarizar los registros ya insertados y añadir la validación faltante.</w:t>
            </w:r>
          </w:p>
        </w:tc>
      </w:tr>
      <w:tr w:rsidR="00B164A5" w:rsidRPr="00FD4F1F" w14:paraId="4505BDB0" w14:textId="77777777" w:rsidTr="00FD4F1F">
        <w:tc>
          <w:tcPr>
            <w:tcW w:w="2263" w:type="dxa"/>
            <w:hideMark/>
          </w:tcPr>
          <w:p w14:paraId="75D35560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Caída del Servicio Cloud: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01910EF" w14:textId="34ECA71A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Problemas de conexión o mantenimiento en los servidores de Supabase.</w:t>
            </w:r>
          </w:p>
        </w:tc>
        <w:tc>
          <w:tcPr>
            <w:tcW w:w="2242" w:type="dxa"/>
            <w:hideMark/>
          </w:tcPr>
          <w:p w14:paraId="3E6B496D" w14:textId="77777777" w:rsidR="00B164A5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b/>
                <w:bCs/>
                <w:sz w:val="20"/>
                <w:szCs w:val="20"/>
              </w:rPr>
              <w:t>Bajo:</w:t>
            </w:r>
            <w:r w:rsidRPr="00FD4F1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AB878E" w14:textId="77136735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Retraso en el cronograma de desarrollo de 54 horas.</w:t>
            </w:r>
          </w:p>
        </w:tc>
        <w:tc>
          <w:tcPr>
            <w:tcW w:w="0" w:type="auto"/>
            <w:hideMark/>
          </w:tcPr>
          <w:p w14:paraId="2B7C0743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Mantener los scripts SQL de creación de tablas respaldados localmente.</w:t>
            </w:r>
          </w:p>
        </w:tc>
        <w:tc>
          <w:tcPr>
            <w:tcW w:w="0" w:type="auto"/>
            <w:hideMark/>
          </w:tcPr>
          <w:p w14:paraId="502F636A" w14:textId="77777777" w:rsidR="00B164A5" w:rsidRPr="00FD4F1F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4F1F">
              <w:rPr>
                <w:rFonts w:ascii="Arial" w:hAnsi="Arial" w:cs="Arial"/>
                <w:sz w:val="20"/>
                <w:szCs w:val="20"/>
              </w:rPr>
              <w:t>Cambiar el foco de trabajo al diseño de las interfaces en Flutter usando datos estáticos (mock data) de forma temporal.</w:t>
            </w:r>
          </w:p>
        </w:tc>
      </w:tr>
    </w:tbl>
    <w:p w14:paraId="6D7BEFD0" w14:textId="77777777" w:rsidR="00E37526" w:rsidRPr="000459E5" w:rsidRDefault="00E37526" w:rsidP="00FD4F1F">
      <w:pPr>
        <w:spacing w:line="360" w:lineRule="auto"/>
        <w:jc w:val="both"/>
        <w:rPr>
          <w:rFonts w:ascii="Arial" w:hAnsi="Arial" w:cs="Arial"/>
        </w:rPr>
      </w:pPr>
    </w:p>
    <w:sectPr w:rsidR="00E37526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8"/>
  </w:num>
  <w:num w:numId="9" w16cid:durableId="352417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86E9F"/>
    <w:rsid w:val="0039078F"/>
    <w:rsid w:val="00442D53"/>
    <w:rsid w:val="00472C08"/>
    <w:rsid w:val="00482C82"/>
    <w:rsid w:val="00492C11"/>
    <w:rsid w:val="005D2682"/>
    <w:rsid w:val="006434B3"/>
    <w:rsid w:val="006F63CF"/>
    <w:rsid w:val="0075545E"/>
    <w:rsid w:val="0076529E"/>
    <w:rsid w:val="00782938"/>
    <w:rsid w:val="00976CFC"/>
    <w:rsid w:val="009E3D5C"/>
    <w:rsid w:val="00A60796"/>
    <w:rsid w:val="00B164A5"/>
    <w:rsid w:val="00BA4D3F"/>
    <w:rsid w:val="00BA5A10"/>
    <w:rsid w:val="00C33CEA"/>
    <w:rsid w:val="00CF4A31"/>
    <w:rsid w:val="00DB72B2"/>
    <w:rsid w:val="00E37526"/>
    <w:rsid w:val="00EC2D04"/>
    <w:rsid w:val="00F20D48"/>
    <w:rsid w:val="00F24BEE"/>
    <w:rsid w:val="00FD4F1F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2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B515-10F6-4C26-B20E-5FF71BA22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406</Words>
  <Characters>2295</Characters>
  <Application>Microsoft Office Word</Application>
  <DocSecurity>0</DocSecurity>
  <Lines>104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5</cp:revision>
  <dcterms:created xsi:type="dcterms:W3CDTF">2026-04-29T18:39:00Z</dcterms:created>
  <dcterms:modified xsi:type="dcterms:W3CDTF">2026-04-29T19:16:00Z</dcterms:modified>
</cp:coreProperties>
</file>