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112CC385" w:rsidR="000459E5" w:rsidRPr="0010517A" w:rsidRDefault="00E37526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0517A">
        <w:rPr>
          <w:rFonts w:ascii="Arial" w:hAnsi="Arial" w:cs="Arial"/>
          <w:b/>
          <w:bCs/>
          <w:sz w:val="28"/>
          <w:szCs w:val="28"/>
          <w:u w:val="single"/>
        </w:rPr>
        <w:t xml:space="preserve">Riesgos de Planeación </w:t>
      </w:r>
      <w:r w:rsidR="005C2349" w:rsidRPr="0010517A"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Pr="0010517A">
        <w:rPr>
          <w:rFonts w:ascii="Arial" w:hAnsi="Arial" w:cs="Arial"/>
          <w:b/>
          <w:bCs/>
          <w:sz w:val="28"/>
          <w:szCs w:val="28"/>
          <w:u w:val="single"/>
        </w:rPr>
        <w:t xml:space="preserve"> y su</w:t>
      </w:r>
      <w:r w:rsidR="00EC2D04" w:rsidRPr="0010517A">
        <w:rPr>
          <w:rFonts w:ascii="Arial" w:hAnsi="Arial" w:cs="Arial"/>
          <w:b/>
          <w:bCs/>
          <w:sz w:val="28"/>
          <w:szCs w:val="28"/>
          <w:u w:val="single"/>
        </w:rPr>
        <w:t xml:space="preserve"> Mitigación</w:t>
      </w:r>
      <w:r w:rsidR="000459E5" w:rsidRPr="0010517A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F498B23" w14:textId="6A8AE57E" w:rsidR="00E37526" w:rsidRPr="0010517A" w:rsidRDefault="00EC2D04" w:rsidP="0039078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17A">
        <w:rPr>
          <w:rFonts w:ascii="Arial" w:hAnsi="Arial" w:cs="Arial"/>
          <w:sz w:val="22"/>
          <w:szCs w:val="22"/>
        </w:rPr>
        <w:t xml:space="preserve">El análisis de la planeación para la </w:t>
      </w:r>
      <w:r w:rsidR="00BA4D3F" w:rsidRPr="0010517A">
        <w:rPr>
          <w:rFonts w:ascii="Arial" w:hAnsi="Arial" w:cs="Arial"/>
          <w:sz w:val="22"/>
          <w:szCs w:val="22"/>
        </w:rPr>
        <w:t>segunda</w:t>
      </w:r>
      <w:r w:rsidRPr="0010517A">
        <w:rPr>
          <w:rFonts w:ascii="Arial" w:hAnsi="Arial" w:cs="Arial"/>
          <w:sz w:val="22"/>
          <w:szCs w:val="22"/>
        </w:rPr>
        <w:t xml:space="preserve"> semana del Sistema Integral de Información (SII) tiene varios puntos críticos que podrían afectar el cumplimiento del objetivo final en el tiempo estipulado. A continuación, se presentan los riesgos identificados y las estrategias de mitigación que se harán para evitar o reducir las consecuencias.</w:t>
      </w:r>
    </w:p>
    <w:p w14:paraId="3A6FD04E" w14:textId="77777777" w:rsidR="00FD4F1F" w:rsidRPr="0010517A" w:rsidRDefault="00FD4F1F" w:rsidP="00E37526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242"/>
        <w:gridCol w:w="2294"/>
        <w:gridCol w:w="2551"/>
      </w:tblGrid>
      <w:tr w:rsidR="00B164A5" w:rsidRPr="0010517A" w14:paraId="018CAB47" w14:textId="77777777" w:rsidTr="0010517A">
        <w:tc>
          <w:tcPr>
            <w:tcW w:w="2263" w:type="dxa"/>
            <w:vAlign w:val="center"/>
          </w:tcPr>
          <w:p w14:paraId="5C1FEE8C" w14:textId="476C234D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Riesgo Identificado</w:t>
            </w:r>
          </w:p>
        </w:tc>
        <w:tc>
          <w:tcPr>
            <w:tcW w:w="2242" w:type="dxa"/>
            <w:vAlign w:val="center"/>
          </w:tcPr>
          <w:p w14:paraId="500F6320" w14:textId="48B7784A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2294" w:type="dxa"/>
            <w:vAlign w:val="center"/>
          </w:tcPr>
          <w:p w14:paraId="795A9C89" w14:textId="7996DC98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Mitigación</w:t>
            </w:r>
          </w:p>
        </w:tc>
        <w:tc>
          <w:tcPr>
            <w:tcW w:w="2551" w:type="dxa"/>
            <w:vAlign w:val="center"/>
          </w:tcPr>
          <w:p w14:paraId="243432C6" w14:textId="344BD295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Plan de Contingencia</w:t>
            </w:r>
          </w:p>
        </w:tc>
      </w:tr>
      <w:tr w:rsidR="00B164A5" w:rsidRPr="0010517A" w14:paraId="1D062CDF" w14:textId="77777777" w:rsidTr="0010517A">
        <w:tc>
          <w:tcPr>
            <w:tcW w:w="2263" w:type="dxa"/>
            <w:hideMark/>
          </w:tcPr>
          <w:p w14:paraId="77E81DC7" w14:textId="77777777" w:rsidR="005C2349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Limitación de Tiempo: </w:t>
            </w:r>
          </w:p>
          <w:p w14:paraId="1A200CC0" w14:textId="503AB96B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No contar con las 10 horas semanales planeadas por responsabilidades externas.</w:t>
            </w:r>
          </w:p>
        </w:tc>
        <w:tc>
          <w:tcPr>
            <w:tcW w:w="2242" w:type="dxa"/>
            <w:hideMark/>
          </w:tcPr>
          <w:p w14:paraId="2CBBB07C" w14:textId="77777777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Alto: </w:t>
            </w:r>
          </w:p>
          <w:p w14:paraId="49D0543F" w14:textId="142D6656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Incapacidad de terminar los módulos de aspirantes y coordinadores simultáneamente. </w:t>
            </w:r>
          </w:p>
          <w:p w14:paraId="5A95E3B0" w14:textId="2E9CA0C4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hideMark/>
          </w:tcPr>
          <w:p w14:paraId="434CAAC8" w14:textId="451ECFBE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I</w:t>
            </w:r>
            <w:r w:rsidRPr="0010517A">
              <w:rPr>
                <w:rFonts w:ascii="Arial" w:hAnsi="Arial" w:cs="Arial"/>
                <w:sz w:val="20"/>
                <w:szCs w:val="20"/>
              </w:rPr>
              <w:t>dentificar las tareas críticas (como la conexión a la DB) y realizarlas</w:t>
            </w:r>
            <w:r w:rsidRPr="0010517A">
              <w:rPr>
                <w:rFonts w:ascii="Arial" w:hAnsi="Arial" w:cs="Arial"/>
                <w:sz w:val="20"/>
                <w:szCs w:val="20"/>
              </w:rPr>
              <w:t xml:space="preserve"> primero.</w:t>
            </w:r>
          </w:p>
        </w:tc>
        <w:tc>
          <w:tcPr>
            <w:tcW w:w="2551" w:type="dxa"/>
            <w:hideMark/>
          </w:tcPr>
          <w:p w14:paraId="0E60BAB5" w14:textId="0403030E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Reducir el alcance del módulo de coordinadores a una simple lista de visualización sin acciones complejas</w:t>
            </w:r>
            <w:r w:rsidRPr="0010517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409E4F" w14:textId="521518AE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4A5" w:rsidRPr="0010517A" w14:paraId="5E05C432" w14:textId="77777777" w:rsidTr="0010517A">
        <w:tc>
          <w:tcPr>
            <w:tcW w:w="2263" w:type="dxa"/>
            <w:hideMark/>
          </w:tcPr>
          <w:p w14:paraId="10F41758" w14:textId="573D36EB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Falta de Claridad en Requisitos Administrativos: </w:t>
            </w:r>
            <w:r w:rsidRPr="0010517A">
              <w:rPr>
                <w:rFonts w:ascii="Arial" w:hAnsi="Arial" w:cs="Arial"/>
                <w:sz w:val="20"/>
                <w:szCs w:val="20"/>
              </w:rPr>
              <w:t>Dudas sobre qué datos son realmente necesarios para que un coordinador apruebe a un alumno.</w:t>
            </w:r>
          </w:p>
        </w:tc>
        <w:tc>
          <w:tcPr>
            <w:tcW w:w="2242" w:type="dxa"/>
            <w:hideMark/>
          </w:tcPr>
          <w:p w14:paraId="0A3EFF74" w14:textId="77777777" w:rsidR="005C2349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Medio: </w:t>
            </w:r>
          </w:p>
          <w:p w14:paraId="7F304483" w14:textId="044FF38C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0517A">
              <w:rPr>
                <w:rFonts w:ascii="Arial" w:hAnsi="Arial" w:cs="Arial"/>
                <w:sz w:val="20"/>
                <w:szCs w:val="20"/>
              </w:rPr>
              <w:t>Re-trabajo</w:t>
            </w:r>
            <w:proofErr w:type="spellEnd"/>
            <w:r w:rsidRPr="0010517A">
              <w:rPr>
                <w:rFonts w:ascii="Arial" w:hAnsi="Arial" w:cs="Arial"/>
                <w:sz w:val="20"/>
                <w:szCs w:val="20"/>
              </w:rPr>
              <w:t xml:space="preserve"> constante al tener que modificar la base de datos y la interfaz varias veces.</w:t>
            </w:r>
          </w:p>
        </w:tc>
        <w:tc>
          <w:tcPr>
            <w:tcW w:w="2294" w:type="dxa"/>
            <w:hideMark/>
          </w:tcPr>
          <w:p w14:paraId="79C1429B" w14:textId="044B7B4B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Basarse estrictamente en los campos generales y escolares definidos en la fase de ingeniería de requisitos.</w:t>
            </w:r>
          </w:p>
        </w:tc>
        <w:tc>
          <w:tcPr>
            <w:tcW w:w="2551" w:type="dxa"/>
            <w:hideMark/>
          </w:tcPr>
          <w:p w14:paraId="06253F9B" w14:textId="215A2568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Implementar una estructura de datos flexible en la tabla de aspirantes que permita agregar campos después sin romper el sistema.</w:t>
            </w:r>
          </w:p>
        </w:tc>
      </w:tr>
      <w:tr w:rsidR="00B164A5" w:rsidRPr="0010517A" w14:paraId="1C93F2CF" w14:textId="77777777" w:rsidTr="0010517A">
        <w:tc>
          <w:tcPr>
            <w:tcW w:w="2263" w:type="dxa"/>
            <w:hideMark/>
          </w:tcPr>
          <w:p w14:paraId="4683392A" w14:textId="77777777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>Curva de Aprendizaje con Flutter:</w:t>
            </w:r>
          </w:p>
          <w:p w14:paraId="42EC8E04" w14:textId="04EB009D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 Dificultades técnicas inesperadas al implementar la arquitectura limpia o la navegación. </w:t>
            </w:r>
          </w:p>
          <w:p w14:paraId="1E44966C" w14:textId="5D70940D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2" w:type="dxa"/>
            <w:hideMark/>
          </w:tcPr>
          <w:p w14:paraId="1725329D" w14:textId="77777777" w:rsidR="005C2349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Bajo: </w:t>
            </w:r>
          </w:p>
          <w:p w14:paraId="484B620F" w14:textId="23949BAE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Retraso adicional de 2 a 4 horas en la inicialización del frontend.</w:t>
            </w:r>
          </w:p>
        </w:tc>
        <w:tc>
          <w:tcPr>
            <w:tcW w:w="2294" w:type="dxa"/>
            <w:hideMark/>
          </w:tcPr>
          <w:p w14:paraId="0EFDB577" w14:textId="66F7A523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Utilizar plantillas de código previas o componentes estándar de Flutter para los formularios de registro.</w:t>
            </w:r>
          </w:p>
        </w:tc>
        <w:tc>
          <w:tcPr>
            <w:tcW w:w="2551" w:type="dxa"/>
            <w:hideMark/>
          </w:tcPr>
          <w:p w14:paraId="36274BCE" w14:textId="34255AAF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Simplificar la navegación a una sola pantalla con pestañas en lugar de un flujo complejo de rutas.</w:t>
            </w:r>
          </w:p>
        </w:tc>
      </w:tr>
      <w:tr w:rsidR="00B164A5" w:rsidRPr="0010517A" w14:paraId="7453F924" w14:textId="77777777" w:rsidTr="0010517A">
        <w:tc>
          <w:tcPr>
            <w:tcW w:w="2263" w:type="dxa"/>
            <w:vAlign w:val="center"/>
          </w:tcPr>
          <w:p w14:paraId="17288D55" w14:textId="60F90D84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lastRenderedPageBreak/>
              <w:t>Riesgo Identificado</w:t>
            </w:r>
          </w:p>
        </w:tc>
        <w:tc>
          <w:tcPr>
            <w:tcW w:w="2242" w:type="dxa"/>
            <w:vAlign w:val="center"/>
          </w:tcPr>
          <w:p w14:paraId="09C2C382" w14:textId="24BF084E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2294" w:type="dxa"/>
            <w:vAlign w:val="center"/>
          </w:tcPr>
          <w:p w14:paraId="0FD30C99" w14:textId="46CE5D97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Mitigación</w:t>
            </w:r>
          </w:p>
        </w:tc>
        <w:tc>
          <w:tcPr>
            <w:tcW w:w="2551" w:type="dxa"/>
            <w:vAlign w:val="center"/>
          </w:tcPr>
          <w:p w14:paraId="2E97102A" w14:textId="4E1030BA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Plan de Contingencia</w:t>
            </w:r>
          </w:p>
        </w:tc>
      </w:tr>
      <w:tr w:rsidR="00B164A5" w:rsidRPr="0010517A" w14:paraId="3D61E849" w14:textId="77777777" w:rsidTr="0010517A">
        <w:tc>
          <w:tcPr>
            <w:tcW w:w="2263" w:type="dxa"/>
            <w:hideMark/>
          </w:tcPr>
          <w:p w14:paraId="30F300C7" w14:textId="77777777" w:rsidR="0010517A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="0010517A"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nconsistencia en Captura de Datos: </w:t>
            </w:r>
          </w:p>
          <w:p w14:paraId="781EFE19" w14:textId="255109D5" w:rsidR="00B164A5" w:rsidRPr="0010517A" w:rsidRDefault="0010517A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El formulario de aspirantes permite campos vacíos o formatos incorrectos</w:t>
            </w:r>
          </w:p>
        </w:tc>
        <w:tc>
          <w:tcPr>
            <w:tcW w:w="2242" w:type="dxa"/>
            <w:hideMark/>
          </w:tcPr>
          <w:p w14:paraId="6A0F86E8" w14:textId="70B77494" w:rsidR="0010517A" w:rsidRPr="0010517A" w:rsidRDefault="0010517A" w:rsidP="0010517A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edio: </w:t>
            </w:r>
          </w:p>
          <w:p w14:paraId="4266BC69" w14:textId="6AE83A40" w:rsidR="0010517A" w:rsidRPr="0010517A" w:rsidRDefault="0010517A" w:rsidP="0010517A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Errores al procesar la información en módulos posteriores o fallos de base de datos. </w:t>
            </w:r>
          </w:p>
          <w:p w14:paraId="5806F998" w14:textId="0D604C96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hideMark/>
          </w:tcPr>
          <w:p w14:paraId="1EA22772" w14:textId="226A3CFD" w:rsidR="00B164A5" w:rsidRPr="0010517A" w:rsidRDefault="0010517A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Implementar validaciones de formulario estrictas en Flutter antes de realizar el insert.</w:t>
            </w:r>
          </w:p>
        </w:tc>
        <w:tc>
          <w:tcPr>
            <w:tcW w:w="2551" w:type="dxa"/>
            <w:hideMark/>
          </w:tcPr>
          <w:p w14:paraId="4DCFF11E" w14:textId="2DFD1B6E" w:rsidR="00B164A5" w:rsidRPr="0010517A" w:rsidRDefault="0010517A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Aplicar una función de limpieza SQL en el backend para estandarizar registros mal ingresados y añadir la restricción faltante.</w:t>
            </w:r>
          </w:p>
        </w:tc>
      </w:tr>
      <w:tr w:rsidR="00B164A5" w:rsidRPr="0010517A" w14:paraId="4505BDB0" w14:textId="77777777" w:rsidTr="0010517A">
        <w:tc>
          <w:tcPr>
            <w:tcW w:w="2263" w:type="dxa"/>
            <w:hideMark/>
          </w:tcPr>
          <w:p w14:paraId="6ED3529D" w14:textId="77777777" w:rsidR="0010517A" w:rsidRPr="0010517A" w:rsidRDefault="0010517A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Fallas en Identificación de Roles: </w:t>
            </w:r>
          </w:p>
          <w:p w14:paraId="00C33738" w14:textId="3C0A3656" w:rsidR="0010517A" w:rsidRPr="0010517A" w:rsidRDefault="0010517A" w:rsidP="0010517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El sistema no distingue correctamente entre un Aspirante y un Coordinador al iniciar sesión. </w:t>
            </w:r>
          </w:p>
          <w:p w14:paraId="75D35560" w14:textId="5C2A20AE" w:rsidR="0010517A" w:rsidRPr="0010517A" w:rsidRDefault="0010517A" w:rsidP="0010517A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1910EF" w14:textId="5EF49B88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2" w:type="dxa"/>
            <w:hideMark/>
          </w:tcPr>
          <w:p w14:paraId="075D5C6E" w14:textId="77777777" w:rsidR="0010517A" w:rsidRPr="0010517A" w:rsidRDefault="0010517A" w:rsidP="0010517A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Alto: </w:t>
            </w:r>
          </w:p>
          <w:p w14:paraId="12C40562" w14:textId="3059FD76" w:rsidR="0010517A" w:rsidRPr="0010517A" w:rsidRDefault="0010517A" w:rsidP="0010517A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Acceso no autorizado a funciones administrativas o bloqueo de registros públicos. </w:t>
            </w:r>
          </w:p>
          <w:p w14:paraId="0CAB878E" w14:textId="52474236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hideMark/>
          </w:tcPr>
          <w:p w14:paraId="2B7C0743" w14:textId="604435FD" w:rsidR="00B164A5" w:rsidRPr="0010517A" w:rsidRDefault="0010517A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Configurar metadatos de usuario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517A">
              <w:rPr>
                <w:rFonts w:ascii="Arial" w:hAnsi="Arial" w:cs="Arial"/>
                <w:sz w:val="20"/>
                <w:szCs w:val="20"/>
              </w:rPr>
              <w:t>claros en Supabase Auth al momento del registro.</w:t>
            </w:r>
          </w:p>
        </w:tc>
        <w:tc>
          <w:tcPr>
            <w:tcW w:w="2551" w:type="dxa"/>
            <w:hideMark/>
          </w:tcPr>
          <w:p w14:paraId="502F636A" w14:textId="75E71919" w:rsidR="00B164A5" w:rsidRPr="0010517A" w:rsidRDefault="0010517A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Implementar un sistema que constantemente checa metadatos o al ingresar a una ventana cheque y cerrar la sesión para corregir el acceso del usuario si esta donde no debería.</w:t>
            </w:r>
          </w:p>
        </w:tc>
      </w:tr>
    </w:tbl>
    <w:p w14:paraId="6D7BEFD0" w14:textId="77777777" w:rsidR="00E37526" w:rsidRPr="000459E5" w:rsidRDefault="00E37526" w:rsidP="00FD4F1F">
      <w:pPr>
        <w:spacing w:line="360" w:lineRule="auto"/>
        <w:jc w:val="both"/>
        <w:rPr>
          <w:rFonts w:ascii="Arial" w:hAnsi="Arial" w:cs="Arial"/>
        </w:rPr>
      </w:pPr>
    </w:p>
    <w:sectPr w:rsidR="00E37526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8"/>
  </w:num>
  <w:num w:numId="9" w16cid:durableId="352417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0517A"/>
    <w:rsid w:val="001B40A8"/>
    <w:rsid w:val="002700DA"/>
    <w:rsid w:val="00386E9F"/>
    <w:rsid w:val="0039078F"/>
    <w:rsid w:val="00442529"/>
    <w:rsid w:val="00442D53"/>
    <w:rsid w:val="00472C08"/>
    <w:rsid w:val="00482C82"/>
    <w:rsid w:val="00492C11"/>
    <w:rsid w:val="005C2349"/>
    <w:rsid w:val="005D2682"/>
    <w:rsid w:val="006434B3"/>
    <w:rsid w:val="006F63CF"/>
    <w:rsid w:val="0075545E"/>
    <w:rsid w:val="0076529E"/>
    <w:rsid w:val="00782938"/>
    <w:rsid w:val="00855384"/>
    <w:rsid w:val="00976CFC"/>
    <w:rsid w:val="009E3D5C"/>
    <w:rsid w:val="00A60796"/>
    <w:rsid w:val="00B164A5"/>
    <w:rsid w:val="00BA4D3F"/>
    <w:rsid w:val="00BA5A10"/>
    <w:rsid w:val="00C33CEA"/>
    <w:rsid w:val="00CF4A31"/>
    <w:rsid w:val="00DB72B2"/>
    <w:rsid w:val="00E37526"/>
    <w:rsid w:val="00EC2D04"/>
    <w:rsid w:val="00F20D48"/>
    <w:rsid w:val="00F24BEE"/>
    <w:rsid w:val="00FD4F1F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2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B515-10F6-4C26-B20E-5FF71BA22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405</Words>
  <Characters>2273</Characters>
  <Application>Microsoft Office Word</Application>
  <DocSecurity>0</DocSecurity>
  <Lines>142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2026-05-06T14:29:00Z</dcterms:created>
  <dcterms:modified xsi:type="dcterms:W3CDTF">2026-05-06T14:45:00Z</dcterms:modified>
</cp:coreProperties>
</file>