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F5894" w14:textId="77777777" w:rsidR="002E212B" w:rsidRPr="00A61103" w:rsidRDefault="002E212B" w:rsidP="002E212B">
      <w:pPr>
        <w:ind w:left="360"/>
        <w:rPr>
          <w:rFonts w:ascii="Arial" w:hAnsi="Arial" w:cs="Arial"/>
          <w:sz w:val="22"/>
          <w:szCs w:val="22"/>
        </w:rPr>
      </w:pPr>
      <w:r w:rsidRPr="00A61103">
        <w:rPr>
          <w:rFonts w:ascii="Arial" w:hAnsi="Arial" w:cs="Arial"/>
          <w:noProof/>
          <w:sz w:val="22"/>
          <w:szCs w:val="22"/>
        </w:rPr>
        <mc:AlternateContent>
          <mc:Choice Requires="wps">
            <w:drawing>
              <wp:anchor distT="0" distB="0" distL="114300" distR="114300" simplePos="0" relativeHeight="251659264" behindDoc="0" locked="0" layoutInCell="1" allowOverlap="1" wp14:anchorId="372D25F8" wp14:editId="7A2C8532">
                <wp:simplePos x="0" y="0"/>
                <wp:positionH relativeFrom="column">
                  <wp:posOffset>-470535</wp:posOffset>
                </wp:positionH>
                <wp:positionV relativeFrom="paragraph">
                  <wp:posOffset>-176530</wp:posOffset>
                </wp:positionV>
                <wp:extent cx="6457950" cy="8848725"/>
                <wp:effectExtent l="0" t="0" r="19050" b="28575"/>
                <wp:wrapNone/>
                <wp:docPr id="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0" cy="8848725"/>
                        </a:xfrm>
                        <a:prstGeom prst="rect">
                          <a:avLst/>
                        </a:prstGeom>
                        <a:solidFill>
                          <a:srgbClr val="FFFFFF"/>
                        </a:solidFill>
                        <a:ln w="9525">
                          <a:solidFill>
                            <a:srgbClr val="000000"/>
                          </a:solidFill>
                          <a:miter lim="800000"/>
                          <a:headEnd/>
                          <a:tailEnd/>
                        </a:ln>
                      </wps:spPr>
                      <wps:txbx>
                        <w:txbxContent>
                          <w:p w14:paraId="21CF0F5A" w14:textId="77777777" w:rsidR="002E212B" w:rsidRPr="002D7B43" w:rsidRDefault="002E212B" w:rsidP="002E212B">
                            <w:pPr>
                              <w:jc w:val="center"/>
                              <w:rPr>
                                <w:i/>
                                <w:sz w:val="21"/>
                                <w:szCs w:val="21"/>
                              </w:rPr>
                            </w:pPr>
                          </w:p>
                          <w:p w14:paraId="1F8CA4F9" w14:textId="77777777" w:rsidR="002E212B" w:rsidRPr="002D7B43" w:rsidRDefault="002E212B" w:rsidP="002E212B">
                            <w:pPr>
                              <w:jc w:val="center"/>
                              <w:rPr>
                                <w:i/>
                                <w:sz w:val="21"/>
                                <w:szCs w:val="21"/>
                              </w:rPr>
                            </w:pPr>
                          </w:p>
                          <w:p w14:paraId="71A19D8D" w14:textId="77777777" w:rsidR="002E212B" w:rsidRPr="002D7B43" w:rsidRDefault="002E212B" w:rsidP="002E212B">
                            <w:pPr>
                              <w:jc w:val="center"/>
                              <w:rPr>
                                <w:i/>
                                <w:sz w:val="21"/>
                                <w:szCs w:val="21"/>
                              </w:rPr>
                            </w:pPr>
                          </w:p>
                          <w:p w14:paraId="602613CC" w14:textId="77777777" w:rsidR="002E212B" w:rsidRPr="002D7B43" w:rsidRDefault="002E212B" w:rsidP="002E212B">
                            <w:pPr>
                              <w:jc w:val="center"/>
                              <w:rPr>
                                <w:i/>
                                <w:sz w:val="21"/>
                                <w:szCs w:val="21"/>
                              </w:rPr>
                            </w:pPr>
                          </w:p>
                          <w:p w14:paraId="2FD25067" w14:textId="77777777" w:rsidR="002E212B" w:rsidRPr="002D7B43" w:rsidRDefault="002E212B" w:rsidP="002E212B">
                            <w:pPr>
                              <w:jc w:val="center"/>
                              <w:rPr>
                                <w:i/>
                                <w:sz w:val="21"/>
                                <w:szCs w:val="21"/>
                              </w:rPr>
                            </w:pPr>
                          </w:p>
                          <w:p w14:paraId="32634A59" w14:textId="77777777" w:rsidR="002E212B" w:rsidRPr="002D7B43" w:rsidRDefault="002E212B" w:rsidP="002E212B"/>
                          <w:p w14:paraId="26280463" w14:textId="77777777" w:rsidR="002E212B" w:rsidRPr="002D7B43" w:rsidRDefault="002E212B" w:rsidP="002E212B">
                            <w:pPr>
                              <w:jc w:val="center"/>
                              <w:rPr>
                                <w:rFonts w:ascii="Arial" w:hAnsi="Arial" w:cs="Arial"/>
                                <w:b/>
                                <w:sz w:val="36"/>
                                <w:szCs w:val="36"/>
                              </w:rPr>
                            </w:pPr>
                            <w:r w:rsidRPr="002D7B43">
                              <w:rPr>
                                <w:rFonts w:ascii="Arial" w:hAnsi="Arial" w:cs="Arial"/>
                                <w:b/>
                                <w:sz w:val="36"/>
                                <w:szCs w:val="36"/>
                              </w:rPr>
                              <w:t>UNIVERSIDAD ALFONSO X EL SABIO</w:t>
                            </w:r>
                          </w:p>
                          <w:p w14:paraId="683D0B73" w14:textId="77777777" w:rsidR="002E212B" w:rsidRPr="002D7B43" w:rsidRDefault="002E212B" w:rsidP="002E212B">
                            <w:pPr>
                              <w:jc w:val="center"/>
                              <w:rPr>
                                <w:rFonts w:ascii="Arial" w:hAnsi="Arial" w:cs="Arial"/>
                                <w:b/>
                                <w:sz w:val="36"/>
                                <w:szCs w:val="36"/>
                              </w:rPr>
                            </w:pPr>
                          </w:p>
                          <w:p w14:paraId="08ED318B" w14:textId="51849546" w:rsidR="002E212B" w:rsidRPr="002D7B43" w:rsidRDefault="00131E51" w:rsidP="002E212B">
                            <w:pPr>
                              <w:jc w:val="center"/>
                              <w:rPr>
                                <w:rFonts w:ascii="Arial" w:hAnsi="Arial" w:cs="Arial"/>
                                <w:b/>
                                <w:sz w:val="32"/>
                                <w:szCs w:val="32"/>
                              </w:rPr>
                            </w:pPr>
                            <w:r w:rsidRPr="002D7B43">
                              <w:rPr>
                                <w:rFonts w:ascii="Arial" w:hAnsi="Arial" w:cs="Arial"/>
                                <w:b/>
                                <w:sz w:val="32"/>
                                <w:szCs w:val="32"/>
                              </w:rPr>
                              <w:t>FACULTAD DE BUSINESS &amp; TECH</w:t>
                            </w:r>
                          </w:p>
                          <w:p w14:paraId="0E925127" w14:textId="77777777" w:rsidR="002E212B" w:rsidRPr="002D7B43" w:rsidRDefault="002E212B" w:rsidP="002E212B">
                            <w:pPr>
                              <w:jc w:val="center"/>
                              <w:rPr>
                                <w:rFonts w:ascii="Arial" w:hAnsi="Arial" w:cs="Arial"/>
                                <w:b/>
                                <w:sz w:val="32"/>
                                <w:szCs w:val="32"/>
                              </w:rPr>
                            </w:pPr>
                          </w:p>
                          <w:p w14:paraId="1E400CBA" w14:textId="2466D66D" w:rsidR="002E212B" w:rsidRPr="002D7B43" w:rsidRDefault="002E212B" w:rsidP="002E212B">
                            <w:pPr>
                              <w:jc w:val="center"/>
                              <w:rPr>
                                <w:rFonts w:ascii="Arial" w:hAnsi="Arial" w:cs="Arial"/>
                                <w:b/>
                                <w:sz w:val="28"/>
                                <w:szCs w:val="28"/>
                              </w:rPr>
                            </w:pPr>
                            <w:r w:rsidRPr="002D7B43">
                              <w:rPr>
                                <w:rFonts w:ascii="Arial" w:hAnsi="Arial" w:cs="Arial"/>
                                <w:b/>
                                <w:sz w:val="28"/>
                                <w:szCs w:val="28"/>
                              </w:rPr>
                              <w:t xml:space="preserve">GRADO EN </w:t>
                            </w:r>
                            <w:r w:rsidR="00131E51" w:rsidRPr="002D7B43">
                              <w:rPr>
                                <w:rFonts w:ascii="Arial" w:hAnsi="Arial" w:cs="Arial"/>
                                <w:b/>
                                <w:sz w:val="28"/>
                                <w:szCs w:val="28"/>
                              </w:rPr>
                              <w:t>COMPUTACIÓN E INTELIGENCIA ARTIFICIAL</w:t>
                            </w:r>
                          </w:p>
                          <w:p w14:paraId="1A3500F5" w14:textId="77777777" w:rsidR="002E212B" w:rsidRPr="002D7B43" w:rsidRDefault="002E212B" w:rsidP="002E212B"/>
                          <w:p w14:paraId="7E72721E" w14:textId="77777777" w:rsidR="002E212B" w:rsidRPr="002D7B43" w:rsidRDefault="002E212B" w:rsidP="002E212B"/>
                          <w:p w14:paraId="0790F52B" w14:textId="77777777" w:rsidR="002E212B" w:rsidRPr="002D7B43" w:rsidRDefault="002E212B" w:rsidP="002E212B"/>
                          <w:p w14:paraId="5F1A274B" w14:textId="77777777" w:rsidR="002E212B" w:rsidRPr="002D7B43" w:rsidRDefault="002E212B" w:rsidP="002E212B"/>
                          <w:p w14:paraId="09625CB0" w14:textId="77777777" w:rsidR="002E212B" w:rsidRPr="002D7B43" w:rsidRDefault="002E212B" w:rsidP="002E212B">
                            <w:pPr>
                              <w:jc w:val="center"/>
                            </w:pPr>
                            <w:r w:rsidRPr="002D7B43">
                              <w:rPr>
                                <w:noProof/>
                              </w:rPr>
                              <w:drawing>
                                <wp:inline distT="0" distB="0" distL="0" distR="0" wp14:anchorId="575300E2" wp14:editId="2655AFA0">
                                  <wp:extent cx="3917436" cy="1516427"/>
                                  <wp:effectExtent l="0" t="0" r="0" b="0"/>
                                  <wp:docPr id="22" name="Imagen 21" descr="Logotipo&#10;&#10;Descripción generada automáticamente">
                                    <a:extLst xmlns:a="http://schemas.openxmlformats.org/drawingml/2006/main">
                                      <a:ext uri="{FF2B5EF4-FFF2-40B4-BE49-F238E27FC236}">
                                        <a16:creationId xmlns:a16="http://schemas.microsoft.com/office/drawing/2014/main" id="{F0CCFEAA-701B-97D7-357B-1B97337E5D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1" descr="Logotipo&#10;&#10;Descripción generada automáticamente">
                                            <a:extLst>
                                              <a:ext uri="{FF2B5EF4-FFF2-40B4-BE49-F238E27FC236}">
                                                <a16:creationId xmlns:a16="http://schemas.microsoft.com/office/drawing/2014/main" id="{F0CCFEAA-701B-97D7-357B-1B97337E5DCA}"/>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917436" cy="1516427"/>
                                          </a:xfrm>
                                          <a:prstGeom prst="rect">
                                            <a:avLst/>
                                          </a:prstGeom>
                                        </pic:spPr>
                                      </pic:pic>
                                    </a:graphicData>
                                  </a:graphic>
                                </wp:inline>
                              </w:drawing>
                            </w:r>
                          </w:p>
                          <w:p w14:paraId="1D8A89C1" w14:textId="77777777" w:rsidR="002E212B" w:rsidRPr="002D7B43" w:rsidRDefault="002E212B" w:rsidP="002E212B">
                            <w:pPr>
                              <w:jc w:val="center"/>
                            </w:pPr>
                          </w:p>
                          <w:p w14:paraId="66D38555" w14:textId="77777777" w:rsidR="002E212B" w:rsidRPr="002D7B43" w:rsidRDefault="002E212B" w:rsidP="002E212B">
                            <w:pPr>
                              <w:jc w:val="center"/>
                            </w:pPr>
                          </w:p>
                          <w:p w14:paraId="5BAEEE03" w14:textId="77777777" w:rsidR="002E212B" w:rsidRPr="002D7B43" w:rsidRDefault="002E212B" w:rsidP="002E212B">
                            <w:pPr>
                              <w:jc w:val="center"/>
                              <w:rPr>
                                <w:rFonts w:ascii="Arial" w:hAnsi="Arial" w:cs="Arial"/>
                                <w:b/>
                                <w:sz w:val="40"/>
                                <w:szCs w:val="40"/>
                              </w:rPr>
                            </w:pPr>
                            <w:r w:rsidRPr="002D7B43">
                              <w:rPr>
                                <w:rFonts w:ascii="Arial" w:hAnsi="Arial" w:cs="Arial"/>
                                <w:b/>
                                <w:sz w:val="40"/>
                                <w:szCs w:val="40"/>
                              </w:rPr>
                              <w:t>TRABAJO DE FIN DE GRADO</w:t>
                            </w:r>
                          </w:p>
                          <w:p w14:paraId="60EDC4A7" w14:textId="77777777" w:rsidR="002E212B" w:rsidRPr="002D7B43" w:rsidRDefault="002E212B" w:rsidP="002E212B">
                            <w:pPr>
                              <w:jc w:val="center"/>
                              <w:rPr>
                                <w:rFonts w:ascii="Century Gothic" w:hAnsi="Century Gothic"/>
                                <w:b/>
                                <w:color w:val="000080"/>
                                <w:sz w:val="28"/>
                                <w:szCs w:val="28"/>
                              </w:rPr>
                            </w:pPr>
                          </w:p>
                          <w:p w14:paraId="1C9E1329" w14:textId="77777777" w:rsidR="002E212B" w:rsidRPr="002D7B43" w:rsidRDefault="002E212B" w:rsidP="002E212B">
                            <w:pPr>
                              <w:jc w:val="center"/>
                              <w:rPr>
                                <w:rFonts w:ascii="Century Gothic" w:hAnsi="Century Gothic"/>
                                <w:b/>
                                <w:color w:val="000080"/>
                                <w:sz w:val="28"/>
                                <w:szCs w:val="28"/>
                              </w:rPr>
                            </w:pPr>
                          </w:p>
                          <w:p w14:paraId="7751D339" w14:textId="77777777" w:rsidR="002E212B" w:rsidRPr="002D7B43" w:rsidRDefault="002E212B" w:rsidP="002E212B">
                            <w:pPr>
                              <w:jc w:val="center"/>
                              <w:rPr>
                                <w:rFonts w:ascii="Century Gothic" w:hAnsi="Century Gothic"/>
                                <w:b/>
                                <w:sz w:val="28"/>
                                <w:szCs w:val="28"/>
                              </w:rPr>
                            </w:pPr>
                          </w:p>
                          <w:p w14:paraId="19212EEA" w14:textId="7827593F" w:rsidR="002E212B" w:rsidRPr="002D7B43" w:rsidRDefault="00716CF3" w:rsidP="002E212B">
                            <w:pPr>
                              <w:jc w:val="center"/>
                              <w:rPr>
                                <w:rFonts w:ascii="Arial" w:hAnsi="Arial" w:cs="Arial"/>
                                <w:b/>
                                <w:sz w:val="28"/>
                                <w:szCs w:val="28"/>
                              </w:rPr>
                            </w:pPr>
                            <w:r w:rsidRPr="002D7B43">
                              <w:rPr>
                                <w:rFonts w:ascii="Arial" w:hAnsi="Arial" w:cs="Arial"/>
                                <w:b/>
                                <w:sz w:val="28"/>
                                <w:szCs w:val="28"/>
                              </w:rPr>
                              <w:t>Modelos de Series Temporales Aplicados al Mercado Financiero:</w:t>
                            </w:r>
                          </w:p>
                          <w:p w14:paraId="5DEB3106" w14:textId="77777777" w:rsidR="00716CF3" w:rsidRPr="002D7B43" w:rsidRDefault="00716CF3" w:rsidP="002E212B">
                            <w:pPr>
                              <w:jc w:val="center"/>
                              <w:rPr>
                                <w:rFonts w:ascii="Arial" w:hAnsi="Arial" w:cs="Arial"/>
                                <w:bCs/>
                                <w:sz w:val="28"/>
                                <w:szCs w:val="28"/>
                              </w:rPr>
                            </w:pPr>
                            <w:r w:rsidRPr="002D7B43">
                              <w:rPr>
                                <w:rFonts w:ascii="Arial" w:hAnsi="Arial" w:cs="Arial"/>
                                <w:bCs/>
                                <w:sz w:val="28"/>
                                <w:szCs w:val="28"/>
                              </w:rPr>
                              <w:t xml:space="preserve">Análisis Comparativo Computación Clásica vs. Cuántica en </w:t>
                            </w:r>
                          </w:p>
                          <w:p w14:paraId="0DC5DE14" w14:textId="54230106" w:rsidR="00716CF3" w:rsidRPr="002D7B43" w:rsidRDefault="00716CF3" w:rsidP="002E212B">
                            <w:pPr>
                              <w:jc w:val="center"/>
                              <w:rPr>
                                <w:rFonts w:ascii="Arial" w:hAnsi="Arial" w:cs="Arial"/>
                                <w:bCs/>
                                <w:sz w:val="28"/>
                                <w:szCs w:val="28"/>
                              </w:rPr>
                            </w:pPr>
                            <w:r w:rsidRPr="002D7B43">
                              <w:rPr>
                                <w:rFonts w:ascii="Arial" w:hAnsi="Arial" w:cs="Arial"/>
                                <w:bCs/>
                                <w:sz w:val="28"/>
                                <w:szCs w:val="28"/>
                              </w:rPr>
                              <w:t>Divisas y Criptomonedas</w:t>
                            </w:r>
                          </w:p>
                          <w:p w14:paraId="29118E91" w14:textId="77777777" w:rsidR="002E212B" w:rsidRPr="002D7B43" w:rsidRDefault="002E212B" w:rsidP="002E212B">
                            <w:pPr>
                              <w:jc w:val="center"/>
                              <w:rPr>
                                <w:rFonts w:ascii="Arial" w:hAnsi="Arial" w:cs="Arial"/>
                                <w:b/>
                                <w:sz w:val="28"/>
                                <w:szCs w:val="28"/>
                              </w:rPr>
                            </w:pPr>
                          </w:p>
                          <w:p w14:paraId="21971610" w14:textId="77777777" w:rsidR="002E212B" w:rsidRPr="002D7B43" w:rsidRDefault="002E212B" w:rsidP="002E212B">
                            <w:pPr>
                              <w:jc w:val="center"/>
                              <w:rPr>
                                <w:rFonts w:ascii="Arial" w:hAnsi="Arial" w:cs="Arial"/>
                                <w:b/>
                                <w:sz w:val="28"/>
                                <w:szCs w:val="28"/>
                              </w:rPr>
                            </w:pPr>
                          </w:p>
                          <w:p w14:paraId="3C361EEE" w14:textId="77777777" w:rsidR="002E212B" w:rsidRPr="002D7B43" w:rsidRDefault="002E212B" w:rsidP="002E212B">
                            <w:pPr>
                              <w:jc w:val="center"/>
                              <w:rPr>
                                <w:rFonts w:ascii="Arial" w:hAnsi="Arial" w:cs="Arial"/>
                                <w:b/>
                                <w:sz w:val="28"/>
                                <w:szCs w:val="28"/>
                              </w:rPr>
                            </w:pPr>
                          </w:p>
                          <w:p w14:paraId="034D765E" w14:textId="77777777" w:rsidR="002E212B" w:rsidRPr="002D7B43" w:rsidRDefault="002E212B" w:rsidP="002E212B">
                            <w:pPr>
                              <w:jc w:val="center"/>
                              <w:rPr>
                                <w:rFonts w:ascii="Arial" w:hAnsi="Arial" w:cs="Arial"/>
                                <w:b/>
                                <w:sz w:val="28"/>
                                <w:szCs w:val="28"/>
                              </w:rPr>
                            </w:pPr>
                          </w:p>
                          <w:p w14:paraId="4DC2A8D3" w14:textId="14EFF1FC" w:rsidR="002E212B" w:rsidRPr="002D7B43" w:rsidRDefault="00716CF3" w:rsidP="002E212B">
                            <w:pPr>
                              <w:jc w:val="center"/>
                              <w:rPr>
                                <w:rFonts w:ascii="Arial" w:hAnsi="Arial" w:cs="Arial"/>
                                <w:b/>
                                <w:sz w:val="28"/>
                                <w:szCs w:val="28"/>
                              </w:rPr>
                            </w:pPr>
                            <w:r w:rsidRPr="002D7B43">
                              <w:rPr>
                                <w:rFonts w:ascii="Arial" w:hAnsi="Arial" w:cs="Arial"/>
                                <w:b/>
                                <w:sz w:val="28"/>
                                <w:szCs w:val="28"/>
                              </w:rPr>
                              <w:t>JORGE GALÁN RODRIGUEZ</w:t>
                            </w:r>
                          </w:p>
                          <w:p w14:paraId="3FD374BB" w14:textId="77777777" w:rsidR="002E212B" w:rsidRPr="002D7B43" w:rsidRDefault="002E212B" w:rsidP="002E212B">
                            <w:pPr>
                              <w:jc w:val="center"/>
                              <w:rPr>
                                <w:rFonts w:ascii="Arial" w:hAnsi="Arial" w:cs="Arial"/>
                                <w:b/>
                                <w:sz w:val="28"/>
                                <w:szCs w:val="28"/>
                              </w:rPr>
                            </w:pPr>
                          </w:p>
                          <w:p w14:paraId="2E31FEC1" w14:textId="77777777" w:rsidR="002E212B" w:rsidRPr="002D7B43" w:rsidRDefault="002E212B" w:rsidP="002E212B">
                            <w:pPr>
                              <w:jc w:val="center"/>
                              <w:rPr>
                                <w:rFonts w:ascii="Arial" w:hAnsi="Arial" w:cs="Arial"/>
                                <w:b/>
                                <w:sz w:val="28"/>
                                <w:szCs w:val="28"/>
                              </w:rPr>
                            </w:pPr>
                          </w:p>
                          <w:p w14:paraId="4F06FD44" w14:textId="72992870" w:rsidR="002E212B" w:rsidRPr="002D7B43" w:rsidRDefault="002E212B" w:rsidP="002E212B">
                            <w:pPr>
                              <w:jc w:val="center"/>
                              <w:rPr>
                                <w:rFonts w:ascii="Arial" w:hAnsi="Arial" w:cs="Arial"/>
                                <w:b/>
                                <w:sz w:val="28"/>
                                <w:szCs w:val="28"/>
                              </w:rPr>
                            </w:pPr>
                            <w:r w:rsidRPr="002D7B43">
                              <w:rPr>
                                <w:rFonts w:ascii="Arial" w:hAnsi="Arial" w:cs="Arial"/>
                                <w:b/>
                                <w:sz w:val="28"/>
                                <w:szCs w:val="28"/>
                              </w:rPr>
                              <w:t>Junio de 202</w:t>
                            </w:r>
                            <w:r w:rsidR="00131E51" w:rsidRPr="002D7B43">
                              <w:rPr>
                                <w:rFonts w:ascii="Arial" w:hAnsi="Arial" w:cs="Arial"/>
                                <w:b/>
                                <w:sz w:val="28"/>
                                <w:szCs w:val="28"/>
                              </w:rPr>
                              <w:t>6</w:t>
                            </w:r>
                          </w:p>
                          <w:p w14:paraId="5A2EFAA9" w14:textId="77777777" w:rsidR="002E212B" w:rsidRPr="002D7B43" w:rsidRDefault="002E212B" w:rsidP="002E212B">
                            <w:pPr>
                              <w:jc w:val="center"/>
                              <w:rPr>
                                <w:rFonts w:ascii="Arial" w:hAnsi="Arial" w:cs="Arial"/>
                                <w:b/>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2D25F8" id="_x0000_t202" coordsize="21600,21600" o:spt="202" path="m,l,21600r21600,l21600,xe">
                <v:stroke joinstyle="miter"/>
                <v:path gradientshapeok="t" o:connecttype="rect"/>
              </v:shapetype>
              <v:shape id="Text Box 12" o:spid="_x0000_s1026" type="#_x0000_t202" style="position:absolute;left:0;text-align:left;margin-left:-37.05pt;margin-top:-13.9pt;width:508.5pt;height:69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">
                <v:textbox>
                  <w:txbxContent>
                    <w:p w14:paraId="21CF0F5A" w14:textId="77777777" w:rsidR="002E212B" w:rsidRPr="002D7B43" w:rsidRDefault="002E212B" w:rsidP="002E212B">
                      <w:pPr>
                        <w:jc w:val="center"/>
                        <w:rPr>
                          <w:i/>
                          <w:sz w:val="21"/>
                          <w:szCs w:val="21"/>
                        </w:rPr>
                      </w:pPr>
                    </w:p>
                    <w:p w14:paraId="1F8CA4F9" w14:textId="77777777" w:rsidR="002E212B" w:rsidRPr="002D7B43" w:rsidRDefault="002E212B" w:rsidP="002E212B">
                      <w:pPr>
                        <w:jc w:val="center"/>
                        <w:rPr>
                          <w:i/>
                          <w:sz w:val="21"/>
                          <w:szCs w:val="21"/>
                        </w:rPr>
                      </w:pPr>
                    </w:p>
                    <w:p w14:paraId="71A19D8D" w14:textId="77777777" w:rsidR="002E212B" w:rsidRPr="002D7B43" w:rsidRDefault="002E212B" w:rsidP="002E212B">
                      <w:pPr>
                        <w:jc w:val="center"/>
                        <w:rPr>
                          <w:i/>
                          <w:sz w:val="21"/>
                          <w:szCs w:val="21"/>
                        </w:rPr>
                      </w:pPr>
                    </w:p>
                    <w:p w14:paraId="602613CC" w14:textId="77777777" w:rsidR="002E212B" w:rsidRPr="002D7B43" w:rsidRDefault="002E212B" w:rsidP="002E212B">
                      <w:pPr>
                        <w:jc w:val="center"/>
                        <w:rPr>
                          <w:i/>
                          <w:sz w:val="21"/>
                          <w:szCs w:val="21"/>
                        </w:rPr>
                      </w:pPr>
                    </w:p>
                    <w:p w14:paraId="2FD25067" w14:textId="77777777" w:rsidR="002E212B" w:rsidRPr="002D7B43" w:rsidRDefault="002E212B" w:rsidP="002E212B">
                      <w:pPr>
                        <w:jc w:val="center"/>
                        <w:rPr>
                          <w:i/>
                          <w:sz w:val="21"/>
                          <w:szCs w:val="21"/>
                        </w:rPr>
                      </w:pPr>
                    </w:p>
                    <w:p w14:paraId="32634A59" w14:textId="77777777" w:rsidR="002E212B" w:rsidRPr="002D7B43" w:rsidRDefault="002E212B" w:rsidP="002E212B"/>
                    <w:p w14:paraId="26280463" w14:textId="77777777" w:rsidR="002E212B" w:rsidRPr="002D7B43" w:rsidRDefault="002E212B" w:rsidP="002E212B">
                      <w:pPr>
                        <w:jc w:val="center"/>
                        <w:rPr>
                          <w:rFonts w:ascii="Arial" w:hAnsi="Arial" w:cs="Arial"/>
                          <w:b/>
                          <w:sz w:val="36"/>
                          <w:szCs w:val="36"/>
                        </w:rPr>
                      </w:pPr>
                      <w:r w:rsidRPr="002D7B43">
                        <w:rPr>
                          <w:rFonts w:ascii="Arial" w:hAnsi="Arial" w:cs="Arial"/>
                          <w:b/>
                          <w:sz w:val="36"/>
                          <w:szCs w:val="36"/>
                        </w:rPr>
                        <w:t>UNIVERSIDAD ALFONSO X EL SABIO</w:t>
                      </w:r>
                    </w:p>
                    <w:p w14:paraId="683D0B73" w14:textId="77777777" w:rsidR="002E212B" w:rsidRPr="002D7B43" w:rsidRDefault="002E212B" w:rsidP="002E212B">
                      <w:pPr>
                        <w:jc w:val="center"/>
                        <w:rPr>
                          <w:rFonts w:ascii="Arial" w:hAnsi="Arial" w:cs="Arial"/>
                          <w:b/>
                          <w:sz w:val="36"/>
                          <w:szCs w:val="36"/>
                        </w:rPr>
                      </w:pPr>
                    </w:p>
                    <w:p w14:paraId="08ED318B" w14:textId="51849546" w:rsidR="002E212B" w:rsidRPr="002D7B43" w:rsidRDefault="00131E51" w:rsidP="002E212B">
                      <w:pPr>
                        <w:jc w:val="center"/>
                        <w:rPr>
                          <w:rFonts w:ascii="Arial" w:hAnsi="Arial" w:cs="Arial"/>
                          <w:b/>
                          <w:sz w:val="32"/>
                          <w:szCs w:val="32"/>
                        </w:rPr>
                      </w:pPr>
                      <w:r w:rsidRPr="002D7B43">
                        <w:rPr>
                          <w:rFonts w:ascii="Arial" w:hAnsi="Arial" w:cs="Arial"/>
                          <w:b/>
                          <w:sz w:val="32"/>
                          <w:szCs w:val="32"/>
                        </w:rPr>
                        <w:t>FACULTAD DE BUSINESS &amp; TECH</w:t>
                      </w:r>
                    </w:p>
                    <w:p w14:paraId="0E925127" w14:textId="77777777" w:rsidR="002E212B" w:rsidRPr="002D7B43" w:rsidRDefault="002E212B" w:rsidP="002E212B">
                      <w:pPr>
                        <w:jc w:val="center"/>
                        <w:rPr>
                          <w:rFonts w:ascii="Arial" w:hAnsi="Arial" w:cs="Arial"/>
                          <w:b/>
                          <w:sz w:val="32"/>
                          <w:szCs w:val="32"/>
                        </w:rPr>
                      </w:pPr>
                    </w:p>
                    <w:p w14:paraId="1E400CBA" w14:textId="2466D66D" w:rsidR="002E212B" w:rsidRPr="002D7B43" w:rsidRDefault="002E212B" w:rsidP="002E212B">
                      <w:pPr>
                        <w:jc w:val="center"/>
                        <w:rPr>
                          <w:rFonts w:ascii="Arial" w:hAnsi="Arial" w:cs="Arial"/>
                          <w:b/>
                          <w:sz w:val="28"/>
                          <w:szCs w:val="28"/>
                        </w:rPr>
                      </w:pPr>
                      <w:r w:rsidRPr="002D7B43">
                        <w:rPr>
                          <w:rFonts w:ascii="Arial" w:hAnsi="Arial" w:cs="Arial"/>
                          <w:b/>
                          <w:sz w:val="28"/>
                          <w:szCs w:val="28"/>
                        </w:rPr>
                        <w:t xml:space="preserve">GRADO EN </w:t>
                      </w:r>
                      <w:r w:rsidR="00131E51" w:rsidRPr="002D7B43">
                        <w:rPr>
                          <w:rFonts w:ascii="Arial" w:hAnsi="Arial" w:cs="Arial"/>
                          <w:b/>
                          <w:sz w:val="28"/>
                          <w:szCs w:val="28"/>
                        </w:rPr>
                        <w:t>COMPUTACIÓN E INTELIGENCIA ARTIFICIAL</w:t>
                      </w:r>
                    </w:p>
                    <w:p w14:paraId="1A3500F5" w14:textId="77777777" w:rsidR="002E212B" w:rsidRPr="002D7B43" w:rsidRDefault="002E212B" w:rsidP="002E212B"/>
                    <w:p w14:paraId="7E72721E" w14:textId="77777777" w:rsidR="002E212B" w:rsidRPr="002D7B43" w:rsidRDefault="002E212B" w:rsidP="002E212B"/>
                    <w:p w14:paraId="0790F52B" w14:textId="77777777" w:rsidR="002E212B" w:rsidRPr="002D7B43" w:rsidRDefault="002E212B" w:rsidP="002E212B"/>
                    <w:p w14:paraId="5F1A274B" w14:textId="77777777" w:rsidR="002E212B" w:rsidRPr="002D7B43" w:rsidRDefault="002E212B" w:rsidP="002E212B"/>
                    <w:p w14:paraId="09625CB0" w14:textId="77777777" w:rsidR="002E212B" w:rsidRPr="002D7B43" w:rsidRDefault="002E212B" w:rsidP="002E212B">
                      <w:pPr>
                        <w:jc w:val="center"/>
                      </w:pPr>
                      <w:r w:rsidRPr="002D7B43">
                        <w:rPr>
                          <w:noProof/>
                        </w:rPr>
                        <w:drawing>
                          <wp:inline distT="0" distB="0" distL="0" distR="0" wp14:anchorId="575300E2" wp14:editId="2655AFA0">
                            <wp:extent cx="3917436" cy="1516427"/>
                            <wp:effectExtent l="0" t="0" r="0" b="0"/>
                            <wp:docPr id="22" name="Imagen 21" descr="Logotipo&#10;&#10;Descripción generada automáticamente">
                              <a:extLst xmlns:a="http://schemas.openxmlformats.org/drawingml/2006/main">
                                <a:ext uri="{FF2B5EF4-FFF2-40B4-BE49-F238E27FC236}">
                                  <a16:creationId xmlns:a16="http://schemas.microsoft.com/office/drawing/2014/main" id="{F0CCFEAA-701B-97D7-357B-1B97337E5D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1" descr="Logotipo&#10;&#10;Descripción generada automáticamente">
                                      <a:extLst>
                                        <a:ext uri="{FF2B5EF4-FFF2-40B4-BE49-F238E27FC236}">
                                          <a16:creationId xmlns:a16="http://schemas.microsoft.com/office/drawing/2014/main" id="{F0CCFEAA-701B-97D7-357B-1B97337E5DCA}"/>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917436" cy="1516427"/>
                                    </a:xfrm>
                                    <a:prstGeom prst="rect">
                                      <a:avLst/>
                                    </a:prstGeom>
                                  </pic:spPr>
                                </pic:pic>
                              </a:graphicData>
                            </a:graphic>
                          </wp:inline>
                        </w:drawing>
                      </w:r>
                    </w:p>
                    <w:p w14:paraId="1D8A89C1" w14:textId="77777777" w:rsidR="002E212B" w:rsidRPr="002D7B43" w:rsidRDefault="002E212B" w:rsidP="002E212B">
                      <w:pPr>
                        <w:jc w:val="center"/>
                      </w:pPr>
                    </w:p>
                    <w:p w14:paraId="66D38555" w14:textId="77777777" w:rsidR="002E212B" w:rsidRPr="002D7B43" w:rsidRDefault="002E212B" w:rsidP="002E212B">
                      <w:pPr>
                        <w:jc w:val="center"/>
                      </w:pPr>
                    </w:p>
                    <w:p w14:paraId="5BAEEE03" w14:textId="77777777" w:rsidR="002E212B" w:rsidRPr="002D7B43" w:rsidRDefault="002E212B" w:rsidP="002E212B">
                      <w:pPr>
                        <w:jc w:val="center"/>
                        <w:rPr>
                          <w:rFonts w:ascii="Arial" w:hAnsi="Arial" w:cs="Arial"/>
                          <w:b/>
                          <w:sz w:val="40"/>
                          <w:szCs w:val="40"/>
                        </w:rPr>
                      </w:pPr>
                      <w:r w:rsidRPr="002D7B43">
                        <w:rPr>
                          <w:rFonts w:ascii="Arial" w:hAnsi="Arial" w:cs="Arial"/>
                          <w:b/>
                          <w:sz w:val="40"/>
                          <w:szCs w:val="40"/>
                        </w:rPr>
                        <w:t>TRABAJO DE FIN DE GRADO</w:t>
                      </w:r>
                    </w:p>
                    <w:p w14:paraId="60EDC4A7" w14:textId="77777777" w:rsidR="002E212B" w:rsidRPr="002D7B43" w:rsidRDefault="002E212B" w:rsidP="002E212B">
                      <w:pPr>
                        <w:jc w:val="center"/>
                        <w:rPr>
                          <w:rFonts w:ascii="Century Gothic" w:hAnsi="Century Gothic"/>
                          <w:b/>
                          <w:color w:val="000080"/>
                          <w:sz w:val="28"/>
                          <w:szCs w:val="28"/>
                        </w:rPr>
                      </w:pPr>
                    </w:p>
                    <w:p w14:paraId="1C9E1329" w14:textId="77777777" w:rsidR="002E212B" w:rsidRPr="002D7B43" w:rsidRDefault="002E212B" w:rsidP="002E212B">
                      <w:pPr>
                        <w:jc w:val="center"/>
                        <w:rPr>
                          <w:rFonts w:ascii="Century Gothic" w:hAnsi="Century Gothic"/>
                          <w:b/>
                          <w:color w:val="000080"/>
                          <w:sz w:val="28"/>
                          <w:szCs w:val="28"/>
                        </w:rPr>
                      </w:pPr>
                    </w:p>
                    <w:p w14:paraId="7751D339" w14:textId="77777777" w:rsidR="002E212B" w:rsidRPr="002D7B43" w:rsidRDefault="002E212B" w:rsidP="002E212B">
                      <w:pPr>
                        <w:jc w:val="center"/>
                        <w:rPr>
                          <w:rFonts w:ascii="Century Gothic" w:hAnsi="Century Gothic"/>
                          <w:b/>
                          <w:sz w:val="28"/>
                          <w:szCs w:val="28"/>
                        </w:rPr>
                      </w:pPr>
                    </w:p>
                    <w:p w14:paraId="19212EEA" w14:textId="7827593F" w:rsidR="002E212B" w:rsidRPr="002D7B43" w:rsidRDefault="00716CF3" w:rsidP="002E212B">
                      <w:pPr>
                        <w:jc w:val="center"/>
                        <w:rPr>
                          <w:rFonts w:ascii="Arial" w:hAnsi="Arial" w:cs="Arial"/>
                          <w:b/>
                          <w:sz w:val="28"/>
                          <w:szCs w:val="28"/>
                        </w:rPr>
                      </w:pPr>
                      <w:r w:rsidRPr="002D7B43">
                        <w:rPr>
                          <w:rFonts w:ascii="Arial" w:hAnsi="Arial" w:cs="Arial"/>
                          <w:b/>
                          <w:sz w:val="28"/>
                          <w:szCs w:val="28"/>
                        </w:rPr>
                        <w:t>Modelos de Series Temporales Aplicados al Mercado Financiero:</w:t>
                      </w:r>
                    </w:p>
                    <w:p w14:paraId="5DEB3106" w14:textId="77777777" w:rsidR="00716CF3" w:rsidRPr="002D7B43" w:rsidRDefault="00716CF3" w:rsidP="002E212B">
                      <w:pPr>
                        <w:jc w:val="center"/>
                        <w:rPr>
                          <w:rFonts w:ascii="Arial" w:hAnsi="Arial" w:cs="Arial"/>
                          <w:bCs/>
                          <w:sz w:val="28"/>
                          <w:szCs w:val="28"/>
                        </w:rPr>
                      </w:pPr>
                      <w:r w:rsidRPr="002D7B43">
                        <w:rPr>
                          <w:rFonts w:ascii="Arial" w:hAnsi="Arial" w:cs="Arial"/>
                          <w:bCs/>
                          <w:sz w:val="28"/>
                          <w:szCs w:val="28"/>
                        </w:rPr>
                        <w:t xml:space="preserve">Análisis Comparativo Computación Clásica vs. Cuántica en </w:t>
                      </w:r>
                    </w:p>
                    <w:p w14:paraId="0DC5DE14" w14:textId="54230106" w:rsidR="00716CF3" w:rsidRPr="002D7B43" w:rsidRDefault="00716CF3" w:rsidP="002E212B">
                      <w:pPr>
                        <w:jc w:val="center"/>
                        <w:rPr>
                          <w:rFonts w:ascii="Arial" w:hAnsi="Arial" w:cs="Arial"/>
                          <w:bCs/>
                          <w:sz w:val="28"/>
                          <w:szCs w:val="28"/>
                        </w:rPr>
                      </w:pPr>
                      <w:r w:rsidRPr="002D7B43">
                        <w:rPr>
                          <w:rFonts w:ascii="Arial" w:hAnsi="Arial" w:cs="Arial"/>
                          <w:bCs/>
                          <w:sz w:val="28"/>
                          <w:szCs w:val="28"/>
                        </w:rPr>
                        <w:t>Divisas y Criptomonedas</w:t>
                      </w:r>
                    </w:p>
                    <w:p w14:paraId="29118E91" w14:textId="77777777" w:rsidR="002E212B" w:rsidRPr="002D7B43" w:rsidRDefault="002E212B" w:rsidP="002E212B">
                      <w:pPr>
                        <w:jc w:val="center"/>
                        <w:rPr>
                          <w:rFonts w:ascii="Arial" w:hAnsi="Arial" w:cs="Arial"/>
                          <w:b/>
                          <w:sz w:val="28"/>
                          <w:szCs w:val="28"/>
                        </w:rPr>
                      </w:pPr>
                    </w:p>
                    <w:p w14:paraId="21971610" w14:textId="77777777" w:rsidR="002E212B" w:rsidRPr="002D7B43" w:rsidRDefault="002E212B" w:rsidP="002E212B">
                      <w:pPr>
                        <w:jc w:val="center"/>
                        <w:rPr>
                          <w:rFonts w:ascii="Arial" w:hAnsi="Arial" w:cs="Arial"/>
                          <w:b/>
                          <w:sz w:val="28"/>
                          <w:szCs w:val="28"/>
                        </w:rPr>
                      </w:pPr>
                    </w:p>
                    <w:p w14:paraId="3C361EEE" w14:textId="77777777" w:rsidR="002E212B" w:rsidRPr="002D7B43" w:rsidRDefault="002E212B" w:rsidP="002E212B">
                      <w:pPr>
                        <w:jc w:val="center"/>
                        <w:rPr>
                          <w:rFonts w:ascii="Arial" w:hAnsi="Arial" w:cs="Arial"/>
                          <w:b/>
                          <w:sz w:val="28"/>
                          <w:szCs w:val="28"/>
                        </w:rPr>
                      </w:pPr>
                    </w:p>
                    <w:p w14:paraId="034D765E" w14:textId="77777777" w:rsidR="002E212B" w:rsidRPr="002D7B43" w:rsidRDefault="002E212B" w:rsidP="002E212B">
                      <w:pPr>
                        <w:jc w:val="center"/>
                        <w:rPr>
                          <w:rFonts w:ascii="Arial" w:hAnsi="Arial" w:cs="Arial"/>
                          <w:b/>
                          <w:sz w:val="28"/>
                          <w:szCs w:val="28"/>
                        </w:rPr>
                      </w:pPr>
                    </w:p>
                    <w:p w14:paraId="4DC2A8D3" w14:textId="14EFF1FC" w:rsidR="002E212B" w:rsidRPr="002D7B43" w:rsidRDefault="00716CF3" w:rsidP="002E212B">
                      <w:pPr>
                        <w:jc w:val="center"/>
                        <w:rPr>
                          <w:rFonts w:ascii="Arial" w:hAnsi="Arial" w:cs="Arial"/>
                          <w:b/>
                          <w:sz w:val="28"/>
                          <w:szCs w:val="28"/>
                        </w:rPr>
                      </w:pPr>
                      <w:r w:rsidRPr="002D7B43">
                        <w:rPr>
                          <w:rFonts w:ascii="Arial" w:hAnsi="Arial" w:cs="Arial"/>
                          <w:b/>
                          <w:sz w:val="28"/>
                          <w:szCs w:val="28"/>
                        </w:rPr>
                        <w:t>JORGE GALÁN RODRIGUEZ</w:t>
                      </w:r>
                    </w:p>
                    <w:p w14:paraId="3FD374BB" w14:textId="77777777" w:rsidR="002E212B" w:rsidRPr="002D7B43" w:rsidRDefault="002E212B" w:rsidP="002E212B">
                      <w:pPr>
                        <w:jc w:val="center"/>
                        <w:rPr>
                          <w:rFonts w:ascii="Arial" w:hAnsi="Arial" w:cs="Arial"/>
                          <w:b/>
                          <w:sz w:val="28"/>
                          <w:szCs w:val="28"/>
                        </w:rPr>
                      </w:pPr>
                    </w:p>
                    <w:p w14:paraId="2E31FEC1" w14:textId="77777777" w:rsidR="002E212B" w:rsidRPr="002D7B43" w:rsidRDefault="002E212B" w:rsidP="002E212B">
                      <w:pPr>
                        <w:jc w:val="center"/>
                        <w:rPr>
                          <w:rFonts w:ascii="Arial" w:hAnsi="Arial" w:cs="Arial"/>
                          <w:b/>
                          <w:sz w:val="28"/>
                          <w:szCs w:val="28"/>
                        </w:rPr>
                      </w:pPr>
                    </w:p>
                    <w:p w14:paraId="4F06FD44" w14:textId="72992870" w:rsidR="002E212B" w:rsidRPr="002D7B43" w:rsidRDefault="002E212B" w:rsidP="002E212B">
                      <w:pPr>
                        <w:jc w:val="center"/>
                        <w:rPr>
                          <w:rFonts w:ascii="Arial" w:hAnsi="Arial" w:cs="Arial"/>
                          <w:b/>
                          <w:sz w:val="28"/>
                          <w:szCs w:val="28"/>
                        </w:rPr>
                      </w:pPr>
                      <w:r w:rsidRPr="002D7B43">
                        <w:rPr>
                          <w:rFonts w:ascii="Arial" w:hAnsi="Arial" w:cs="Arial"/>
                          <w:b/>
                          <w:sz w:val="28"/>
                          <w:szCs w:val="28"/>
                        </w:rPr>
                        <w:t>Junio de 202</w:t>
                      </w:r>
                      <w:r w:rsidR="00131E51" w:rsidRPr="002D7B43">
                        <w:rPr>
                          <w:rFonts w:ascii="Arial" w:hAnsi="Arial" w:cs="Arial"/>
                          <w:b/>
                          <w:sz w:val="28"/>
                          <w:szCs w:val="28"/>
                        </w:rPr>
                        <w:t>6</w:t>
                      </w:r>
                    </w:p>
                    <w:p w14:paraId="5A2EFAA9" w14:textId="77777777" w:rsidR="002E212B" w:rsidRPr="002D7B43" w:rsidRDefault="002E212B" w:rsidP="002E212B">
                      <w:pPr>
                        <w:jc w:val="center"/>
                        <w:rPr>
                          <w:rFonts w:ascii="Arial" w:hAnsi="Arial" w:cs="Arial"/>
                          <w:b/>
                          <w:sz w:val="28"/>
                          <w:szCs w:val="28"/>
                        </w:rPr>
                      </w:pPr>
                    </w:p>
                  </w:txbxContent>
                </v:textbox>
              </v:shape>
            </w:pict>
          </mc:Fallback>
        </mc:AlternateContent>
      </w:r>
      <w:r w:rsidRPr="00A61103">
        <w:rPr>
          <w:rFonts w:ascii="Arial" w:hAnsi="Arial" w:cs="Arial"/>
          <w:sz w:val="22"/>
          <w:szCs w:val="22"/>
        </w:rPr>
        <w:br/>
      </w:r>
    </w:p>
    <w:p w14:paraId="5935FC3B" w14:textId="77777777" w:rsidR="002E212B" w:rsidRPr="00A61103" w:rsidRDefault="002E212B" w:rsidP="002E212B">
      <w:pPr>
        <w:rPr>
          <w:rFonts w:ascii="Arial" w:hAnsi="Arial" w:cs="Arial"/>
          <w:sz w:val="22"/>
          <w:szCs w:val="22"/>
        </w:rPr>
      </w:pPr>
    </w:p>
    <w:p w14:paraId="071A54CE" w14:textId="77777777" w:rsidR="002E212B" w:rsidRPr="00A61103" w:rsidRDefault="002E212B" w:rsidP="002E212B">
      <w:pPr>
        <w:rPr>
          <w:rFonts w:ascii="Arial" w:hAnsi="Arial" w:cs="Arial"/>
          <w:sz w:val="22"/>
          <w:szCs w:val="22"/>
        </w:rPr>
      </w:pPr>
    </w:p>
    <w:p w14:paraId="18340F7F" w14:textId="77777777" w:rsidR="002E212B" w:rsidRPr="00A61103" w:rsidRDefault="002E212B" w:rsidP="002E212B">
      <w:pPr>
        <w:rPr>
          <w:rFonts w:ascii="Arial" w:hAnsi="Arial" w:cs="Arial"/>
          <w:sz w:val="22"/>
          <w:szCs w:val="22"/>
        </w:rPr>
      </w:pPr>
    </w:p>
    <w:p w14:paraId="20433881" w14:textId="77777777" w:rsidR="002E212B" w:rsidRPr="00A61103" w:rsidRDefault="002E212B" w:rsidP="002E212B">
      <w:pPr>
        <w:rPr>
          <w:rFonts w:ascii="Arial" w:hAnsi="Arial" w:cs="Arial"/>
          <w:sz w:val="22"/>
          <w:szCs w:val="22"/>
        </w:rPr>
      </w:pPr>
    </w:p>
    <w:p w14:paraId="4DDB7DA3" w14:textId="77777777" w:rsidR="002E212B" w:rsidRPr="00A61103" w:rsidRDefault="002E212B" w:rsidP="002E212B">
      <w:pPr>
        <w:rPr>
          <w:rFonts w:ascii="Arial" w:hAnsi="Arial" w:cs="Arial"/>
          <w:sz w:val="22"/>
          <w:szCs w:val="22"/>
        </w:rPr>
      </w:pPr>
    </w:p>
    <w:p w14:paraId="786FA8B5" w14:textId="77777777" w:rsidR="002E212B" w:rsidRPr="00A61103" w:rsidRDefault="002E212B" w:rsidP="002E212B">
      <w:pPr>
        <w:rPr>
          <w:rFonts w:ascii="Arial" w:hAnsi="Arial" w:cs="Arial"/>
          <w:sz w:val="22"/>
          <w:szCs w:val="22"/>
        </w:rPr>
      </w:pPr>
    </w:p>
    <w:p w14:paraId="6EA8276E" w14:textId="77777777" w:rsidR="002E212B" w:rsidRPr="00A61103" w:rsidRDefault="002E212B" w:rsidP="002E212B">
      <w:pPr>
        <w:rPr>
          <w:rFonts w:ascii="Arial" w:hAnsi="Arial" w:cs="Arial"/>
          <w:sz w:val="22"/>
          <w:szCs w:val="22"/>
        </w:rPr>
      </w:pPr>
    </w:p>
    <w:p w14:paraId="43FD9495" w14:textId="77777777" w:rsidR="002E212B" w:rsidRPr="00A61103" w:rsidRDefault="002E212B" w:rsidP="002E212B">
      <w:pPr>
        <w:rPr>
          <w:rFonts w:ascii="Arial" w:hAnsi="Arial" w:cs="Arial"/>
          <w:sz w:val="22"/>
          <w:szCs w:val="22"/>
        </w:rPr>
      </w:pPr>
    </w:p>
    <w:p w14:paraId="7239E813" w14:textId="77777777" w:rsidR="002E212B" w:rsidRPr="00A61103" w:rsidRDefault="002E212B" w:rsidP="002E212B">
      <w:pPr>
        <w:rPr>
          <w:rFonts w:ascii="Arial" w:hAnsi="Arial" w:cs="Arial"/>
          <w:sz w:val="22"/>
          <w:szCs w:val="22"/>
        </w:rPr>
      </w:pPr>
    </w:p>
    <w:p w14:paraId="328919D6" w14:textId="77777777" w:rsidR="002E212B" w:rsidRPr="00A61103" w:rsidRDefault="002E212B" w:rsidP="002E212B">
      <w:pPr>
        <w:rPr>
          <w:rFonts w:ascii="Arial" w:hAnsi="Arial" w:cs="Arial"/>
          <w:sz w:val="22"/>
          <w:szCs w:val="22"/>
        </w:rPr>
      </w:pPr>
    </w:p>
    <w:p w14:paraId="50B1072D" w14:textId="77777777" w:rsidR="002E212B" w:rsidRPr="00A61103" w:rsidRDefault="002E212B" w:rsidP="002E212B">
      <w:pPr>
        <w:rPr>
          <w:rFonts w:ascii="Arial" w:hAnsi="Arial" w:cs="Arial"/>
          <w:sz w:val="22"/>
          <w:szCs w:val="22"/>
        </w:rPr>
      </w:pPr>
    </w:p>
    <w:p w14:paraId="326D1A6C" w14:textId="77777777" w:rsidR="002E212B" w:rsidRPr="00A61103" w:rsidRDefault="002E212B" w:rsidP="002E212B">
      <w:pPr>
        <w:rPr>
          <w:rFonts w:ascii="Arial" w:hAnsi="Arial" w:cs="Arial"/>
          <w:sz w:val="22"/>
          <w:szCs w:val="22"/>
        </w:rPr>
      </w:pPr>
    </w:p>
    <w:p w14:paraId="1E9B693E" w14:textId="77777777" w:rsidR="002E212B" w:rsidRPr="00A61103" w:rsidRDefault="002E212B" w:rsidP="002E212B">
      <w:pPr>
        <w:rPr>
          <w:rFonts w:ascii="Arial" w:hAnsi="Arial" w:cs="Arial"/>
          <w:sz w:val="22"/>
          <w:szCs w:val="22"/>
        </w:rPr>
      </w:pPr>
    </w:p>
    <w:p w14:paraId="4B21385A" w14:textId="77777777" w:rsidR="002E212B" w:rsidRPr="00A61103" w:rsidRDefault="002E212B" w:rsidP="002E212B">
      <w:pPr>
        <w:rPr>
          <w:rFonts w:ascii="Arial" w:hAnsi="Arial" w:cs="Arial"/>
          <w:sz w:val="22"/>
          <w:szCs w:val="22"/>
        </w:rPr>
      </w:pPr>
    </w:p>
    <w:p w14:paraId="547BC3D0" w14:textId="77777777" w:rsidR="002E212B" w:rsidRPr="00A61103" w:rsidRDefault="002E212B" w:rsidP="002E212B">
      <w:pPr>
        <w:rPr>
          <w:rFonts w:ascii="Arial" w:hAnsi="Arial" w:cs="Arial"/>
          <w:sz w:val="22"/>
          <w:szCs w:val="22"/>
        </w:rPr>
      </w:pPr>
    </w:p>
    <w:p w14:paraId="2B13EAB7" w14:textId="77777777" w:rsidR="002E212B" w:rsidRPr="00A61103" w:rsidRDefault="002E212B" w:rsidP="002E212B">
      <w:pPr>
        <w:rPr>
          <w:rFonts w:ascii="Arial" w:hAnsi="Arial" w:cs="Arial"/>
          <w:sz w:val="22"/>
          <w:szCs w:val="22"/>
        </w:rPr>
      </w:pPr>
    </w:p>
    <w:p w14:paraId="36203464" w14:textId="77777777" w:rsidR="002E212B" w:rsidRPr="00A61103" w:rsidRDefault="002E212B" w:rsidP="002E212B">
      <w:pPr>
        <w:rPr>
          <w:rFonts w:ascii="Arial" w:hAnsi="Arial" w:cs="Arial"/>
          <w:sz w:val="22"/>
          <w:szCs w:val="22"/>
        </w:rPr>
      </w:pPr>
    </w:p>
    <w:p w14:paraId="0C86A5DD" w14:textId="77777777" w:rsidR="002E212B" w:rsidRPr="00A61103" w:rsidRDefault="002E212B" w:rsidP="002E212B">
      <w:pPr>
        <w:rPr>
          <w:rFonts w:ascii="Arial" w:hAnsi="Arial" w:cs="Arial"/>
          <w:sz w:val="22"/>
          <w:szCs w:val="22"/>
        </w:rPr>
      </w:pPr>
    </w:p>
    <w:p w14:paraId="2495D858" w14:textId="77777777" w:rsidR="002E212B" w:rsidRPr="00A61103" w:rsidRDefault="002E212B" w:rsidP="002E212B">
      <w:pPr>
        <w:rPr>
          <w:rFonts w:ascii="Arial" w:hAnsi="Arial" w:cs="Arial"/>
          <w:sz w:val="22"/>
          <w:szCs w:val="22"/>
        </w:rPr>
      </w:pPr>
    </w:p>
    <w:p w14:paraId="23995F45" w14:textId="77777777" w:rsidR="002E212B" w:rsidRPr="00A61103" w:rsidRDefault="002E212B" w:rsidP="002E212B">
      <w:pPr>
        <w:rPr>
          <w:rFonts w:ascii="Arial" w:hAnsi="Arial" w:cs="Arial"/>
          <w:sz w:val="22"/>
          <w:szCs w:val="22"/>
        </w:rPr>
      </w:pPr>
    </w:p>
    <w:p w14:paraId="4DE88F7D" w14:textId="77777777" w:rsidR="002E212B" w:rsidRPr="00A61103" w:rsidRDefault="002E212B" w:rsidP="002E212B">
      <w:pPr>
        <w:rPr>
          <w:rFonts w:ascii="Arial" w:hAnsi="Arial" w:cs="Arial"/>
          <w:sz w:val="22"/>
          <w:szCs w:val="22"/>
        </w:rPr>
      </w:pPr>
    </w:p>
    <w:p w14:paraId="6DD59BCE" w14:textId="77777777" w:rsidR="002E212B" w:rsidRPr="00A61103" w:rsidRDefault="002E212B" w:rsidP="002E212B">
      <w:pPr>
        <w:rPr>
          <w:rFonts w:ascii="Arial" w:hAnsi="Arial" w:cs="Arial"/>
          <w:sz w:val="22"/>
          <w:szCs w:val="22"/>
        </w:rPr>
      </w:pPr>
    </w:p>
    <w:p w14:paraId="36C70F2B" w14:textId="77777777" w:rsidR="002E212B" w:rsidRPr="00A61103" w:rsidRDefault="002E212B" w:rsidP="002E212B">
      <w:pPr>
        <w:rPr>
          <w:rFonts w:ascii="Arial" w:hAnsi="Arial" w:cs="Arial"/>
          <w:sz w:val="22"/>
          <w:szCs w:val="22"/>
        </w:rPr>
      </w:pPr>
    </w:p>
    <w:p w14:paraId="0D9DBCAA" w14:textId="77777777" w:rsidR="002E212B" w:rsidRPr="00A61103" w:rsidRDefault="002E212B" w:rsidP="002E212B">
      <w:pPr>
        <w:rPr>
          <w:rFonts w:ascii="Arial" w:hAnsi="Arial" w:cs="Arial"/>
          <w:sz w:val="22"/>
          <w:szCs w:val="22"/>
        </w:rPr>
      </w:pPr>
    </w:p>
    <w:p w14:paraId="775B89A4" w14:textId="77777777" w:rsidR="002E212B" w:rsidRPr="00A61103" w:rsidRDefault="002E212B" w:rsidP="002E212B">
      <w:pPr>
        <w:rPr>
          <w:rFonts w:ascii="Arial" w:hAnsi="Arial" w:cs="Arial"/>
          <w:sz w:val="22"/>
          <w:szCs w:val="22"/>
        </w:rPr>
      </w:pPr>
    </w:p>
    <w:p w14:paraId="0DBC4826" w14:textId="77777777" w:rsidR="002E212B" w:rsidRPr="00A61103" w:rsidRDefault="002E212B" w:rsidP="002E212B">
      <w:pPr>
        <w:rPr>
          <w:rFonts w:ascii="Arial" w:hAnsi="Arial" w:cs="Arial"/>
          <w:sz w:val="22"/>
          <w:szCs w:val="22"/>
        </w:rPr>
      </w:pPr>
    </w:p>
    <w:p w14:paraId="0B289F1E" w14:textId="77777777" w:rsidR="002E212B" w:rsidRPr="00A61103" w:rsidRDefault="002E212B" w:rsidP="002E212B">
      <w:pPr>
        <w:rPr>
          <w:rFonts w:ascii="Arial" w:hAnsi="Arial" w:cs="Arial"/>
          <w:sz w:val="22"/>
          <w:szCs w:val="22"/>
        </w:rPr>
      </w:pPr>
    </w:p>
    <w:p w14:paraId="306CF60D" w14:textId="77777777" w:rsidR="002E212B" w:rsidRPr="00A61103" w:rsidRDefault="002E212B" w:rsidP="002E212B">
      <w:pPr>
        <w:rPr>
          <w:rFonts w:ascii="Arial" w:hAnsi="Arial" w:cs="Arial"/>
          <w:sz w:val="22"/>
          <w:szCs w:val="22"/>
        </w:rPr>
      </w:pPr>
    </w:p>
    <w:p w14:paraId="5F281462" w14:textId="77777777" w:rsidR="002E212B" w:rsidRPr="00A61103" w:rsidRDefault="002E212B" w:rsidP="002E212B">
      <w:pPr>
        <w:rPr>
          <w:rFonts w:ascii="Arial" w:hAnsi="Arial" w:cs="Arial"/>
          <w:sz w:val="22"/>
          <w:szCs w:val="22"/>
        </w:rPr>
      </w:pPr>
    </w:p>
    <w:p w14:paraId="1FA2CE44" w14:textId="77777777" w:rsidR="002E212B" w:rsidRPr="00A61103" w:rsidRDefault="002E212B" w:rsidP="002E212B">
      <w:pPr>
        <w:rPr>
          <w:rFonts w:ascii="Arial" w:hAnsi="Arial" w:cs="Arial"/>
          <w:sz w:val="22"/>
          <w:szCs w:val="22"/>
        </w:rPr>
      </w:pPr>
    </w:p>
    <w:p w14:paraId="43CFD84D" w14:textId="77777777" w:rsidR="002E212B" w:rsidRPr="00A61103" w:rsidRDefault="002E212B" w:rsidP="002E212B">
      <w:pPr>
        <w:rPr>
          <w:rFonts w:ascii="Arial" w:hAnsi="Arial" w:cs="Arial"/>
          <w:sz w:val="22"/>
          <w:szCs w:val="22"/>
        </w:rPr>
      </w:pPr>
    </w:p>
    <w:p w14:paraId="17A9D466" w14:textId="77777777" w:rsidR="002E212B" w:rsidRPr="00A61103" w:rsidRDefault="002E212B" w:rsidP="002E212B">
      <w:pPr>
        <w:rPr>
          <w:rFonts w:ascii="Arial" w:hAnsi="Arial" w:cs="Arial"/>
          <w:sz w:val="22"/>
          <w:szCs w:val="22"/>
        </w:rPr>
      </w:pPr>
    </w:p>
    <w:p w14:paraId="6945F909" w14:textId="77777777" w:rsidR="002E212B" w:rsidRPr="00A61103" w:rsidRDefault="002E212B" w:rsidP="002E212B">
      <w:pPr>
        <w:rPr>
          <w:rFonts w:ascii="Arial" w:hAnsi="Arial" w:cs="Arial"/>
          <w:sz w:val="22"/>
          <w:szCs w:val="22"/>
        </w:rPr>
      </w:pPr>
    </w:p>
    <w:p w14:paraId="3C6FC003" w14:textId="77777777" w:rsidR="002E212B" w:rsidRPr="00A61103" w:rsidRDefault="002E212B" w:rsidP="002E212B">
      <w:pPr>
        <w:rPr>
          <w:rFonts w:ascii="Arial" w:hAnsi="Arial" w:cs="Arial"/>
          <w:sz w:val="22"/>
          <w:szCs w:val="22"/>
        </w:rPr>
      </w:pPr>
    </w:p>
    <w:p w14:paraId="26260297" w14:textId="77777777" w:rsidR="002E212B" w:rsidRPr="00A61103" w:rsidRDefault="002E212B" w:rsidP="002E212B">
      <w:pPr>
        <w:rPr>
          <w:rFonts w:ascii="Arial" w:hAnsi="Arial" w:cs="Arial"/>
          <w:sz w:val="22"/>
          <w:szCs w:val="22"/>
        </w:rPr>
      </w:pPr>
    </w:p>
    <w:p w14:paraId="1B3E29FB" w14:textId="77777777" w:rsidR="002E212B" w:rsidRPr="00A61103" w:rsidRDefault="002E212B" w:rsidP="002E212B">
      <w:pPr>
        <w:rPr>
          <w:rFonts w:ascii="Arial" w:hAnsi="Arial" w:cs="Arial"/>
          <w:sz w:val="22"/>
          <w:szCs w:val="22"/>
        </w:rPr>
      </w:pPr>
    </w:p>
    <w:p w14:paraId="3ADD54D5" w14:textId="77777777" w:rsidR="002E212B" w:rsidRPr="00A61103" w:rsidRDefault="002E212B" w:rsidP="002E212B">
      <w:pPr>
        <w:rPr>
          <w:rFonts w:ascii="Arial" w:hAnsi="Arial" w:cs="Arial"/>
          <w:sz w:val="22"/>
          <w:szCs w:val="22"/>
        </w:rPr>
      </w:pPr>
    </w:p>
    <w:p w14:paraId="580C3044" w14:textId="77777777" w:rsidR="002E212B" w:rsidRPr="00A61103" w:rsidRDefault="002E212B" w:rsidP="002E212B">
      <w:pPr>
        <w:rPr>
          <w:rFonts w:ascii="Arial" w:hAnsi="Arial" w:cs="Arial"/>
          <w:sz w:val="22"/>
          <w:szCs w:val="22"/>
        </w:rPr>
      </w:pPr>
    </w:p>
    <w:p w14:paraId="66A48614" w14:textId="77777777" w:rsidR="002E212B" w:rsidRPr="00A61103" w:rsidRDefault="002E212B" w:rsidP="002E212B">
      <w:pPr>
        <w:rPr>
          <w:rFonts w:ascii="Arial" w:hAnsi="Arial" w:cs="Arial"/>
          <w:sz w:val="22"/>
          <w:szCs w:val="22"/>
        </w:rPr>
      </w:pPr>
    </w:p>
    <w:p w14:paraId="50B8A440" w14:textId="77777777" w:rsidR="002E212B" w:rsidRPr="00A61103" w:rsidRDefault="002E212B" w:rsidP="002E212B">
      <w:pPr>
        <w:rPr>
          <w:rFonts w:ascii="Arial" w:hAnsi="Arial" w:cs="Arial"/>
          <w:sz w:val="22"/>
          <w:szCs w:val="22"/>
        </w:rPr>
      </w:pPr>
    </w:p>
    <w:p w14:paraId="5682162C" w14:textId="77777777" w:rsidR="002E212B" w:rsidRPr="00A61103" w:rsidRDefault="002E212B" w:rsidP="002E212B">
      <w:pPr>
        <w:rPr>
          <w:rFonts w:ascii="Arial" w:hAnsi="Arial" w:cs="Arial"/>
          <w:sz w:val="22"/>
          <w:szCs w:val="22"/>
        </w:rPr>
      </w:pPr>
    </w:p>
    <w:p w14:paraId="5799778A" w14:textId="77777777" w:rsidR="002E212B" w:rsidRPr="00A61103" w:rsidRDefault="002E212B" w:rsidP="002E212B">
      <w:pPr>
        <w:rPr>
          <w:rFonts w:ascii="Arial" w:hAnsi="Arial" w:cs="Arial"/>
          <w:sz w:val="22"/>
          <w:szCs w:val="22"/>
        </w:rPr>
      </w:pPr>
    </w:p>
    <w:p w14:paraId="358BD601" w14:textId="77777777" w:rsidR="002E212B" w:rsidRPr="00A61103" w:rsidRDefault="002E212B" w:rsidP="002E212B">
      <w:pPr>
        <w:rPr>
          <w:rFonts w:ascii="Arial" w:hAnsi="Arial" w:cs="Arial"/>
          <w:sz w:val="22"/>
          <w:szCs w:val="22"/>
        </w:rPr>
      </w:pPr>
    </w:p>
    <w:p w14:paraId="509DBB48" w14:textId="77777777" w:rsidR="002E212B" w:rsidRPr="00A61103" w:rsidRDefault="002E212B" w:rsidP="002E212B">
      <w:pPr>
        <w:rPr>
          <w:rFonts w:ascii="Arial" w:hAnsi="Arial" w:cs="Arial"/>
          <w:sz w:val="22"/>
          <w:szCs w:val="22"/>
        </w:rPr>
      </w:pPr>
    </w:p>
    <w:p w14:paraId="4E26879B" w14:textId="77777777" w:rsidR="002E212B" w:rsidRPr="00A61103" w:rsidRDefault="002E212B" w:rsidP="002E212B">
      <w:pPr>
        <w:rPr>
          <w:rFonts w:ascii="Arial" w:hAnsi="Arial" w:cs="Arial"/>
          <w:sz w:val="22"/>
          <w:szCs w:val="22"/>
        </w:rPr>
      </w:pPr>
      <w:r w:rsidRPr="00A61103">
        <w:rPr>
          <w:rFonts w:ascii="Arial" w:hAnsi="Arial" w:cs="Arial"/>
          <w:sz w:val="22"/>
          <w:szCs w:val="22"/>
        </w:rPr>
        <w:br w:type="page"/>
      </w:r>
    </w:p>
    <w:p w14:paraId="1586BFA8" w14:textId="530C75A9" w:rsidR="00E650C4" w:rsidRPr="00A61103" w:rsidRDefault="00986F86" w:rsidP="00B714BE">
      <w:pPr>
        <w:pStyle w:val="Ttulo1"/>
        <w:spacing w:line="360" w:lineRule="auto"/>
        <w:jc w:val="both"/>
        <w:rPr>
          <w:rFonts w:ascii="Arial" w:hAnsi="Arial" w:cs="Arial"/>
          <w:sz w:val="22"/>
          <w:szCs w:val="22"/>
        </w:rPr>
      </w:pPr>
      <w:bookmarkStart w:id="0" w:name="_Toc227532109"/>
      <w:r w:rsidRPr="00A61103">
        <w:rPr>
          <w:rFonts w:ascii="Arial" w:hAnsi="Arial" w:cs="Arial"/>
          <w:sz w:val="22"/>
          <w:szCs w:val="22"/>
        </w:rPr>
        <w:lastRenderedPageBreak/>
        <w:t>Agradecimientos</w:t>
      </w:r>
      <w:bookmarkEnd w:id="0"/>
    </w:p>
    <w:p w14:paraId="53E50FD0" w14:textId="5E310EDD" w:rsidR="00986F86" w:rsidRPr="00A61103" w:rsidRDefault="00986F86" w:rsidP="00B714BE">
      <w:pPr>
        <w:spacing w:line="360" w:lineRule="auto"/>
        <w:jc w:val="both"/>
        <w:rPr>
          <w:rFonts w:ascii="Arial" w:hAnsi="Arial" w:cs="Arial"/>
          <w:sz w:val="22"/>
          <w:szCs w:val="22"/>
          <w:lang w:eastAsia="en-US"/>
        </w:rPr>
      </w:pPr>
      <w:r w:rsidRPr="00A61103">
        <w:rPr>
          <w:rFonts w:ascii="Arial" w:hAnsi="Arial" w:cs="Arial"/>
          <w:sz w:val="22"/>
          <w:szCs w:val="22"/>
          <w:lang w:eastAsia="en-US"/>
        </w:rPr>
        <w:t xml:space="preserve">A mi familia, </w:t>
      </w:r>
      <w:r w:rsidR="008E0597" w:rsidRPr="00A61103">
        <w:rPr>
          <w:rFonts w:ascii="Arial" w:hAnsi="Arial" w:cs="Arial"/>
          <w:sz w:val="22"/>
          <w:szCs w:val="22"/>
          <w:lang w:eastAsia="en-US"/>
        </w:rPr>
        <w:t xml:space="preserve">por el </w:t>
      </w:r>
      <w:r w:rsidR="008E0597" w:rsidRPr="00501BA5">
        <w:rPr>
          <w:rFonts w:ascii="Arial" w:hAnsi="Arial" w:cs="Arial"/>
          <w:sz w:val="22"/>
          <w:szCs w:val="22"/>
          <w:u w:val="single"/>
          <w:lang w:eastAsia="en-US"/>
        </w:rPr>
        <w:t>apoyo</w:t>
      </w:r>
      <w:r w:rsidR="008E0597" w:rsidRPr="00A61103">
        <w:rPr>
          <w:rFonts w:ascii="Arial" w:hAnsi="Arial" w:cs="Arial"/>
          <w:sz w:val="22"/>
          <w:szCs w:val="22"/>
          <w:lang w:eastAsia="en-US"/>
        </w:rPr>
        <w:t xml:space="preserve"> constante durante estos cuatro años de carrera y por animarme en los momentos de mayor desgaste en los que faltaban las fuerzas para continuar. </w:t>
      </w:r>
    </w:p>
    <w:p w14:paraId="24EAEF3D" w14:textId="4DF0F77F" w:rsidR="008E0597" w:rsidRPr="00A61103" w:rsidRDefault="008E0597" w:rsidP="00B714BE">
      <w:pPr>
        <w:spacing w:line="360" w:lineRule="auto"/>
        <w:jc w:val="both"/>
        <w:rPr>
          <w:rFonts w:ascii="Arial" w:hAnsi="Arial" w:cs="Arial"/>
          <w:sz w:val="22"/>
          <w:szCs w:val="22"/>
          <w:lang w:eastAsia="en-US"/>
        </w:rPr>
      </w:pPr>
    </w:p>
    <w:p w14:paraId="11022848" w14:textId="57D50C26" w:rsidR="008E0597" w:rsidRPr="00A61103" w:rsidRDefault="008E0597" w:rsidP="00B714BE">
      <w:pPr>
        <w:spacing w:line="360" w:lineRule="auto"/>
        <w:jc w:val="both"/>
        <w:rPr>
          <w:rFonts w:ascii="Arial" w:hAnsi="Arial" w:cs="Arial"/>
          <w:sz w:val="22"/>
          <w:szCs w:val="22"/>
          <w:lang w:eastAsia="en-US"/>
        </w:rPr>
      </w:pPr>
      <w:r w:rsidRPr="00A61103">
        <w:rPr>
          <w:rFonts w:ascii="Arial" w:hAnsi="Arial" w:cs="Arial"/>
          <w:sz w:val="22"/>
          <w:szCs w:val="22"/>
          <w:lang w:eastAsia="en-US"/>
        </w:rPr>
        <w:t>A los profesores que me han proporcionado las herramientas y los conocimientos necesarios para poder sacar adelante y alcanzar los objetivos de esta investigación.</w:t>
      </w:r>
    </w:p>
    <w:p w14:paraId="658C97C6" w14:textId="39303AC0" w:rsidR="008E0597" w:rsidRPr="00A61103" w:rsidRDefault="008E0597" w:rsidP="00B714BE">
      <w:pPr>
        <w:spacing w:line="360" w:lineRule="auto"/>
        <w:jc w:val="both"/>
        <w:rPr>
          <w:rFonts w:ascii="Arial" w:hAnsi="Arial" w:cs="Arial"/>
          <w:sz w:val="22"/>
          <w:szCs w:val="22"/>
          <w:lang w:eastAsia="en-US"/>
        </w:rPr>
      </w:pPr>
    </w:p>
    <w:p w14:paraId="3E4B19A7" w14:textId="2C89FCB4" w:rsidR="005756B7" w:rsidRPr="00A61103" w:rsidRDefault="00D11F9D" w:rsidP="00B714BE">
      <w:pPr>
        <w:spacing w:line="360" w:lineRule="auto"/>
        <w:jc w:val="both"/>
        <w:rPr>
          <w:rFonts w:ascii="Arial" w:hAnsi="Arial" w:cs="Arial"/>
          <w:sz w:val="22"/>
          <w:szCs w:val="22"/>
          <w:lang w:eastAsia="en-US"/>
        </w:rPr>
      </w:pPr>
      <w:r w:rsidRPr="00A61103">
        <w:rPr>
          <w:rFonts w:ascii="Arial" w:hAnsi="Arial" w:cs="Arial"/>
          <w:sz w:val="22"/>
          <w:szCs w:val="22"/>
          <w:lang w:eastAsia="en-US"/>
        </w:rPr>
        <w:t>Po</w:t>
      </w:r>
      <w:r w:rsidR="008E0597" w:rsidRPr="00A61103">
        <w:rPr>
          <w:rFonts w:ascii="Arial" w:hAnsi="Arial" w:cs="Arial"/>
          <w:sz w:val="22"/>
          <w:szCs w:val="22"/>
          <w:lang w:eastAsia="en-US"/>
        </w:rPr>
        <w:t xml:space="preserve">r último, a la comunidad de código abierto que mantiene el ecosistema de librerías de Python, en especial PyTorch, PennyLane, Prophet y yfinance. Sin su trabajo, implementar una comparativa con esta amplitud </w:t>
      </w:r>
      <w:r w:rsidR="00526EEA" w:rsidRPr="00A61103">
        <w:rPr>
          <w:rFonts w:ascii="Arial" w:hAnsi="Arial" w:cs="Arial"/>
          <w:sz w:val="22"/>
          <w:szCs w:val="22"/>
          <w:lang w:eastAsia="en-US"/>
        </w:rPr>
        <w:t>de modelos ha</w:t>
      </w:r>
      <w:r w:rsidRPr="00A61103">
        <w:rPr>
          <w:rFonts w:ascii="Arial" w:hAnsi="Arial" w:cs="Arial"/>
          <w:sz w:val="22"/>
          <w:szCs w:val="22"/>
          <w:lang w:eastAsia="en-US"/>
        </w:rPr>
        <w:t xml:space="preserve">bría sido técnica y materialmente inabarcable en los plazos exigidos en un Trabajo de Fin de Grado. </w:t>
      </w:r>
    </w:p>
    <w:p w14:paraId="17A57860" w14:textId="77777777" w:rsidR="005756B7" w:rsidRPr="00A61103" w:rsidRDefault="005756B7" w:rsidP="00B714BE">
      <w:pPr>
        <w:spacing w:line="360" w:lineRule="auto"/>
        <w:jc w:val="both"/>
        <w:rPr>
          <w:rFonts w:ascii="Arial" w:hAnsi="Arial" w:cs="Arial"/>
          <w:sz w:val="22"/>
          <w:szCs w:val="22"/>
          <w:lang w:eastAsia="en-US"/>
        </w:rPr>
      </w:pPr>
    </w:p>
    <w:p w14:paraId="3FAF36B7" w14:textId="77777777" w:rsidR="005756B7" w:rsidRPr="00A61103" w:rsidRDefault="005756B7" w:rsidP="00B714BE">
      <w:pPr>
        <w:spacing w:line="360" w:lineRule="auto"/>
        <w:jc w:val="both"/>
        <w:rPr>
          <w:rFonts w:ascii="Arial" w:hAnsi="Arial" w:cs="Arial"/>
          <w:sz w:val="22"/>
          <w:szCs w:val="22"/>
          <w:lang w:eastAsia="en-US"/>
        </w:rPr>
      </w:pPr>
    </w:p>
    <w:p w14:paraId="18F28AF0" w14:textId="77777777" w:rsidR="005756B7" w:rsidRPr="00A61103" w:rsidRDefault="005756B7" w:rsidP="00B714BE">
      <w:pPr>
        <w:spacing w:line="360" w:lineRule="auto"/>
        <w:jc w:val="both"/>
        <w:rPr>
          <w:rFonts w:ascii="Arial" w:hAnsi="Arial" w:cs="Arial"/>
          <w:sz w:val="22"/>
          <w:szCs w:val="22"/>
          <w:lang w:eastAsia="en-US"/>
        </w:rPr>
      </w:pPr>
    </w:p>
    <w:p w14:paraId="52B0B84C" w14:textId="77777777" w:rsidR="005756B7" w:rsidRPr="00A61103" w:rsidRDefault="005756B7" w:rsidP="00B714BE">
      <w:pPr>
        <w:spacing w:line="360" w:lineRule="auto"/>
        <w:jc w:val="both"/>
        <w:rPr>
          <w:rFonts w:ascii="Arial" w:hAnsi="Arial" w:cs="Arial"/>
          <w:sz w:val="22"/>
          <w:szCs w:val="22"/>
          <w:lang w:eastAsia="en-US"/>
        </w:rPr>
      </w:pPr>
    </w:p>
    <w:p w14:paraId="3AFCB2A5" w14:textId="77777777" w:rsidR="005756B7" w:rsidRPr="00A61103" w:rsidRDefault="005756B7" w:rsidP="00B714BE">
      <w:pPr>
        <w:spacing w:line="360" w:lineRule="auto"/>
        <w:jc w:val="both"/>
        <w:rPr>
          <w:rFonts w:ascii="Arial" w:hAnsi="Arial" w:cs="Arial"/>
          <w:sz w:val="22"/>
          <w:szCs w:val="22"/>
          <w:lang w:eastAsia="en-US"/>
        </w:rPr>
      </w:pPr>
    </w:p>
    <w:p w14:paraId="38D6DA71" w14:textId="77777777" w:rsidR="005756B7" w:rsidRPr="00A61103" w:rsidRDefault="005756B7" w:rsidP="00B714BE">
      <w:pPr>
        <w:spacing w:line="360" w:lineRule="auto"/>
        <w:jc w:val="both"/>
        <w:rPr>
          <w:rFonts w:ascii="Arial" w:hAnsi="Arial" w:cs="Arial"/>
          <w:sz w:val="22"/>
          <w:szCs w:val="22"/>
          <w:lang w:eastAsia="en-US"/>
        </w:rPr>
      </w:pPr>
    </w:p>
    <w:p w14:paraId="45BB755B" w14:textId="77777777" w:rsidR="005756B7" w:rsidRPr="00A61103" w:rsidRDefault="005756B7" w:rsidP="00B714BE">
      <w:pPr>
        <w:spacing w:line="360" w:lineRule="auto"/>
        <w:jc w:val="both"/>
        <w:rPr>
          <w:rFonts w:ascii="Arial" w:hAnsi="Arial" w:cs="Arial"/>
          <w:sz w:val="22"/>
          <w:szCs w:val="22"/>
          <w:lang w:eastAsia="en-US"/>
        </w:rPr>
      </w:pPr>
    </w:p>
    <w:p w14:paraId="50F1A74E" w14:textId="77777777" w:rsidR="005756B7" w:rsidRPr="00A61103" w:rsidRDefault="005756B7" w:rsidP="00B714BE">
      <w:pPr>
        <w:spacing w:line="360" w:lineRule="auto"/>
        <w:jc w:val="both"/>
        <w:rPr>
          <w:rFonts w:ascii="Arial" w:hAnsi="Arial" w:cs="Arial"/>
          <w:sz w:val="22"/>
          <w:szCs w:val="22"/>
          <w:lang w:eastAsia="en-US"/>
        </w:rPr>
      </w:pPr>
    </w:p>
    <w:p w14:paraId="295DD00B" w14:textId="77777777" w:rsidR="005756B7" w:rsidRPr="00A61103" w:rsidRDefault="005756B7" w:rsidP="00B714BE">
      <w:pPr>
        <w:spacing w:line="360" w:lineRule="auto"/>
        <w:jc w:val="both"/>
        <w:rPr>
          <w:rFonts w:ascii="Arial" w:hAnsi="Arial" w:cs="Arial"/>
          <w:sz w:val="22"/>
          <w:szCs w:val="22"/>
          <w:lang w:eastAsia="en-US"/>
        </w:rPr>
      </w:pPr>
    </w:p>
    <w:p w14:paraId="01305130" w14:textId="77777777" w:rsidR="005756B7" w:rsidRPr="00A61103" w:rsidRDefault="005756B7" w:rsidP="00B714BE">
      <w:pPr>
        <w:spacing w:line="360" w:lineRule="auto"/>
        <w:jc w:val="both"/>
        <w:rPr>
          <w:rFonts w:ascii="Arial" w:hAnsi="Arial" w:cs="Arial"/>
          <w:sz w:val="22"/>
          <w:szCs w:val="22"/>
          <w:lang w:eastAsia="en-US"/>
        </w:rPr>
      </w:pPr>
    </w:p>
    <w:p w14:paraId="7048E0CE" w14:textId="77777777" w:rsidR="005756B7" w:rsidRPr="00A61103" w:rsidRDefault="005756B7" w:rsidP="00B714BE">
      <w:pPr>
        <w:spacing w:line="360" w:lineRule="auto"/>
        <w:jc w:val="both"/>
        <w:rPr>
          <w:rFonts w:ascii="Arial" w:hAnsi="Arial" w:cs="Arial"/>
          <w:sz w:val="22"/>
          <w:szCs w:val="22"/>
          <w:lang w:eastAsia="en-US"/>
        </w:rPr>
      </w:pPr>
    </w:p>
    <w:p w14:paraId="134E78C8" w14:textId="77777777" w:rsidR="005756B7" w:rsidRPr="00A61103" w:rsidRDefault="005756B7" w:rsidP="00B714BE">
      <w:pPr>
        <w:spacing w:line="360" w:lineRule="auto"/>
        <w:jc w:val="both"/>
        <w:rPr>
          <w:rFonts w:ascii="Arial" w:hAnsi="Arial" w:cs="Arial"/>
          <w:sz w:val="22"/>
          <w:szCs w:val="22"/>
          <w:lang w:eastAsia="en-US"/>
        </w:rPr>
      </w:pPr>
    </w:p>
    <w:p w14:paraId="6D4909CA" w14:textId="77777777" w:rsidR="005756B7" w:rsidRPr="00A61103" w:rsidRDefault="005756B7" w:rsidP="00B714BE">
      <w:pPr>
        <w:spacing w:line="360" w:lineRule="auto"/>
        <w:jc w:val="both"/>
        <w:rPr>
          <w:rFonts w:ascii="Arial" w:hAnsi="Arial" w:cs="Arial"/>
          <w:sz w:val="22"/>
          <w:szCs w:val="22"/>
          <w:lang w:eastAsia="en-US"/>
        </w:rPr>
      </w:pPr>
    </w:p>
    <w:p w14:paraId="55BA9DF6" w14:textId="77777777" w:rsidR="005756B7" w:rsidRPr="00A61103" w:rsidRDefault="005756B7" w:rsidP="00B714BE">
      <w:pPr>
        <w:spacing w:line="360" w:lineRule="auto"/>
        <w:jc w:val="both"/>
        <w:rPr>
          <w:rFonts w:ascii="Arial" w:hAnsi="Arial" w:cs="Arial"/>
          <w:sz w:val="22"/>
          <w:szCs w:val="22"/>
          <w:lang w:eastAsia="en-US"/>
        </w:rPr>
      </w:pPr>
    </w:p>
    <w:p w14:paraId="17BF0BC7" w14:textId="77777777" w:rsidR="005756B7" w:rsidRPr="00A61103" w:rsidRDefault="005756B7" w:rsidP="00B714BE">
      <w:pPr>
        <w:spacing w:line="360" w:lineRule="auto"/>
        <w:jc w:val="both"/>
        <w:rPr>
          <w:rFonts w:ascii="Arial" w:hAnsi="Arial" w:cs="Arial"/>
          <w:sz w:val="22"/>
          <w:szCs w:val="22"/>
          <w:lang w:eastAsia="en-US"/>
        </w:rPr>
      </w:pPr>
    </w:p>
    <w:p w14:paraId="32DA58CD" w14:textId="77777777" w:rsidR="005756B7" w:rsidRPr="00A61103" w:rsidRDefault="005756B7" w:rsidP="00B714BE">
      <w:pPr>
        <w:spacing w:line="360" w:lineRule="auto"/>
        <w:jc w:val="both"/>
        <w:rPr>
          <w:rFonts w:ascii="Arial" w:hAnsi="Arial" w:cs="Arial"/>
          <w:sz w:val="22"/>
          <w:szCs w:val="22"/>
          <w:lang w:eastAsia="en-US"/>
        </w:rPr>
      </w:pPr>
    </w:p>
    <w:p w14:paraId="3A89EA87" w14:textId="77777777" w:rsidR="005756B7" w:rsidRPr="00A61103" w:rsidRDefault="005756B7" w:rsidP="00B714BE">
      <w:pPr>
        <w:spacing w:line="360" w:lineRule="auto"/>
        <w:jc w:val="both"/>
        <w:rPr>
          <w:rFonts w:ascii="Arial" w:hAnsi="Arial" w:cs="Arial"/>
          <w:sz w:val="22"/>
          <w:szCs w:val="22"/>
          <w:lang w:eastAsia="en-US"/>
        </w:rPr>
      </w:pPr>
    </w:p>
    <w:p w14:paraId="3C4438A3" w14:textId="77777777" w:rsidR="005756B7" w:rsidRPr="00A61103" w:rsidRDefault="005756B7" w:rsidP="00B714BE">
      <w:pPr>
        <w:spacing w:line="360" w:lineRule="auto"/>
        <w:jc w:val="both"/>
        <w:rPr>
          <w:rFonts w:ascii="Arial" w:hAnsi="Arial" w:cs="Arial"/>
          <w:sz w:val="22"/>
          <w:szCs w:val="22"/>
          <w:lang w:eastAsia="en-US"/>
        </w:rPr>
      </w:pPr>
    </w:p>
    <w:p w14:paraId="771CECFB" w14:textId="77777777" w:rsidR="005756B7" w:rsidRPr="00A61103" w:rsidRDefault="005756B7" w:rsidP="00B714BE">
      <w:pPr>
        <w:spacing w:line="360" w:lineRule="auto"/>
        <w:jc w:val="both"/>
        <w:rPr>
          <w:rFonts w:ascii="Arial" w:hAnsi="Arial" w:cs="Arial"/>
          <w:sz w:val="22"/>
          <w:szCs w:val="22"/>
          <w:lang w:eastAsia="en-US"/>
        </w:rPr>
      </w:pPr>
    </w:p>
    <w:p w14:paraId="6FF8282A" w14:textId="77777777" w:rsidR="005756B7" w:rsidRPr="00A61103" w:rsidRDefault="005756B7" w:rsidP="00B714BE">
      <w:pPr>
        <w:spacing w:line="360" w:lineRule="auto"/>
        <w:jc w:val="both"/>
        <w:rPr>
          <w:rFonts w:ascii="Arial" w:hAnsi="Arial" w:cs="Arial"/>
          <w:sz w:val="22"/>
          <w:szCs w:val="22"/>
          <w:lang w:eastAsia="en-US"/>
        </w:rPr>
      </w:pPr>
    </w:p>
    <w:p w14:paraId="41667872" w14:textId="77777777" w:rsidR="005756B7" w:rsidRPr="00A61103" w:rsidRDefault="005756B7" w:rsidP="00B714BE">
      <w:pPr>
        <w:spacing w:line="360" w:lineRule="auto"/>
        <w:jc w:val="both"/>
        <w:rPr>
          <w:rFonts w:ascii="Arial" w:hAnsi="Arial" w:cs="Arial"/>
          <w:sz w:val="22"/>
          <w:szCs w:val="22"/>
          <w:lang w:eastAsia="en-US"/>
        </w:rPr>
      </w:pPr>
    </w:p>
    <w:p w14:paraId="6D9F443E" w14:textId="77777777" w:rsidR="005756B7" w:rsidRPr="00A61103" w:rsidRDefault="005756B7" w:rsidP="00B714BE">
      <w:pPr>
        <w:spacing w:line="360" w:lineRule="auto"/>
        <w:jc w:val="both"/>
        <w:rPr>
          <w:rFonts w:ascii="Arial" w:hAnsi="Arial" w:cs="Arial"/>
          <w:sz w:val="22"/>
          <w:szCs w:val="22"/>
          <w:lang w:eastAsia="en-US"/>
        </w:rPr>
      </w:pPr>
    </w:p>
    <w:p w14:paraId="203C8842" w14:textId="77777777" w:rsidR="005756B7" w:rsidRPr="00A61103" w:rsidRDefault="005756B7" w:rsidP="00B714BE">
      <w:pPr>
        <w:spacing w:line="360" w:lineRule="auto"/>
        <w:jc w:val="both"/>
        <w:rPr>
          <w:rFonts w:ascii="Arial" w:hAnsi="Arial" w:cs="Arial"/>
          <w:sz w:val="22"/>
          <w:szCs w:val="22"/>
          <w:lang w:eastAsia="en-US"/>
        </w:rPr>
      </w:pPr>
    </w:p>
    <w:p w14:paraId="16E71F6F" w14:textId="47A2F57C" w:rsidR="005756B7" w:rsidRPr="00A61103" w:rsidRDefault="005756B7" w:rsidP="00B714BE">
      <w:pPr>
        <w:spacing w:line="360" w:lineRule="auto"/>
        <w:jc w:val="both"/>
        <w:rPr>
          <w:rFonts w:ascii="Arial" w:hAnsi="Arial" w:cs="Arial"/>
          <w:sz w:val="22"/>
          <w:szCs w:val="22"/>
          <w:lang w:eastAsia="en-US"/>
        </w:rPr>
      </w:pPr>
    </w:p>
    <w:p w14:paraId="4E9A5DBB" w14:textId="77777777" w:rsidR="002C5ED0" w:rsidRPr="00A61103" w:rsidRDefault="002C5ED0" w:rsidP="00B714BE">
      <w:pPr>
        <w:pStyle w:val="Ttulo1"/>
        <w:spacing w:line="360" w:lineRule="auto"/>
        <w:jc w:val="both"/>
        <w:rPr>
          <w:rFonts w:ascii="Arial" w:hAnsi="Arial" w:cs="Arial"/>
          <w:sz w:val="22"/>
          <w:szCs w:val="22"/>
        </w:rPr>
      </w:pPr>
      <w:bookmarkStart w:id="1" w:name="_Toc227532110"/>
      <w:r w:rsidRPr="00A61103">
        <w:rPr>
          <w:rFonts w:ascii="Arial" w:hAnsi="Arial" w:cs="Arial"/>
          <w:sz w:val="22"/>
          <w:szCs w:val="22"/>
        </w:rPr>
        <w:lastRenderedPageBreak/>
        <w:t>Resumen</w:t>
      </w:r>
      <w:bookmarkEnd w:id="1"/>
    </w:p>
    <w:p w14:paraId="3910A3B4" w14:textId="34B316EC" w:rsidR="00C23F90" w:rsidRPr="00A61103" w:rsidRDefault="00C23F90" w:rsidP="00B714BE">
      <w:pPr>
        <w:spacing w:line="360" w:lineRule="auto"/>
        <w:jc w:val="both"/>
        <w:rPr>
          <w:rFonts w:ascii="Arial" w:hAnsi="Arial" w:cs="Arial"/>
          <w:sz w:val="22"/>
          <w:szCs w:val="22"/>
        </w:rPr>
      </w:pPr>
      <w:r w:rsidRPr="00A61103">
        <w:rPr>
          <w:rFonts w:ascii="Arial" w:hAnsi="Arial" w:cs="Arial"/>
          <w:sz w:val="22"/>
          <w:szCs w:val="22"/>
        </w:rPr>
        <w:t>Este trabajo de Fin de Grado desarrolla un análisis comparativo de distintos enfoques de predicción de series temporales aplicados al ámbito financiero, integrando estadísticos tra</w:t>
      </w:r>
      <w:r w:rsidR="0017243C" w:rsidRPr="00A61103">
        <w:rPr>
          <w:rFonts w:ascii="Arial" w:hAnsi="Arial" w:cs="Arial"/>
          <w:sz w:val="22"/>
          <w:szCs w:val="22"/>
        </w:rPr>
        <w:t xml:space="preserve">dicionales, arquitecturas de aprendizaje profundo y técnicas emergentes de computación cuántica. </w:t>
      </w:r>
    </w:p>
    <w:p w14:paraId="25A27A77" w14:textId="77777777" w:rsidR="0017243C" w:rsidRPr="00A61103" w:rsidRDefault="0017243C" w:rsidP="00B714BE">
      <w:pPr>
        <w:spacing w:line="360" w:lineRule="auto"/>
        <w:jc w:val="both"/>
        <w:rPr>
          <w:rFonts w:ascii="Arial" w:hAnsi="Arial" w:cs="Arial"/>
          <w:sz w:val="22"/>
          <w:szCs w:val="22"/>
        </w:rPr>
      </w:pPr>
    </w:p>
    <w:p w14:paraId="05DC2EDE" w14:textId="0C9D38C8" w:rsidR="0017243C" w:rsidRPr="00A61103" w:rsidRDefault="0017243C" w:rsidP="00B714BE">
      <w:pPr>
        <w:spacing w:line="360" w:lineRule="auto"/>
        <w:jc w:val="both"/>
        <w:rPr>
          <w:rFonts w:ascii="Arial" w:hAnsi="Arial" w:cs="Arial"/>
          <w:sz w:val="22"/>
          <w:szCs w:val="22"/>
        </w:rPr>
      </w:pPr>
      <w:r w:rsidRPr="00A61103">
        <w:rPr>
          <w:rFonts w:ascii="Arial" w:hAnsi="Arial" w:cs="Arial"/>
          <w:sz w:val="22"/>
          <w:szCs w:val="22"/>
        </w:rPr>
        <w:t xml:space="preserve">Concretamente, se implementan cinco modelos pertenecientes a tres paradigmas diferenciados: modelos clásicos (ARIMA y Prophet), modelos basados en Deep learning (LSTM y Temporal Fusion Transformer) y un modelo de aprendizaje cuántico variacional (QNN). </w:t>
      </w:r>
      <w:r w:rsidR="005A3567" w:rsidRPr="00A61103">
        <w:rPr>
          <w:rFonts w:ascii="Arial" w:hAnsi="Arial" w:cs="Arial"/>
          <w:sz w:val="22"/>
          <w:szCs w:val="22"/>
        </w:rPr>
        <w:t xml:space="preserve">Todos ellos se evalúan bajo un mismo pipeline metodológico, garantizando consistencia </w:t>
      </w:r>
      <w:r w:rsidR="00EC3A9E" w:rsidRPr="00A61103">
        <w:rPr>
          <w:rFonts w:ascii="Arial" w:hAnsi="Arial" w:cs="Arial"/>
          <w:sz w:val="22"/>
          <w:szCs w:val="22"/>
        </w:rPr>
        <w:t>en el preprocesamiento, entrenamiento y validación.</w:t>
      </w:r>
    </w:p>
    <w:p w14:paraId="0EFD93E2" w14:textId="0D04EE00" w:rsidR="00EC3A9E" w:rsidRPr="00A61103" w:rsidRDefault="00EC3A9E" w:rsidP="00B714BE">
      <w:pPr>
        <w:spacing w:line="360" w:lineRule="auto"/>
        <w:jc w:val="both"/>
        <w:rPr>
          <w:rFonts w:ascii="Arial" w:hAnsi="Arial" w:cs="Arial"/>
          <w:sz w:val="22"/>
          <w:szCs w:val="22"/>
        </w:rPr>
      </w:pPr>
    </w:p>
    <w:p w14:paraId="40BA954B" w14:textId="2D19D353" w:rsidR="00EC3A9E" w:rsidRPr="00A61103" w:rsidRDefault="00EC3A9E" w:rsidP="00B714BE">
      <w:pPr>
        <w:spacing w:line="360" w:lineRule="auto"/>
        <w:jc w:val="both"/>
        <w:rPr>
          <w:rFonts w:ascii="Arial" w:hAnsi="Arial" w:cs="Arial"/>
          <w:sz w:val="22"/>
          <w:szCs w:val="22"/>
        </w:rPr>
      </w:pPr>
      <w:r w:rsidRPr="00A61103">
        <w:rPr>
          <w:rFonts w:ascii="Arial" w:hAnsi="Arial" w:cs="Arial"/>
          <w:sz w:val="22"/>
          <w:szCs w:val="22"/>
        </w:rPr>
        <w:t>El estudio se realiza sobre cinco activos representativos de distintos entornos de mercado: tres pares de divisas del mercado Forex (EUR/USD, GBP/USD y USD/JPY) y dos criptomonedas (Bitcoin y Ethereum), abarcando el periodo comprendido entre enero de 2018 y marzo de 2026</w:t>
      </w:r>
      <w:r w:rsidR="00574BDE" w:rsidRPr="00A61103">
        <w:rPr>
          <w:rFonts w:ascii="Arial" w:hAnsi="Arial" w:cs="Arial"/>
          <w:sz w:val="22"/>
          <w:szCs w:val="22"/>
        </w:rPr>
        <w:t xml:space="preserve">. </w:t>
      </w:r>
    </w:p>
    <w:p w14:paraId="169A47BF" w14:textId="77777777" w:rsidR="00574BDE" w:rsidRPr="00A61103" w:rsidRDefault="00574BDE" w:rsidP="00B714BE">
      <w:pPr>
        <w:spacing w:line="360" w:lineRule="auto"/>
        <w:jc w:val="both"/>
        <w:rPr>
          <w:rFonts w:ascii="Arial" w:hAnsi="Arial" w:cs="Arial"/>
          <w:sz w:val="22"/>
          <w:szCs w:val="22"/>
        </w:rPr>
      </w:pPr>
    </w:p>
    <w:p w14:paraId="3DCC0C36" w14:textId="5039052A" w:rsidR="00574BDE" w:rsidRPr="00A61103" w:rsidRDefault="00574BDE" w:rsidP="00B714BE">
      <w:pPr>
        <w:spacing w:line="360" w:lineRule="auto"/>
        <w:jc w:val="both"/>
        <w:rPr>
          <w:rFonts w:ascii="Arial" w:hAnsi="Arial" w:cs="Arial"/>
          <w:sz w:val="22"/>
          <w:szCs w:val="22"/>
        </w:rPr>
      </w:pPr>
      <w:r w:rsidRPr="00A61103">
        <w:rPr>
          <w:rFonts w:ascii="Arial" w:hAnsi="Arial" w:cs="Arial"/>
          <w:sz w:val="22"/>
          <w:szCs w:val="22"/>
        </w:rPr>
        <w:t>Como elemento diferencial, se introduce una segmentación basada en regímenes de volatilidad, definidos a partir del percentil 70 de la volatilidad histórica de cada activo. Esta aproximación permite evaluar el comportamiento de los modelos tanto en contextos estables como en situaciones de estrés financiero.</w:t>
      </w:r>
    </w:p>
    <w:p w14:paraId="73465A3C" w14:textId="77777777" w:rsidR="00121DFE" w:rsidRPr="00A61103" w:rsidRDefault="00121DFE" w:rsidP="00B714BE">
      <w:pPr>
        <w:spacing w:line="360" w:lineRule="auto"/>
        <w:jc w:val="both"/>
        <w:rPr>
          <w:rFonts w:ascii="Arial" w:hAnsi="Arial" w:cs="Arial"/>
          <w:sz w:val="22"/>
          <w:szCs w:val="22"/>
        </w:rPr>
      </w:pPr>
    </w:p>
    <w:p w14:paraId="2656D526" w14:textId="77777777" w:rsidR="00121DFE" w:rsidRPr="00A61103" w:rsidRDefault="00121DFE" w:rsidP="00121DFE">
      <w:pPr>
        <w:spacing w:line="360" w:lineRule="auto"/>
        <w:jc w:val="both"/>
        <w:rPr>
          <w:rFonts w:ascii="Arial" w:hAnsi="Arial" w:cs="Arial"/>
          <w:sz w:val="22"/>
          <w:szCs w:val="22"/>
        </w:rPr>
      </w:pPr>
      <w:r w:rsidRPr="00A61103">
        <w:rPr>
          <w:rFonts w:ascii="Arial" w:hAnsi="Arial" w:cs="Arial"/>
          <w:sz w:val="22"/>
          <w:szCs w:val="22"/>
        </w:rPr>
        <w:t>Los principales objetivos del trabajo son:</w:t>
      </w:r>
    </w:p>
    <w:p w14:paraId="4CFCD24D" w14:textId="77777777" w:rsidR="00121DFE" w:rsidRPr="00A61103" w:rsidRDefault="00121DFE" w:rsidP="00121DFE">
      <w:pPr>
        <w:spacing w:line="360" w:lineRule="auto"/>
        <w:jc w:val="both"/>
        <w:rPr>
          <w:rFonts w:ascii="Arial" w:hAnsi="Arial" w:cs="Arial"/>
          <w:sz w:val="22"/>
          <w:szCs w:val="22"/>
        </w:rPr>
      </w:pPr>
    </w:p>
    <w:p w14:paraId="6C3BEC57" w14:textId="77777777" w:rsidR="00121DFE" w:rsidRPr="00A61103" w:rsidRDefault="00121DFE" w:rsidP="00121DFE">
      <w:pPr>
        <w:pStyle w:val="Listaconnmeros"/>
        <w:tabs>
          <w:tab w:val="num" w:pos="360"/>
        </w:tabs>
        <w:ind w:left="360" w:hanging="360"/>
        <w:rPr>
          <w:rFonts w:ascii="Arial" w:hAnsi="Arial" w:cs="Arial"/>
          <w:sz w:val="22"/>
          <w:lang w:val="es-ES"/>
        </w:rPr>
      </w:pPr>
      <w:r w:rsidRPr="00A61103">
        <w:rPr>
          <w:rFonts w:ascii="Arial" w:hAnsi="Arial" w:cs="Arial"/>
          <w:sz w:val="22"/>
          <w:lang w:val="es-ES"/>
        </w:rPr>
        <w:t>Comparar la precisión predictiva de los modelos estadísticos clásicos frente a los modelos de aprendizaje profundo.</w:t>
      </w:r>
    </w:p>
    <w:p w14:paraId="58D1DB68" w14:textId="77777777" w:rsidR="00121DFE" w:rsidRPr="00A61103" w:rsidRDefault="00121DFE" w:rsidP="00121DFE">
      <w:pPr>
        <w:pStyle w:val="Listaconnmeros"/>
        <w:numPr>
          <w:ilvl w:val="0"/>
          <w:numId w:val="0"/>
        </w:numPr>
        <w:tabs>
          <w:tab w:val="num" w:pos="360"/>
        </w:tabs>
        <w:ind w:left="360"/>
        <w:rPr>
          <w:rFonts w:ascii="Arial" w:hAnsi="Arial" w:cs="Arial"/>
          <w:sz w:val="22"/>
          <w:lang w:val="es-ES"/>
        </w:rPr>
      </w:pPr>
    </w:p>
    <w:p w14:paraId="51E6C821" w14:textId="77777777" w:rsidR="00121DFE" w:rsidRPr="00A61103" w:rsidRDefault="00121DFE" w:rsidP="00121DFE">
      <w:pPr>
        <w:pStyle w:val="Listaconnmeros"/>
        <w:tabs>
          <w:tab w:val="num" w:pos="360"/>
        </w:tabs>
        <w:ind w:left="360" w:hanging="360"/>
        <w:rPr>
          <w:rFonts w:ascii="Arial" w:hAnsi="Arial" w:cs="Arial"/>
          <w:sz w:val="22"/>
          <w:lang w:val="es-ES"/>
        </w:rPr>
      </w:pPr>
      <w:r w:rsidRPr="00A61103">
        <w:rPr>
          <w:rFonts w:ascii="Arial" w:hAnsi="Arial" w:cs="Arial"/>
          <w:sz w:val="22"/>
          <w:lang w:val="es-ES"/>
        </w:rPr>
        <w:t>Analizar si las redes neuronales cuánticas ofrecen ventajas sobre sus equivalentes clásicos, especialmente en periodos de alta volatilidad.</w:t>
      </w:r>
    </w:p>
    <w:p w14:paraId="148B3EC1" w14:textId="77777777" w:rsidR="00121DFE" w:rsidRPr="00A61103" w:rsidRDefault="00121DFE" w:rsidP="00121DFE">
      <w:pPr>
        <w:pStyle w:val="Prrafodelista"/>
        <w:rPr>
          <w:rFonts w:ascii="Arial" w:hAnsi="Arial" w:cs="Arial"/>
          <w:sz w:val="22"/>
        </w:rPr>
      </w:pPr>
    </w:p>
    <w:p w14:paraId="3F0A988D" w14:textId="77777777" w:rsidR="00121DFE" w:rsidRPr="00A61103" w:rsidRDefault="00121DFE" w:rsidP="00121DFE">
      <w:pPr>
        <w:pStyle w:val="Listaconnmeros"/>
        <w:numPr>
          <w:ilvl w:val="0"/>
          <w:numId w:val="0"/>
        </w:numPr>
        <w:tabs>
          <w:tab w:val="num" w:pos="360"/>
        </w:tabs>
        <w:ind w:left="360"/>
        <w:rPr>
          <w:rFonts w:ascii="Arial" w:hAnsi="Arial" w:cs="Arial"/>
          <w:sz w:val="22"/>
          <w:lang w:val="es-ES"/>
        </w:rPr>
      </w:pPr>
    </w:p>
    <w:p w14:paraId="1D988404" w14:textId="77777777" w:rsidR="00121DFE" w:rsidRPr="00A61103" w:rsidRDefault="00121DFE" w:rsidP="00121DFE">
      <w:pPr>
        <w:pStyle w:val="Listaconnmeros"/>
        <w:tabs>
          <w:tab w:val="num" w:pos="360"/>
        </w:tabs>
        <w:ind w:left="360" w:hanging="360"/>
        <w:rPr>
          <w:rFonts w:ascii="Arial" w:hAnsi="Arial" w:cs="Arial"/>
          <w:sz w:val="22"/>
          <w:lang w:val="es-ES"/>
        </w:rPr>
      </w:pPr>
      <w:r w:rsidRPr="00A61103">
        <w:rPr>
          <w:rFonts w:ascii="Arial" w:hAnsi="Arial" w:cs="Arial"/>
          <w:sz w:val="22"/>
          <w:lang w:val="es-ES"/>
        </w:rPr>
        <w:t>Determinar si el comportamiento relativo de los modelos difiere significativamente entre divisas tradicionales y criptomonedas.</w:t>
      </w:r>
    </w:p>
    <w:p w14:paraId="723996B0" w14:textId="77777777" w:rsidR="00121DFE" w:rsidRPr="00A61103" w:rsidRDefault="00121DFE" w:rsidP="00B714BE">
      <w:pPr>
        <w:spacing w:line="360" w:lineRule="auto"/>
        <w:jc w:val="both"/>
        <w:rPr>
          <w:rFonts w:ascii="Arial" w:hAnsi="Arial" w:cs="Arial"/>
          <w:sz w:val="22"/>
          <w:szCs w:val="22"/>
        </w:rPr>
      </w:pPr>
    </w:p>
    <w:p w14:paraId="17720058" w14:textId="77777777" w:rsidR="00574BDE" w:rsidRPr="00A61103" w:rsidRDefault="00574BDE" w:rsidP="00B714BE">
      <w:pPr>
        <w:spacing w:line="360" w:lineRule="auto"/>
        <w:jc w:val="both"/>
        <w:rPr>
          <w:rFonts w:ascii="Arial" w:hAnsi="Arial" w:cs="Arial"/>
          <w:sz w:val="22"/>
          <w:szCs w:val="22"/>
        </w:rPr>
      </w:pPr>
    </w:p>
    <w:p w14:paraId="6128F683" w14:textId="3F3D6FD2" w:rsidR="00574BDE" w:rsidRPr="00A61103" w:rsidRDefault="00574BDE" w:rsidP="00B714BE">
      <w:pPr>
        <w:spacing w:line="360" w:lineRule="auto"/>
        <w:jc w:val="both"/>
        <w:rPr>
          <w:rFonts w:ascii="Arial" w:hAnsi="Arial" w:cs="Arial"/>
          <w:sz w:val="22"/>
          <w:szCs w:val="22"/>
        </w:rPr>
      </w:pPr>
      <w:r w:rsidRPr="00A61103">
        <w:rPr>
          <w:rFonts w:ascii="Arial" w:hAnsi="Arial" w:cs="Arial"/>
          <w:sz w:val="22"/>
          <w:szCs w:val="22"/>
        </w:rPr>
        <w:lastRenderedPageBreak/>
        <w:t xml:space="preserve">Los resultados evidencian la ausencia de un modelo universalmente superior. El Temporal Fusion Transformer obtiene el mejor rendimiento en determinados pares de divisas, </w:t>
      </w:r>
      <w:r w:rsidR="00A34628" w:rsidRPr="00A61103">
        <w:rPr>
          <w:rFonts w:ascii="Arial" w:hAnsi="Arial" w:cs="Arial"/>
          <w:sz w:val="22"/>
          <w:szCs w:val="22"/>
        </w:rPr>
        <w:t xml:space="preserve">mientras que ARIMA resulta competitivo en entornos altamente eficientes como USD/JPY. En el caso de las criptomonedas, la arquitectura LSTM muestra un comportamiento más robusto. Por su parte, la red neuronal cuántica, a pesar de su reducida complejidad </w:t>
      </w:r>
      <w:r w:rsidR="0015316F" w:rsidRPr="00A61103">
        <w:rPr>
          <w:rFonts w:ascii="Arial" w:hAnsi="Arial" w:cs="Arial"/>
          <w:sz w:val="22"/>
          <w:szCs w:val="22"/>
        </w:rPr>
        <w:t>paramétrica, alcanza resultados comparables a los modelos clásicos.</w:t>
      </w:r>
    </w:p>
    <w:p w14:paraId="636F5EAC" w14:textId="77777777" w:rsidR="0015316F" w:rsidRPr="00A61103" w:rsidRDefault="0015316F" w:rsidP="00B714BE">
      <w:pPr>
        <w:spacing w:line="360" w:lineRule="auto"/>
        <w:jc w:val="both"/>
        <w:rPr>
          <w:rFonts w:ascii="Arial" w:hAnsi="Arial" w:cs="Arial"/>
          <w:sz w:val="22"/>
          <w:szCs w:val="22"/>
        </w:rPr>
      </w:pPr>
    </w:p>
    <w:p w14:paraId="24E57FB8" w14:textId="4E4188A3" w:rsidR="0015316F" w:rsidRPr="00A61103" w:rsidRDefault="0015316F" w:rsidP="00B714BE">
      <w:pPr>
        <w:spacing w:line="360" w:lineRule="auto"/>
        <w:jc w:val="both"/>
        <w:rPr>
          <w:rFonts w:ascii="Arial" w:hAnsi="Arial" w:cs="Arial"/>
          <w:sz w:val="22"/>
          <w:szCs w:val="22"/>
        </w:rPr>
      </w:pPr>
      <w:r w:rsidRPr="00A61103">
        <w:rPr>
          <w:rFonts w:ascii="Arial" w:hAnsi="Arial" w:cs="Arial"/>
          <w:sz w:val="22"/>
          <w:szCs w:val="22"/>
        </w:rPr>
        <w:t>En un conjunto, el trabajo aporta una visión integrada del estado actual de la predicción financiera, destacando tanto las limitaciones inherentes a los mercados eficientes como el potencial de nuevas aproximaciones híbridas.</w:t>
      </w:r>
    </w:p>
    <w:p w14:paraId="4C30300C" w14:textId="77777777" w:rsidR="0015316F" w:rsidRPr="00A61103" w:rsidRDefault="0015316F" w:rsidP="00B714BE">
      <w:pPr>
        <w:spacing w:line="360" w:lineRule="auto"/>
        <w:jc w:val="both"/>
        <w:rPr>
          <w:rFonts w:ascii="Arial" w:hAnsi="Arial" w:cs="Arial"/>
          <w:sz w:val="22"/>
          <w:szCs w:val="22"/>
        </w:rPr>
      </w:pPr>
    </w:p>
    <w:p w14:paraId="6E0E69E4"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 xml:space="preserve">Palabras clave: </w:t>
      </w:r>
      <w:r w:rsidRPr="00A61103">
        <w:rPr>
          <w:rFonts w:ascii="Arial" w:hAnsi="Arial" w:cs="Arial"/>
          <w:sz w:val="22"/>
          <w:szCs w:val="22"/>
        </w:rPr>
        <w:t>series temporales financieras, ARIMA, Prophet, LSTM, Temporal Fusion Transformer, redes neuronales cuánticas, QNN, Forex, criptomonedas, regímenes de volatilidad, PennyLane.</w:t>
      </w:r>
    </w:p>
    <w:p w14:paraId="3A01453E"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br w:type="page"/>
      </w:r>
    </w:p>
    <w:p w14:paraId="5DCA2746" w14:textId="77777777" w:rsidR="002C5ED0" w:rsidRPr="00A61103" w:rsidRDefault="002C5ED0" w:rsidP="00B714BE">
      <w:pPr>
        <w:pStyle w:val="Ttulo1"/>
        <w:spacing w:line="360" w:lineRule="auto"/>
        <w:jc w:val="both"/>
        <w:rPr>
          <w:rFonts w:ascii="Arial" w:hAnsi="Arial" w:cs="Arial"/>
          <w:sz w:val="22"/>
          <w:szCs w:val="22"/>
        </w:rPr>
      </w:pPr>
      <w:bookmarkStart w:id="2" w:name="_Toc227532111"/>
      <w:r w:rsidRPr="00A61103">
        <w:rPr>
          <w:rFonts w:ascii="Arial" w:hAnsi="Arial" w:cs="Arial"/>
          <w:sz w:val="22"/>
          <w:szCs w:val="22"/>
        </w:rPr>
        <w:lastRenderedPageBreak/>
        <w:t>Abstract</w:t>
      </w:r>
      <w:bookmarkEnd w:id="2"/>
    </w:p>
    <w:p w14:paraId="2F519AC6"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This Bachelor's Thesis presents a comparative study of time series forecasting models applied to financial markets. Five models from three families are implemented and evaluated: classical statistical models (ARIMA and Prophet), deep learning models (LSTM and Temporal Fusion Transformer), and a variational quantum machine learning model (QNN). All models are applied to the same dataset, with identical preprocessing and under a unified evaluation protocol.</w:t>
      </w:r>
    </w:p>
    <w:p w14:paraId="68AB5872"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The study covers five financial instruments that span the full market spectrum: three Forex currency pairs (EUR/USD, GBP/USD and USD/JPY) and two cryptocurrencies (Bitcoin and Ethereum), over the period from January 2018 to March 2026. A distinguishing feature of the work is the segmentation of results by volatility regime, detected using the 70th percentile of each asset's annualised historical volatility. This segmentation allows assessing the differential behaviour of each model under calm market conditions versus stress periods.</w:t>
      </w:r>
    </w:p>
    <w:p w14:paraId="106D084D"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The results show that no single model dominates universally. The Temporal Fusion Transformer (TFT) achieves the lowest error on EUR/USD and GBP/USD; ARIMA proves optimal on USD/JPY; and the LSTM network leads on both Bitcoin and Ethereum. The QNN, despite operating with fewer than one hundred trainable parameters, reaches metrics comparable to classical models on all assets, with a maximum deviation below 4% with respect to the best model. Differences between models are marginal in the Forex market —consistent with the efficient market hypothesis— and only moderate in cryptocurrencies.</w:t>
      </w:r>
    </w:p>
    <w:p w14:paraId="41E42141"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The work contributes to the state of the art by combining, within a single reproducible pipeline, a comparison between heterogeneous model families, the analysis by volatility regimes and the simultaneous inclusion of Forex and cryptocurrencies.</w:t>
      </w:r>
    </w:p>
    <w:p w14:paraId="67DC85B0"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 xml:space="preserve">Keywords: </w:t>
      </w:r>
      <w:r w:rsidRPr="00A61103">
        <w:rPr>
          <w:rFonts w:ascii="Arial" w:hAnsi="Arial" w:cs="Arial"/>
          <w:sz w:val="22"/>
          <w:szCs w:val="22"/>
        </w:rPr>
        <w:t>financial time series, ARIMA, Prophet, LSTM, Temporal Fusion Transformer, quantum neural networks, QNN, Forex, cryptocurrencies, volatility regimes, PennyLane.</w:t>
      </w:r>
    </w:p>
    <w:p w14:paraId="1201B14B"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br w:type="page"/>
      </w:r>
    </w:p>
    <w:p w14:paraId="65FB437D" w14:textId="79EC1FC0" w:rsidR="002C5ED0" w:rsidRPr="00A61103" w:rsidRDefault="00A61103" w:rsidP="00B714BE">
      <w:pPr>
        <w:pStyle w:val="Ttulo1"/>
        <w:spacing w:line="360" w:lineRule="auto"/>
        <w:jc w:val="both"/>
        <w:rPr>
          <w:rFonts w:ascii="Arial" w:hAnsi="Arial" w:cs="Arial"/>
          <w:sz w:val="22"/>
          <w:szCs w:val="22"/>
        </w:rPr>
      </w:pPr>
      <w:bookmarkStart w:id="3" w:name="_Toc227532112"/>
      <w:r w:rsidRPr="00A61103">
        <w:rPr>
          <w:rFonts w:ascii="Arial" w:hAnsi="Arial" w:cs="Arial"/>
          <w:sz w:val="22"/>
          <w:szCs w:val="22"/>
        </w:rPr>
        <w:lastRenderedPageBreak/>
        <w:t>ÍNDICE</w:t>
      </w:r>
      <w:bookmarkEnd w:id="3"/>
    </w:p>
    <w:sdt>
      <w:sdtPr>
        <w:rPr>
          <w:rFonts w:ascii="Arial" w:eastAsia="Times New Roman" w:hAnsi="Arial" w:cs="Arial"/>
          <w:color w:val="auto"/>
          <w:sz w:val="22"/>
          <w:szCs w:val="22"/>
        </w:rPr>
        <w:id w:val="-1521997154"/>
        <w:docPartObj>
          <w:docPartGallery w:val="Table of Contents"/>
          <w:docPartUnique/>
        </w:docPartObj>
      </w:sdtPr>
      <w:sdtEndPr>
        <w:rPr>
          <w:b/>
          <w:bCs/>
        </w:rPr>
      </w:sdtEndPr>
      <w:sdtContent>
        <w:p w14:paraId="76CE43FD" w14:textId="538CDC56" w:rsidR="00885314" w:rsidRPr="00A61103" w:rsidRDefault="00885314">
          <w:pPr>
            <w:pStyle w:val="TtuloTDC"/>
            <w:rPr>
              <w:rFonts w:ascii="Arial" w:hAnsi="Arial" w:cs="Arial"/>
              <w:sz w:val="22"/>
              <w:szCs w:val="22"/>
            </w:rPr>
          </w:pPr>
        </w:p>
        <w:p w14:paraId="0686CAE1" w14:textId="3DAC1D9F" w:rsidR="007546C1" w:rsidRDefault="00885314">
          <w:pPr>
            <w:pStyle w:val="TDC1"/>
            <w:rPr>
              <w:rFonts w:asciiTheme="minorHAnsi" w:eastAsiaTheme="minorEastAsia" w:hAnsiTheme="minorHAnsi" w:cstheme="minorBidi"/>
              <w:b w:val="0"/>
              <w:bCs w:val="0"/>
              <w:caps w:val="0"/>
              <w:noProof/>
              <w:kern w:val="2"/>
              <w:szCs w:val="24"/>
              <w:lang w:eastAsia="es-ES"/>
              <w14:ligatures w14:val="standardContextual"/>
            </w:rPr>
          </w:pPr>
          <w:r w:rsidRPr="00A61103">
            <w:rPr>
              <w:rFonts w:ascii="Arial" w:hAnsi="Arial" w:cs="Arial"/>
              <w:sz w:val="22"/>
              <w:szCs w:val="22"/>
            </w:rPr>
            <w:fldChar w:fldCharType="begin"/>
          </w:r>
          <w:r w:rsidRPr="00A61103">
            <w:rPr>
              <w:rFonts w:ascii="Arial" w:hAnsi="Arial" w:cs="Arial"/>
              <w:sz w:val="22"/>
              <w:szCs w:val="22"/>
            </w:rPr>
            <w:instrText xml:space="preserve"> TOC \o "1-3" \h \z \u </w:instrText>
          </w:r>
          <w:r w:rsidRPr="00A61103">
            <w:rPr>
              <w:rFonts w:ascii="Arial" w:hAnsi="Arial" w:cs="Arial"/>
              <w:sz w:val="22"/>
              <w:szCs w:val="22"/>
            </w:rPr>
            <w:fldChar w:fldCharType="separate"/>
          </w:r>
          <w:hyperlink w:anchor="_Toc227532109" w:history="1">
            <w:r w:rsidR="007546C1" w:rsidRPr="00342E0F">
              <w:rPr>
                <w:rStyle w:val="Hipervnculo"/>
                <w:rFonts w:ascii="Arial" w:hAnsi="Arial" w:cs="Arial"/>
                <w:noProof/>
              </w:rPr>
              <w:t>Agradecimientos</w:t>
            </w:r>
            <w:r w:rsidR="007546C1">
              <w:rPr>
                <w:noProof/>
                <w:webHidden/>
              </w:rPr>
              <w:tab/>
            </w:r>
            <w:r w:rsidR="007546C1">
              <w:rPr>
                <w:noProof/>
                <w:webHidden/>
              </w:rPr>
              <w:fldChar w:fldCharType="begin"/>
            </w:r>
            <w:r w:rsidR="007546C1">
              <w:rPr>
                <w:noProof/>
                <w:webHidden/>
              </w:rPr>
              <w:instrText xml:space="preserve"> PAGEREF _Toc227532109 \h </w:instrText>
            </w:r>
            <w:r w:rsidR="007546C1">
              <w:rPr>
                <w:noProof/>
                <w:webHidden/>
              </w:rPr>
            </w:r>
            <w:r w:rsidR="007546C1">
              <w:rPr>
                <w:noProof/>
                <w:webHidden/>
              </w:rPr>
              <w:fldChar w:fldCharType="separate"/>
            </w:r>
            <w:r w:rsidR="007546C1">
              <w:rPr>
                <w:noProof/>
                <w:webHidden/>
              </w:rPr>
              <w:t>2</w:t>
            </w:r>
            <w:r w:rsidR="007546C1">
              <w:rPr>
                <w:noProof/>
                <w:webHidden/>
              </w:rPr>
              <w:fldChar w:fldCharType="end"/>
            </w:r>
          </w:hyperlink>
        </w:p>
        <w:p w14:paraId="7C21BDA0" w14:textId="0B06943B" w:rsidR="007546C1" w:rsidRDefault="007546C1">
          <w:pPr>
            <w:pStyle w:val="TDC1"/>
            <w:rPr>
              <w:rFonts w:asciiTheme="minorHAnsi" w:eastAsiaTheme="minorEastAsia" w:hAnsiTheme="minorHAnsi" w:cstheme="minorBidi"/>
              <w:b w:val="0"/>
              <w:bCs w:val="0"/>
              <w:caps w:val="0"/>
              <w:noProof/>
              <w:kern w:val="2"/>
              <w:szCs w:val="24"/>
              <w:lang w:eastAsia="es-ES"/>
              <w14:ligatures w14:val="standardContextual"/>
            </w:rPr>
          </w:pPr>
          <w:hyperlink w:anchor="_Toc227532110" w:history="1">
            <w:r w:rsidRPr="00342E0F">
              <w:rPr>
                <w:rStyle w:val="Hipervnculo"/>
                <w:rFonts w:ascii="Arial" w:hAnsi="Arial" w:cs="Arial"/>
                <w:noProof/>
              </w:rPr>
              <w:t>Resumen</w:t>
            </w:r>
            <w:r>
              <w:rPr>
                <w:noProof/>
                <w:webHidden/>
              </w:rPr>
              <w:tab/>
            </w:r>
            <w:r>
              <w:rPr>
                <w:noProof/>
                <w:webHidden/>
              </w:rPr>
              <w:fldChar w:fldCharType="begin"/>
            </w:r>
            <w:r>
              <w:rPr>
                <w:noProof/>
                <w:webHidden/>
              </w:rPr>
              <w:instrText xml:space="preserve"> PAGEREF _Toc227532110 \h </w:instrText>
            </w:r>
            <w:r>
              <w:rPr>
                <w:noProof/>
                <w:webHidden/>
              </w:rPr>
            </w:r>
            <w:r>
              <w:rPr>
                <w:noProof/>
                <w:webHidden/>
              </w:rPr>
              <w:fldChar w:fldCharType="separate"/>
            </w:r>
            <w:r>
              <w:rPr>
                <w:noProof/>
                <w:webHidden/>
              </w:rPr>
              <w:t>3</w:t>
            </w:r>
            <w:r>
              <w:rPr>
                <w:noProof/>
                <w:webHidden/>
              </w:rPr>
              <w:fldChar w:fldCharType="end"/>
            </w:r>
          </w:hyperlink>
        </w:p>
        <w:p w14:paraId="3574A38E" w14:textId="151AE4BD" w:rsidR="007546C1" w:rsidRDefault="007546C1">
          <w:pPr>
            <w:pStyle w:val="TDC1"/>
            <w:rPr>
              <w:rFonts w:asciiTheme="minorHAnsi" w:eastAsiaTheme="minorEastAsia" w:hAnsiTheme="minorHAnsi" w:cstheme="minorBidi"/>
              <w:b w:val="0"/>
              <w:bCs w:val="0"/>
              <w:caps w:val="0"/>
              <w:noProof/>
              <w:kern w:val="2"/>
              <w:szCs w:val="24"/>
              <w:lang w:eastAsia="es-ES"/>
              <w14:ligatures w14:val="standardContextual"/>
            </w:rPr>
          </w:pPr>
          <w:hyperlink w:anchor="_Toc227532111" w:history="1">
            <w:r w:rsidRPr="00342E0F">
              <w:rPr>
                <w:rStyle w:val="Hipervnculo"/>
                <w:rFonts w:ascii="Arial" w:hAnsi="Arial" w:cs="Arial"/>
                <w:noProof/>
              </w:rPr>
              <w:t>Abstract</w:t>
            </w:r>
            <w:r>
              <w:rPr>
                <w:noProof/>
                <w:webHidden/>
              </w:rPr>
              <w:tab/>
            </w:r>
            <w:r>
              <w:rPr>
                <w:noProof/>
                <w:webHidden/>
              </w:rPr>
              <w:fldChar w:fldCharType="begin"/>
            </w:r>
            <w:r>
              <w:rPr>
                <w:noProof/>
                <w:webHidden/>
              </w:rPr>
              <w:instrText xml:space="preserve"> PAGEREF _Toc227532111 \h </w:instrText>
            </w:r>
            <w:r>
              <w:rPr>
                <w:noProof/>
                <w:webHidden/>
              </w:rPr>
            </w:r>
            <w:r>
              <w:rPr>
                <w:noProof/>
                <w:webHidden/>
              </w:rPr>
              <w:fldChar w:fldCharType="separate"/>
            </w:r>
            <w:r>
              <w:rPr>
                <w:noProof/>
                <w:webHidden/>
              </w:rPr>
              <w:t>5</w:t>
            </w:r>
            <w:r>
              <w:rPr>
                <w:noProof/>
                <w:webHidden/>
              </w:rPr>
              <w:fldChar w:fldCharType="end"/>
            </w:r>
          </w:hyperlink>
        </w:p>
        <w:p w14:paraId="56B33EF3" w14:textId="1C61B372" w:rsidR="007546C1" w:rsidRDefault="007546C1">
          <w:pPr>
            <w:pStyle w:val="TDC1"/>
            <w:rPr>
              <w:rFonts w:asciiTheme="minorHAnsi" w:eastAsiaTheme="minorEastAsia" w:hAnsiTheme="minorHAnsi" w:cstheme="minorBidi"/>
              <w:b w:val="0"/>
              <w:bCs w:val="0"/>
              <w:caps w:val="0"/>
              <w:noProof/>
              <w:kern w:val="2"/>
              <w:szCs w:val="24"/>
              <w:lang w:eastAsia="es-ES"/>
              <w14:ligatures w14:val="standardContextual"/>
            </w:rPr>
          </w:pPr>
          <w:hyperlink w:anchor="_Toc227532112" w:history="1">
            <w:r w:rsidRPr="00342E0F">
              <w:rPr>
                <w:rStyle w:val="Hipervnculo"/>
                <w:rFonts w:ascii="Arial" w:hAnsi="Arial" w:cs="Arial"/>
                <w:noProof/>
              </w:rPr>
              <w:t>ÍNDICE</w:t>
            </w:r>
            <w:r>
              <w:rPr>
                <w:noProof/>
                <w:webHidden/>
              </w:rPr>
              <w:tab/>
            </w:r>
            <w:r>
              <w:rPr>
                <w:noProof/>
                <w:webHidden/>
              </w:rPr>
              <w:fldChar w:fldCharType="begin"/>
            </w:r>
            <w:r>
              <w:rPr>
                <w:noProof/>
                <w:webHidden/>
              </w:rPr>
              <w:instrText xml:space="preserve"> PAGEREF _Toc227532112 \h </w:instrText>
            </w:r>
            <w:r>
              <w:rPr>
                <w:noProof/>
                <w:webHidden/>
              </w:rPr>
            </w:r>
            <w:r>
              <w:rPr>
                <w:noProof/>
                <w:webHidden/>
              </w:rPr>
              <w:fldChar w:fldCharType="separate"/>
            </w:r>
            <w:r>
              <w:rPr>
                <w:noProof/>
                <w:webHidden/>
              </w:rPr>
              <w:t>6</w:t>
            </w:r>
            <w:r>
              <w:rPr>
                <w:noProof/>
                <w:webHidden/>
              </w:rPr>
              <w:fldChar w:fldCharType="end"/>
            </w:r>
          </w:hyperlink>
        </w:p>
        <w:p w14:paraId="3582CB3E" w14:textId="57848FE3" w:rsidR="007546C1" w:rsidRDefault="007546C1">
          <w:pPr>
            <w:pStyle w:val="TDC1"/>
            <w:rPr>
              <w:rFonts w:asciiTheme="minorHAnsi" w:eastAsiaTheme="minorEastAsia" w:hAnsiTheme="minorHAnsi" w:cstheme="minorBidi"/>
              <w:b w:val="0"/>
              <w:bCs w:val="0"/>
              <w:caps w:val="0"/>
              <w:noProof/>
              <w:kern w:val="2"/>
              <w:szCs w:val="24"/>
              <w:lang w:eastAsia="es-ES"/>
              <w14:ligatures w14:val="standardContextual"/>
            </w:rPr>
          </w:pPr>
          <w:hyperlink w:anchor="_Toc227532113" w:history="1">
            <w:r w:rsidRPr="00342E0F">
              <w:rPr>
                <w:rStyle w:val="Hipervnculo"/>
                <w:rFonts w:ascii="Arial" w:hAnsi="Arial" w:cs="Arial"/>
                <w:noProof/>
              </w:rPr>
              <w:t>1. Introducción</w:t>
            </w:r>
            <w:r>
              <w:rPr>
                <w:noProof/>
                <w:webHidden/>
              </w:rPr>
              <w:tab/>
            </w:r>
            <w:r>
              <w:rPr>
                <w:noProof/>
                <w:webHidden/>
              </w:rPr>
              <w:fldChar w:fldCharType="begin"/>
            </w:r>
            <w:r>
              <w:rPr>
                <w:noProof/>
                <w:webHidden/>
              </w:rPr>
              <w:instrText xml:space="preserve"> PAGEREF _Toc227532113 \h </w:instrText>
            </w:r>
            <w:r>
              <w:rPr>
                <w:noProof/>
                <w:webHidden/>
              </w:rPr>
            </w:r>
            <w:r>
              <w:rPr>
                <w:noProof/>
                <w:webHidden/>
              </w:rPr>
              <w:fldChar w:fldCharType="separate"/>
            </w:r>
            <w:r>
              <w:rPr>
                <w:noProof/>
                <w:webHidden/>
              </w:rPr>
              <w:t>8</w:t>
            </w:r>
            <w:r>
              <w:rPr>
                <w:noProof/>
                <w:webHidden/>
              </w:rPr>
              <w:fldChar w:fldCharType="end"/>
            </w:r>
          </w:hyperlink>
        </w:p>
        <w:p w14:paraId="75BBD0A1" w14:textId="37865A51"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14" w:history="1">
            <w:r w:rsidRPr="00342E0F">
              <w:rPr>
                <w:rStyle w:val="Hipervnculo"/>
                <w:rFonts w:ascii="Arial" w:hAnsi="Arial" w:cs="Arial"/>
                <w:noProof/>
              </w:rPr>
              <w:t>1.1. Contexto y motivación</w:t>
            </w:r>
            <w:r>
              <w:rPr>
                <w:noProof/>
                <w:webHidden/>
              </w:rPr>
              <w:tab/>
            </w:r>
            <w:r>
              <w:rPr>
                <w:noProof/>
                <w:webHidden/>
              </w:rPr>
              <w:fldChar w:fldCharType="begin"/>
            </w:r>
            <w:r>
              <w:rPr>
                <w:noProof/>
                <w:webHidden/>
              </w:rPr>
              <w:instrText xml:space="preserve"> PAGEREF _Toc227532114 \h </w:instrText>
            </w:r>
            <w:r>
              <w:rPr>
                <w:noProof/>
                <w:webHidden/>
              </w:rPr>
            </w:r>
            <w:r>
              <w:rPr>
                <w:noProof/>
                <w:webHidden/>
              </w:rPr>
              <w:fldChar w:fldCharType="separate"/>
            </w:r>
            <w:r>
              <w:rPr>
                <w:noProof/>
                <w:webHidden/>
              </w:rPr>
              <w:t>8</w:t>
            </w:r>
            <w:r>
              <w:rPr>
                <w:noProof/>
                <w:webHidden/>
              </w:rPr>
              <w:fldChar w:fldCharType="end"/>
            </w:r>
          </w:hyperlink>
        </w:p>
        <w:p w14:paraId="413F98CA" w14:textId="16826292"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15" w:history="1">
            <w:r w:rsidRPr="00342E0F">
              <w:rPr>
                <w:rStyle w:val="Hipervnculo"/>
                <w:rFonts w:ascii="Arial" w:hAnsi="Arial" w:cs="Arial"/>
                <w:noProof/>
              </w:rPr>
              <w:t>1.2. Objetivos del trabajo</w:t>
            </w:r>
            <w:r>
              <w:rPr>
                <w:noProof/>
                <w:webHidden/>
              </w:rPr>
              <w:tab/>
            </w:r>
            <w:r>
              <w:rPr>
                <w:noProof/>
                <w:webHidden/>
              </w:rPr>
              <w:fldChar w:fldCharType="begin"/>
            </w:r>
            <w:r>
              <w:rPr>
                <w:noProof/>
                <w:webHidden/>
              </w:rPr>
              <w:instrText xml:space="preserve"> PAGEREF _Toc227532115 \h </w:instrText>
            </w:r>
            <w:r>
              <w:rPr>
                <w:noProof/>
                <w:webHidden/>
              </w:rPr>
            </w:r>
            <w:r>
              <w:rPr>
                <w:noProof/>
                <w:webHidden/>
              </w:rPr>
              <w:fldChar w:fldCharType="separate"/>
            </w:r>
            <w:r>
              <w:rPr>
                <w:noProof/>
                <w:webHidden/>
              </w:rPr>
              <w:t>8</w:t>
            </w:r>
            <w:r>
              <w:rPr>
                <w:noProof/>
                <w:webHidden/>
              </w:rPr>
              <w:fldChar w:fldCharType="end"/>
            </w:r>
          </w:hyperlink>
        </w:p>
        <w:p w14:paraId="3FD5513A" w14:textId="2510D340"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16" w:history="1">
            <w:r w:rsidRPr="00342E0F">
              <w:rPr>
                <w:rStyle w:val="Hipervnculo"/>
                <w:rFonts w:ascii="Arial" w:hAnsi="Arial" w:cs="Arial"/>
                <w:noProof/>
              </w:rPr>
              <w:t>1.3. Novedad y aportación</w:t>
            </w:r>
            <w:r>
              <w:rPr>
                <w:noProof/>
                <w:webHidden/>
              </w:rPr>
              <w:tab/>
            </w:r>
            <w:r>
              <w:rPr>
                <w:noProof/>
                <w:webHidden/>
              </w:rPr>
              <w:fldChar w:fldCharType="begin"/>
            </w:r>
            <w:r>
              <w:rPr>
                <w:noProof/>
                <w:webHidden/>
              </w:rPr>
              <w:instrText xml:space="preserve"> PAGEREF _Toc227532116 \h </w:instrText>
            </w:r>
            <w:r>
              <w:rPr>
                <w:noProof/>
                <w:webHidden/>
              </w:rPr>
            </w:r>
            <w:r>
              <w:rPr>
                <w:noProof/>
                <w:webHidden/>
              </w:rPr>
              <w:fldChar w:fldCharType="separate"/>
            </w:r>
            <w:r>
              <w:rPr>
                <w:noProof/>
                <w:webHidden/>
              </w:rPr>
              <w:t>9</w:t>
            </w:r>
            <w:r>
              <w:rPr>
                <w:noProof/>
                <w:webHidden/>
              </w:rPr>
              <w:fldChar w:fldCharType="end"/>
            </w:r>
          </w:hyperlink>
        </w:p>
        <w:p w14:paraId="759A01B9" w14:textId="34347E80"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17" w:history="1">
            <w:r w:rsidRPr="00342E0F">
              <w:rPr>
                <w:rStyle w:val="Hipervnculo"/>
                <w:rFonts w:ascii="Arial" w:hAnsi="Arial" w:cs="Arial"/>
                <w:noProof/>
              </w:rPr>
              <w:t>1.4. Estructura del documento</w:t>
            </w:r>
            <w:r>
              <w:rPr>
                <w:noProof/>
                <w:webHidden/>
              </w:rPr>
              <w:tab/>
            </w:r>
            <w:r>
              <w:rPr>
                <w:noProof/>
                <w:webHidden/>
              </w:rPr>
              <w:fldChar w:fldCharType="begin"/>
            </w:r>
            <w:r>
              <w:rPr>
                <w:noProof/>
                <w:webHidden/>
              </w:rPr>
              <w:instrText xml:space="preserve"> PAGEREF _Toc227532117 \h </w:instrText>
            </w:r>
            <w:r>
              <w:rPr>
                <w:noProof/>
                <w:webHidden/>
              </w:rPr>
            </w:r>
            <w:r>
              <w:rPr>
                <w:noProof/>
                <w:webHidden/>
              </w:rPr>
              <w:fldChar w:fldCharType="separate"/>
            </w:r>
            <w:r>
              <w:rPr>
                <w:noProof/>
                <w:webHidden/>
              </w:rPr>
              <w:t>9</w:t>
            </w:r>
            <w:r>
              <w:rPr>
                <w:noProof/>
                <w:webHidden/>
              </w:rPr>
              <w:fldChar w:fldCharType="end"/>
            </w:r>
          </w:hyperlink>
        </w:p>
        <w:p w14:paraId="30410660" w14:textId="7854A3D3" w:rsidR="007546C1" w:rsidRDefault="007546C1">
          <w:pPr>
            <w:pStyle w:val="TDC1"/>
            <w:rPr>
              <w:rFonts w:asciiTheme="minorHAnsi" w:eastAsiaTheme="minorEastAsia" w:hAnsiTheme="minorHAnsi" w:cstheme="minorBidi"/>
              <w:b w:val="0"/>
              <w:bCs w:val="0"/>
              <w:caps w:val="0"/>
              <w:noProof/>
              <w:kern w:val="2"/>
              <w:szCs w:val="24"/>
              <w:lang w:eastAsia="es-ES"/>
              <w14:ligatures w14:val="standardContextual"/>
            </w:rPr>
          </w:pPr>
          <w:hyperlink w:anchor="_Toc227532118" w:history="1">
            <w:r w:rsidRPr="00342E0F">
              <w:rPr>
                <w:rStyle w:val="Hipervnculo"/>
                <w:rFonts w:ascii="Arial" w:hAnsi="Arial" w:cs="Arial"/>
                <w:noProof/>
              </w:rPr>
              <w:t>2. Marco teórico</w:t>
            </w:r>
            <w:r>
              <w:rPr>
                <w:noProof/>
                <w:webHidden/>
              </w:rPr>
              <w:tab/>
            </w:r>
            <w:r>
              <w:rPr>
                <w:noProof/>
                <w:webHidden/>
              </w:rPr>
              <w:fldChar w:fldCharType="begin"/>
            </w:r>
            <w:r>
              <w:rPr>
                <w:noProof/>
                <w:webHidden/>
              </w:rPr>
              <w:instrText xml:space="preserve"> PAGEREF _Toc227532118 \h </w:instrText>
            </w:r>
            <w:r>
              <w:rPr>
                <w:noProof/>
                <w:webHidden/>
              </w:rPr>
            </w:r>
            <w:r>
              <w:rPr>
                <w:noProof/>
                <w:webHidden/>
              </w:rPr>
              <w:fldChar w:fldCharType="separate"/>
            </w:r>
            <w:r>
              <w:rPr>
                <w:noProof/>
                <w:webHidden/>
              </w:rPr>
              <w:t>11</w:t>
            </w:r>
            <w:r>
              <w:rPr>
                <w:noProof/>
                <w:webHidden/>
              </w:rPr>
              <w:fldChar w:fldCharType="end"/>
            </w:r>
          </w:hyperlink>
        </w:p>
        <w:p w14:paraId="499E6791" w14:textId="2C93D077"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19" w:history="1">
            <w:r w:rsidRPr="00342E0F">
              <w:rPr>
                <w:rStyle w:val="Hipervnculo"/>
                <w:rFonts w:ascii="Arial" w:hAnsi="Arial" w:cs="Arial"/>
                <w:noProof/>
              </w:rPr>
              <w:t>2.1. Series temporales financieras</w:t>
            </w:r>
            <w:r>
              <w:rPr>
                <w:noProof/>
                <w:webHidden/>
              </w:rPr>
              <w:tab/>
            </w:r>
            <w:r>
              <w:rPr>
                <w:noProof/>
                <w:webHidden/>
              </w:rPr>
              <w:fldChar w:fldCharType="begin"/>
            </w:r>
            <w:r>
              <w:rPr>
                <w:noProof/>
                <w:webHidden/>
              </w:rPr>
              <w:instrText xml:space="preserve"> PAGEREF _Toc227532119 \h </w:instrText>
            </w:r>
            <w:r>
              <w:rPr>
                <w:noProof/>
                <w:webHidden/>
              </w:rPr>
            </w:r>
            <w:r>
              <w:rPr>
                <w:noProof/>
                <w:webHidden/>
              </w:rPr>
              <w:fldChar w:fldCharType="separate"/>
            </w:r>
            <w:r>
              <w:rPr>
                <w:noProof/>
                <w:webHidden/>
              </w:rPr>
              <w:t>11</w:t>
            </w:r>
            <w:r>
              <w:rPr>
                <w:noProof/>
                <w:webHidden/>
              </w:rPr>
              <w:fldChar w:fldCharType="end"/>
            </w:r>
          </w:hyperlink>
        </w:p>
        <w:p w14:paraId="5CF80595" w14:textId="4F9777B5" w:rsidR="007546C1" w:rsidRDefault="007546C1">
          <w:pPr>
            <w:pStyle w:val="TDC3"/>
            <w:tabs>
              <w:tab w:val="right" w:leader="dot" w:pos="8494"/>
            </w:tabs>
            <w:rPr>
              <w:rFonts w:asciiTheme="minorHAnsi" w:eastAsiaTheme="minorEastAsia" w:hAnsiTheme="minorHAnsi" w:cstheme="minorBidi"/>
              <w:iCs w:val="0"/>
              <w:noProof/>
              <w:kern w:val="2"/>
              <w:sz w:val="24"/>
              <w:szCs w:val="24"/>
              <w:lang w:eastAsia="es-ES"/>
              <w14:ligatures w14:val="standardContextual"/>
            </w:rPr>
          </w:pPr>
          <w:hyperlink w:anchor="_Toc227532120" w:history="1">
            <w:r w:rsidRPr="00342E0F">
              <w:rPr>
                <w:rStyle w:val="Hipervnculo"/>
                <w:rFonts w:ascii="Arial" w:hAnsi="Arial" w:cs="Arial"/>
                <w:noProof/>
              </w:rPr>
              <w:t>2.1.1. Definición y características</w:t>
            </w:r>
            <w:r>
              <w:rPr>
                <w:noProof/>
                <w:webHidden/>
              </w:rPr>
              <w:tab/>
            </w:r>
            <w:r>
              <w:rPr>
                <w:noProof/>
                <w:webHidden/>
              </w:rPr>
              <w:fldChar w:fldCharType="begin"/>
            </w:r>
            <w:r>
              <w:rPr>
                <w:noProof/>
                <w:webHidden/>
              </w:rPr>
              <w:instrText xml:space="preserve"> PAGEREF _Toc227532120 \h </w:instrText>
            </w:r>
            <w:r>
              <w:rPr>
                <w:noProof/>
                <w:webHidden/>
              </w:rPr>
            </w:r>
            <w:r>
              <w:rPr>
                <w:noProof/>
                <w:webHidden/>
              </w:rPr>
              <w:fldChar w:fldCharType="separate"/>
            </w:r>
            <w:r>
              <w:rPr>
                <w:noProof/>
                <w:webHidden/>
              </w:rPr>
              <w:t>11</w:t>
            </w:r>
            <w:r>
              <w:rPr>
                <w:noProof/>
                <w:webHidden/>
              </w:rPr>
              <w:fldChar w:fldCharType="end"/>
            </w:r>
          </w:hyperlink>
        </w:p>
        <w:p w14:paraId="31FB1227" w14:textId="02F60AEB" w:rsidR="007546C1" w:rsidRDefault="007546C1">
          <w:pPr>
            <w:pStyle w:val="TDC3"/>
            <w:tabs>
              <w:tab w:val="right" w:leader="dot" w:pos="8494"/>
            </w:tabs>
            <w:rPr>
              <w:rFonts w:asciiTheme="minorHAnsi" w:eastAsiaTheme="minorEastAsia" w:hAnsiTheme="minorHAnsi" w:cstheme="minorBidi"/>
              <w:iCs w:val="0"/>
              <w:noProof/>
              <w:kern w:val="2"/>
              <w:sz w:val="24"/>
              <w:szCs w:val="24"/>
              <w:lang w:eastAsia="es-ES"/>
              <w14:ligatures w14:val="standardContextual"/>
            </w:rPr>
          </w:pPr>
          <w:hyperlink w:anchor="_Toc227532121" w:history="1">
            <w:r w:rsidRPr="00342E0F">
              <w:rPr>
                <w:rStyle w:val="Hipervnculo"/>
                <w:rFonts w:ascii="Arial" w:hAnsi="Arial" w:cs="Arial"/>
                <w:noProof/>
              </w:rPr>
              <w:t>2.1.2. Diferencias entre Forex y criptomonedas</w:t>
            </w:r>
            <w:r>
              <w:rPr>
                <w:noProof/>
                <w:webHidden/>
              </w:rPr>
              <w:tab/>
            </w:r>
            <w:r>
              <w:rPr>
                <w:noProof/>
                <w:webHidden/>
              </w:rPr>
              <w:fldChar w:fldCharType="begin"/>
            </w:r>
            <w:r>
              <w:rPr>
                <w:noProof/>
                <w:webHidden/>
              </w:rPr>
              <w:instrText xml:space="preserve"> PAGEREF _Toc227532121 \h </w:instrText>
            </w:r>
            <w:r>
              <w:rPr>
                <w:noProof/>
                <w:webHidden/>
              </w:rPr>
            </w:r>
            <w:r>
              <w:rPr>
                <w:noProof/>
                <w:webHidden/>
              </w:rPr>
              <w:fldChar w:fldCharType="separate"/>
            </w:r>
            <w:r>
              <w:rPr>
                <w:noProof/>
                <w:webHidden/>
              </w:rPr>
              <w:t>11</w:t>
            </w:r>
            <w:r>
              <w:rPr>
                <w:noProof/>
                <w:webHidden/>
              </w:rPr>
              <w:fldChar w:fldCharType="end"/>
            </w:r>
          </w:hyperlink>
        </w:p>
        <w:p w14:paraId="07F420A9" w14:textId="07349A42"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22" w:history="1">
            <w:r w:rsidRPr="00342E0F">
              <w:rPr>
                <w:rStyle w:val="Hipervnculo"/>
                <w:rFonts w:ascii="Arial" w:hAnsi="Arial" w:cs="Arial"/>
                <w:noProof/>
              </w:rPr>
              <w:t>2.2. Análisis de volatilidad y regímenes de mercado</w:t>
            </w:r>
            <w:r>
              <w:rPr>
                <w:noProof/>
                <w:webHidden/>
              </w:rPr>
              <w:tab/>
            </w:r>
            <w:r>
              <w:rPr>
                <w:noProof/>
                <w:webHidden/>
              </w:rPr>
              <w:fldChar w:fldCharType="begin"/>
            </w:r>
            <w:r>
              <w:rPr>
                <w:noProof/>
                <w:webHidden/>
              </w:rPr>
              <w:instrText xml:space="preserve"> PAGEREF _Toc227532122 \h </w:instrText>
            </w:r>
            <w:r>
              <w:rPr>
                <w:noProof/>
                <w:webHidden/>
              </w:rPr>
            </w:r>
            <w:r>
              <w:rPr>
                <w:noProof/>
                <w:webHidden/>
              </w:rPr>
              <w:fldChar w:fldCharType="separate"/>
            </w:r>
            <w:r>
              <w:rPr>
                <w:noProof/>
                <w:webHidden/>
              </w:rPr>
              <w:t>12</w:t>
            </w:r>
            <w:r>
              <w:rPr>
                <w:noProof/>
                <w:webHidden/>
              </w:rPr>
              <w:fldChar w:fldCharType="end"/>
            </w:r>
          </w:hyperlink>
        </w:p>
        <w:p w14:paraId="3B95B99A" w14:textId="2EC09FA4" w:rsidR="007546C1" w:rsidRDefault="007546C1">
          <w:pPr>
            <w:pStyle w:val="TDC3"/>
            <w:tabs>
              <w:tab w:val="right" w:leader="dot" w:pos="8494"/>
            </w:tabs>
            <w:rPr>
              <w:rFonts w:asciiTheme="minorHAnsi" w:eastAsiaTheme="minorEastAsia" w:hAnsiTheme="minorHAnsi" w:cstheme="minorBidi"/>
              <w:iCs w:val="0"/>
              <w:noProof/>
              <w:kern w:val="2"/>
              <w:sz w:val="24"/>
              <w:szCs w:val="24"/>
              <w:lang w:eastAsia="es-ES"/>
              <w14:ligatures w14:val="standardContextual"/>
            </w:rPr>
          </w:pPr>
          <w:hyperlink w:anchor="_Toc227532123" w:history="1">
            <w:r w:rsidRPr="00342E0F">
              <w:rPr>
                <w:rStyle w:val="Hipervnculo"/>
                <w:rFonts w:ascii="Arial" w:hAnsi="Arial" w:cs="Arial"/>
                <w:noProof/>
              </w:rPr>
              <w:t>2.2.1. Volatilidad histórica</w:t>
            </w:r>
            <w:r>
              <w:rPr>
                <w:noProof/>
                <w:webHidden/>
              </w:rPr>
              <w:tab/>
            </w:r>
            <w:r>
              <w:rPr>
                <w:noProof/>
                <w:webHidden/>
              </w:rPr>
              <w:fldChar w:fldCharType="begin"/>
            </w:r>
            <w:r>
              <w:rPr>
                <w:noProof/>
                <w:webHidden/>
              </w:rPr>
              <w:instrText xml:space="preserve"> PAGEREF _Toc227532123 \h </w:instrText>
            </w:r>
            <w:r>
              <w:rPr>
                <w:noProof/>
                <w:webHidden/>
              </w:rPr>
            </w:r>
            <w:r>
              <w:rPr>
                <w:noProof/>
                <w:webHidden/>
              </w:rPr>
              <w:fldChar w:fldCharType="separate"/>
            </w:r>
            <w:r>
              <w:rPr>
                <w:noProof/>
                <w:webHidden/>
              </w:rPr>
              <w:t>12</w:t>
            </w:r>
            <w:r>
              <w:rPr>
                <w:noProof/>
                <w:webHidden/>
              </w:rPr>
              <w:fldChar w:fldCharType="end"/>
            </w:r>
          </w:hyperlink>
        </w:p>
        <w:p w14:paraId="79FE2A59" w14:textId="0E573F15" w:rsidR="007546C1" w:rsidRDefault="007546C1">
          <w:pPr>
            <w:pStyle w:val="TDC3"/>
            <w:tabs>
              <w:tab w:val="right" w:leader="dot" w:pos="8494"/>
            </w:tabs>
            <w:rPr>
              <w:rFonts w:asciiTheme="minorHAnsi" w:eastAsiaTheme="minorEastAsia" w:hAnsiTheme="minorHAnsi" w:cstheme="minorBidi"/>
              <w:iCs w:val="0"/>
              <w:noProof/>
              <w:kern w:val="2"/>
              <w:sz w:val="24"/>
              <w:szCs w:val="24"/>
              <w:lang w:eastAsia="es-ES"/>
              <w14:ligatures w14:val="standardContextual"/>
            </w:rPr>
          </w:pPr>
          <w:hyperlink w:anchor="_Toc227532124" w:history="1">
            <w:r w:rsidRPr="00342E0F">
              <w:rPr>
                <w:rStyle w:val="Hipervnculo"/>
                <w:rFonts w:ascii="Arial" w:hAnsi="Arial" w:cs="Arial"/>
                <w:noProof/>
              </w:rPr>
              <w:t>2.2.2. Detección de regímenes de volatilidad</w:t>
            </w:r>
            <w:r>
              <w:rPr>
                <w:noProof/>
                <w:webHidden/>
              </w:rPr>
              <w:tab/>
            </w:r>
            <w:r>
              <w:rPr>
                <w:noProof/>
                <w:webHidden/>
              </w:rPr>
              <w:fldChar w:fldCharType="begin"/>
            </w:r>
            <w:r>
              <w:rPr>
                <w:noProof/>
                <w:webHidden/>
              </w:rPr>
              <w:instrText xml:space="preserve"> PAGEREF _Toc227532124 \h </w:instrText>
            </w:r>
            <w:r>
              <w:rPr>
                <w:noProof/>
                <w:webHidden/>
              </w:rPr>
            </w:r>
            <w:r>
              <w:rPr>
                <w:noProof/>
                <w:webHidden/>
              </w:rPr>
              <w:fldChar w:fldCharType="separate"/>
            </w:r>
            <w:r>
              <w:rPr>
                <w:noProof/>
                <w:webHidden/>
              </w:rPr>
              <w:t>13</w:t>
            </w:r>
            <w:r>
              <w:rPr>
                <w:noProof/>
                <w:webHidden/>
              </w:rPr>
              <w:fldChar w:fldCharType="end"/>
            </w:r>
          </w:hyperlink>
        </w:p>
        <w:p w14:paraId="26AB9DA2" w14:textId="76194468"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25" w:history="1">
            <w:r w:rsidRPr="00342E0F">
              <w:rPr>
                <w:rStyle w:val="Hipervnculo"/>
                <w:rFonts w:ascii="Arial" w:hAnsi="Arial" w:cs="Arial"/>
                <w:noProof/>
              </w:rPr>
              <w:t>2.3. Modelos estadísticos clásicos</w:t>
            </w:r>
            <w:r>
              <w:rPr>
                <w:noProof/>
                <w:webHidden/>
              </w:rPr>
              <w:tab/>
            </w:r>
            <w:r>
              <w:rPr>
                <w:noProof/>
                <w:webHidden/>
              </w:rPr>
              <w:fldChar w:fldCharType="begin"/>
            </w:r>
            <w:r>
              <w:rPr>
                <w:noProof/>
                <w:webHidden/>
              </w:rPr>
              <w:instrText xml:space="preserve"> PAGEREF _Toc227532125 \h </w:instrText>
            </w:r>
            <w:r>
              <w:rPr>
                <w:noProof/>
                <w:webHidden/>
              </w:rPr>
            </w:r>
            <w:r>
              <w:rPr>
                <w:noProof/>
                <w:webHidden/>
              </w:rPr>
              <w:fldChar w:fldCharType="separate"/>
            </w:r>
            <w:r>
              <w:rPr>
                <w:noProof/>
                <w:webHidden/>
              </w:rPr>
              <w:t>13</w:t>
            </w:r>
            <w:r>
              <w:rPr>
                <w:noProof/>
                <w:webHidden/>
              </w:rPr>
              <w:fldChar w:fldCharType="end"/>
            </w:r>
          </w:hyperlink>
        </w:p>
        <w:p w14:paraId="20CB08B9" w14:textId="4D3C170F" w:rsidR="007546C1" w:rsidRDefault="007546C1">
          <w:pPr>
            <w:pStyle w:val="TDC3"/>
            <w:tabs>
              <w:tab w:val="right" w:leader="dot" w:pos="8494"/>
            </w:tabs>
            <w:rPr>
              <w:rFonts w:asciiTheme="minorHAnsi" w:eastAsiaTheme="minorEastAsia" w:hAnsiTheme="minorHAnsi" w:cstheme="minorBidi"/>
              <w:iCs w:val="0"/>
              <w:noProof/>
              <w:kern w:val="2"/>
              <w:sz w:val="24"/>
              <w:szCs w:val="24"/>
              <w:lang w:eastAsia="es-ES"/>
              <w14:ligatures w14:val="standardContextual"/>
            </w:rPr>
          </w:pPr>
          <w:hyperlink w:anchor="_Toc227532126" w:history="1">
            <w:r w:rsidRPr="00342E0F">
              <w:rPr>
                <w:rStyle w:val="Hipervnculo"/>
                <w:rFonts w:ascii="Arial" w:hAnsi="Arial" w:cs="Arial"/>
                <w:noProof/>
              </w:rPr>
              <w:t>2.3.1. ARIMA</w:t>
            </w:r>
            <w:r>
              <w:rPr>
                <w:noProof/>
                <w:webHidden/>
              </w:rPr>
              <w:tab/>
            </w:r>
            <w:r>
              <w:rPr>
                <w:noProof/>
                <w:webHidden/>
              </w:rPr>
              <w:fldChar w:fldCharType="begin"/>
            </w:r>
            <w:r>
              <w:rPr>
                <w:noProof/>
                <w:webHidden/>
              </w:rPr>
              <w:instrText xml:space="preserve"> PAGEREF _Toc227532126 \h </w:instrText>
            </w:r>
            <w:r>
              <w:rPr>
                <w:noProof/>
                <w:webHidden/>
              </w:rPr>
            </w:r>
            <w:r>
              <w:rPr>
                <w:noProof/>
                <w:webHidden/>
              </w:rPr>
              <w:fldChar w:fldCharType="separate"/>
            </w:r>
            <w:r>
              <w:rPr>
                <w:noProof/>
                <w:webHidden/>
              </w:rPr>
              <w:t>13</w:t>
            </w:r>
            <w:r>
              <w:rPr>
                <w:noProof/>
                <w:webHidden/>
              </w:rPr>
              <w:fldChar w:fldCharType="end"/>
            </w:r>
          </w:hyperlink>
        </w:p>
        <w:p w14:paraId="281A75E1" w14:textId="571FB04E" w:rsidR="007546C1" w:rsidRDefault="007546C1">
          <w:pPr>
            <w:pStyle w:val="TDC3"/>
            <w:tabs>
              <w:tab w:val="right" w:leader="dot" w:pos="8494"/>
            </w:tabs>
            <w:rPr>
              <w:rFonts w:asciiTheme="minorHAnsi" w:eastAsiaTheme="minorEastAsia" w:hAnsiTheme="minorHAnsi" w:cstheme="minorBidi"/>
              <w:iCs w:val="0"/>
              <w:noProof/>
              <w:kern w:val="2"/>
              <w:sz w:val="24"/>
              <w:szCs w:val="24"/>
              <w:lang w:eastAsia="es-ES"/>
              <w14:ligatures w14:val="standardContextual"/>
            </w:rPr>
          </w:pPr>
          <w:hyperlink w:anchor="_Toc227532127" w:history="1">
            <w:r w:rsidRPr="00342E0F">
              <w:rPr>
                <w:rStyle w:val="Hipervnculo"/>
                <w:rFonts w:ascii="Arial" w:hAnsi="Arial" w:cs="Arial"/>
                <w:noProof/>
              </w:rPr>
              <w:t>2.3.2. Prophet</w:t>
            </w:r>
            <w:r>
              <w:rPr>
                <w:noProof/>
                <w:webHidden/>
              </w:rPr>
              <w:tab/>
            </w:r>
            <w:r>
              <w:rPr>
                <w:noProof/>
                <w:webHidden/>
              </w:rPr>
              <w:fldChar w:fldCharType="begin"/>
            </w:r>
            <w:r>
              <w:rPr>
                <w:noProof/>
                <w:webHidden/>
              </w:rPr>
              <w:instrText xml:space="preserve"> PAGEREF _Toc227532127 \h </w:instrText>
            </w:r>
            <w:r>
              <w:rPr>
                <w:noProof/>
                <w:webHidden/>
              </w:rPr>
            </w:r>
            <w:r>
              <w:rPr>
                <w:noProof/>
                <w:webHidden/>
              </w:rPr>
              <w:fldChar w:fldCharType="separate"/>
            </w:r>
            <w:r>
              <w:rPr>
                <w:noProof/>
                <w:webHidden/>
              </w:rPr>
              <w:t>14</w:t>
            </w:r>
            <w:r>
              <w:rPr>
                <w:noProof/>
                <w:webHidden/>
              </w:rPr>
              <w:fldChar w:fldCharType="end"/>
            </w:r>
          </w:hyperlink>
        </w:p>
        <w:p w14:paraId="1A28F5F5" w14:textId="34E33B2B"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28" w:history="1">
            <w:r w:rsidRPr="00342E0F">
              <w:rPr>
                <w:rStyle w:val="Hipervnculo"/>
                <w:rFonts w:ascii="Arial" w:hAnsi="Arial" w:cs="Arial"/>
                <w:noProof/>
              </w:rPr>
              <w:t>2.4. Modelos de aprendizaje profundo</w:t>
            </w:r>
            <w:r>
              <w:rPr>
                <w:noProof/>
                <w:webHidden/>
              </w:rPr>
              <w:tab/>
            </w:r>
            <w:r>
              <w:rPr>
                <w:noProof/>
                <w:webHidden/>
              </w:rPr>
              <w:fldChar w:fldCharType="begin"/>
            </w:r>
            <w:r>
              <w:rPr>
                <w:noProof/>
                <w:webHidden/>
              </w:rPr>
              <w:instrText xml:space="preserve"> PAGEREF _Toc227532128 \h </w:instrText>
            </w:r>
            <w:r>
              <w:rPr>
                <w:noProof/>
                <w:webHidden/>
              </w:rPr>
            </w:r>
            <w:r>
              <w:rPr>
                <w:noProof/>
                <w:webHidden/>
              </w:rPr>
              <w:fldChar w:fldCharType="separate"/>
            </w:r>
            <w:r>
              <w:rPr>
                <w:noProof/>
                <w:webHidden/>
              </w:rPr>
              <w:t>15</w:t>
            </w:r>
            <w:r>
              <w:rPr>
                <w:noProof/>
                <w:webHidden/>
              </w:rPr>
              <w:fldChar w:fldCharType="end"/>
            </w:r>
          </w:hyperlink>
        </w:p>
        <w:p w14:paraId="30707AD7" w14:textId="18304119" w:rsidR="007546C1" w:rsidRDefault="007546C1">
          <w:pPr>
            <w:pStyle w:val="TDC3"/>
            <w:tabs>
              <w:tab w:val="right" w:leader="dot" w:pos="8494"/>
            </w:tabs>
            <w:rPr>
              <w:rFonts w:asciiTheme="minorHAnsi" w:eastAsiaTheme="minorEastAsia" w:hAnsiTheme="minorHAnsi" w:cstheme="minorBidi"/>
              <w:iCs w:val="0"/>
              <w:noProof/>
              <w:kern w:val="2"/>
              <w:sz w:val="24"/>
              <w:szCs w:val="24"/>
              <w:lang w:eastAsia="es-ES"/>
              <w14:ligatures w14:val="standardContextual"/>
            </w:rPr>
          </w:pPr>
          <w:hyperlink w:anchor="_Toc227532129" w:history="1">
            <w:r w:rsidRPr="00342E0F">
              <w:rPr>
                <w:rStyle w:val="Hipervnculo"/>
                <w:rFonts w:ascii="Arial" w:hAnsi="Arial" w:cs="Arial"/>
                <w:noProof/>
              </w:rPr>
              <w:t>2.4.1. LSTM (Long Short-Term Memory)</w:t>
            </w:r>
            <w:r>
              <w:rPr>
                <w:noProof/>
                <w:webHidden/>
              </w:rPr>
              <w:tab/>
            </w:r>
            <w:r>
              <w:rPr>
                <w:noProof/>
                <w:webHidden/>
              </w:rPr>
              <w:fldChar w:fldCharType="begin"/>
            </w:r>
            <w:r>
              <w:rPr>
                <w:noProof/>
                <w:webHidden/>
              </w:rPr>
              <w:instrText xml:space="preserve"> PAGEREF _Toc227532129 \h </w:instrText>
            </w:r>
            <w:r>
              <w:rPr>
                <w:noProof/>
                <w:webHidden/>
              </w:rPr>
            </w:r>
            <w:r>
              <w:rPr>
                <w:noProof/>
                <w:webHidden/>
              </w:rPr>
              <w:fldChar w:fldCharType="separate"/>
            </w:r>
            <w:r>
              <w:rPr>
                <w:noProof/>
                <w:webHidden/>
              </w:rPr>
              <w:t>15</w:t>
            </w:r>
            <w:r>
              <w:rPr>
                <w:noProof/>
                <w:webHidden/>
              </w:rPr>
              <w:fldChar w:fldCharType="end"/>
            </w:r>
          </w:hyperlink>
        </w:p>
        <w:p w14:paraId="662564D7" w14:textId="01B346EA" w:rsidR="007546C1" w:rsidRDefault="007546C1">
          <w:pPr>
            <w:pStyle w:val="TDC3"/>
            <w:tabs>
              <w:tab w:val="right" w:leader="dot" w:pos="8494"/>
            </w:tabs>
            <w:rPr>
              <w:rFonts w:asciiTheme="minorHAnsi" w:eastAsiaTheme="minorEastAsia" w:hAnsiTheme="minorHAnsi" w:cstheme="minorBidi"/>
              <w:iCs w:val="0"/>
              <w:noProof/>
              <w:kern w:val="2"/>
              <w:sz w:val="24"/>
              <w:szCs w:val="24"/>
              <w:lang w:eastAsia="es-ES"/>
              <w14:ligatures w14:val="standardContextual"/>
            </w:rPr>
          </w:pPr>
          <w:hyperlink w:anchor="_Toc227532130" w:history="1">
            <w:r w:rsidRPr="00342E0F">
              <w:rPr>
                <w:rStyle w:val="Hipervnculo"/>
                <w:rFonts w:ascii="Arial" w:hAnsi="Arial" w:cs="Arial"/>
                <w:noProof/>
              </w:rPr>
              <w:t>2.4.2. Temporal Fusion Transformer (TFT)</w:t>
            </w:r>
            <w:r>
              <w:rPr>
                <w:noProof/>
                <w:webHidden/>
              </w:rPr>
              <w:tab/>
            </w:r>
            <w:r>
              <w:rPr>
                <w:noProof/>
                <w:webHidden/>
              </w:rPr>
              <w:fldChar w:fldCharType="begin"/>
            </w:r>
            <w:r>
              <w:rPr>
                <w:noProof/>
                <w:webHidden/>
              </w:rPr>
              <w:instrText xml:space="preserve"> PAGEREF _Toc227532130 \h </w:instrText>
            </w:r>
            <w:r>
              <w:rPr>
                <w:noProof/>
                <w:webHidden/>
              </w:rPr>
            </w:r>
            <w:r>
              <w:rPr>
                <w:noProof/>
                <w:webHidden/>
              </w:rPr>
              <w:fldChar w:fldCharType="separate"/>
            </w:r>
            <w:r>
              <w:rPr>
                <w:noProof/>
                <w:webHidden/>
              </w:rPr>
              <w:t>15</w:t>
            </w:r>
            <w:r>
              <w:rPr>
                <w:noProof/>
                <w:webHidden/>
              </w:rPr>
              <w:fldChar w:fldCharType="end"/>
            </w:r>
          </w:hyperlink>
        </w:p>
        <w:p w14:paraId="439A8B09" w14:textId="7B2A25ED"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31" w:history="1">
            <w:r w:rsidRPr="00342E0F">
              <w:rPr>
                <w:rStyle w:val="Hipervnculo"/>
                <w:rFonts w:ascii="Arial" w:hAnsi="Arial" w:cs="Arial"/>
                <w:noProof/>
              </w:rPr>
              <w:t>2.5. Computación cuántica aplicada al machine learning</w:t>
            </w:r>
            <w:r>
              <w:rPr>
                <w:noProof/>
                <w:webHidden/>
              </w:rPr>
              <w:tab/>
            </w:r>
            <w:r>
              <w:rPr>
                <w:noProof/>
                <w:webHidden/>
              </w:rPr>
              <w:fldChar w:fldCharType="begin"/>
            </w:r>
            <w:r>
              <w:rPr>
                <w:noProof/>
                <w:webHidden/>
              </w:rPr>
              <w:instrText xml:space="preserve"> PAGEREF _Toc227532131 \h </w:instrText>
            </w:r>
            <w:r>
              <w:rPr>
                <w:noProof/>
                <w:webHidden/>
              </w:rPr>
            </w:r>
            <w:r>
              <w:rPr>
                <w:noProof/>
                <w:webHidden/>
              </w:rPr>
              <w:fldChar w:fldCharType="separate"/>
            </w:r>
            <w:r>
              <w:rPr>
                <w:noProof/>
                <w:webHidden/>
              </w:rPr>
              <w:t>16</w:t>
            </w:r>
            <w:r>
              <w:rPr>
                <w:noProof/>
                <w:webHidden/>
              </w:rPr>
              <w:fldChar w:fldCharType="end"/>
            </w:r>
          </w:hyperlink>
        </w:p>
        <w:p w14:paraId="1AD4A692" w14:textId="1CE62F11" w:rsidR="007546C1" w:rsidRDefault="007546C1">
          <w:pPr>
            <w:pStyle w:val="TDC3"/>
            <w:tabs>
              <w:tab w:val="right" w:leader="dot" w:pos="8494"/>
            </w:tabs>
            <w:rPr>
              <w:rFonts w:asciiTheme="minorHAnsi" w:eastAsiaTheme="minorEastAsia" w:hAnsiTheme="minorHAnsi" w:cstheme="minorBidi"/>
              <w:iCs w:val="0"/>
              <w:noProof/>
              <w:kern w:val="2"/>
              <w:sz w:val="24"/>
              <w:szCs w:val="24"/>
              <w:lang w:eastAsia="es-ES"/>
              <w14:ligatures w14:val="standardContextual"/>
            </w:rPr>
          </w:pPr>
          <w:hyperlink w:anchor="_Toc227532132" w:history="1">
            <w:r w:rsidRPr="00342E0F">
              <w:rPr>
                <w:rStyle w:val="Hipervnculo"/>
                <w:rFonts w:ascii="Arial" w:hAnsi="Arial" w:cs="Arial"/>
                <w:noProof/>
              </w:rPr>
              <w:t>2.5.1. Fundamentos de la computación cuántica</w:t>
            </w:r>
            <w:r>
              <w:rPr>
                <w:noProof/>
                <w:webHidden/>
              </w:rPr>
              <w:tab/>
            </w:r>
            <w:r>
              <w:rPr>
                <w:noProof/>
                <w:webHidden/>
              </w:rPr>
              <w:fldChar w:fldCharType="begin"/>
            </w:r>
            <w:r>
              <w:rPr>
                <w:noProof/>
                <w:webHidden/>
              </w:rPr>
              <w:instrText xml:space="preserve"> PAGEREF _Toc227532132 \h </w:instrText>
            </w:r>
            <w:r>
              <w:rPr>
                <w:noProof/>
                <w:webHidden/>
              </w:rPr>
            </w:r>
            <w:r>
              <w:rPr>
                <w:noProof/>
                <w:webHidden/>
              </w:rPr>
              <w:fldChar w:fldCharType="separate"/>
            </w:r>
            <w:r>
              <w:rPr>
                <w:noProof/>
                <w:webHidden/>
              </w:rPr>
              <w:t>16</w:t>
            </w:r>
            <w:r>
              <w:rPr>
                <w:noProof/>
                <w:webHidden/>
              </w:rPr>
              <w:fldChar w:fldCharType="end"/>
            </w:r>
          </w:hyperlink>
        </w:p>
        <w:p w14:paraId="6B0701C2" w14:textId="698B1364" w:rsidR="007546C1" w:rsidRDefault="007546C1">
          <w:pPr>
            <w:pStyle w:val="TDC3"/>
            <w:tabs>
              <w:tab w:val="right" w:leader="dot" w:pos="8494"/>
            </w:tabs>
            <w:rPr>
              <w:rFonts w:asciiTheme="minorHAnsi" w:eastAsiaTheme="minorEastAsia" w:hAnsiTheme="minorHAnsi" w:cstheme="minorBidi"/>
              <w:iCs w:val="0"/>
              <w:noProof/>
              <w:kern w:val="2"/>
              <w:sz w:val="24"/>
              <w:szCs w:val="24"/>
              <w:lang w:eastAsia="es-ES"/>
              <w14:ligatures w14:val="standardContextual"/>
            </w:rPr>
          </w:pPr>
          <w:hyperlink w:anchor="_Toc227532133" w:history="1">
            <w:r w:rsidRPr="00342E0F">
              <w:rPr>
                <w:rStyle w:val="Hipervnculo"/>
                <w:rFonts w:ascii="Arial" w:hAnsi="Arial" w:cs="Arial"/>
                <w:noProof/>
              </w:rPr>
              <w:t>2.5.2. Redes neuronales cuánticas (QNN)</w:t>
            </w:r>
            <w:r>
              <w:rPr>
                <w:noProof/>
                <w:webHidden/>
              </w:rPr>
              <w:tab/>
            </w:r>
            <w:r>
              <w:rPr>
                <w:noProof/>
                <w:webHidden/>
              </w:rPr>
              <w:fldChar w:fldCharType="begin"/>
            </w:r>
            <w:r>
              <w:rPr>
                <w:noProof/>
                <w:webHidden/>
              </w:rPr>
              <w:instrText xml:space="preserve"> PAGEREF _Toc227532133 \h </w:instrText>
            </w:r>
            <w:r>
              <w:rPr>
                <w:noProof/>
                <w:webHidden/>
              </w:rPr>
            </w:r>
            <w:r>
              <w:rPr>
                <w:noProof/>
                <w:webHidden/>
              </w:rPr>
              <w:fldChar w:fldCharType="separate"/>
            </w:r>
            <w:r>
              <w:rPr>
                <w:noProof/>
                <w:webHidden/>
              </w:rPr>
              <w:t>17</w:t>
            </w:r>
            <w:r>
              <w:rPr>
                <w:noProof/>
                <w:webHidden/>
              </w:rPr>
              <w:fldChar w:fldCharType="end"/>
            </w:r>
          </w:hyperlink>
        </w:p>
        <w:p w14:paraId="06DB5DB3" w14:textId="53E40A77" w:rsidR="007546C1" w:rsidRDefault="007546C1">
          <w:pPr>
            <w:pStyle w:val="TDC3"/>
            <w:tabs>
              <w:tab w:val="right" w:leader="dot" w:pos="8494"/>
            </w:tabs>
            <w:rPr>
              <w:rFonts w:asciiTheme="minorHAnsi" w:eastAsiaTheme="minorEastAsia" w:hAnsiTheme="minorHAnsi" w:cstheme="minorBidi"/>
              <w:iCs w:val="0"/>
              <w:noProof/>
              <w:kern w:val="2"/>
              <w:sz w:val="24"/>
              <w:szCs w:val="24"/>
              <w:lang w:eastAsia="es-ES"/>
              <w14:ligatures w14:val="standardContextual"/>
            </w:rPr>
          </w:pPr>
          <w:hyperlink w:anchor="_Toc227532134" w:history="1">
            <w:r w:rsidRPr="00342E0F">
              <w:rPr>
                <w:rStyle w:val="Hipervnculo"/>
                <w:rFonts w:ascii="Arial" w:hAnsi="Arial" w:cs="Arial"/>
                <w:noProof/>
              </w:rPr>
              <w:t>2.5.3. Quantum-LSTM (apunte teórico)</w:t>
            </w:r>
            <w:r>
              <w:rPr>
                <w:noProof/>
                <w:webHidden/>
              </w:rPr>
              <w:tab/>
            </w:r>
            <w:r>
              <w:rPr>
                <w:noProof/>
                <w:webHidden/>
              </w:rPr>
              <w:fldChar w:fldCharType="begin"/>
            </w:r>
            <w:r>
              <w:rPr>
                <w:noProof/>
                <w:webHidden/>
              </w:rPr>
              <w:instrText xml:space="preserve"> PAGEREF _Toc227532134 \h </w:instrText>
            </w:r>
            <w:r>
              <w:rPr>
                <w:noProof/>
                <w:webHidden/>
              </w:rPr>
            </w:r>
            <w:r>
              <w:rPr>
                <w:noProof/>
                <w:webHidden/>
              </w:rPr>
              <w:fldChar w:fldCharType="separate"/>
            </w:r>
            <w:r>
              <w:rPr>
                <w:noProof/>
                <w:webHidden/>
              </w:rPr>
              <w:t>17</w:t>
            </w:r>
            <w:r>
              <w:rPr>
                <w:noProof/>
                <w:webHidden/>
              </w:rPr>
              <w:fldChar w:fldCharType="end"/>
            </w:r>
          </w:hyperlink>
        </w:p>
        <w:p w14:paraId="28A656FF" w14:textId="3465FCA6" w:rsidR="007546C1" w:rsidRDefault="007546C1">
          <w:pPr>
            <w:pStyle w:val="TDC1"/>
            <w:rPr>
              <w:rFonts w:asciiTheme="minorHAnsi" w:eastAsiaTheme="minorEastAsia" w:hAnsiTheme="minorHAnsi" w:cstheme="minorBidi"/>
              <w:b w:val="0"/>
              <w:bCs w:val="0"/>
              <w:caps w:val="0"/>
              <w:noProof/>
              <w:kern w:val="2"/>
              <w:szCs w:val="24"/>
              <w:lang w:eastAsia="es-ES"/>
              <w14:ligatures w14:val="standardContextual"/>
            </w:rPr>
          </w:pPr>
          <w:hyperlink w:anchor="_Toc227532135" w:history="1">
            <w:r w:rsidRPr="00342E0F">
              <w:rPr>
                <w:rStyle w:val="Hipervnculo"/>
                <w:rFonts w:ascii="Arial" w:hAnsi="Arial" w:cs="Arial"/>
                <w:noProof/>
              </w:rPr>
              <w:t>3. Metodología</w:t>
            </w:r>
            <w:r>
              <w:rPr>
                <w:noProof/>
                <w:webHidden/>
              </w:rPr>
              <w:tab/>
            </w:r>
            <w:r>
              <w:rPr>
                <w:noProof/>
                <w:webHidden/>
              </w:rPr>
              <w:fldChar w:fldCharType="begin"/>
            </w:r>
            <w:r>
              <w:rPr>
                <w:noProof/>
                <w:webHidden/>
              </w:rPr>
              <w:instrText xml:space="preserve"> PAGEREF _Toc227532135 \h </w:instrText>
            </w:r>
            <w:r>
              <w:rPr>
                <w:noProof/>
                <w:webHidden/>
              </w:rPr>
            </w:r>
            <w:r>
              <w:rPr>
                <w:noProof/>
                <w:webHidden/>
              </w:rPr>
              <w:fldChar w:fldCharType="separate"/>
            </w:r>
            <w:r>
              <w:rPr>
                <w:noProof/>
                <w:webHidden/>
              </w:rPr>
              <w:t>19</w:t>
            </w:r>
            <w:r>
              <w:rPr>
                <w:noProof/>
                <w:webHidden/>
              </w:rPr>
              <w:fldChar w:fldCharType="end"/>
            </w:r>
          </w:hyperlink>
        </w:p>
        <w:p w14:paraId="10644C9B" w14:textId="03FD9111"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36" w:history="1">
            <w:r w:rsidRPr="00342E0F">
              <w:rPr>
                <w:rStyle w:val="Hipervnculo"/>
                <w:rFonts w:ascii="Arial" w:hAnsi="Arial" w:cs="Arial"/>
                <w:noProof/>
              </w:rPr>
              <w:t>3.1. Descripción del dataset</w:t>
            </w:r>
            <w:r>
              <w:rPr>
                <w:noProof/>
                <w:webHidden/>
              </w:rPr>
              <w:tab/>
            </w:r>
            <w:r>
              <w:rPr>
                <w:noProof/>
                <w:webHidden/>
              </w:rPr>
              <w:fldChar w:fldCharType="begin"/>
            </w:r>
            <w:r>
              <w:rPr>
                <w:noProof/>
                <w:webHidden/>
              </w:rPr>
              <w:instrText xml:space="preserve"> PAGEREF _Toc227532136 \h </w:instrText>
            </w:r>
            <w:r>
              <w:rPr>
                <w:noProof/>
                <w:webHidden/>
              </w:rPr>
            </w:r>
            <w:r>
              <w:rPr>
                <w:noProof/>
                <w:webHidden/>
              </w:rPr>
              <w:fldChar w:fldCharType="separate"/>
            </w:r>
            <w:r>
              <w:rPr>
                <w:noProof/>
                <w:webHidden/>
              </w:rPr>
              <w:t>19</w:t>
            </w:r>
            <w:r>
              <w:rPr>
                <w:noProof/>
                <w:webHidden/>
              </w:rPr>
              <w:fldChar w:fldCharType="end"/>
            </w:r>
          </w:hyperlink>
        </w:p>
        <w:p w14:paraId="72DB9339" w14:textId="37C618FF" w:rsidR="007546C1" w:rsidRDefault="007546C1">
          <w:pPr>
            <w:pStyle w:val="TDC3"/>
            <w:tabs>
              <w:tab w:val="right" w:leader="dot" w:pos="8494"/>
            </w:tabs>
            <w:rPr>
              <w:rFonts w:asciiTheme="minorHAnsi" w:eastAsiaTheme="minorEastAsia" w:hAnsiTheme="minorHAnsi" w:cstheme="minorBidi"/>
              <w:iCs w:val="0"/>
              <w:noProof/>
              <w:kern w:val="2"/>
              <w:sz w:val="24"/>
              <w:szCs w:val="24"/>
              <w:lang w:eastAsia="es-ES"/>
              <w14:ligatures w14:val="standardContextual"/>
            </w:rPr>
          </w:pPr>
          <w:hyperlink w:anchor="_Toc227532137" w:history="1">
            <w:r w:rsidRPr="00342E0F">
              <w:rPr>
                <w:rStyle w:val="Hipervnculo"/>
                <w:rFonts w:ascii="Arial" w:hAnsi="Arial" w:cs="Arial"/>
                <w:noProof/>
              </w:rPr>
              <w:t>3.1.1. Activos seleccionados y justificación</w:t>
            </w:r>
            <w:r>
              <w:rPr>
                <w:noProof/>
                <w:webHidden/>
              </w:rPr>
              <w:tab/>
            </w:r>
            <w:r>
              <w:rPr>
                <w:noProof/>
                <w:webHidden/>
              </w:rPr>
              <w:fldChar w:fldCharType="begin"/>
            </w:r>
            <w:r>
              <w:rPr>
                <w:noProof/>
                <w:webHidden/>
              </w:rPr>
              <w:instrText xml:space="preserve"> PAGEREF _Toc227532137 \h </w:instrText>
            </w:r>
            <w:r>
              <w:rPr>
                <w:noProof/>
                <w:webHidden/>
              </w:rPr>
            </w:r>
            <w:r>
              <w:rPr>
                <w:noProof/>
                <w:webHidden/>
              </w:rPr>
              <w:fldChar w:fldCharType="separate"/>
            </w:r>
            <w:r>
              <w:rPr>
                <w:noProof/>
                <w:webHidden/>
              </w:rPr>
              <w:t>19</w:t>
            </w:r>
            <w:r>
              <w:rPr>
                <w:noProof/>
                <w:webHidden/>
              </w:rPr>
              <w:fldChar w:fldCharType="end"/>
            </w:r>
          </w:hyperlink>
        </w:p>
        <w:p w14:paraId="6CABE565" w14:textId="02780B91" w:rsidR="007546C1" w:rsidRDefault="007546C1">
          <w:pPr>
            <w:pStyle w:val="TDC3"/>
            <w:tabs>
              <w:tab w:val="right" w:leader="dot" w:pos="8494"/>
            </w:tabs>
            <w:rPr>
              <w:rFonts w:asciiTheme="minorHAnsi" w:eastAsiaTheme="minorEastAsia" w:hAnsiTheme="minorHAnsi" w:cstheme="minorBidi"/>
              <w:iCs w:val="0"/>
              <w:noProof/>
              <w:kern w:val="2"/>
              <w:sz w:val="24"/>
              <w:szCs w:val="24"/>
              <w:lang w:eastAsia="es-ES"/>
              <w14:ligatures w14:val="standardContextual"/>
            </w:rPr>
          </w:pPr>
          <w:hyperlink w:anchor="_Toc227532138" w:history="1">
            <w:r w:rsidRPr="00342E0F">
              <w:rPr>
                <w:rStyle w:val="Hipervnculo"/>
                <w:rFonts w:ascii="Arial" w:hAnsi="Arial" w:cs="Arial"/>
                <w:noProof/>
              </w:rPr>
              <w:t>3.1.2. Fuente de datos y periodo de estudio</w:t>
            </w:r>
            <w:r>
              <w:rPr>
                <w:noProof/>
                <w:webHidden/>
              </w:rPr>
              <w:tab/>
            </w:r>
            <w:r>
              <w:rPr>
                <w:noProof/>
                <w:webHidden/>
              </w:rPr>
              <w:fldChar w:fldCharType="begin"/>
            </w:r>
            <w:r>
              <w:rPr>
                <w:noProof/>
                <w:webHidden/>
              </w:rPr>
              <w:instrText xml:space="preserve"> PAGEREF _Toc227532138 \h </w:instrText>
            </w:r>
            <w:r>
              <w:rPr>
                <w:noProof/>
                <w:webHidden/>
              </w:rPr>
            </w:r>
            <w:r>
              <w:rPr>
                <w:noProof/>
                <w:webHidden/>
              </w:rPr>
              <w:fldChar w:fldCharType="separate"/>
            </w:r>
            <w:r>
              <w:rPr>
                <w:noProof/>
                <w:webHidden/>
              </w:rPr>
              <w:t>19</w:t>
            </w:r>
            <w:r>
              <w:rPr>
                <w:noProof/>
                <w:webHidden/>
              </w:rPr>
              <w:fldChar w:fldCharType="end"/>
            </w:r>
          </w:hyperlink>
        </w:p>
        <w:p w14:paraId="198C3EEB" w14:textId="57EC46FB"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39" w:history="1">
            <w:r w:rsidRPr="00342E0F">
              <w:rPr>
                <w:rStyle w:val="Hipervnculo"/>
                <w:rFonts w:ascii="Arial" w:hAnsi="Arial" w:cs="Arial"/>
                <w:noProof/>
              </w:rPr>
              <w:t>3.2. Preprocesamiento de datos</w:t>
            </w:r>
            <w:r>
              <w:rPr>
                <w:noProof/>
                <w:webHidden/>
              </w:rPr>
              <w:tab/>
            </w:r>
            <w:r>
              <w:rPr>
                <w:noProof/>
                <w:webHidden/>
              </w:rPr>
              <w:fldChar w:fldCharType="begin"/>
            </w:r>
            <w:r>
              <w:rPr>
                <w:noProof/>
                <w:webHidden/>
              </w:rPr>
              <w:instrText xml:space="preserve"> PAGEREF _Toc227532139 \h </w:instrText>
            </w:r>
            <w:r>
              <w:rPr>
                <w:noProof/>
                <w:webHidden/>
              </w:rPr>
            </w:r>
            <w:r>
              <w:rPr>
                <w:noProof/>
                <w:webHidden/>
              </w:rPr>
              <w:fldChar w:fldCharType="separate"/>
            </w:r>
            <w:r>
              <w:rPr>
                <w:noProof/>
                <w:webHidden/>
              </w:rPr>
              <w:t>20</w:t>
            </w:r>
            <w:r>
              <w:rPr>
                <w:noProof/>
                <w:webHidden/>
              </w:rPr>
              <w:fldChar w:fldCharType="end"/>
            </w:r>
          </w:hyperlink>
        </w:p>
        <w:p w14:paraId="34566E27" w14:textId="2C63472C"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40" w:history="1">
            <w:r w:rsidRPr="00342E0F">
              <w:rPr>
                <w:rStyle w:val="Hipervnculo"/>
                <w:rFonts w:ascii="Arial" w:hAnsi="Arial" w:cs="Arial"/>
                <w:noProof/>
              </w:rPr>
              <w:t>3.3. Protocolo de evaluación</w:t>
            </w:r>
            <w:r>
              <w:rPr>
                <w:noProof/>
                <w:webHidden/>
              </w:rPr>
              <w:tab/>
            </w:r>
            <w:r>
              <w:rPr>
                <w:noProof/>
                <w:webHidden/>
              </w:rPr>
              <w:fldChar w:fldCharType="begin"/>
            </w:r>
            <w:r>
              <w:rPr>
                <w:noProof/>
                <w:webHidden/>
              </w:rPr>
              <w:instrText xml:space="preserve"> PAGEREF _Toc227532140 \h </w:instrText>
            </w:r>
            <w:r>
              <w:rPr>
                <w:noProof/>
                <w:webHidden/>
              </w:rPr>
            </w:r>
            <w:r>
              <w:rPr>
                <w:noProof/>
                <w:webHidden/>
              </w:rPr>
              <w:fldChar w:fldCharType="separate"/>
            </w:r>
            <w:r>
              <w:rPr>
                <w:noProof/>
                <w:webHidden/>
              </w:rPr>
              <w:t>20</w:t>
            </w:r>
            <w:r>
              <w:rPr>
                <w:noProof/>
                <w:webHidden/>
              </w:rPr>
              <w:fldChar w:fldCharType="end"/>
            </w:r>
          </w:hyperlink>
        </w:p>
        <w:p w14:paraId="72CC8B28" w14:textId="7007775A" w:rsidR="007546C1" w:rsidRDefault="007546C1">
          <w:pPr>
            <w:pStyle w:val="TDC3"/>
            <w:tabs>
              <w:tab w:val="right" w:leader="dot" w:pos="8494"/>
            </w:tabs>
            <w:rPr>
              <w:rFonts w:asciiTheme="minorHAnsi" w:eastAsiaTheme="minorEastAsia" w:hAnsiTheme="minorHAnsi" w:cstheme="minorBidi"/>
              <w:iCs w:val="0"/>
              <w:noProof/>
              <w:kern w:val="2"/>
              <w:sz w:val="24"/>
              <w:szCs w:val="24"/>
              <w:lang w:eastAsia="es-ES"/>
              <w14:ligatures w14:val="standardContextual"/>
            </w:rPr>
          </w:pPr>
          <w:hyperlink w:anchor="_Toc227532141" w:history="1">
            <w:r w:rsidRPr="00342E0F">
              <w:rPr>
                <w:rStyle w:val="Hipervnculo"/>
                <w:rFonts w:ascii="Arial" w:hAnsi="Arial" w:cs="Arial"/>
                <w:noProof/>
              </w:rPr>
              <w:t>3.3.1. Métricas de error</w:t>
            </w:r>
            <w:r>
              <w:rPr>
                <w:noProof/>
                <w:webHidden/>
              </w:rPr>
              <w:tab/>
            </w:r>
            <w:r>
              <w:rPr>
                <w:noProof/>
                <w:webHidden/>
              </w:rPr>
              <w:fldChar w:fldCharType="begin"/>
            </w:r>
            <w:r>
              <w:rPr>
                <w:noProof/>
                <w:webHidden/>
              </w:rPr>
              <w:instrText xml:space="preserve"> PAGEREF _Toc227532141 \h </w:instrText>
            </w:r>
            <w:r>
              <w:rPr>
                <w:noProof/>
                <w:webHidden/>
              </w:rPr>
            </w:r>
            <w:r>
              <w:rPr>
                <w:noProof/>
                <w:webHidden/>
              </w:rPr>
              <w:fldChar w:fldCharType="separate"/>
            </w:r>
            <w:r>
              <w:rPr>
                <w:noProof/>
                <w:webHidden/>
              </w:rPr>
              <w:t>21</w:t>
            </w:r>
            <w:r>
              <w:rPr>
                <w:noProof/>
                <w:webHidden/>
              </w:rPr>
              <w:fldChar w:fldCharType="end"/>
            </w:r>
          </w:hyperlink>
        </w:p>
        <w:p w14:paraId="2C037831" w14:textId="20B7A94A" w:rsidR="007546C1" w:rsidRDefault="007546C1">
          <w:pPr>
            <w:pStyle w:val="TDC3"/>
            <w:tabs>
              <w:tab w:val="right" w:leader="dot" w:pos="8494"/>
            </w:tabs>
            <w:rPr>
              <w:rFonts w:asciiTheme="minorHAnsi" w:eastAsiaTheme="minorEastAsia" w:hAnsiTheme="minorHAnsi" w:cstheme="minorBidi"/>
              <w:iCs w:val="0"/>
              <w:noProof/>
              <w:kern w:val="2"/>
              <w:sz w:val="24"/>
              <w:szCs w:val="24"/>
              <w:lang w:eastAsia="es-ES"/>
              <w14:ligatures w14:val="standardContextual"/>
            </w:rPr>
          </w:pPr>
          <w:hyperlink w:anchor="_Toc227532142" w:history="1">
            <w:r w:rsidRPr="00342E0F">
              <w:rPr>
                <w:rStyle w:val="Hipervnculo"/>
                <w:rFonts w:ascii="Arial" w:hAnsi="Arial" w:cs="Arial"/>
                <w:noProof/>
              </w:rPr>
              <w:t>3.3.2. Segmentación por régimen de volatilidad</w:t>
            </w:r>
            <w:r>
              <w:rPr>
                <w:noProof/>
                <w:webHidden/>
              </w:rPr>
              <w:tab/>
            </w:r>
            <w:r>
              <w:rPr>
                <w:noProof/>
                <w:webHidden/>
              </w:rPr>
              <w:fldChar w:fldCharType="begin"/>
            </w:r>
            <w:r>
              <w:rPr>
                <w:noProof/>
                <w:webHidden/>
              </w:rPr>
              <w:instrText xml:space="preserve"> PAGEREF _Toc227532142 \h </w:instrText>
            </w:r>
            <w:r>
              <w:rPr>
                <w:noProof/>
                <w:webHidden/>
              </w:rPr>
            </w:r>
            <w:r>
              <w:rPr>
                <w:noProof/>
                <w:webHidden/>
              </w:rPr>
              <w:fldChar w:fldCharType="separate"/>
            </w:r>
            <w:r>
              <w:rPr>
                <w:noProof/>
                <w:webHidden/>
              </w:rPr>
              <w:t>21</w:t>
            </w:r>
            <w:r>
              <w:rPr>
                <w:noProof/>
                <w:webHidden/>
              </w:rPr>
              <w:fldChar w:fldCharType="end"/>
            </w:r>
          </w:hyperlink>
        </w:p>
        <w:p w14:paraId="1C26B09E" w14:textId="5ED552FE"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43" w:history="1">
            <w:r w:rsidRPr="00342E0F">
              <w:rPr>
                <w:rStyle w:val="Hipervnculo"/>
                <w:rFonts w:ascii="Arial" w:hAnsi="Arial" w:cs="Arial"/>
                <w:noProof/>
              </w:rPr>
              <w:t>3.4. Herramientas y entorno</w:t>
            </w:r>
            <w:r>
              <w:rPr>
                <w:noProof/>
                <w:webHidden/>
              </w:rPr>
              <w:tab/>
            </w:r>
            <w:r>
              <w:rPr>
                <w:noProof/>
                <w:webHidden/>
              </w:rPr>
              <w:fldChar w:fldCharType="begin"/>
            </w:r>
            <w:r>
              <w:rPr>
                <w:noProof/>
                <w:webHidden/>
              </w:rPr>
              <w:instrText xml:space="preserve"> PAGEREF _Toc227532143 \h </w:instrText>
            </w:r>
            <w:r>
              <w:rPr>
                <w:noProof/>
                <w:webHidden/>
              </w:rPr>
            </w:r>
            <w:r>
              <w:rPr>
                <w:noProof/>
                <w:webHidden/>
              </w:rPr>
              <w:fldChar w:fldCharType="separate"/>
            </w:r>
            <w:r>
              <w:rPr>
                <w:noProof/>
                <w:webHidden/>
              </w:rPr>
              <w:t>21</w:t>
            </w:r>
            <w:r>
              <w:rPr>
                <w:noProof/>
                <w:webHidden/>
              </w:rPr>
              <w:fldChar w:fldCharType="end"/>
            </w:r>
          </w:hyperlink>
        </w:p>
        <w:p w14:paraId="13525573" w14:textId="2BBB3510" w:rsidR="007546C1" w:rsidRDefault="007546C1">
          <w:pPr>
            <w:pStyle w:val="TDC1"/>
            <w:rPr>
              <w:rFonts w:asciiTheme="minorHAnsi" w:eastAsiaTheme="minorEastAsia" w:hAnsiTheme="minorHAnsi" w:cstheme="minorBidi"/>
              <w:b w:val="0"/>
              <w:bCs w:val="0"/>
              <w:caps w:val="0"/>
              <w:noProof/>
              <w:kern w:val="2"/>
              <w:szCs w:val="24"/>
              <w:lang w:eastAsia="es-ES"/>
              <w14:ligatures w14:val="standardContextual"/>
            </w:rPr>
          </w:pPr>
          <w:hyperlink w:anchor="_Toc227532144" w:history="1">
            <w:r w:rsidRPr="00342E0F">
              <w:rPr>
                <w:rStyle w:val="Hipervnculo"/>
                <w:rFonts w:ascii="Arial" w:hAnsi="Arial" w:cs="Arial"/>
                <w:noProof/>
              </w:rPr>
              <w:t>4. Implementación</w:t>
            </w:r>
            <w:r>
              <w:rPr>
                <w:noProof/>
                <w:webHidden/>
              </w:rPr>
              <w:tab/>
            </w:r>
            <w:r>
              <w:rPr>
                <w:noProof/>
                <w:webHidden/>
              </w:rPr>
              <w:fldChar w:fldCharType="begin"/>
            </w:r>
            <w:r>
              <w:rPr>
                <w:noProof/>
                <w:webHidden/>
              </w:rPr>
              <w:instrText xml:space="preserve"> PAGEREF _Toc227532144 \h </w:instrText>
            </w:r>
            <w:r>
              <w:rPr>
                <w:noProof/>
                <w:webHidden/>
              </w:rPr>
            </w:r>
            <w:r>
              <w:rPr>
                <w:noProof/>
                <w:webHidden/>
              </w:rPr>
              <w:fldChar w:fldCharType="separate"/>
            </w:r>
            <w:r>
              <w:rPr>
                <w:noProof/>
                <w:webHidden/>
              </w:rPr>
              <w:t>23</w:t>
            </w:r>
            <w:r>
              <w:rPr>
                <w:noProof/>
                <w:webHidden/>
              </w:rPr>
              <w:fldChar w:fldCharType="end"/>
            </w:r>
          </w:hyperlink>
        </w:p>
        <w:p w14:paraId="58A4CB28" w14:textId="4852CD6B"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45" w:history="1">
            <w:r w:rsidRPr="00342E0F">
              <w:rPr>
                <w:rStyle w:val="Hipervnculo"/>
                <w:rFonts w:ascii="Arial" w:hAnsi="Arial" w:cs="Arial"/>
                <w:noProof/>
              </w:rPr>
              <w:t>4.1. ARIMA</w:t>
            </w:r>
            <w:r>
              <w:rPr>
                <w:noProof/>
                <w:webHidden/>
              </w:rPr>
              <w:tab/>
            </w:r>
            <w:r>
              <w:rPr>
                <w:noProof/>
                <w:webHidden/>
              </w:rPr>
              <w:fldChar w:fldCharType="begin"/>
            </w:r>
            <w:r>
              <w:rPr>
                <w:noProof/>
                <w:webHidden/>
              </w:rPr>
              <w:instrText xml:space="preserve"> PAGEREF _Toc227532145 \h </w:instrText>
            </w:r>
            <w:r>
              <w:rPr>
                <w:noProof/>
                <w:webHidden/>
              </w:rPr>
            </w:r>
            <w:r>
              <w:rPr>
                <w:noProof/>
                <w:webHidden/>
              </w:rPr>
              <w:fldChar w:fldCharType="separate"/>
            </w:r>
            <w:r>
              <w:rPr>
                <w:noProof/>
                <w:webHidden/>
              </w:rPr>
              <w:t>23</w:t>
            </w:r>
            <w:r>
              <w:rPr>
                <w:noProof/>
                <w:webHidden/>
              </w:rPr>
              <w:fldChar w:fldCharType="end"/>
            </w:r>
          </w:hyperlink>
        </w:p>
        <w:p w14:paraId="4512A814" w14:textId="1E6B25D0"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46" w:history="1">
            <w:r w:rsidRPr="00342E0F">
              <w:rPr>
                <w:rStyle w:val="Hipervnculo"/>
                <w:rFonts w:ascii="Arial" w:hAnsi="Arial" w:cs="Arial"/>
                <w:noProof/>
              </w:rPr>
              <w:t>4.2. Prophet</w:t>
            </w:r>
            <w:r>
              <w:rPr>
                <w:noProof/>
                <w:webHidden/>
              </w:rPr>
              <w:tab/>
            </w:r>
            <w:r>
              <w:rPr>
                <w:noProof/>
                <w:webHidden/>
              </w:rPr>
              <w:fldChar w:fldCharType="begin"/>
            </w:r>
            <w:r>
              <w:rPr>
                <w:noProof/>
                <w:webHidden/>
              </w:rPr>
              <w:instrText xml:space="preserve"> PAGEREF _Toc227532146 \h </w:instrText>
            </w:r>
            <w:r>
              <w:rPr>
                <w:noProof/>
                <w:webHidden/>
              </w:rPr>
            </w:r>
            <w:r>
              <w:rPr>
                <w:noProof/>
                <w:webHidden/>
              </w:rPr>
              <w:fldChar w:fldCharType="separate"/>
            </w:r>
            <w:r>
              <w:rPr>
                <w:noProof/>
                <w:webHidden/>
              </w:rPr>
              <w:t>23</w:t>
            </w:r>
            <w:r>
              <w:rPr>
                <w:noProof/>
                <w:webHidden/>
              </w:rPr>
              <w:fldChar w:fldCharType="end"/>
            </w:r>
          </w:hyperlink>
        </w:p>
        <w:p w14:paraId="77C6EC57" w14:textId="17F619DD"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47" w:history="1">
            <w:r w:rsidRPr="00342E0F">
              <w:rPr>
                <w:rStyle w:val="Hipervnculo"/>
                <w:rFonts w:ascii="Arial" w:hAnsi="Arial" w:cs="Arial"/>
                <w:noProof/>
              </w:rPr>
              <w:t>4.3. LSTM</w:t>
            </w:r>
            <w:r>
              <w:rPr>
                <w:noProof/>
                <w:webHidden/>
              </w:rPr>
              <w:tab/>
            </w:r>
            <w:r>
              <w:rPr>
                <w:noProof/>
                <w:webHidden/>
              </w:rPr>
              <w:fldChar w:fldCharType="begin"/>
            </w:r>
            <w:r>
              <w:rPr>
                <w:noProof/>
                <w:webHidden/>
              </w:rPr>
              <w:instrText xml:space="preserve"> PAGEREF _Toc227532147 \h </w:instrText>
            </w:r>
            <w:r>
              <w:rPr>
                <w:noProof/>
                <w:webHidden/>
              </w:rPr>
            </w:r>
            <w:r>
              <w:rPr>
                <w:noProof/>
                <w:webHidden/>
              </w:rPr>
              <w:fldChar w:fldCharType="separate"/>
            </w:r>
            <w:r>
              <w:rPr>
                <w:noProof/>
                <w:webHidden/>
              </w:rPr>
              <w:t>23</w:t>
            </w:r>
            <w:r>
              <w:rPr>
                <w:noProof/>
                <w:webHidden/>
              </w:rPr>
              <w:fldChar w:fldCharType="end"/>
            </w:r>
          </w:hyperlink>
        </w:p>
        <w:p w14:paraId="2565C715" w14:textId="70CE29A3"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48" w:history="1">
            <w:r w:rsidRPr="00342E0F">
              <w:rPr>
                <w:rStyle w:val="Hipervnculo"/>
                <w:rFonts w:ascii="Arial" w:hAnsi="Arial" w:cs="Arial"/>
                <w:noProof/>
              </w:rPr>
              <w:t>4.4. Temporal Fusion Transformer (TFT)</w:t>
            </w:r>
            <w:r>
              <w:rPr>
                <w:noProof/>
                <w:webHidden/>
              </w:rPr>
              <w:tab/>
            </w:r>
            <w:r>
              <w:rPr>
                <w:noProof/>
                <w:webHidden/>
              </w:rPr>
              <w:fldChar w:fldCharType="begin"/>
            </w:r>
            <w:r>
              <w:rPr>
                <w:noProof/>
                <w:webHidden/>
              </w:rPr>
              <w:instrText xml:space="preserve"> PAGEREF _Toc227532148 \h </w:instrText>
            </w:r>
            <w:r>
              <w:rPr>
                <w:noProof/>
                <w:webHidden/>
              </w:rPr>
            </w:r>
            <w:r>
              <w:rPr>
                <w:noProof/>
                <w:webHidden/>
              </w:rPr>
              <w:fldChar w:fldCharType="separate"/>
            </w:r>
            <w:r>
              <w:rPr>
                <w:noProof/>
                <w:webHidden/>
              </w:rPr>
              <w:t>24</w:t>
            </w:r>
            <w:r>
              <w:rPr>
                <w:noProof/>
                <w:webHidden/>
              </w:rPr>
              <w:fldChar w:fldCharType="end"/>
            </w:r>
          </w:hyperlink>
        </w:p>
        <w:p w14:paraId="4C9345AC" w14:textId="60ED1CBA"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49" w:history="1">
            <w:r w:rsidRPr="00342E0F">
              <w:rPr>
                <w:rStyle w:val="Hipervnculo"/>
                <w:rFonts w:ascii="Arial" w:hAnsi="Arial" w:cs="Arial"/>
                <w:noProof/>
              </w:rPr>
              <w:t>4.5. Quantum Neural Network (QNN)</w:t>
            </w:r>
            <w:r>
              <w:rPr>
                <w:noProof/>
                <w:webHidden/>
              </w:rPr>
              <w:tab/>
            </w:r>
            <w:r>
              <w:rPr>
                <w:noProof/>
                <w:webHidden/>
              </w:rPr>
              <w:fldChar w:fldCharType="begin"/>
            </w:r>
            <w:r>
              <w:rPr>
                <w:noProof/>
                <w:webHidden/>
              </w:rPr>
              <w:instrText xml:space="preserve"> PAGEREF _Toc227532149 \h </w:instrText>
            </w:r>
            <w:r>
              <w:rPr>
                <w:noProof/>
                <w:webHidden/>
              </w:rPr>
            </w:r>
            <w:r>
              <w:rPr>
                <w:noProof/>
                <w:webHidden/>
              </w:rPr>
              <w:fldChar w:fldCharType="separate"/>
            </w:r>
            <w:r>
              <w:rPr>
                <w:noProof/>
                <w:webHidden/>
              </w:rPr>
              <w:t>25</w:t>
            </w:r>
            <w:r>
              <w:rPr>
                <w:noProof/>
                <w:webHidden/>
              </w:rPr>
              <w:fldChar w:fldCharType="end"/>
            </w:r>
          </w:hyperlink>
        </w:p>
        <w:p w14:paraId="48E4B78B" w14:textId="10A4D9C7" w:rsidR="007546C1" w:rsidRDefault="007546C1">
          <w:pPr>
            <w:pStyle w:val="TDC3"/>
            <w:tabs>
              <w:tab w:val="right" w:leader="dot" w:pos="8494"/>
            </w:tabs>
            <w:rPr>
              <w:rFonts w:asciiTheme="minorHAnsi" w:eastAsiaTheme="minorEastAsia" w:hAnsiTheme="minorHAnsi" w:cstheme="minorBidi"/>
              <w:iCs w:val="0"/>
              <w:noProof/>
              <w:kern w:val="2"/>
              <w:sz w:val="24"/>
              <w:szCs w:val="24"/>
              <w:lang w:eastAsia="es-ES"/>
              <w14:ligatures w14:val="standardContextual"/>
            </w:rPr>
          </w:pPr>
          <w:hyperlink w:anchor="_Toc227532150" w:history="1">
            <w:r w:rsidRPr="00342E0F">
              <w:rPr>
                <w:rStyle w:val="Hipervnculo"/>
                <w:rFonts w:ascii="Arial" w:hAnsi="Arial" w:cs="Arial"/>
                <w:noProof/>
              </w:rPr>
              <w:t>4.5.1. Arquitectura del circuito cuántico</w:t>
            </w:r>
            <w:r>
              <w:rPr>
                <w:noProof/>
                <w:webHidden/>
              </w:rPr>
              <w:tab/>
            </w:r>
            <w:r>
              <w:rPr>
                <w:noProof/>
                <w:webHidden/>
              </w:rPr>
              <w:fldChar w:fldCharType="begin"/>
            </w:r>
            <w:r>
              <w:rPr>
                <w:noProof/>
                <w:webHidden/>
              </w:rPr>
              <w:instrText xml:space="preserve"> PAGEREF _Toc227532150 \h </w:instrText>
            </w:r>
            <w:r>
              <w:rPr>
                <w:noProof/>
                <w:webHidden/>
              </w:rPr>
            </w:r>
            <w:r>
              <w:rPr>
                <w:noProof/>
                <w:webHidden/>
              </w:rPr>
              <w:fldChar w:fldCharType="separate"/>
            </w:r>
            <w:r>
              <w:rPr>
                <w:noProof/>
                <w:webHidden/>
              </w:rPr>
              <w:t>25</w:t>
            </w:r>
            <w:r>
              <w:rPr>
                <w:noProof/>
                <w:webHidden/>
              </w:rPr>
              <w:fldChar w:fldCharType="end"/>
            </w:r>
          </w:hyperlink>
        </w:p>
        <w:p w14:paraId="09622418" w14:textId="74D5F68E" w:rsidR="007546C1" w:rsidRDefault="007546C1">
          <w:pPr>
            <w:pStyle w:val="TDC3"/>
            <w:tabs>
              <w:tab w:val="right" w:leader="dot" w:pos="8494"/>
            </w:tabs>
            <w:rPr>
              <w:rFonts w:asciiTheme="minorHAnsi" w:eastAsiaTheme="minorEastAsia" w:hAnsiTheme="minorHAnsi" w:cstheme="minorBidi"/>
              <w:iCs w:val="0"/>
              <w:noProof/>
              <w:kern w:val="2"/>
              <w:sz w:val="24"/>
              <w:szCs w:val="24"/>
              <w:lang w:eastAsia="es-ES"/>
              <w14:ligatures w14:val="standardContextual"/>
            </w:rPr>
          </w:pPr>
          <w:hyperlink w:anchor="_Toc227532151" w:history="1">
            <w:r w:rsidRPr="00342E0F">
              <w:rPr>
                <w:rStyle w:val="Hipervnculo"/>
                <w:rFonts w:ascii="Arial" w:hAnsi="Arial" w:cs="Arial"/>
                <w:noProof/>
              </w:rPr>
              <w:t>4.5.2. Entrenamiento</w:t>
            </w:r>
            <w:r>
              <w:rPr>
                <w:noProof/>
                <w:webHidden/>
              </w:rPr>
              <w:tab/>
            </w:r>
            <w:r>
              <w:rPr>
                <w:noProof/>
                <w:webHidden/>
              </w:rPr>
              <w:fldChar w:fldCharType="begin"/>
            </w:r>
            <w:r>
              <w:rPr>
                <w:noProof/>
                <w:webHidden/>
              </w:rPr>
              <w:instrText xml:space="preserve"> PAGEREF _Toc227532151 \h </w:instrText>
            </w:r>
            <w:r>
              <w:rPr>
                <w:noProof/>
                <w:webHidden/>
              </w:rPr>
            </w:r>
            <w:r>
              <w:rPr>
                <w:noProof/>
                <w:webHidden/>
              </w:rPr>
              <w:fldChar w:fldCharType="separate"/>
            </w:r>
            <w:r>
              <w:rPr>
                <w:noProof/>
                <w:webHidden/>
              </w:rPr>
              <w:t>25</w:t>
            </w:r>
            <w:r>
              <w:rPr>
                <w:noProof/>
                <w:webHidden/>
              </w:rPr>
              <w:fldChar w:fldCharType="end"/>
            </w:r>
          </w:hyperlink>
        </w:p>
        <w:p w14:paraId="150F62F8" w14:textId="4A12A4B6" w:rsidR="007546C1" w:rsidRDefault="007546C1">
          <w:pPr>
            <w:pStyle w:val="TDC1"/>
            <w:rPr>
              <w:rFonts w:asciiTheme="minorHAnsi" w:eastAsiaTheme="minorEastAsia" w:hAnsiTheme="minorHAnsi" w:cstheme="minorBidi"/>
              <w:b w:val="0"/>
              <w:bCs w:val="0"/>
              <w:caps w:val="0"/>
              <w:noProof/>
              <w:kern w:val="2"/>
              <w:szCs w:val="24"/>
              <w:lang w:eastAsia="es-ES"/>
              <w14:ligatures w14:val="standardContextual"/>
            </w:rPr>
          </w:pPr>
          <w:hyperlink w:anchor="_Toc227532152" w:history="1">
            <w:r w:rsidRPr="00342E0F">
              <w:rPr>
                <w:rStyle w:val="Hipervnculo"/>
                <w:rFonts w:ascii="Arial" w:hAnsi="Arial" w:cs="Arial"/>
                <w:noProof/>
              </w:rPr>
              <w:t>5. RESULTADOS EXPERIMENTALES</w:t>
            </w:r>
            <w:r>
              <w:rPr>
                <w:noProof/>
                <w:webHidden/>
              </w:rPr>
              <w:tab/>
            </w:r>
            <w:r>
              <w:rPr>
                <w:noProof/>
                <w:webHidden/>
              </w:rPr>
              <w:fldChar w:fldCharType="begin"/>
            </w:r>
            <w:r>
              <w:rPr>
                <w:noProof/>
                <w:webHidden/>
              </w:rPr>
              <w:instrText xml:space="preserve"> PAGEREF _Toc227532152 \h </w:instrText>
            </w:r>
            <w:r>
              <w:rPr>
                <w:noProof/>
                <w:webHidden/>
              </w:rPr>
            </w:r>
            <w:r>
              <w:rPr>
                <w:noProof/>
                <w:webHidden/>
              </w:rPr>
              <w:fldChar w:fldCharType="separate"/>
            </w:r>
            <w:r>
              <w:rPr>
                <w:noProof/>
                <w:webHidden/>
              </w:rPr>
              <w:t>27</w:t>
            </w:r>
            <w:r>
              <w:rPr>
                <w:noProof/>
                <w:webHidden/>
              </w:rPr>
              <w:fldChar w:fldCharType="end"/>
            </w:r>
          </w:hyperlink>
        </w:p>
        <w:p w14:paraId="0A548B0E" w14:textId="37AD91CD"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53" w:history="1">
            <w:r w:rsidRPr="00342E0F">
              <w:rPr>
                <w:rStyle w:val="Hipervnculo"/>
                <w:rFonts w:ascii="Arial" w:hAnsi="Arial" w:cs="Arial"/>
                <w:noProof/>
              </w:rPr>
              <w:t>5.1. Evolución de precios históricos</w:t>
            </w:r>
            <w:r>
              <w:rPr>
                <w:noProof/>
                <w:webHidden/>
              </w:rPr>
              <w:tab/>
            </w:r>
            <w:r>
              <w:rPr>
                <w:noProof/>
                <w:webHidden/>
              </w:rPr>
              <w:fldChar w:fldCharType="begin"/>
            </w:r>
            <w:r>
              <w:rPr>
                <w:noProof/>
                <w:webHidden/>
              </w:rPr>
              <w:instrText xml:space="preserve"> PAGEREF _Toc227532153 \h </w:instrText>
            </w:r>
            <w:r>
              <w:rPr>
                <w:noProof/>
                <w:webHidden/>
              </w:rPr>
            </w:r>
            <w:r>
              <w:rPr>
                <w:noProof/>
                <w:webHidden/>
              </w:rPr>
              <w:fldChar w:fldCharType="separate"/>
            </w:r>
            <w:r>
              <w:rPr>
                <w:noProof/>
                <w:webHidden/>
              </w:rPr>
              <w:t>27</w:t>
            </w:r>
            <w:r>
              <w:rPr>
                <w:noProof/>
                <w:webHidden/>
              </w:rPr>
              <w:fldChar w:fldCharType="end"/>
            </w:r>
          </w:hyperlink>
        </w:p>
        <w:p w14:paraId="68674C16" w14:textId="7CEC8639"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54" w:history="1">
            <w:r w:rsidRPr="00342E0F">
              <w:rPr>
                <w:rStyle w:val="Hipervnculo"/>
                <w:rFonts w:ascii="Arial" w:hAnsi="Arial" w:cs="Arial"/>
                <w:noProof/>
              </w:rPr>
              <w:t>5.2. Distribución de retornos diarios y volatilidad</w:t>
            </w:r>
            <w:r>
              <w:rPr>
                <w:noProof/>
                <w:webHidden/>
              </w:rPr>
              <w:tab/>
            </w:r>
            <w:r>
              <w:rPr>
                <w:noProof/>
                <w:webHidden/>
              </w:rPr>
              <w:fldChar w:fldCharType="begin"/>
            </w:r>
            <w:r>
              <w:rPr>
                <w:noProof/>
                <w:webHidden/>
              </w:rPr>
              <w:instrText xml:space="preserve"> PAGEREF _Toc227532154 \h </w:instrText>
            </w:r>
            <w:r>
              <w:rPr>
                <w:noProof/>
                <w:webHidden/>
              </w:rPr>
            </w:r>
            <w:r>
              <w:rPr>
                <w:noProof/>
                <w:webHidden/>
              </w:rPr>
              <w:fldChar w:fldCharType="separate"/>
            </w:r>
            <w:r>
              <w:rPr>
                <w:noProof/>
                <w:webHidden/>
              </w:rPr>
              <w:t>28</w:t>
            </w:r>
            <w:r>
              <w:rPr>
                <w:noProof/>
                <w:webHidden/>
              </w:rPr>
              <w:fldChar w:fldCharType="end"/>
            </w:r>
          </w:hyperlink>
        </w:p>
        <w:p w14:paraId="5DDEC414" w14:textId="4FD7DA5C"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55" w:history="1">
            <w:r w:rsidRPr="00342E0F">
              <w:rPr>
                <w:rStyle w:val="Hipervnculo"/>
                <w:rFonts w:ascii="Arial" w:hAnsi="Arial" w:cs="Arial"/>
                <w:noProof/>
              </w:rPr>
              <w:t>5.3. Análisis de regímenes de volatilidad</w:t>
            </w:r>
            <w:r>
              <w:rPr>
                <w:noProof/>
                <w:webHidden/>
              </w:rPr>
              <w:tab/>
            </w:r>
            <w:r>
              <w:rPr>
                <w:noProof/>
                <w:webHidden/>
              </w:rPr>
              <w:fldChar w:fldCharType="begin"/>
            </w:r>
            <w:r>
              <w:rPr>
                <w:noProof/>
                <w:webHidden/>
              </w:rPr>
              <w:instrText xml:space="preserve"> PAGEREF _Toc227532155 \h </w:instrText>
            </w:r>
            <w:r>
              <w:rPr>
                <w:noProof/>
                <w:webHidden/>
              </w:rPr>
            </w:r>
            <w:r>
              <w:rPr>
                <w:noProof/>
                <w:webHidden/>
              </w:rPr>
              <w:fldChar w:fldCharType="separate"/>
            </w:r>
            <w:r>
              <w:rPr>
                <w:noProof/>
                <w:webHidden/>
              </w:rPr>
              <w:t>29</w:t>
            </w:r>
            <w:r>
              <w:rPr>
                <w:noProof/>
                <w:webHidden/>
              </w:rPr>
              <w:fldChar w:fldCharType="end"/>
            </w:r>
          </w:hyperlink>
        </w:p>
        <w:p w14:paraId="4615162C" w14:textId="19626886"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56" w:history="1">
            <w:r w:rsidRPr="00342E0F">
              <w:rPr>
                <w:rStyle w:val="Hipervnculo"/>
                <w:rFonts w:ascii="Arial" w:hAnsi="Arial" w:cs="Arial"/>
                <w:noProof/>
              </w:rPr>
              <w:t>5.4. Estadísticas descriptivas por régimen</w:t>
            </w:r>
            <w:r>
              <w:rPr>
                <w:noProof/>
                <w:webHidden/>
              </w:rPr>
              <w:tab/>
            </w:r>
            <w:r>
              <w:rPr>
                <w:noProof/>
                <w:webHidden/>
              </w:rPr>
              <w:fldChar w:fldCharType="begin"/>
            </w:r>
            <w:r>
              <w:rPr>
                <w:noProof/>
                <w:webHidden/>
              </w:rPr>
              <w:instrText xml:space="preserve"> PAGEREF _Toc227532156 \h </w:instrText>
            </w:r>
            <w:r>
              <w:rPr>
                <w:noProof/>
                <w:webHidden/>
              </w:rPr>
            </w:r>
            <w:r>
              <w:rPr>
                <w:noProof/>
                <w:webHidden/>
              </w:rPr>
              <w:fldChar w:fldCharType="separate"/>
            </w:r>
            <w:r>
              <w:rPr>
                <w:noProof/>
                <w:webHidden/>
              </w:rPr>
              <w:t>31</w:t>
            </w:r>
            <w:r>
              <w:rPr>
                <w:noProof/>
                <w:webHidden/>
              </w:rPr>
              <w:fldChar w:fldCharType="end"/>
            </w:r>
          </w:hyperlink>
        </w:p>
        <w:p w14:paraId="320066D5" w14:textId="03DEDBDE" w:rsidR="007546C1" w:rsidRDefault="007546C1">
          <w:pPr>
            <w:pStyle w:val="TDC1"/>
            <w:rPr>
              <w:rFonts w:asciiTheme="minorHAnsi" w:eastAsiaTheme="minorEastAsia" w:hAnsiTheme="minorHAnsi" w:cstheme="minorBidi"/>
              <w:b w:val="0"/>
              <w:bCs w:val="0"/>
              <w:caps w:val="0"/>
              <w:noProof/>
              <w:kern w:val="2"/>
              <w:szCs w:val="24"/>
              <w:lang w:eastAsia="es-ES"/>
              <w14:ligatures w14:val="standardContextual"/>
            </w:rPr>
          </w:pPr>
          <w:hyperlink w:anchor="_Toc227532157" w:history="1">
            <w:r w:rsidRPr="00342E0F">
              <w:rPr>
                <w:rStyle w:val="Hipervnculo"/>
                <w:rFonts w:ascii="Arial" w:hAnsi="Arial" w:cs="Arial"/>
                <w:noProof/>
              </w:rPr>
              <w:t>6. DISCUSIÓN Y ANÁLISIS DE RESULTADOS</w:t>
            </w:r>
            <w:r>
              <w:rPr>
                <w:noProof/>
                <w:webHidden/>
              </w:rPr>
              <w:tab/>
            </w:r>
            <w:r>
              <w:rPr>
                <w:noProof/>
                <w:webHidden/>
              </w:rPr>
              <w:fldChar w:fldCharType="begin"/>
            </w:r>
            <w:r>
              <w:rPr>
                <w:noProof/>
                <w:webHidden/>
              </w:rPr>
              <w:instrText xml:space="preserve"> PAGEREF _Toc227532157 \h </w:instrText>
            </w:r>
            <w:r>
              <w:rPr>
                <w:noProof/>
                <w:webHidden/>
              </w:rPr>
            </w:r>
            <w:r>
              <w:rPr>
                <w:noProof/>
                <w:webHidden/>
              </w:rPr>
              <w:fldChar w:fldCharType="separate"/>
            </w:r>
            <w:r>
              <w:rPr>
                <w:noProof/>
                <w:webHidden/>
              </w:rPr>
              <w:t>33</w:t>
            </w:r>
            <w:r>
              <w:rPr>
                <w:noProof/>
                <w:webHidden/>
              </w:rPr>
              <w:fldChar w:fldCharType="end"/>
            </w:r>
          </w:hyperlink>
        </w:p>
        <w:p w14:paraId="5475D2D8" w14:textId="431E353B"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58" w:history="1">
            <w:r w:rsidRPr="00342E0F">
              <w:rPr>
                <w:rStyle w:val="Hipervnculo"/>
                <w:rFonts w:ascii="Arial" w:hAnsi="Arial" w:cs="Arial"/>
                <w:noProof/>
              </w:rPr>
              <w:t>6.1. Resultados globales</w:t>
            </w:r>
            <w:r>
              <w:rPr>
                <w:noProof/>
                <w:webHidden/>
              </w:rPr>
              <w:tab/>
            </w:r>
            <w:r>
              <w:rPr>
                <w:noProof/>
                <w:webHidden/>
              </w:rPr>
              <w:fldChar w:fldCharType="begin"/>
            </w:r>
            <w:r>
              <w:rPr>
                <w:noProof/>
                <w:webHidden/>
              </w:rPr>
              <w:instrText xml:space="preserve"> PAGEREF _Toc227532158 \h </w:instrText>
            </w:r>
            <w:r>
              <w:rPr>
                <w:noProof/>
                <w:webHidden/>
              </w:rPr>
            </w:r>
            <w:r>
              <w:rPr>
                <w:noProof/>
                <w:webHidden/>
              </w:rPr>
              <w:fldChar w:fldCharType="separate"/>
            </w:r>
            <w:r>
              <w:rPr>
                <w:noProof/>
                <w:webHidden/>
              </w:rPr>
              <w:t>33</w:t>
            </w:r>
            <w:r>
              <w:rPr>
                <w:noProof/>
                <w:webHidden/>
              </w:rPr>
              <w:fldChar w:fldCharType="end"/>
            </w:r>
          </w:hyperlink>
        </w:p>
        <w:p w14:paraId="47267DA9" w14:textId="338A8AF3"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59" w:history="1">
            <w:r w:rsidRPr="00342E0F">
              <w:rPr>
                <w:rStyle w:val="Hipervnculo"/>
                <w:rFonts w:ascii="Arial" w:hAnsi="Arial" w:cs="Arial"/>
                <w:noProof/>
              </w:rPr>
              <w:t>6.2. Resultados por régimen de volatilidad</w:t>
            </w:r>
            <w:r>
              <w:rPr>
                <w:noProof/>
                <w:webHidden/>
              </w:rPr>
              <w:tab/>
            </w:r>
            <w:r>
              <w:rPr>
                <w:noProof/>
                <w:webHidden/>
              </w:rPr>
              <w:fldChar w:fldCharType="begin"/>
            </w:r>
            <w:r>
              <w:rPr>
                <w:noProof/>
                <w:webHidden/>
              </w:rPr>
              <w:instrText xml:space="preserve"> PAGEREF _Toc227532159 \h </w:instrText>
            </w:r>
            <w:r>
              <w:rPr>
                <w:noProof/>
                <w:webHidden/>
              </w:rPr>
            </w:r>
            <w:r>
              <w:rPr>
                <w:noProof/>
                <w:webHidden/>
              </w:rPr>
              <w:fldChar w:fldCharType="separate"/>
            </w:r>
            <w:r>
              <w:rPr>
                <w:noProof/>
                <w:webHidden/>
              </w:rPr>
              <w:t>34</w:t>
            </w:r>
            <w:r>
              <w:rPr>
                <w:noProof/>
                <w:webHidden/>
              </w:rPr>
              <w:fldChar w:fldCharType="end"/>
            </w:r>
          </w:hyperlink>
        </w:p>
        <w:p w14:paraId="2AAFAA64" w14:textId="00A36AFD"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60" w:history="1">
            <w:r w:rsidRPr="00342E0F">
              <w:rPr>
                <w:rStyle w:val="Hipervnculo"/>
                <w:rFonts w:ascii="Arial" w:hAnsi="Arial" w:cs="Arial"/>
                <w:noProof/>
              </w:rPr>
              <w:t>6.3. Discusión</w:t>
            </w:r>
            <w:r>
              <w:rPr>
                <w:noProof/>
                <w:webHidden/>
              </w:rPr>
              <w:tab/>
            </w:r>
            <w:r>
              <w:rPr>
                <w:noProof/>
                <w:webHidden/>
              </w:rPr>
              <w:fldChar w:fldCharType="begin"/>
            </w:r>
            <w:r>
              <w:rPr>
                <w:noProof/>
                <w:webHidden/>
              </w:rPr>
              <w:instrText xml:space="preserve"> PAGEREF _Toc227532160 \h </w:instrText>
            </w:r>
            <w:r>
              <w:rPr>
                <w:noProof/>
                <w:webHidden/>
              </w:rPr>
            </w:r>
            <w:r>
              <w:rPr>
                <w:noProof/>
                <w:webHidden/>
              </w:rPr>
              <w:fldChar w:fldCharType="separate"/>
            </w:r>
            <w:r>
              <w:rPr>
                <w:noProof/>
                <w:webHidden/>
              </w:rPr>
              <w:t>35</w:t>
            </w:r>
            <w:r>
              <w:rPr>
                <w:noProof/>
                <w:webHidden/>
              </w:rPr>
              <w:fldChar w:fldCharType="end"/>
            </w:r>
          </w:hyperlink>
        </w:p>
        <w:p w14:paraId="30288AAE" w14:textId="3D1796B9" w:rsidR="007546C1" w:rsidRDefault="007546C1">
          <w:pPr>
            <w:pStyle w:val="TDC3"/>
            <w:tabs>
              <w:tab w:val="right" w:leader="dot" w:pos="8494"/>
            </w:tabs>
            <w:rPr>
              <w:rFonts w:asciiTheme="minorHAnsi" w:eastAsiaTheme="minorEastAsia" w:hAnsiTheme="minorHAnsi" w:cstheme="minorBidi"/>
              <w:iCs w:val="0"/>
              <w:noProof/>
              <w:kern w:val="2"/>
              <w:sz w:val="24"/>
              <w:szCs w:val="24"/>
              <w:lang w:eastAsia="es-ES"/>
              <w14:ligatures w14:val="standardContextual"/>
            </w:rPr>
          </w:pPr>
          <w:hyperlink w:anchor="_Toc227532161" w:history="1">
            <w:r w:rsidRPr="00342E0F">
              <w:rPr>
                <w:rStyle w:val="Hipervnculo"/>
                <w:rFonts w:ascii="Arial" w:hAnsi="Arial" w:cs="Arial"/>
                <w:noProof/>
              </w:rPr>
              <w:t>6.3.1. Forex: el techo del ruido blanco</w:t>
            </w:r>
            <w:r>
              <w:rPr>
                <w:noProof/>
                <w:webHidden/>
              </w:rPr>
              <w:tab/>
            </w:r>
            <w:r>
              <w:rPr>
                <w:noProof/>
                <w:webHidden/>
              </w:rPr>
              <w:fldChar w:fldCharType="begin"/>
            </w:r>
            <w:r>
              <w:rPr>
                <w:noProof/>
                <w:webHidden/>
              </w:rPr>
              <w:instrText xml:space="preserve"> PAGEREF _Toc227532161 \h </w:instrText>
            </w:r>
            <w:r>
              <w:rPr>
                <w:noProof/>
                <w:webHidden/>
              </w:rPr>
            </w:r>
            <w:r>
              <w:rPr>
                <w:noProof/>
                <w:webHidden/>
              </w:rPr>
              <w:fldChar w:fldCharType="separate"/>
            </w:r>
            <w:r>
              <w:rPr>
                <w:noProof/>
                <w:webHidden/>
              </w:rPr>
              <w:t>35</w:t>
            </w:r>
            <w:r>
              <w:rPr>
                <w:noProof/>
                <w:webHidden/>
              </w:rPr>
              <w:fldChar w:fldCharType="end"/>
            </w:r>
          </w:hyperlink>
        </w:p>
        <w:p w14:paraId="1E5D1293" w14:textId="4869ABF2" w:rsidR="007546C1" w:rsidRDefault="007546C1">
          <w:pPr>
            <w:pStyle w:val="TDC3"/>
            <w:tabs>
              <w:tab w:val="right" w:leader="dot" w:pos="8494"/>
            </w:tabs>
            <w:rPr>
              <w:rFonts w:asciiTheme="minorHAnsi" w:eastAsiaTheme="minorEastAsia" w:hAnsiTheme="minorHAnsi" w:cstheme="minorBidi"/>
              <w:iCs w:val="0"/>
              <w:noProof/>
              <w:kern w:val="2"/>
              <w:sz w:val="24"/>
              <w:szCs w:val="24"/>
              <w:lang w:eastAsia="es-ES"/>
              <w14:ligatures w14:val="standardContextual"/>
            </w:rPr>
          </w:pPr>
          <w:hyperlink w:anchor="_Toc227532162" w:history="1">
            <w:r w:rsidRPr="00342E0F">
              <w:rPr>
                <w:rStyle w:val="Hipervnculo"/>
                <w:rFonts w:ascii="Arial" w:hAnsi="Arial" w:cs="Arial"/>
                <w:noProof/>
              </w:rPr>
              <w:t>6.3.2. Criptomonedas: la LSTM como techo práctico</w:t>
            </w:r>
            <w:r>
              <w:rPr>
                <w:noProof/>
                <w:webHidden/>
              </w:rPr>
              <w:tab/>
            </w:r>
            <w:r>
              <w:rPr>
                <w:noProof/>
                <w:webHidden/>
              </w:rPr>
              <w:fldChar w:fldCharType="begin"/>
            </w:r>
            <w:r>
              <w:rPr>
                <w:noProof/>
                <w:webHidden/>
              </w:rPr>
              <w:instrText xml:space="preserve"> PAGEREF _Toc227532162 \h </w:instrText>
            </w:r>
            <w:r>
              <w:rPr>
                <w:noProof/>
                <w:webHidden/>
              </w:rPr>
            </w:r>
            <w:r>
              <w:rPr>
                <w:noProof/>
                <w:webHidden/>
              </w:rPr>
              <w:fldChar w:fldCharType="separate"/>
            </w:r>
            <w:r>
              <w:rPr>
                <w:noProof/>
                <w:webHidden/>
              </w:rPr>
              <w:t>36</w:t>
            </w:r>
            <w:r>
              <w:rPr>
                <w:noProof/>
                <w:webHidden/>
              </w:rPr>
              <w:fldChar w:fldCharType="end"/>
            </w:r>
          </w:hyperlink>
        </w:p>
        <w:p w14:paraId="739E5150" w14:textId="3A154352" w:rsidR="007546C1" w:rsidRDefault="007546C1">
          <w:pPr>
            <w:pStyle w:val="TDC3"/>
            <w:tabs>
              <w:tab w:val="right" w:leader="dot" w:pos="8494"/>
            </w:tabs>
            <w:rPr>
              <w:rFonts w:asciiTheme="minorHAnsi" w:eastAsiaTheme="minorEastAsia" w:hAnsiTheme="minorHAnsi" w:cstheme="minorBidi"/>
              <w:iCs w:val="0"/>
              <w:noProof/>
              <w:kern w:val="2"/>
              <w:sz w:val="24"/>
              <w:szCs w:val="24"/>
              <w:lang w:eastAsia="es-ES"/>
              <w14:ligatures w14:val="standardContextual"/>
            </w:rPr>
          </w:pPr>
          <w:hyperlink w:anchor="_Toc227532163" w:history="1">
            <w:r w:rsidRPr="00342E0F">
              <w:rPr>
                <w:rStyle w:val="Hipervnculo"/>
                <w:rFonts w:ascii="Arial" w:hAnsi="Arial" w:cs="Arial"/>
                <w:noProof/>
              </w:rPr>
              <w:t>6.3.3. QNN: paridad con muchos menos parámetros</w:t>
            </w:r>
            <w:r>
              <w:rPr>
                <w:noProof/>
                <w:webHidden/>
              </w:rPr>
              <w:tab/>
            </w:r>
            <w:r>
              <w:rPr>
                <w:noProof/>
                <w:webHidden/>
              </w:rPr>
              <w:fldChar w:fldCharType="begin"/>
            </w:r>
            <w:r>
              <w:rPr>
                <w:noProof/>
                <w:webHidden/>
              </w:rPr>
              <w:instrText xml:space="preserve"> PAGEREF _Toc227532163 \h </w:instrText>
            </w:r>
            <w:r>
              <w:rPr>
                <w:noProof/>
                <w:webHidden/>
              </w:rPr>
            </w:r>
            <w:r>
              <w:rPr>
                <w:noProof/>
                <w:webHidden/>
              </w:rPr>
              <w:fldChar w:fldCharType="separate"/>
            </w:r>
            <w:r>
              <w:rPr>
                <w:noProof/>
                <w:webHidden/>
              </w:rPr>
              <w:t>36</w:t>
            </w:r>
            <w:r>
              <w:rPr>
                <w:noProof/>
                <w:webHidden/>
              </w:rPr>
              <w:fldChar w:fldCharType="end"/>
            </w:r>
          </w:hyperlink>
        </w:p>
        <w:p w14:paraId="1BA267F2" w14:textId="766DDD81" w:rsidR="007546C1" w:rsidRDefault="007546C1">
          <w:pPr>
            <w:pStyle w:val="TDC3"/>
            <w:tabs>
              <w:tab w:val="right" w:leader="dot" w:pos="8494"/>
            </w:tabs>
            <w:rPr>
              <w:rFonts w:asciiTheme="minorHAnsi" w:eastAsiaTheme="minorEastAsia" w:hAnsiTheme="minorHAnsi" w:cstheme="minorBidi"/>
              <w:iCs w:val="0"/>
              <w:noProof/>
              <w:kern w:val="2"/>
              <w:sz w:val="24"/>
              <w:szCs w:val="24"/>
              <w:lang w:eastAsia="es-ES"/>
              <w14:ligatures w14:val="standardContextual"/>
            </w:rPr>
          </w:pPr>
          <w:hyperlink w:anchor="_Toc227532164" w:history="1">
            <w:r w:rsidRPr="00342E0F">
              <w:rPr>
                <w:rStyle w:val="Hipervnculo"/>
                <w:rFonts w:ascii="Arial" w:hAnsi="Arial" w:cs="Arial"/>
                <w:noProof/>
              </w:rPr>
              <w:t>6.3.4. Degradación en alta volatilidad: un patrón universal</w:t>
            </w:r>
            <w:r>
              <w:rPr>
                <w:noProof/>
                <w:webHidden/>
              </w:rPr>
              <w:tab/>
            </w:r>
            <w:r>
              <w:rPr>
                <w:noProof/>
                <w:webHidden/>
              </w:rPr>
              <w:fldChar w:fldCharType="begin"/>
            </w:r>
            <w:r>
              <w:rPr>
                <w:noProof/>
                <w:webHidden/>
              </w:rPr>
              <w:instrText xml:space="preserve"> PAGEREF _Toc227532164 \h </w:instrText>
            </w:r>
            <w:r>
              <w:rPr>
                <w:noProof/>
                <w:webHidden/>
              </w:rPr>
            </w:r>
            <w:r>
              <w:rPr>
                <w:noProof/>
                <w:webHidden/>
              </w:rPr>
              <w:fldChar w:fldCharType="separate"/>
            </w:r>
            <w:r>
              <w:rPr>
                <w:noProof/>
                <w:webHidden/>
              </w:rPr>
              <w:t>37</w:t>
            </w:r>
            <w:r>
              <w:rPr>
                <w:noProof/>
                <w:webHidden/>
              </w:rPr>
              <w:fldChar w:fldCharType="end"/>
            </w:r>
          </w:hyperlink>
        </w:p>
        <w:p w14:paraId="407A6862" w14:textId="3E170114" w:rsidR="007546C1" w:rsidRDefault="007546C1">
          <w:pPr>
            <w:pStyle w:val="TDC1"/>
            <w:rPr>
              <w:rFonts w:asciiTheme="minorHAnsi" w:eastAsiaTheme="minorEastAsia" w:hAnsiTheme="minorHAnsi" w:cstheme="minorBidi"/>
              <w:b w:val="0"/>
              <w:bCs w:val="0"/>
              <w:caps w:val="0"/>
              <w:noProof/>
              <w:kern w:val="2"/>
              <w:szCs w:val="24"/>
              <w:lang w:eastAsia="es-ES"/>
              <w14:ligatures w14:val="standardContextual"/>
            </w:rPr>
          </w:pPr>
          <w:hyperlink w:anchor="_Toc227532165" w:history="1">
            <w:r w:rsidRPr="00342E0F">
              <w:rPr>
                <w:rStyle w:val="Hipervnculo"/>
                <w:rFonts w:ascii="Arial" w:hAnsi="Arial" w:cs="Arial"/>
                <w:noProof/>
              </w:rPr>
              <w:t>7. Conclusiones y trabajo futuro</w:t>
            </w:r>
            <w:r>
              <w:rPr>
                <w:noProof/>
                <w:webHidden/>
              </w:rPr>
              <w:tab/>
            </w:r>
            <w:r>
              <w:rPr>
                <w:noProof/>
                <w:webHidden/>
              </w:rPr>
              <w:fldChar w:fldCharType="begin"/>
            </w:r>
            <w:r>
              <w:rPr>
                <w:noProof/>
                <w:webHidden/>
              </w:rPr>
              <w:instrText xml:space="preserve"> PAGEREF _Toc227532165 \h </w:instrText>
            </w:r>
            <w:r>
              <w:rPr>
                <w:noProof/>
                <w:webHidden/>
              </w:rPr>
            </w:r>
            <w:r>
              <w:rPr>
                <w:noProof/>
                <w:webHidden/>
              </w:rPr>
              <w:fldChar w:fldCharType="separate"/>
            </w:r>
            <w:r>
              <w:rPr>
                <w:noProof/>
                <w:webHidden/>
              </w:rPr>
              <w:t>38</w:t>
            </w:r>
            <w:r>
              <w:rPr>
                <w:noProof/>
                <w:webHidden/>
              </w:rPr>
              <w:fldChar w:fldCharType="end"/>
            </w:r>
          </w:hyperlink>
        </w:p>
        <w:p w14:paraId="33035DA8" w14:textId="43BBC828"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66" w:history="1">
            <w:r w:rsidRPr="00342E0F">
              <w:rPr>
                <w:rStyle w:val="Hipervnculo"/>
                <w:rFonts w:ascii="Arial" w:hAnsi="Arial" w:cs="Arial"/>
                <w:noProof/>
              </w:rPr>
              <w:t>7.1. Conclusiones principales</w:t>
            </w:r>
            <w:r>
              <w:rPr>
                <w:noProof/>
                <w:webHidden/>
              </w:rPr>
              <w:tab/>
            </w:r>
            <w:r>
              <w:rPr>
                <w:noProof/>
                <w:webHidden/>
              </w:rPr>
              <w:fldChar w:fldCharType="begin"/>
            </w:r>
            <w:r>
              <w:rPr>
                <w:noProof/>
                <w:webHidden/>
              </w:rPr>
              <w:instrText xml:space="preserve"> PAGEREF _Toc227532166 \h </w:instrText>
            </w:r>
            <w:r>
              <w:rPr>
                <w:noProof/>
                <w:webHidden/>
              </w:rPr>
            </w:r>
            <w:r>
              <w:rPr>
                <w:noProof/>
                <w:webHidden/>
              </w:rPr>
              <w:fldChar w:fldCharType="separate"/>
            </w:r>
            <w:r>
              <w:rPr>
                <w:noProof/>
                <w:webHidden/>
              </w:rPr>
              <w:t>38</w:t>
            </w:r>
            <w:r>
              <w:rPr>
                <w:noProof/>
                <w:webHidden/>
              </w:rPr>
              <w:fldChar w:fldCharType="end"/>
            </w:r>
          </w:hyperlink>
        </w:p>
        <w:p w14:paraId="232CB8A5" w14:textId="4352AE42"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67" w:history="1">
            <w:r w:rsidRPr="00342E0F">
              <w:rPr>
                <w:rStyle w:val="Hipervnculo"/>
                <w:rFonts w:ascii="Arial" w:hAnsi="Arial" w:cs="Arial"/>
                <w:noProof/>
              </w:rPr>
              <w:t>7.2. Limitaciones del trabajo</w:t>
            </w:r>
            <w:r>
              <w:rPr>
                <w:noProof/>
                <w:webHidden/>
              </w:rPr>
              <w:tab/>
            </w:r>
            <w:r>
              <w:rPr>
                <w:noProof/>
                <w:webHidden/>
              </w:rPr>
              <w:fldChar w:fldCharType="begin"/>
            </w:r>
            <w:r>
              <w:rPr>
                <w:noProof/>
                <w:webHidden/>
              </w:rPr>
              <w:instrText xml:space="preserve"> PAGEREF _Toc227532167 \h </w:instrText>
            </w:r>
            <w:r>
              <w:rPr>
                <w:noProof/>
                <w:webHidden/>
              </w:rPr>
            </w:r>
            <w:r>
              <w:rPr>
                <w:noProof/>
                <w:webHidden/>
              </w:rPr>
              <w:fldChar w:fldCharType="separate"/>
            </w:r>
            <w:r>
              <w:rPr>
                <w:noProof/>
                <w:webHidden/>
              </w:rPr>
              <w:t>39</w:t>
            </w:r>
            <w:r>
              <w:rPr>
                <w:noProof/>
                <w:webHidden/>
              </w:rPr>
              <w:fldChar w:fldCharType="end"/>
            </w:r>
          </w:hyperlink>
        </w:p>
        <w:p w14:paraId="05B457C7" w14:textId="08BB432C" w:rsidR="007546C1" w:rsidRDefault="007546C1">
          <w:pPr>
            <w:pStyle w:val="TDC2"/>
            <w:tabs>
              <w:tab w:val="right" w:leader="dot" w:pos="8494"/>
            </w:tabs>
            <w:rPr>
              <w:rFonts w:asciiTheme="minorHAnsi" w:eastAsiaTheme="minorEastAsia" w:hAnsiTheme="minorHAnsi" w:cstheme="minorBidi"/>
              <w:smallCaps w:val="0"/>
              <w:noProof/>
              <w:kern w:val="2"/>
              <w:szCs w:val="24"/>
              <w:lang w:eastAsia="es-ES"/>
              <w14:ligatures w14:val="standardContextual"/>
            </w:rPr>
          </w:pPr>
          <w:hyperlink w:anchor="_Toc227532168" w:history="1">
            <w:r w:rsidRPr="00342E0F">
              <w:rPr>
                <w:rStyle w:val="Hipervnculo"/>
                <w:rFonts w:ascii="Arial" w:hAnsi="Arial" w:cs="Arial"/>
                <w:noProof/>
              </w:rPr>
              <w:t>7.3. Líneas de trabajo futuro</w:t>
            </w:r>
            <w:r>
              <w:rPr>
                <w:noProof/>
                <w:webHidden/>
              </w:rPr>
              <w:tab/>
            </w:r>
            <w:r>
              <w:rPr>
                <w:noProof/>
                <w:webHidden/>
              </w:rPr>
              <w:fldChar w:fldCharType="begin"/>
            </w:r>
            <w:r>
              <w:rPr>
                <w:noProof/>
                <w:webHidden/>
              </w:rPr>
              <w:instrText xml:space="preserve"> PAGEREF _Toc227532168 \h </w:instrText>
            </w:r>
            <w:r>
              <w:rPr>
                <w:noProof/>
                <w:webHidden/>
              </w:rPr>
            </w:r>
            <w:r>
              <w:rPr>
                <w:noProof/>
                <w:webHidden/>
              </w:rPr>
              <w:fldChar w:fldCharType="separate"/>
            </w:r>
            <w:r>
              <w:rPr>
                <w:noProof/>
                <w:webHidden/>
              </w:rPr>
              <w:t>39</w:t>
            </w:r>
            <w:r>
              <w:rPr>
                <w:noProof/>
                <w:webHidden/>
              </w:rPr>
              <w:fldChar w:fldCharType="end"/>
            </w:r>
          </w:hyperlink>
        </w:p>
        <w:p w14:paraId="72982BDB" w14:textId="690BC028" w:rsidR="007546C1" w:rsidRDefault="007546C1">
          <w:pPr>
            <w:pStyle w:val="TDC1"/>
            <w:rPr>
              <w:rFonts w:asciiTheme="minorHAnsi" w:eastAsiaTheme="minorEastAsia" w:hAnsiTheme="minorHAnsi" w:cstheme="minorBidi"/>
              <w:b w:val="0"/>
              <w:bCs w:val="0"/>
              <w:caps w:val="0"/>
              <w:noProof/>
              <w:kern w:val="2"/>
              <w:szCs w:val="24"/>
              <w:lang w:eastAsia="es-ES"/>
              <w14:ligatures w14:val="standardContextual"/>
            </w:rPr>
          </w:pPr>
          <w:hyperlink w:anchor="_Toc227532169" w:history="1">
            <w:r w:rsidRPr="00342E0F">
              <w:rPr>
                <w:rStyle w:val="Hipervnculo"/>
                <w:rFonts w:ascii="Arial" w:hAnsi="Arial" w:cs="Arial"/>
                <w:noProof/>
              </w:rPr>
              <w:t>Referencias bibliográficas</w:t>
            </w:r>
            <w:r>
              <w:rPr>
                <w:noProof/>
                <w:webHidden/>
              </w:rPr>
              <w:tab/>
            </w:r>
            <w:r>
              <w:rPr>
                <w:noProof/>
                <w:webHidden/>
              </w:rPr>
              <w:fldChar w:fldCharType="begin"/>
            </w:r>
            <w:r>
              <w:rPr>
                <w:noProof/>
                <w:webHidden/>
              </w:rPr>
              <w:instrText xml:space="preserve"> PAGEREF _Toc227532169 \h </w:instrText>
            </w:r>
            <w:r>
              <w:rPr>
                <w:noProof/>
                <w:webHidden/>
              </w:rPr>
            </w:r>
            <w:r>
              <w:rPr>
                <w:noProof/>
                <w:webHidden/>
              </w:rPr>
              <w:fldChar w:fldCharType="separate"/>
            </w:r>
            <w:r>
              <w:rPr>
                <w:noProof/>
                <w:webHidden/>
              </w:rPr>
              <w:t>41</w:t>
            </w:r>
            <w:r>
              <w:rPr>
                <w:noProof/>
                <w:webHidden/>
              </w:rPr>
              <w:fldChar w:fldCharType="end"/>
            </w:r>
          </w:hyperlink>
        </w:p>
        <w:p w14:paraId="52D76419" w14:textId="246A8145" w:rsidR="007546C1" w:rsidRDefault="007546C1">
          <w:pPr>
            <w:pStyle w:val="TDC1"/>
            <w:rPr>
              <w:rFonts w:asciiTheme="minorHAnsi" w:eastAsiaTheme="minorEastAsia" w:hAnsiTheme="minorHAnsi" w:cstheme="minorBidi"/>
              <w:b w:val="0"/>
              <w:bCs w:val="0"/>
              <w:caps w:val="0"/>
              <w:noProof/>
              <w:kern w:val="2"/>
              <w:szCs w:val="24"/>
              <w:lang w:eastAsia="es-ES"/>
              <w14:ligatures w14:val="standardContextual"/>
            </w:rPr>
          </w:pPr>
          <w:hyperlink w:anchor="_Toc227532170" w:history="1">
            <w:r w:rsidRPr="00342E0F">
              <w:rPr>
                <w:rStyle w:val="Hipervnculo"/>
                <w:rFonts w:ascii="Arial" w:hAnsi="Arial" w:cs="Arial"/>
                <w:noProof/>
              </w:rPr>
              <w:t>Anexo A. Estructura del repositorio</w:t>
            </w:r>
            <w:r>
              <w:rPr>
                <w:noProof/>
                <w:webHidden/>
              </w:rPr>
              <w:tab/>
            </w:r>
            <w:r>
              <w:rPr>
                <w:noProof/>
                <w:webHidden/>
              </w:rPr>
              <w:fldChar w:fldCharType="begin"/>
            </w:r>
            <w:r>
              <w:rPr>
                <w:noProof/>
                <w:webHidden/>
              </w:rPr>
              <w:instrText xml:space="preserve"> PAGEREF _Toc227532170 \h </w:instrText>
            </w:r>
            <w:r>
              <w:rPr>
                <w:noProof/>
                <w:webHidden/>
              </w:rPr>
            </w:r>
            <w:r>
              <w:rPr>
                <w:noProof/>
                <w:webHidden/>
              </w:rPr>
              <w:fldChar w:fldCharType="separate"/>
            </w:r>
            <w:r>
              <w:rPr>
                <w:noProof/>
                <w:webHidden/>
              </w:rPr>
              <w:t>42</w:t>
            </w:r>
            <w:r>
              <w:rPr>
                <w:noProof/>
                <w:webHidden/>
              </w:rPr>
              <w:fldChar w:fldCharType="end"/>
            </w:r>
          </w:hyperlink>
        </w:p>
        <w:p w14:paraId="2C27F085" w14:textId="5B0E6C2A" w:rsidR="007546C1" w:rsidRDefault="007546C1">
          <w:pPr>
            <w:pStyle w:val="TDC1"/>
            <w:rPr>
              <w:rFonts w:asciiTheme="minorHAnsi" w:eastAsiaTheme="minorEastAsia" w:hAnsiTheme="minorHAnsi" w:cstheme="minorBidi"/>
              <w:b w:val="0"/>
              <w:bCs w:val="0"/>
              <w:caps w:val="0"/>
              <w:noProof/>
              <w:kern w:val="2"/>
              <w:szCs w:val="24"/>
              <w:lang w:eastAsia="es-ES"/>
              <w14:ligatures w14:val="standardContextual"/>
            </w:rPr>
          </w:pPr>
          <w:hyperlink w:anchor="_Toc227532171" w:history="1">
            <w:r w:rsidRPr="00342E0F">
              <w:rPr>
                <w:rStyle w:val="Hipervnculo"/>
                <w:rFonts w:ascii="Arial" w:hAnsi="Arial" w:cs="Arial"/>
                <w:noProof/>
              </w:rPr>
              <w:t>Anexo B. Tabla resumen de hiperparámetros</w:t>
            </w:r>
            <w:r>
              <w:rPr>
                <w:noProof/>
                <w:webHidden/>
              </w:rPr>
              <w:tab/>
            </w:r>
            <w:r>
              <w:rPr>
                <w:noProof/>
                <w:webHidden/>
              </w:rPr>
              <w:fldChar w:fldCharType="begin"/>
            </w:r>
            <w:r>
              <w:rPr>
                <w:noProof/>
                <w:webHidden/>
              </w:rPr>
              <w:instrText xml:space="preserve"> PAGEREF _Toc227532171 \h </w:instrText>
            </w:r>
            <w:r>
              <w:rPr>
                <w:noProof/>
                <w:webHidden/>
              </w:rPr>
            </w:r>
            <w:r>
              <w:rPr>
                <w:noProof/>
                <w:webHidden/>
              </w:rPr>
              <w:fldChar w:fldCharType="separate"/>
            </w:r>
            <w:r>
              <w:rPr>
                <w:noProof/>
                <w:webHidden/>
              </w:rPr>
              <w:t>43</w:t>
            </w:r>
            <w:r>
              <w:rPr>
                <w:noProof/>
                <w:webHidden/>
              </w:rPr>
              <w:fldChar w:fldCharType="end"/>
            </w:r>
          </w:hyperlink>
        </w:p>
        <w:p w14:paraId="62133E0A" w14:textId="1342E534" w:rsidR="00885314" w:rsidRPr="00A61103" w:rsidRDefault="00885314">
          <w:pPr>
            <w:rPr>
              <w:rFonts w:ascii="Arial" w:hAnsi="Arial" w:cs="Arial"/>
              <w:sz w:val="22"/>
              <w:szCs w:val="22"/>
            </w:rPr>
          </w:pPr>
          <w:r w:rsidRPr="00A61103">
            <w:rPr>
              <w:rFonts w:ascii="Arial" w:hAnsi="Arial" w:cs="Arial"/>
              <w:b/>
              <w:bCs/>
              <w:sz w:val="22"/>
              <w:szCs w:val="22"/>
            </w:rPr>
            <w:fldChar w:fldCharType="end"/>
          </w:r>
        </w:p>
      </w:sdtContent>
    </w:sdt>
    <w:p w14:paraId="624DA8E3"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br w:type="page"/>
      </w:r>
    </w:p>
    <w:p w14:paraId="5854E8DA" w14:textId="77777777" w:rsidR="002C5ED0" w:rsidRPr="00A61103" w:rsidRDefault="002C5ED0" w:rsidP="00B714BE">
      <w:pPr>
        <w:pStyle w:val="Ttulo1"/>
        <w:spacing w:line="360" w:lineRule="auto"/>
        <w:jc w:val="both"/>
        <w:rPr>
          <w:rFonts w:ascii="Arial" w:hAnsi="Arial" w:cs="Arial"/>
          <w:sz w:val="22"/>
          <w:szCs w:val="22"/>
        </w:rPr>
      </w:pPr>
      <w:bookmarkStart w:id="4" w:name="_Toc227532113"/>
      <w:r w:rsidRPr="00A61103">
        <w:rPr>
          <w:rFonts w:ascii="Arial" w:hAnsi="Arial" w:cs="Arial"/>
          <w:sz w:val="22"/>
          <w:szCs w:val="22"/>
        </w:rPr>
        <w:lastRenderedPageBreak/>
        <w:t>1. Introducción</w:t>
      </w:r>
      <w:bookmarkEnd w:id="4"/>
    </w:p>
    <w:p w14:paraId="4C75CB9C" w14:textId="77777777" w:rsidR="002C5ED0" w:rsidRPr="00A61103" w:rsidRDefault="002C5ED0" w:rsidP="00B714BE">
      <w:pPr>
        <w:pStyle w:val="Ttulo2"/>
        <w:spacing w:line="360" w:lineRule="auto"/>
        <w:rPr>
          <w:rFonts w:ascii="Arial" w:hAnsi="Arial" w:cs="Arial"/>
          <w:sz w:val="22"/>
          <w:szCs w:val="22"/>
        </w:rPr>
      </w:pPr>
      <w:bookmarkStart w:id="5" w:name="_Toc227532114"/>
      <w:r w:rsidRPr="00A61103">
        <w:rPr>
          <w:rFonts w:ascii="Arial" w:hAnsi="Arial" w:cs="Arial"/>
          <w:sz w:val="22"/>
          <w:szCs w:val="22"/>
        </w:rPr>
        <w:t>1.1. Contexto y motivación</w:t>
      </w:r>
      <w:bookmarkEnd w:id="5"/>
    </w:p>
    <w:p w14:paraId="6E846B1D" w14:textId="36320B4B" w:rsidR="002C5ED0" w:rsidRPr="00A61103" w:rsidRDefault="00176144" w:rsidP="00B714BE">
      <w:pPr>
        <w:spacing w:line="360" w:lineRule="auto"/>
        <w:jc w:val="both"/>
        <w:rPr>
          <w:rFonts w:ascii="Arial" w:hAnsi="Arial" w:cs="Arial"/>
          <w:sz w:val="22"/>
          <w:szCs w:val="22"/>
        </w:rPr>
      </w:pPr>
      <w:r w:rsidRPr="00A61103">
        <w:rPr>
          <w:rFonts w:ascii="Arial" w:hAnsi="Arial" w:cs="Arial"/>
          <w:sz w:val="22"/>
          <w:szCs w:val="22"/>
        </w:rPr>
        <w:t xml:space="preserve">La predicción </w:t>
      </w:r>
      <w:r w:rsidR="00407D66" w:rsidRPr="00A61103">
        <w:rPr>
          <w:rFonts w:ascii="Arial" w:hAnsi="Arial" w:cs="Arial"/>
          <w:sz w:val="22"/>
          <w:szCs w:val="22"/>
        </w:rPr>
        <w:t>de series temporales en mercados financieros constituye uno de los retos más complejos dentro del análisis cuantitativo. A diferencia de otros dominios, las señales financieras presentan un elevado nivel de ruido, estructuras no estacionarias y una fuerte dependencia de factores externos difícilmente modelables.</w:t>
      </w:r>
    </w:p>
    <w:p w14:paraId="37991EB6" w14:textId="77777777" w:rsidR="00407D66" w:rsidRPr="00A61103" w:rsidRDefault="00407D66" w:rsidP="00B714BE">
      <w:pPr>
        <w:spacing w:line="360" w:lineRule="auto"/>
        <w:jc w:val="both"/>
        <w:rPr>
          <w:rFonts w:ascii="Arial" w:hAnsi="Arial" w:cs="Arial"/>
          <w:sz w:val="22"/>
          <w:szCs w:val="22"/>
        </w:rPr>
      </w:pPr>
    </w:p>
    <w:p w14:paraId="024FF316" w14:textId="178268EA" w:rsidR="00407D66" w:rsidRPr="00A61103" w:rsidRDefault="00407D66" w:rsidP="00B714BE">
      <w:pPr>
        <w:spacing w:line="360" w:lineRule="auto"/>
        <w:jc w:val="both"/>
        <w:rPr>
          <w:rFonts w:ascii="Arial" w:hAnsi="Arial" w:cs="Arial"/>
          <w:sz w:val="22"/>
          <w:szCs w:val="22"/>
        </w:rPr>
      </w:pPr>
      <w:r w:rsidRPr="00A61103">
        <w:rPr>
          <w:rFonts w:ascii="Arial" w:hAnsi="Arial" w:cs="Arial"/>
          <w:sz w:val="22"/>
          <w:szCs w:val="22"/>
        </w:rPr>
        <w:t>Desde una perspectiva práctica, pequeñas mejoras en la capacidad predictiva pueden traducirse en ventajas competitivas significativas cuando se aplican de forma sistemática. Sin embargo, desde el punto de vista teórico, la hipótesis de mercado eficiente plantea un límite claro: si toda la información disponible está ya incorporada en los precios, la capacidad de anticipar movimientos futuros se reduce considerablemente.</w:t>
      </w:r>
    </w:p>
    <w:p w14:paraId="6852907B" w14:textId="77777777" w:rsidR="00407D66" w:rsidRPr="00A61103" w:rsidRDefault="00407D66" w:rsidP="00B714BE">
      <w:pPr>
        <w:spacing w:line="360" w:lineRule="auto"/>
        <w:jc w:val="both"/>
        <w:rPr>
          <w:rFonts w:ascii="Arial" w:hAnsi="Arial" w:cs="Arial"/>
          <w:sz w:val="22"/>
          <w:szCs w:val="22"/>
        </w:rPr>
      </w:pPr>
    </w:p>
    <w:p w14:paraId="6C281213" w14:textId="2004970A" w:rsidR="00407D66" w:rsidRPr="00A61103" w:rsidRDefault="00407D66" w:rsidP="00B714BE">
      <w:pPr>
        <w:spacing w:line="360" w:lineRule="auto"/>
        <w:jc w:val="both"/>
        <w:rPr>
          <w:rFonts w:ascii="Arial" w:hAnsi="Arial" w:cs="Arial"/>
          <w:sz w:val="22"/>
          <w:szCs w:val="22"/>
        </w:rPr>
      </w:pPr>
      <w:r w:rsidRPr="00A61103">
        <w:rPr>
          <w:rFonts w:ascii="Arial" w:hAnsi="Arial" w:cs="Arial"/>
          <w:sz w:val="22"/>
          <w:szCs w:val="22"/>
        </w:rPr>
        <w:t xml:space="preserve">En este contexto, el desarrollo de nuevos enfoques basados en aprendizaje profundo y, más recientemente, en computación cuántica, abre la posibilidad de capturar patrones que escapan a los modelos tradicionales. Este trabajo se sitúa precisamente en la intersección de estos tres paradigmas: </w:t>
      </w:r>
      <w:r w:rsidR="00A61103" w:rsidRPr="00A61103">
        <w:rPr>
          <w:rFonts w:ascii="Arial" w:hAnsi="Arial" w:cs="Arial"/>
          <w:sz w:val="22"/>
          <w:szCs w:val="22"/>
        </w:rPr>
        <w:t>estadísticas clásicas</w:t>
      </w:r>
      <w:r w:rsidRPr="00A61103">
        <w:rPr>
          <w:rFonts w:ascii="Arial" w:hAnsi="Arial" w:cs="Arial"/>
          <w:sz w:val="22"/>
          <w:szCs w:val="22"/>
        </w:rPr>
        <w:t>, Deep learning y machine learning cuántico.</w:t>
      </w:r>
    </w:p>
    <w:p w14:paraId="690E1B43" w14:textId="77777777" w:rsidR="002C5ED0" w:rsidRPr="00A61103" w:rsidRDefault="002C5ED0" w:rsidP="00B714BE">
      <w:pPr>
        <w:pStyle w:val="Ttulo2"/>
        <w:spacing w:line="360" w:lineRule="auto"/>
        <w:rPr>
          <w:rFonts w:ascii="Arial" w:hAnsi="Arial" w:cs="Arial"/>
          <w:sz w:val="22"/>
          <w:szCs w:val="22"/>
        </w:rPr>
      </w:pPr>
      <w:bookmarkStart w:id="6" w:name="_Toc227532115"/>
      <w:r w:rsidRPr="00A61103">
        <w:rPr>
          <w:rFonts w:ascii="Arial" w:hAnsi="Arial" w:cs="Arial"/>
          <w:sz w:val="22"/>
          <w:szCs w:val="22"/>
        </w:rPr>
        <w:t>1.2. Objetivos del trabajo</w:t>
      </w:r>
      <w:bookmarkEnd w:id="6"/>
    </w:p>
    <w:p w14:paraId="5D38D08D"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Los objetivos principales de este TFG son los siguientes:</w:t>
      </w:r>
    </w:p>
    <w:p w14:paraId="67A58AAF" w14:textId="77777777" w:rsidR="002C5ED0" w:rsidRPr="00A61103" w:rsidRDefault="002C5ED0" w:rsidP="00B714BE">
      <w:pPr>
        <w:pStyle w:val="Listaconnmeros"/>
        <w:tabs>
          <w:tab w:val="num" w:pos="360"/>
        </w:tabs>
        <w:ind w:left="360" w:hanging="360"/>
        <w:rPr>
          <w:rFonts w:ascii="Arial" w:hAnsi="Arial" w:cs="Arial"/>
          <w:sz w:val="22"/>
          <w:lang w:val="es-ES"/>
        </w:rPr>
      </w:pPr>
      <w:r w:rsidRPr="00A61103">
        <w:rPr>
          <w:rFonts w:ascii="Arial" w:hAnsi="Arial" w:cs="Arial"/>
          <w:sz w:val="22"/>
          <w:lang w:val="es-ES"/>
        </w:rPr>
        <w:t>Implementar y evaluar un pipeline completo de predicción de series temporales financieras que incluya modelos estadísticos clásicos (ARIMA y Prophet), modelos de aprendizaje profundo (LSTM y Temporal Fusion Transformer) y un modelo de aprendizaje automático cuántico (QNN variacional).</w:t>
      </w:r>
    </w:p>
    <w:p w14:paraId="54C65721" w14:textId="77777777" w:rsidR="002C5ED0" w:rsidRPr="00A61103" w:rsidRDefault="002C5ED0" w:rsidP="00B714BE">
      <w:pPr>
        <w:pStyle w:val="Listaconnmeros"/>
        <w:tabs>
          <w:tab w:val="num" w:pos="360"/>
        </w:tabs>
        <w:ind w:left="360" w:hanging="360"/>
        <w:rPr>
          <w:rFonts w:ascii="Arial" w:hAnsi="Arial" w:cs="Arial"/>
          <w:sz w:val="22"/>
          <w:lang w:val="es-ES"/>
        </w:rPr>
      </w:pPr>
      <w:r w:rsidRPr="00A61103">
        <w:rPr>
          <w:rFonts w:ascii="Arial" w:hAnsi="Arial" w:cs="Arial"/>
          <w:sz w:val="22"/>
          <w:lang w:val="es-ES"/>
        </w:rPr>
        <w:t>Analizar y cuantificar las diferencias de comportamiento entre divisas tradicionales del mercado Forex y criptomonedas, tanto en términos de estadísticas descriptivas como en términos de precisión predictiva de los modelos.</w:t>
      </w:r>
    </w:p>
    <w:p w14:paraId="58097AFB" w14:textId="77777777" w:rsidR="002C5ED0" w:rsidRPr="00A61103" w:rsidRDefault="002C5ED0" w:rsidP="00B714BE">
      <w:pPr>
        <w:pStyle w:val="Listaconnmeros"/>
        <w:tabs>
          <w:tab w:val="num" w:pos="360"/>
        </w:tabs>
        <w:ind w:left="360" w:hanging="360"/>
        <w:rPr>
          <w:rFonts w:ascii="Arial" w:hAnsi="Arial" w:cs="Arial"/>
          <w:sz w:val="22"/>
          <w:lang w:val="es-ES"/>
        </w:rPr>
      </w:pPr>
      <w:r w:rsidRPr="00A61103">
        <w:rPr>
          <w:rFonts w:ascii="Arial" w:hAnsi="Arial" w:cs="Arial"/>
          <w:sz w:val="22"/>
          <w:lang w:val="es-ES"/>
        </w:rPr>
        <w:t>Implementar un sistema de detección de regímenes de volatilidad y evaluar cómo se comporta cada modelo de forma diferenciada en periodos de alta y baja volatilidad.</w:t>
      </w:r>
    </w:p>
    <w:p w14:paraId="7EBFE1E5" w14:textId="77777777" w:rsidR="002C5ED0" w:rsidRPr="00A61103" w:rsidRDefault="002C5ED0" w:rsidP="00B714BE">
      <w:pPr>
        <w:pStyle w:val="Listaconnmeros"/>
        <w:tabs>
          <w:tab w:val="num" w:pos="360"/>
        </w:tabs>
        <w:ind w:left="360" w:hanging="360"/>
        <w:rPr>
          <w:rFonts w:ascii="Arial" w:hAnsi="Arial" w:cs="Arial"/>
          <w:sz w:val="22"/>
          <w:lang w:val="es-ES"/>
        </w:rPr>
      </w:pPr>
      <w:r w:rsidRPr="00A61103">
        <w:rPr>
          <w:rFonts w:ascii="Arial" w:hAnsi="Arial" w:cs="Arial"/>
          <w:sz w:val="22"/>
          <w:lang w:val="es-ES"/>
        </w:rPr>
        <w:t xml:space="preserve">Determinar si el modelo cuántico ofrece mejoras —o al menos paridad con una fracción mínima de parámetros— respecto a sus equivalentes clásicos en algún </w:t>
      </w:r>
      <w:r w:rsidRPr="00A61103">
        <w:rPr>
          <w:rFonts w:ascii="Arial" w:hAnsi="Arial" w:cs="Arial"/>
          <w:sz w:val="22"/>
          <w:lang w:val="es-ES"/>
        </w:rPr>
        <w:lastRenderedPageBreak/>
        <w:t>escenario específico, especialmente en periodos de alta volatilidad o en activos de alta complejidad como las criptomonedas.</w:t>
      </w:r>
    </w:p>
    <w:p w14:paraId="224A11EB" w14:textId="77777777" w:rsidR="002C5ED0" w:rsidRPr="00A61103" w:rsidRDefault="002C5ED0" w:rsidP="00B714BE">
      <w:pPr>
        <w:pStyle w:val="Listaconnmeros"/>
        <w:tabs>
          <w:tab w:val="num" w:pos="360"/>
        </w:tabs>
        <w:ind w:left="360" w:hanging="360"/>
        <w:rPr>
          <w:rFonts w:ascii="Arial" w:hAnsi="Arial" w:cs="Arial"/>
          <w:sz w:val="22"/>
          <w:lang w:val="es-ES"/>
        </w:rPr>
      </w:pPr>
      <w:r w:rsidRPr="00A61103">
        <w:rPr>
          <w:rFonts w:ascii="Arial" w:hAnsi="Arial" w:cs="Arial"/>
          <w:sz w:val="22"/>
          <w:lang w:val="es-ES"/>
        </w:rPr>
        <w:t>Construir un benchmark reproducible y documentado, con código y datos accesibles, que sirva de referencia para investigaciones futuras en la intersección entre machine learning cuántico y predicción financiera.</w:t>
      </w:r>
    </w:p>
    <w:p w14:paraId="0E9E2470" w14:textId="77777777" w:rsidR="002C5ED0" w:rsidRPr="00A61103" w:rsidRDefault="002C5ED0" w:rsidP="00B714BE">
      <w:pPr>
        <w:pStyle w:val="Ttulo2"/>
        <w:spacing w:line="360" w:lineRule="auto"/>
        <w:rPr>
          <w:rFonts w:ascii="Arial" w:hAnsi="Arial" w:cs="Arial"/>
          <w:sz w:val="22"/>
          <w:szCs w:val="22"/>
        </w:rPr>
      </w:pPr>
      <w:bookmarkStart w:id="7" w:name="_Toc227532116"/>
      <w:r w:rsidRPr="00A61103">
        <w:rPr>
          <w:rFonts w:ascii="Arial" w:hAnsi="Arial" w:cs="Arial"/>
          <w:sz w:val="22"/>
          <w:szCs w:val="22"/>
        </w:rPr>
        <w:t>1.3. Novedad y aportación</w:t>
      </w:r>
      <w:bookmarkEnd w:id="7"/>
    </w:p>
    <w:p w14:paraId="63E89BC6"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Existen numerosos estudios que comparan modelos clásicos y de aprendizaje profundo en series financieras, y empiezan a aparecer trabajos sobre QNN aplicadas a finanzas. No obstante, la combinación simultánea de estos tres elementos en un único pipeline sigue siendo poco habitual. Este TFG aporta, específicamente:</w:t>
      </w:r>
    </w:p>
    <w:p w14:paraId="6DACF8E2" w14:textId="77777777" w:rsidR="002C5ED0" w:rsidRPr="00A61103" w:rsidRDefault="002C5ED0"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t>Una comparativa simultánea de tres familias de modelos —estadísticos, aprendizaje profundo y cuántico— sobre los mismos datos y con las mismas métricas de evaluación, lo que elimina la variabilidad entre estudios independientes.</w:t>
      </w:r>
    </w:p>
    <w:p w14:paraId="1FD4DCE8" w14:textId="77777777" w:rsidR="002C5ED0" w:rsidRPr="00A61103" w:rsidRDefault="002C5ED0"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t>Una segmentación explícita de resultados por régimen de volatilidad, lo que permite responder la pregunta específica de si los modelos avanzados —y en particular el cuántico— son especialmente útiles en condiciones de mercado extremas.</w:t>
      </w:r>
    </w:p>
    <w:p w14:paraId="442B6BD9" w14:textId="77777777" w:rsidR="002C5ED0" w:rsidRPr="00A61103" w:rsidRDefault="002C5ED0"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t>La inclusión simultánea de divisas Forex y criptomonedas en el mismo estudio comparativo, cubriendo el espectro completo desde activos de baja volatilidad hasta activos altamente especulativos.</w:t>
      </w:r>
    </w:p>
    <w:p w14:paraId="50D54D2E" w14:textId="77777777" w:rsidR="002C5ED0" w:rsidRPr="00A61103" w:rsidRDefault="002C5ED0"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t>El uso de PennyLane como framework de computación cuántica híbrida, integrado con PyTorch, lo que garantiza reproducibilidad y extensibilidad del trabajo sobre hardware cuántico real una vez disponible a mayor escala.</w:t>
      </w:r>
    </w:p>
    <w:p w14:paraId="21FEC663" w14:textId="77777777" w:rsidR="002C5ED0" w:rsidRPr="00A61103" w:rsidRDefault="002C5ED0" w:rsidP="00B714BE">
      <w:pPr>
        <w:pStyle w:val="Ttulo2"/>
        <w:spacing w:line="360" w:lineRule="auto"/>
        <w:rPr>
          <w:rFonts w:ascii="Arial" w:hAnsi="Arial" w:cs="Arial"/>
          <w:sz w:val="22"/>
          <w:szCs w:val="22"/>
        </w:rPr>
      </w:pPr>
      <w:bookmarkStart w:id="8" w:name="_Toc227532117"/>
      <w:r w:rsidRPr="00A61103">
        <w:rPr>
          <w:rFonts w:ascii="Arial" w:hAnsi="Arial" w:cs="Arial"/>
          <w:sz w:val="22"/>
          <w:szCs w:val="22"/>
        </w:rPr>
        <w:t>1.4. Estructura del documento</w:t>
      </w:r>
      <w:bookmarkEnd w:id="8"/>
    </w:p>
    <w:p w14:paraId="460D944A"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 xml:space="preserve">El documento se organiza en siete capítulos. El Capítulo 1 —el presente— establece el contexto, los objetivos y la aportación del trabajo. El Capítulo 2 presenta el marco teórico: conceptos básicos de series temporales financieras, análisis de volatilidad y regímenes, modelos estadísticos clásicos, modelos de aprendizaje profundo y fundamentos de la computación cuántica aplicada al machine learning. El Capítulo 3 describe la metodología, incluyendo el conjunto de datos, el protocolo de evaluación y las métricas utilizadas. El Capítulo 4 detalla la implementación de cada modelo: arquitecturas, hiperparámetros y decisiones de diseño. El Capítulo 5 presenta el análisis exploratorio inicial del dataset, con especial atención a la detección de regímenes de volatilidad. El Capítulo 6 recoge los resultados experimentales completos, tanto globales como segmentados </w:t>
      </w:r>
      <w:r w:rsidRPr="00A61103">
        <w:rPr>
          <w:rFonts w:ascii="Arial" w:hAnsi="Arial" w:cs="Arial"/>
          <w:sz w:val="22"/>
          <w:szCs w:val="22"/>
        </w:rPr>
        <w:lastRenderedPageBreak/>
        <w:t>por régimen, y su discusión. El Capítulo 7 cierra el documento con las conclusiones, las limitaciones identificadas y las líneas de trabajo futuro. Tras los capítulos se incluyen las referencias bibliográficas y los anexos con detalles técnicos adicionales.</w:t>
      </w:r>
    </w:p>
    <w:p w14:paraId="11FEA9E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br w:type="page"/>
      </w:r>
    </w:p>
    <w:p w14:paraId="71CA0180" w14:textId="77777777" w:rsidR="002C5ED0" w:rsidRPr="00A61103" w:rsidRDefault="002C5ED0" w:rsidP="00B714BE">
      <w:pPr>
        <w:pStyle w:val="Ttulo1"/>
        <w:spacing w:line="360" w:lineRule="auto"/>
        <w:jc w:val="both"/>
        <w:rPr>
          <w:rFonts w:ascii="Arial" w:hAnsi="Arial" w:cs="Arial"/>
          <w:sz w:val="22"/>
          <w:szCs w:val="22"/>
        </w:rPr>
      </w:pPr>
      <w:bookmarkStart w:id="9" w:name="_Toc227532118"/>
      <w:r w:rsidRPr="00A61103">
        <w:rPr>
          <w:rFonts w:ascii="Arial" w:hAnsi="Arial" w:cs="Arial"/>
          <w:sz w:val="22"/>
          <w:szCs w:val="22"/>
        </w:rPr>
        <w:lastRenderedPageBreak/>
        <w:t>2. Marco teórico</w:t>
      </w:r>
      <w:bookmarkEnd w:id="9"/>
    </w:p>
    <w:p w14:paraId="6DA876DF" w14:textId="77777777" w:rsidR="002C5ED0" w:rsidRPr="00A61103" w:rsidRDefault="002C5ED0" w:rsidP="00B714BE">
      <w:pPr>
        <w:pStyle w:val="Ttulo2"/>
        <w:spacing w:line="360" w:lineRule="auto"/>
        <w:rPr>
          <w:rFonts w:ascii="Arial" w:hAnsi="Arial" w:cs="Arial"/>
          <w:sz w:val="22"/>
          <w:szCs w:val="22"/>
        </w:rPr>
      </w:pPr>
      <w:bookmarkStart w:id="10" w:name="_Toc227532119"/>
      <w:r w:rsidRPr="00A61103">
        <w:rPr>
          <w:rFonts w:ascii="Arial" w:hAnsi="Arial" w:cs="Arial"/>
          <w:sz w:val="22"/>
          <w:szCs w:val="22"/>
        </w:rPr>
        <w:t>2.1. Series temporales financieras</w:t>
      </w:r>
      <w:bookmarkEnd w:id="10"/>
    </w:p>
    <w:p w14:paraId="72E52E16" w14:textId="77777777" w:rsidR="002C5ED0" w:rsidRPr="00A61103" w:rsidRDefault="002C5ED0" w:rsidP="00B714BE">
      <w:pPr>
        <w:pStyle w:val="Ttulo3"/>
        <w:spacing w:line="360" w:lineRule="auto"/>
        <w:rPr>
          <w:rFonts w:ascii="Arial" w:hAnsi="Arial" w:cs="Arial"/>
          <w:sz w:val="22"/>
          <w:szCs w:val="22"/>
        </w:rPr>
      </w:pPr>
      <w:bookmarkStart w:id="11" w:name="_Toc227532120"/>
      <w:r w:rsidRPr="00A61103">
        <w:rPr>
          <w:rFonts w:ascii="Arial" w:hAnsi="Arial" w:cs="Arial"/>
          <w:sz w:val="22"/>
          <w:szCs w:val="22"/>
        </w:rPr>
        <w:t>2.1.1. Definición y características</w:t>
      </w:r>
      <w:bookmarkEnd w:id="11"/>
    </w:p>
    <w:p w14:paraId="5D26038B" w14:textId="308B1A72" w:rsidR="002C5ED0" w:rsidRPr="00A61103" w:rsidRDefault="004E63D1" w:rsidP="00B714BE">
      <w:pPr>
        <w:spacing w:line="360" w:lineRule="auto"/>
        <w:jc w:val="both"/>
        <w:rPr>
          <w:rFonts w:ascii="Arial" w:hAnsi="Arial" w:cs="Arial"/>
          <w:sz w:val="22"/>
          <w:szCs w:val="22"/>
        </w:rPr>
      </w:pPr>
      <w:r w:rsidRPr="00A61103">
        <w:rPr>
          <w:rFonts w:ascii="Arial" w:hAnsi="Arial" w:cs="Arial"/>
          <w:sz w:val="22"/>
          <w:szCs w:val="22"/>
        </w:rPr>
        <w:t>Una serie temporal puede definirse como un conjunto de observaciones cuya organización depende explícitamente del orden temporal en el que se generan. A diferencia de otros tipos de datos, cada valor no es independiente, sino que está condicionado por la evolución previa del sistema</w:t>
      </w:r>
      <w:r w:rsidR="002C5ED0" w:rsidRPr="00A61103">
        <w:rPr>
          <w:rFonts w:ascii="Arial" w:hAnsi="Arial" w:cs="Arial"/>
          <w:sz w:val="22"/>
          <w:szCs w:val="22"/>
        </w:rPr>
        <w:t>. En el contexto financiero, las series más comunes son los precios de cierre diarios de activos, los tipos de cambio entre divisas o los volúmenes de negociación. A diferencia de las series temporales de otras disciplinas —donde suele asumirse estacionariedad y estacionalidad bien definidas—, las series financieras presentan tres propiedades estructurales que condicionan su modelado y que conviene tener presentes desde el primer momento.</w:t>
      </w:r>
    </w:p>
    <w:p w14:paraId="1662C796" w14:textId="77777777" w:rsidR="002C5ED0" w:rsidRDefault="002C5ED0" w:rsidP="00B714BE">
      <w:pPr>
        <w:spacing w:line="360" w:lineRule="auto"/>
        <w:jc w:val="both"/>
        <w:rPr>
          <w:rFonts w:ascii="Arial" w:hAnsi="Arial" w:cs="Arial"/>
          <w:sz w:val="22"/>
          <w:szCs w:val="22"/>
        </w:rPr>
      </w:pPr>
      <w:r w:rsidRPr="00A61103">
        <w:rPr>
          <w:rFonts w:ascii="Arial" w:hAnsi="Arial" w:cs="Arial"/>
          <w:sz w:val="22"/>
          <w:szCs w:val="22"/>
        </w:rPr>
        <w:t>La primera es la no estacionariedad. La mayoría de los precios financieros no son estacionarios: su media y su varianza cambian con el tiempo. Esto obliga a aplicar transformaciones —típicamente el cálculo de retornos logarítmicos o la diferenciación— antes de aplicar modelos que asumen estacionariedad en la media (como ARIMA). Los retornos logarítmicos, definidos como rt = log(Pt / Pt-1), son habitualmente más estacionarios que los precios y constituyen la variable de referencia en el análisis financiero moderno.</w:t>
      </w:r>
    </w:p>
    <w:p w14:paraId="3CA1841F" w14:textId="2FD1A9D2" w:rsidR="00920751" w:rsidRDefault="003E3375" w:rsidP="00B714BE">
      <w:pPr>
        <w:spacing w:line="360" w:lineRule="auto"/>
        <w:jc w:val="both"/>
        <w:rPr>
          <w:rFonts w:ascii="Arial" w:hAnsi="Arial" w:cs="Arial"/>
          <w:sz w:val="22"/>
          <w:szCs w:val="22"/>
        </w:rPr>
      </w:pPr>
      <w:r>
        <w:rPr>
          <w:rFonts w:ascii="Arial" w:hAnsi="Arial" w:cs="Arial"/>
          <w:sz w:val="22"/>
          <w:szCs w:val="22"/>
        </w:rPr>
        <w:t>La segunda es el agrupamiento temporal de la varianza, propiedad documentada por Mandelbrot en 1963. Su enunciado es sencillo: los periodos de alta volatilidad tienden a concentra</w:t>
      </w:r>
      <w:r w:rsidR="00BB070A">
        <w:rPr>
          <w:rFonts w:ascii="Arial" w:hAnsi="Arial" w:cs="Arial"/>
          <w:sz w:val="22"/>
          <w:szCs w:val="22"/>
        </w:rPr>
        <w:t>r</w:t>
      </w:r>
      <w:r>
        <w:rPr>
          <w:rFonts w:ascii="Arial" w:hAnsi="Arial" w:cs="Arial"/>
          <w:sz w:val="22"/>
          <w:szCs w:val="22"/>
        </w:rPr>
        <w:t xml:space="preserve">se en bloques </w:t>
      </w:r>
      <w:r w:rsidR="00120809">
        <w:rPr>
          <w:rFonts w:ascii="Arial" w:hAnsi="Arial" w:cs="Arial"/>
          <w:sz w:val="22"/>
          <w:szCs w:val="22"/>
        </w:rPr>
        <w:t xml:space="preserve">temporales, de modo que un movimiento brusco suele venir seguido de otros movimientos bruscos – con independencia del signo – y las fases de calma se encadenan entre sí. Esta propiedad motiva de forma directa la segmentación por regímenes que se propone en este trabajo. </w:t>
      </w:r>
    </w:p>
    <w:p w14:paraId="6604308B" w14:textId="617C4176" w:rsidR="00120809" w:rsidRPr="00A61103" w:rsidRDefault="00120809" w:rsidP="00B714BE">
      <w:pPr>
        <w:spacing w:line="360" w:lineRule="auto"/>
        <w:jc w:val="both"/>
        <w:rPr>
          <w:rFonts w:ascii="Arial" w:hAnsi="Arial" w:cs="Arial"/>
          <w:sz w:val="22"/>
          <w:szCs w:val="22"/>
        </w:rPr>
      </w:pPr>
      <w:r>
        <w:rPr>
          <w:rFonts w:ascii="Arial" w:hAnsi="Arial" w:cs="Arial"/>
          <w:sz w:val="22"/>
          <w:szCs w:val="22"/>
        </w:rPr>
        <w:t xml:space="preserve">La tercera son las colas pesadas o fat tails. La distribución </w:t>
      </w:r>
      <w:r w:rsidR="0017289A">
        <w:rPr>
          <w:rFonts w:ascii="Arial" w:hAnsi="Arial" w:cs="Arial"/>
          <w:sz w:val="22"/>
          <w:szCs w:val="22"/>
        </w:rPr>
        <w:t xml:space="preserve">observada de los retornos presenta una curtosis marcadamente superior a la gaussiana, lo que implica que los eventos extremos – tanto caídas como subidas bruscas – aparecen con una frecuencia </w:t>
      </w:r>
      <w:r w:rsidR="00EF68D8">
        <w:rPr>
          <w:rFonts w:ascii="Arial" w:hAnsi="Arial" w:cs="Arial"/>
          <w:sz w:val="22"/>
          <w:szCs w:val="22"/>
        </w:rPr>
        <w:t>muy por encima de la que predeciría la estadística clásica. Esta desviación es especialmente acusada en criptomonedas y tiene implicaciones directas en la gestión del riesgo y en la robustez de los modelos predictivos.</w:t>
      </w:r>
    </w:p>
    <w:p w14:paraId="0119AC5E" w14:textId="3951606A" w:rsidR="002C5ED0" w:rsidRPr="00A61103" w:rsidRDefault="002C5ED0" w:rsidP="00B714BE">
      <w:pPr>
        <w:pStyle w:val="Ttulo3"/>
        <w:spacing w:line="360" w:lineRule="auto"/>
        <w:rPr>
          <w:rFonts w:ascii="Arial" w:hAnsi="Arial" w:cs="Arial"/>
          <w:sz w:val="22"/>
          <w:szCs w:val="22"/>
        </w:rPr>
      </w:pPr>
      <w:bookmarkStart w:id="12" w:name="_Toc227532121"/>
      <w:r w:rsidRPr="00A61103">
        <w:rPr>
          <w:rFonts w:ascii="Arial" w:hAnsi="Arial" w:cs="Arial"/>
          <w:sz w:val="22"/>
          <w:szCs w:val="22"/>
        </w:rPr>
        <w:t>2.1.2. Diferencias entre Forex y criptomonedas</w:t>
      </w:r>
      <w:bookmarkEnd w:id="12"/>
    </w:p>
    <w:p w14:paraId="50F640FA"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 xml:space="preserve">El mercado de divisas (Foreign Exchange, Forex) es el mercado financiero más grande del mundo, con un volumen de negociación diario que supera los 7,5 billones de dólares </w:t>
      </w:r>
      <w:r w:rsidRPr="00A61103">
        <w:rPr>
          <w:rFonts w:ascii="Arial" w:hAnsi="Arial" w:cs="Arial"/>
          <w:sz w:val="22"/>
          <w:szCs w:val="22"/>
        </w:rPr>
        <w:lastRenderedPageBreak/>
        <w:t>según la última encuesta trienal del Banco de Pagos Internacionales. Opera de lunes a viernes, 24 horas al día, a través de una red descentralizada de bancos, instituciones financieras y brokers. Los principales pares de divisas (EUR/USD, GBP/USD, USD/JPY) presentan una liquidez extraordinariamente elevada y unos diferenciales (spreads) muy reducidos, lo que los convierte en los activos más eficientes desde el punto de vista de la teoría microestructural del mercado.</w:t>
      </w:r>
    </w:p>
    <w:p w14:paraId="1227A4D2"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Las criptomonedas, en cambio, son activos digitales descentralizados que operan los 365 días del año sin interrupciones. Bitcoin, creado en 2009, y Ethereum, lanzado en 2015, son los dos activos de mayor capitalización del ecosistema cripto. A diferencia de las divisas tradicionales, su valoración no está respaldada por la política monetaria de ningún banco central, sino por una combinación de factores tecnológicos, especulativos y —cada vez más— por el sentimiento del mercado minorista amplificado en redes sociales. Su volatilidad típica es del orden de tres a cinco veces superior a la de las divisas Forex, y su comportamiento presenta una no-linealidad mucho más pronunciada.</w:t>
      </w:r>
    </w:p>
    <w:p w14:paraId="15EABDB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Estas diferencias estructurales tienen implicaciones directas para el modelado predictivo. Las divisas Forex presentan volatilidades anualizadas típicamente entre el 5% y el 15%, con comportamientos relativamente predecibles en periodos de calma macroeconómica. Las criptomonedas, en cambio, pueden presentar volatilidades anualizadas superiores al 80% en ciertos periodos, con caídas o subidas superiores al 20% en una única sesión. La expectativa razonable, antes de entrar en los resultados, es que los modelos más complejos aporten más valor precisamente en el dominio cripto, donde la no-linealidad es más pronunciada.</w:t>
      </w:r>
    </w:p>
    <w:p w14:paraId="697DF75D" w14:textId="77777777" w:rsidR="002C5ED0" w:rsidRPr="00A61103" w:rsidRDefault="002C5ED0" w:rsidP="00B714BE">
      <w:pPr>
        <w:pStyle w:val="Ttulo2"/>
        <w:spacing w:line="360" w:lineRule="auto"/>
        <w:rPr>
          <w:rFonts w:ascii="Arial" w:hAnsi="Arial" w:cs="Arial"/>
          <w:sz w:val="22"/>
          <w:szCs w:val="22"/>
        </w:rPr>
      </w:pPr>
      <w:bookmarkStart w:id="13" w:name="_Toc227532122"/>
      <w:r w:rsidRPr="00A61103">
        <w:rPr>
          <w:rFonts w:ascii="Arial" w:hAnsi="Arial" w:cs="Arial"/>
          <w:sz w:val="22"/>
          <w:szCs w:val="22"/>
        </w:rPr>
        <w:t>2.2. Análisis de volatilidad y regímenes de mercado</w:t>
      </w:r>
      <w:bookmarkEnd w:id="13"/>
    </w:p>
    <w:p w14:paraId="2087A6B8" w14:textId="77777777" w:rsidR="002C5ED0" w:rsidRPr="00A61103" w:rsidRDefault="002C5ED0" w:rsidP="00B714BE">
      <w:pPr>
        <w:pStyle w:val="Ttulo3"/>
        <w:spacing w:line="360" w:lineRule="auto"/>
        <w:rPr>
          <w:rFonts w:ascii="Arial" w:hAnsi="Arial" w:cs="Arial"/>
          <w:sz w:val="22"/>
          <w:szCs w:val="22"/>
        </w:rPr>
      </w:pPr>
      <w:bookmarkStart w:id="14" w:name="_Toc227532123"/>
      <w:r w:rsidRPr="00A61103">
        <w:rPr>
          <w:rFonts w:ascii="Arial" w:hAnsi="Arial" w:cs="Arial"/>
          <w:sz w:val="22"/>
          <w:szCs w:val="22"/>
        </w:rPr>
        <w:t>2.2.1. Volatilidad histórica</w:t>
      </w:r>
      <w:bookmarkEnd w:id="14"/>
    </w:p>
    <w:p w14:paraId="0F13A4F5" w14:textId="7E483A44" w:rsidR="002C5ED0" w:rsidRPr="00A61103" w:rsidRDefault="003B21AA" w:rsidP="00B714BE">
      <w:pPr>
        <w:spacing w:line="360" w:lineRule="auto"/>
        <w:jc w:val="both"/>
        <w:rPr>
          <w:rFonts w:ascii="Arial" w:hAnsi="Arial" w:cs="Arial"/>
          <w:sz w:val="22"/>
          <w:szCs w:val="22"/>
        </w:rPr>
      </w:pPr>
      <w:r w:rsidRPr="00A61103">
        <w:rPr>
          <w:rFonts w:ascii="Arial" w:hAnsi="Arial" w:cs="Arial"/>
          <w:sz w:val="22"/>
          <w:szCs w:val="22"/>
        </w:rPr>
        <w:t>L</w:t>
      </w:r>
      <w:r w:rsidR="00683257" w:rsidRPr="00A61103">
        <w:rPr>
          <w:rFonts w:ascii="Arial" w:hAnsi="Arial" w:cs="Arial"/>
          <w:sz w:val="22"/>
          <w:szCs w:val="22"/>
        </w:rPr>
        <w:t>a volatilidad representa el grado de variabilidad de los retornos de un activo financiero y se interpreta como una medida directa del riesgo asociado. Cuanto mayor es la dispersión de los retornos, mayor es la incertidumbre sobre el comportamiento futuro del activo</w:t>
      </w:r>
      <w:r w:rsidR="002C5ED0" w:rsidRPr="00A61103">
        <w:rPr>
          <w:rFonts w:ascii="Arial" w:hAnsi="Arial" w:cs="Arial"/>
          <w:sz w:val="22"/>
          <w:szCs w:val="22"/>
        </w:rPr>
        <w:t>. La forma más sencilla de estimarla es mediante la volatilidad histórica, calculada como la desviación típica de los retornos logarítmicos en una ventana temporal deslizante (rolling window). En este trabajo se utiliza una ventana de 20 días, que aproxima un mes de negociación y es el estándar de facto en el análisis técnico y en la literatura académica sobre volatilidad.</w:t>
      </w:r>
    </w:p>
    <w:p w14:paraId="7FAC02B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 xml:space="preserve">La volatilidad se anualiza multiplicando la desviación típica diaria por la raíz cuadrada del número de sesiones de negociación del año. Para los activos Forex, que operan </w:t>
      </w:r>
      <w:r w:rsidRPr="00A61103">
        <w:rPr>
          <w:rFonts w:ascii="Arial" w:hAnsi="Arial" w:cs="Arial"/>
          <w:sz w:val="22"/>
          <w:szCs w:val="22"/>
        </w:rPr>
        <w:lastRenderedPageBreak/>
        <w:t>aproximadamente 252 días al año, el factor de anualización es √252 ≈ 15,87. Para las criptomonedas, que operan 365 días al año, se utiliza √365 ≈ 19,10. Esta distinción es metodológicamente importante: comparar volatilidades anualizadas calculadas con factores distintos introduce un sesgo que conviene evitar explícitamente.</w:t>
      </w:r>
    </w:p>
    <w:p w14:paraId="04F25EFD" w14:textId="77777777" w:rsidR="002C5ED0" w:rsidRPr="00A61103" w:rsidRDefault="002C5ED0" w:rsidP="00B714BE">
      <w:pPr>
        <w:pStyle w:val="Ttulo3"/>
        <w:spacing w:line="360" w:lineRule="auto"/>
        <w:rPr>
          <w:rFonts w:ascii="Arial" w:hAnsi="Arial" w:cs="Arial"/>
          <w:sz w:val="22"/>
          <w:szCs w:val="22"/>
        </w:rPr>
      </w:pPr>
      <w:bookmarkStart w:id="15" w:name="_Toc227532124"/>
      <w:r w:rsidRPr="00A61103">
        <w:rPr>
          <w:rFonts w:ascii="Arial" w:hAnsi="Arial" w:cs="Arial"/>
          <w:sz w:val="22"/>
          <w:szCs w:val="22"/>
        </w:rPr>
        <w:t>2.2.2. Detección de regímenes de volatilidad</w:t>
      </w:r>
      <w:bookmarkEnd w:id="15"/>
    </w:p>
    <w:p w14:paraId="6132BE4A"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Un régimen de volatilidad es un periodo temporal durante el cual el nivel de volatilidad de un activo se mantiene de forma persistente por encima o por debajo de su nivel histórico. La identificación de estos regímenes es fundamental para el análisis financiero porque los modelos predictivos tienden a comportarse de manera cualitativamente distinta en cada uno: lo que funciona bien en mercados tranquilos puede fallar sistemáticamente durante un shock, y viceversa.</w:t>
      </w:r>
    </w:p>
    <w:p w14:paraId="72BB076E"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En este trabajo se utiliza un enfoque basado en percentiles para la detección de regímenes. Concretamente, se define el umbral de alta volatilidad como el percentil 70 de la volatilidad histórica rolling de cada activo. Este umbral es relativo a la historia del propio activo, lo que permite comparaciones homogéneas entre Forex y criptomonedas pese a sus magnitudes radicalmente distintas: lo que es alta volatilidad para EUR/USD (en torno al 7,6% anualizado) sería un periodo de extrema calma para Bitcoin (cuyo umbral se sitúa en torno al 55% anualizado).</w:t>
      </w:r>
    </w:p>
    <w:p w14:paraId="0C18EC0B"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La decisión de utilizar el percentil 70 es coherente con los umbrales habitualmente manejados en la literatura aplicada, que suelen situarse entre el percentil 65 y el 75. Valores más restrictivos (percentil 80 o superior) generan muestras demasiado pequeñas en el régimen de alta volatilidad para obtener estimadores estables de las métricas de error, mientras que valores menos restrictivos (percentil 60 o inferior) diluyen la diferenciación entre regímenes y hacen que la segmentación pierda poder explicativo. El percentil 70 ofrece un buen equilibrio: deja aproximadamente el 30% de las observaciones en el régimen de alta volatilidad, lo que garantiza un tamaño muestral razonable para la evaluación.</w:t>
      </w:r>
    </w:p>
    <w:p w14:paraId="332416D2" w14:textId="77777777" w:rsidR="002C5ED0" w:rsidRPr="00A61103" w:rsidRDefault="002C5ED0" w:rsidP="00B714BE">
      <w:pPr>
        <w:pStyle w:val="Ttulo2"/>
        <w:spacing w:line="360" w:lineRule="auto"/>
        <w:rPr>
          <w:rFonts w:ascii="Arial" w:hAnsi="Arial" w:cs="Arial"/>
          <w:sz w:val="22"/>
          <w:szCs w:val="22"/>
        </w:rPr>
      </w:pPr>
      <w:bookmarkStart w:id="16" w:name="_Toc227532125"/>
      <w:r w:rsidRPr="00A61103">
        <w:rPr>
          <w:rFonts w:ascii="Arial" w:hAnsi="Arial" w:cs="Arial"/>
          <w:sz w:val="22"/>
          <w:szCs w:val="22"/>
        </w:rPr>
        <w:t>2.3. Modelos estadísticos clásicos</w:t>
      </w:r>
      <w:bookmarkEnd w:id="16"/>
    </w:p>
    <w:p w14:paraId="0A8C524E" w14:textId="77777777" w:rsidR="002C5ED0" w:rsidRPr="00A61103" w:rsidRDefault="002C5ED0" w:rsidP="00B714BE">
      <w:pPr>
        <w:pStyle w:val="Ttulo3"/>
        <w:spacing w:line="360" w:lineRule="auto"/>
        <w:rPr>
          <w:rFonts w:ascii="Arial" w:hAnsi="Arial" w:cs="Arial"/>
          <w:sz w:val="22"/>
          <w:szCs w:val="22"/>
        </w:rPr>
      </w:pPr>
      <w:bookmarkStart w:id="17" w:name="_Toc227532126"/>
      <w:r w:rsidRPr="00A61103">
        <w:rPr>
          <w:rFonts w:ascii="Arial" w:hAnsi="Arial" w:cs="Arial"/>
          <w:sz w:val="22"/>
          <w:szCs w:val="22"/>
        </w:rPr>
        <w:t>2.3.1. ARIMA</w:t>
      </w:r>
      <w:bookmarkEnd w:id="17"/>
    </w:p>
    <w:p w14:paraId="7F3273AB" w14:textId="61E0F4D6" w:rsidR="00D37FA8" w:rsidRDefault="005006FA" w:rsidP="00F75F46">
      <w:pPr>
        <w:spacing w:line="360" w:lineRule="auto"/>
        <w:jc w:val="both"/>
        <w:rPr>
          <w:rFonts w:ascii="Arial" w:hAnsi="Arial" w:cs="Arial"/>
          <w:sz w:val="22"/>
          <w:szCs w:val="22"/>
        </w:rPr>
      </w:pPr>
      <w:r>
        <w:rPr>
          <w:rFonts w:ascii="Arial" w:hAnsi="Arial" w:cs="Arial"/>
          <w:sz w:val="22"/>
          <w:szCs w:val="22"/>
        </w:rPr>
        <w:t xml:space="preserve">El modelo ARIMA integra tres componentes que actúan de forma combinada: la dependencia respecto a valores pasados (autorregresión), la transformación previa de la serie para conseguir propiedades estadísticas adecuadas (diferenciación) y la incorporación </w:t>
      </w:r>
      <w:r>
        <w:rPr>
          <w:rFonts w:ascii="Arial" w:hAnsi="Arial" w:cs="Arial"/>
          <w:sz w:val="22"/>
          <w:szCs w:val="22"/>
        </w:rPr>
        <w:lastRenderedPageBreak/>
        <w:t xml:space="preserve">de residuos recientes al cálculo predictivo (media móvil). Su notación estándar es ARIMA (p,d,q), donde cada parámetro fija el número de términos de cada componente. </w:t>
      </w:r>
    </w:p>
    <w:p w14:paraId="23950534" w14:textId="4063A057" w:rsidR="005006FA" w:rsidRDefault="007C5C35" w:rsidP="00F75F46">
      <w:pPr>
        <w:spacing w:line="360" w:lineRule="auto"/>
        <w:jc w:val="both"/>
        <w:rPr>
          <w:rFonts w:ascii="Arial" w:hAnsi="Arial" w:cs="Arial"/>
          <w:sz w:val="22"/>
          <w:szCs w:val="22"/>
        </w:rPr>
      </w:pPr>
      <w:r>
        <w:rPr>
          <w:rFonts w:ascii="Arial" w:hAnsi="Arial" w:cs="Arial"/>
          <w:sz w:val="22"/>
          <w:szCs w:val="22"/>
        </w:rPr>
        <w:t xml:space="preserve">Su uso natural son series estacionarias con dependencias lineales y horizontes cortos. En el contexto financiero arrastra tres limitaciones relevantes: </w:t>
      </w:r>
      <w:r w:rsidR="00C86C97">
        <w:rPr>
          <w:rFonts w:ascii="Arial" w:hAnsi="Arial" w:cs="Arial"/>
          <w:sz w:val="22"/>
          <w:szCs w:val="22"/>
        </w:rPr>
        <w:t>no captura relaciones no lineales, asume varianza constante – supuesto que contradice directamente el clustering</w:t>
      </w:r>
      <w:r w:rsidR="008F1095">
        <w:rPr>
          <w:rFonts w:ascii="Arial" w:hAnsi="Arial" w:cs="Arial"/>
          <w:sz w:val="22"/>
          <w:szCs w:val="22"/>
        </w:rPr>
        <w:t xml:space="preserve"> de volatilidad que se observa en los mercados reales – y degrada rápidamente su precisión cuando el horizonte de predicción se alarga. </w:t>
      </w:r>
    </w:p>
    <w:p w14:paraId="5FDF25EE" w14:textId="18BF2E4A" w:rsidR="00F8204A" w:rsidRDefault="008F1095" w:rsidP="00F75F46">
      <w:pPr>
        <w:spacing w:line="360" w:lineRule="auto"/>
        <w:jc w:val="both"/>
        <w:rPr>
          <w:rFonts w:ascii="Arial" w:hAnsi="Arial" w:cs="Arial"/>
          <w:sz w:val="22"/>
          <w:szCs w:val="22"/>
        </w:rPr>
      </w:pPr>
      <w:r>
        <w:rPr>
          <w:rFonts w:ascii="Arial" w:hAnsi="Arial" w:cs="Arial"/>
          <w:sz w:val="22"/>
          <w:szCs w:val="22"/>
        </w:rPr>
        <w:t>En este trabajo, el orden (</w:t>
      </w:r>
      <w:r w:rsidR="00F8204A">
        <w:rPr>
          <w:rFonts w:ascii="Arial" w:hAnsi="Arial" w:cs="Arial"/>
          <w:sz w:val="22"/>
          <w:szCs w:val="22"/>
        </w:rPr>
        <w:t>p,d,q) óptimo se selecciona mediante la minimización del criterio de información de Akaike (AIC) sobre un conjunto de órdenes candidatos. Los órdenes resultantes para los cinco activos se recogen en la Tabla 1 del Capítulo 6.</w:t>
      </w:r>
    </w:p>
    <w:p w14:paraId="5F61BFE1" w14:textId="1F4BBDBE" w:rsidR="00F8204A" w:rsidRPr="00A61103" w:rsidRDefault="00F8204A" w:rsidP="00F75F46">
      <w:pPr>
        <w:spacing w:line="360" w:lineRule="auto"/>
        <w:jc w:val="both"/>
        <w:rPr>
          <w:rFonts w:ascii="Arial" w:hAnsi="Arial" w:cs="Arial"/>
          <w:sz w:val="22"/>
          <w:szCs w:val="22"/>
        </w:rPr>
      </w:pPr>
      <w:r>
        <w:rPr>
          <w:rFonts w:ascii="Arial" w:hAnsi="Arial" w:cs="Arial"/>
          <w:sz w:val="22"/>
          <w:szCs w:val="22"/>
        </w:rPr>
        <w:t xml:space="preserve">Conviene adelantar que, para los pares de divisas, el </w:t>
      </w:r>
      <w:r w:rsidR="00260184">
        <w:rPr>
          <w:rFonts w:ascii="Arial" w:hAnsi="Arial" w:cs="Arial"/>
          <w:sz w:val="22"/>
          <w:szCs w:val="22"/>
        </w:rPr>
        <w:t>orden óptimo</w:t>
      </w:r>
      <w:r>
        <w:rPr>
          <w:rFonts w:ascii="Arial" w:hAnsi="Arial" w:cs="Arial"/>
          <w:sz w:val="22"/>
          <w:szCs w:val="22"/>
        </w:rPr>
        <w:t xml:space="preserve"> resulta ser (0,0,0), lo que implica </w:t>
      </w:r>
      <w:r w:rsidR="00E65A37">
        <w:rPr>
          <w:rFonts w:ascii="Arial" w:hAnsi="Arial" w:cs="Arial"/>
          <w:sz w:val="22"/>
          <w:szCs w:val="22"/>
        </w:rPr>
        <w:t xml:space="preserve">un modelo equivalente a predecir la media histórica (cero para retornos centrados). Este resultado, lejos de ser anecdótico, es una manifestación directa de la hipótesis de mercado eficiente en su forma débil y condiciona la interpretación del resto de resultados. </w:t>
      </w:r>
    </w:p>
    <w:p w14:paraId="1DF76658" w14:textId="77777777" w:rsidR="002C5ED0" w:rsidRPr="00A61103" w:rsidRDefault="002C5ED0" w:rsidP="00B714BE">
      <w:pPr>
        <w:pStyle w:val="Ttulo3"/>
        <w:spacing w:line="360" w:lineRule="auto"/>
        <w:rPr>
          <w:rFonts w:ascii="Arial" w:hAnsi="Arial" w:cs="Arial"/>
          <w:sz w:val="22"/>
          <w:szCs w:val="22"/>
        </w:rPr>
      </w:pPr>
      <w:bookmarkStart w:id="18" w:name="_Toc227532127"/>
      <w:r w:rsidRPr="00A61103">
        <w:rPr>
          <w:rFonts w:ascii="Arial" w:hAnsi="Arial" w:cs="Arial"/>
          <w:sz w:val="22"/>
          <w:szCs w:val="22"/>
        </w:rPr>
        <w:t>2.3.2. Prophet</w:t>
      </w:r>
      <w:bookmarkEnd w:id="18"/>
    </w:p>
    <w:p w14:paraId="05BA27D7" w14:textId="4AF375FE" w:rsidR="001451F5" w:rsidRDefault="00260184" w:rsidP="00B714BE">
      <w:pPr>
        <w:spacing w:line="360" w:lineRule="auto"/>
        <w:jc w:val="both"/>
        <w:rPr>
          <w:rFonts w:ascii="Arial" w:hAnsi="Arial" w:cs="Arial"/>
          <w:sz w:val="22"/>
          <w:szCs w:val="22"/>
        </w:rPr>
      </w:pPr>
      <w:r>
        <w:rPr>
          <w:rFonts w:ascii="Arial" w:hAnsi="Arial" w:cs="Arial"/>
          <w:sz w:val="22"/>
          <w:szCs w:val="22"/>
        </w:rPr>
        <w:t xml:space="preserve">Prophet es una librería de predicción de series temporales desarrollada por el equipo de Facebook (actualmente Meta) y publicada como código abierto en 2017. Está orientada a series con tendencias no lineales, estacionalidades de varios </w:t>
      </w:r>
      <w:r w:rsidR="00FF0A8A">
        <w:rPr>
          <w:rFonts w:ascii="Arial" w:hAnsi="Arial" w:cs="Arial"/>
          <w:sz w:val="22"/>
          <w:szCs w:val="22"/>
        </w:rPr>
        <w:t>órdenes y efectos puntuales como festivos o eventos especiales. Su caso de uso original son las series de negocio – ventas, tráfico web, uso de productos – y su diseño prioriza la facilidad de aplicación y la tolerancia frente a datos incompletos, cambios de pendiente o estacionalidades irregulares.</w:t>
      </w:r>
    </w:p>
    <w:p w14:paraId="6C94CC0D" w14:textId="519909C3" w:rsidR="00FF0A8A" w:rsidRPr="00A61103" w:rsidRDefault="00FF0A8A" w:rsidP="00B714BE">
      <w:pPr>
        <w:spacing w:line="360" w:lineRule="auto"/>
        <w:jc w:val="both"/>
        <w:rPr>
          <w:rFonts w:ascii="Arial" w:hAnsi="Arial" w:cs="Arial"/>
          <w:sz w:val="22"/>
          <w:szCs w:val="22"/>
        </w:rPr>
      </w:pPr>
      <w:r>
        <w:rPr>
          <w:rFonts w:ascii="Arial" w:hAnsi="Arial" w:cs="Arial"/>
          <w:sz w:val="22"/>
          <w:szCs w:val="22"/>
        </w:rPr>
        <w:t xml:space="preserve">Formalmente, Prophet descompone la serie en una suma de cuatro términos: una componente de tendencia g(t), una componente estacional s(t) basada en series de Fourier, un término específico de festivos h(t) y un residuo </w:t>
      </w:r>
      <w:r w:rsidR="00B94C09" w:rsidRPr="00B94C09">
        <w:rPr>
          <w:rFonts w:ascii="Arial" w:hAnsi="Arial" w:cs="Arial"/>
          <w:sz w:val="22"/>
          <w:szCs w:val="22"/>
        </w:rPr>
        <w:t>εt</w:t>
      </w:r>
      <w:r w:rsidR="00B94C09">
        <w:rPr>
          <w:rFonts w:ascii="Arial" w:hAnsi="Arial" w:cs="Arial"/>
          <w:sz w:val="22"/>
          <w:szCs w:val="22"/>
        </w:rPr>
        <w:t xml:space="preserve"> que absorbe lo no explicado por los anteriores. Respecto a ARIMA, aporta dos ventajas principales: tolera con facilidad los valores faltantes y los cambios de régimen, y admite la incorporación </w:t>
      </w:r>
      <w:r w:rsidR="00754F8D">
        <w:rPr>
          <w:rFonts w:ascii="Arial" w:hAnsi="Arial" w:cs="Arial"/>
          <w:sz w:val="22"/>
          <w:szCs w:val="22"/>
        </w:rPr>
        <w:t>de regresores externos. Su limitación principal en el contexto financiero es conceptual: las series de precios no exhiben estacionalidades estables comparables a las de un comercio. Pese a ello, su inclusión como baseline frente a ARIMA está plenamente justificada por su uso extendido en la práctica profesional.</w:t>
      </w:r>
    </w:p>
    <w:p w14:paraId="5E7385E2" w14:textId="77777777" w:rsidR="002C5ED0" w:rsidRPr="00A61103" w:rsidRDefault="002C5ED0" w:rsidP="00B714BE">
      <w:pPr>
        <w:pStyle w:val="Ttulo2"/>
        <w:spacing w:line="360" w:lineRule="auto"/>
        <w:rPr>
          <w:rFonts w:ascii="Arial" w:hAnsi="Arial" w:cs="Arial"/>
          <w:sz w:val="22"/>
          <w:szCs w:val="22"/>
        </w:rPr>
      </w:pPr>
      <w:bookmarkStart w:id="19" w:name="_Toc227532128"/>
      <w:r w:rsidRPr="00A61103">
        <w:rPr>
          <w:rFonts w:ascii="Arial" w:hAnsi="Arial" w:cs="Arial"/>
          <w:sz w:val="22"/>
          <w:szCs w:val="22"/>
        </w:rPr>
        <w:lastRenderedPageBreak/>
        <w:t>2.4. Modelos de aprendizaje profundo</w:t>
      </w:r>
      <w:bookmarkEnd w:id="19"/>
    </w:p>
    <w:p w14:paraId="10E40952" w14:textId="77777777" w:rsidR="002C5ED0" w:rsidRPr="00A61103" w:rsidRDefault="002C5ED0" w:rsidP="00B714BE">
      <w:pPr>
        <w:pStyle w:val="Ttulo3"/>
        <w:spacing w:line="360" w:lineRule="auto"/>
        <w:rPr>
          <w:rFonts w:ascii="Arial" w:hAnsi="Arial" w:cs="Arial"/>
          <w:sz w:val="22"/>
          <w:szCs w:val="22"/>
        </w:rPr>
      </w:pPr>
      <w:bookmarkStart w:id="20" w:name="_Toc227532129"/>
      <w:r w:rsidRPr="00A61103">
        <w:rPr>
          <w:rFonts w:ascii="Arial" w:hAnsi="Arial" w:cs="Arial"/>
          <w:sz w:val="22"/>
          <w:szCs w:val="22"/>
        </w:rPr>
        <w:t>2.4.1. LSTM (Long Short-Term Memory)</w:t>
      </w:r>
      <w:bookmarkEnd w:id="20"/>
    </w:p>
    <w:p w14:paraId="4DC61FFE" w14:textId="06F9ADA0" w:rsidR="00FE289F" w:rsidRDefault="00754F8D" w:rsidP="00B714BE">
      <w:pPr>
        <w:spacing w:line="360" w:lineRule="auto"/>
        <w:jc w:val="both"/>
        <w:rPr>
          <w:rFonts w:ascii="Arial" w:hAnsi="Arial" w:cs="Arial"/>
          <w:sz w:val="22"/>
          <w:szCs w:val="22"/>
        </w:rPr>
      </w:pPr>
      <w:r>
        <w:rPr>
          <w:rFonts w:ascii="Arial" w:hAnsi="Arial" w:cs="Arial"/>
          <w:sz w:val="22"/>
          <w:szCs w:val="22"/>
        </w:rPr>
        <w:t>Las redes LSTM están diseñadas para capturar dependencias temporales complejas mediante mecanismos internos de memoria que permiten retener o descartar información relevante a lo largo de una secuencia. Propuestas por Hochreiter y Schmidhuber en 1997, se consolidaron durante dos décadas como el estándar de facto en el modelado secuencial, con aplicaciones en procesamiento del lenguaje, reconocimiento de voz y series temporales.</w:t>
      </w:r>
    </w:p>
    <w:p w14:paraId="4B1A514A" w14:textId="3B51F10B" w:rsidR="00754F8D" w:rsidRDefault="00754F8D" w:rsidP="00B714BE">
      <w:pPr>
        <w:spacing w:line="360" w:lineRule="auto"/>
        <w:jc w:val="both"/>
        <w:rPr>
          <w:rFonts w:ascii="Arial" w:hAnsi="Arial" w:cs="Arial"/>
          <w:sz w:val="22"/>
          <w:szCs w:val="22"/>
        </w:rPr>
      </w:pPr>
      <w:r>
        <w:rPr>
          <w:rFonts w:ascii="Arial" w:hAnsi="Arial" w:cs="Arial"/>
          <w:sz w:val="22"/>
          <w:szCs w:val="22"/>
        </w:rPr>
        <w:t xml:space="preserve">El </w:t>
      </w:r>
      <w:r w:rsidR="00BD064E">
        <w:rPr>
          <w:rFonts w:ascii="Arial" w:hAnsi="Arial" w:cs="Arial"/>
          <w:sz w:val="22"/>
          <w:szCs w:val="22"/>
        </w:rPr>
        <w:t>e</w:t>
      </w:r>
      <w:r>
        <w:rPr>
          <w:rFonts w:ascii="Arial" w:hAnsi="Arial" w:cs="Arial"/>
          <w:sz w:val="22"/>
          <w:szCs w:val="22"/>
        </w:rPr>
        <w:t xml:space="preserve">lemento central de su arquitectura es la célula de memoria, un vector que persiste a lo largo de la secuencia y que es modulado por tres mecanismos parametrizados: uno decide qué información descartar del estado actual, otro gestiona qué información nueva incorporar, y un tercero determina qué parte del estado se expone como salida en cada paso. </w:t>
      </w:r>
      <w:r w:rsidR="00723975">
        <w:rPr>
          <w:rFonts w:ascii="Arial" w:hAnsi="Arial" w:cs="Arial"/>
          <w:sz w:val="22"/>
          <w:szCs w:val="22"/>
        </w:rPr>
        <w:t>Este esquema permite conservar información útil durante cientos de pasos sin que el gradiente se deteriore durante la retropropagación temporal.</w:t>
      </w:r>
    </w:p>
    <w:p w14:paraId="29D943C6" w14:textId="23362941" w:rsidR="00723975" w:rsidRPr="00A61103" w:rsidRDefault="00723975" w:rsidP="00B714BE">
      <w:pPr>
        <w:spacing w:line="360" w:lineRule="auto"/>
        <w:jc w:val="both"/>
        <w:rPr>
          <w:rFonts w:ascii="Arial" w:hAnsi="Arial" w:cs="Arial"/>
          <w:sz w:val="22"/>
          <w:szCs w:val="22"/>
        </w:rPr>
      </w:pPr>
      <w:r>
        <w:rPr>
          <w:rFonts w:ascii="Arial" w:hAnsi="Arial" w:cs="Arial"/>
          <w:sz w:val="22"/>
          <w:szCs w:val="22"/>
        </w:rPr>
        <w:t>Aplicadas al ámbito financiero, Siami-Namini et al.</w:t>
      </w:r>
      <w:r w:rsidR="00181C62">
        <w:rPr>
          <w:rFonts w:ascii="Arial" w:hAnsi="Arial" w:cs="Arial"/>
          <w:sz w:val="22"/>
          <w:szCs w:val="22"/>
        </w:rPr>
        <w:t xml:space="preserve"> </w:t>
      </w:r>
      <w:r>
        <w:rPr>
          <w:rFonts w:ascii="Arial" w:hAnsi="Arial" w:cs="Arial"/>
          <w:sz w:val="22"/>
          <w:szCs w:val="22"/>
        </w:rPr>
        <w:t xml:space="preserve">(2018) demostraron </w:t>
      </w:r>
      <w:r w:rsidR="005D7CBA">
        <w:rPr>
          <w:rFonts w:ascii="Arial" w:hAnsi="Arial" w:cs="Arial"/>
          <w:sz w:val="22"/>
          <w:szCs w:val="22"/>
        </w:rPr>
        <w:t>mediante pruebas con datos reales que las LSTM superan de forma consistente a ARIMA en la captura de patrones no lineales y dependencias a largo plazo. Su capacidad para procesar secuencias mediante ventanas deslizantes las convierte en una arquitectura especialmente adecuada para la predicción de retornos. La configuración utilizada en este trabajo consta de 2 capas apiladas con 64 unidades ocultas, dropout</w:t>
      </w:r>
      <w:r w:rsidR="00CC4EBD">
        <w:rPr>
          <w:rFonts w:ascii="Arial" w:hAnsi="Arial" w:cs="Arial"/>
          <w:sz w:val="22"/>
          <w:szCs w:val="22"/>
        </w:rPr>
        <w:t xml:space="preserve"> del 20% y una capa densa final de una única salida. Los detalles completos se recogen en la Sección 4.3.</w:t>
      </w:r>
    </w:p>
    <w:p w14:paraId="79DCC75E" w14:textId="77777777" w:rsidR="002C5ED0" w:rsidRPr="00A61103" w:rsidRDefault="002C5ED0" w:rsidP="00B714BE">
      <w:pPr>
        <w:pStyle w:val="Ttulo3"/>
        <w:spacing w:line="360" w:lineRule="auto"/>
        <w:rPr>
          <w:rFonts w:ascii="Arial" w:hAnsi="Arial" w:cs="Arial"/>
          <w:sz w:val="22"/>
          <w:szCs w:val="22"/>
        </w:rPr>
      </w:pPr>
      <w:bookmarkStart w:id="21" w:name="_Toc227532130"/>
      <w:r w:rsidRPr="00A61103">
        <w:rPr>
          <w:rFonts w:ascii="Arial" w:hAnsi="Arial" w:cs="Arial"/>
          <w:sz w:val="22"/>
          <w:szCs w:val="22"/>
        </w:rPr>
        <w:t>2.4.2. Temporal Fusion Transformer (TFT)</w:t>
      </w:r>
      <w:bookmarkEnd w:id="21"/>
    </w:p>
    <w:p w14:paraId="25D96686"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El Temporal Fusion Transformer es una arquitectura de aprendizaje profundo para predicción de series temporales de múltiples horizontes, propuesta por Lim, Arik, Loeff y Pfister en 2019 y publicada en el International Journal of Forecasting en 2021. Combina capas recurrentes —típicamente LSTM— para el procesamiento local con capas de atención multi-cabeza para la captura de dependencias de largo plazo, y añade una red de selección de variables (Variable Selection Network) que permite cuantificar la importancia de cada variable de entrada para la predicción.</w:t>
      </w:r>
    </w:p>
    <w:p w14:paraId="203EE272"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 xml:space="preserve">La principal ventaja del TFT frente a la LSTM es su interpretabilidad. El mecanismo de atención permite identificar qué instantes temporales de la secuencia de entrada son más relevantes para cada predicción, y la red de selección de variables permite cuantificar la importancia relativa de cada variable. Esto es especialmente valioso en contextos regulados —como la banca o la gestión de activos— donde las decisiones deben poder </w:t>
      </w:r>
      <w:r w:rsidRPr="00A61103">
        <w:rPr>
          <w:rFonts w:ascii="Arial" w:hAnsi="Arial" w:cs="Arial"/>
          <w:sz w:val="22"/>
          <w:szCs w:val="22"/>
        </w:rPr>
        <w:lastRenderedPageBreak/>
        <w:t>justificarse. Su desventaja es un coste computacional sensiblemente mayor y una cierta propensión al sobreajuste cuando la longitud de la serie es limitada.</w:t>
      </w:r>
    </w:p>
    <w:p w14:paraId="2781F8F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Un apunte de implementación importante: durante el desarrollo del trabajo se intentó utilizar la librería pytorch-forecasting, que ofrece una implementación de referencia del TFT. Sin embargo, esta librería presentó conflictos irresolubles de versiones con PyTorch Lightning en el entorno de trabajo. Por ello, se optó por una implementación propia —más sencilla pero funcional— en PyTorch puro, con los componentes clave: GRN (Gated Residual Network), codificador LSTM, atención multi-cabeza sobre los estados del encoder y red de selección de variables simplificada. Los detalles se recogen en la Sección 4.4.</w:t>
      </w:r>
    </w:p>
    <w:p w14:paraId="403A1059" w14:textId="77777777" w:rsidR="002C5ED0" w:rsidRPr="00A61103" w:rsidRDefault="002C5ED0" w:rsidP="00B714BE">
      <w:pPr>
        <w:pStyle w:val="Ttulo2"/>
        <w:spacing w:line="360" w:lineRule="auto"/>
        <w:rPr>
          <w:rFonts w:ascii="Arial" w:hAnsi="Arial" w:cs="Arial"/>
          <w:sz w:val="22"/>
          <w:szCs w:val="22"/>
        </w:rPr>
      </w:pPr>
      <w:bookmarkStart w:id="22" w:name="_Toc227532131"/>
      <w:r w:rsidRPr="00A61103">
        <w:rPr>
          <w:rFonts w:ascii="Arial" w:hAnsi="Arial" w:cs="Arial"/>
          <w:sz w:val="22"/>
          <w:szCs w:val="22"/>
        </w:rPr>
        <w:t>2.5. Computación cuántica aplicada al machine learning</w:t>
      </w:r>
      <w:bookmarkEnd w:id="22"/>
    </w:p>
    <w:p w14:paraId="0E920BA3" w14:textId="77777777" w:rsidR="002C5ED0" w:rsidRPr="00A61103" w:rsidRDefault="002C5ED0" w:rsidP="00B714BE">
      <w:pPr>
        <w:pStyle w:val="Ttulo3"/>
        <w:spacing w:line="360" w:lineRule="auto"/>
        <w:rPr>
          <w:rFonts w:ascii="Arial" w:hAnsi="Arial" w:cs="Arial"/>
          <w:sz w:val="22"/>
          <w:szCs w:val="22"/>
        </w:rPr>
      </w:pPr>
      <w:bookmarkStart w:id="23" w:name="_Toc227532132"/>
      <w:r w:rsidRPr="00A61103">
        <w:rPr>
          <w:rFonts w:ascii="Arial" w:hAnsi="Arial" w:cs="Arial"/>
          <w:sz w:val="22"/>
          <w:szCs w:val="22"/>
        </w:rPr>
        <w:t>2.5.1. Fundamentos de la computación cuántica</w:t>
      </w:r>
      <w:bookmarkEnd w:id="23"/>
    </w:p>
    <w:p w14:paraId="5C098B7B" w14:textId="5065D134" w:rsidR="002C5ED0" w:rsidRDefault="00AF1DEE" w:rsidP="00B714BE">
      <w:pPr>
        <w:spacing w:line="360" w:lineRule="auto"/>
        <w:jc w:val="both"/>
        <w:rPr>
          <w:rFonts w:ascii="Arial" w:hAnsi="Arial" w:cs="Arial"/>
          <w:sz w:val="22"/>
          <w:szCs w:val="22"/>
        </w:rPr>
      </w:pPr>
      <w:r>
        <w:rPr>
          <w:rFonts w:ascii="Arial" w:hAnsi="Arial" w:cs="Arial"/>
          <w:sz w:val="22"/>
          <w:szCs w:val="22"/>
        </w:rPr>
        <w:t xml:space="preserve">La computación cuántica constituye un paradigma de cálculo alternativo al clásico, sustentado en fenómenos propios de la mecánica cuántica – como la superposición y el entrelazamiento – que habilitan una forma distinta de procesar la información. La unidad básica de este paradigma es el qubit, que a diferencia del bit clásico no se restringe a los valores 0 o 1: puede encontrarse en una combinación lineal de ambos estados de forma simultánea. Matemáticamente, se representa como un vector unitario en un espacio de Hilbert bidimensional: </w:t>
      </w:r>
      <w:r w:rsidR="00057C23" w:rsidRPr="00057C23">
        <w:rPr>
          <w:rFonts w:ascii="Arial" w:hAnsi="Arial" w:cs="Arial"/>
          <w:sz w:val="22"/>
          <w:szCs w:val="22"/>
        </w:rPr>
        <w:t>|ψ</w:t>
      </w:r>
      <w:r w:rsidR="00057C23" w:rsidRPr="00057C23">
        <w:rPr>
          <w:rFonts w:ascii="Cambria Math" w:hAnsi="Cambria Math" w:cs="Cambria Math"/>
          <w:sz w:val="22"/>
          <w:szCs w:val="22"/>
        </w:rPr>
        <w:t>⟩</w:t>
      </w:r>
      <w:r w:rsidR="00057C23" w:rsidRPr="00057C23">
        <w:rPr>
          <w:rFonts w:ascii="Arial" w:hAnsi="Arial" w:cs="Arial"/>
          <w:sz w:val="22"/>
          <w:szCs w:val="22"/>
        </w:rPr>
        <w:t xml:space="preserve"> = α|0</w:t>
      </w:r>
      <w:r w:rsidR="00057C23" w:rsidRPr="00057C23">
        <w:rPr>
          <w:rFonts w:ascii="Cambria Math" w:hAnsi="Cambria Math" w:cs="Cambria Math"/>
          <w:sz w:val="22"/>
          <w:szCs w:val="22"/>
        </w:rPr>
        <w:t>⟩</w:t>
      </w:r>
      <w:r w:rsidR="00057C23" w:rsidRPr="00057C23">
        <w:rPr>
          <w:rFonts w:ascii="Arial" w:hAnsi="Arial" w:cs="Arial"/>
          <w:sz w:val="22"/>
          <w:szCs w:val="22"/>
        </w:rPr>
        <w:t xml:space="preserve"> + β|1</w:t>
      </w:r>
      <w:r w:rsidR="00057C23" w:rsidRPr="00057C23">
        <w:rPr>
          <w:rFonts w:ascii="Cambria Math" w:hAnsi="Cambria Math" w:cs="Cambria Math"/>
          <w:sz w:val="22"/>
          <w:szCs w:val="22"/>
        </w:rPr>
        <w:t>⟩</w:t>
      </w:r>
      <w:r w:rsidR="00057C23">
        <w:rPr>
          <w:rFonts w:ascii="Arial" w:hAnsi="Arial" w:cs="Arial"/>
          <w:sz w:val="22"/>
          <w:szCs w:val="22"/>
        </w:rPr>
        <w:t xml:space="preserve">, donde </w:t>
      </w:r>
      <w:r w:rsidR="00057C23" w:rsidRPr="00057C23">
        <w:rPr>
          <w:rFonts w:ascii="Arial" w:hAnsi="Arial" w:cs="Arial"/>
          <w:sz w:val="22"/>
          <w:szCs w:val="22"/>
        </w:rPr>
        <w:t>α y β son amplitudes complejas que verifican |α|² + |β|² = 1. Al realizarse una medida, el qubit colapsa a |0</w:t>
      </w:r>
      <w:r w:rsidR="00057C23" w:rsidRPr="00057C23">
        <w:rPr>
          <w:rFonts w:ascii="Cambria Math" w:hAnsi="Cambria Math" w:cs="Cambria Math"/>
          <w:sz w:val="22"/>
          <w:szCs w:val="22"/>
        </w:rPr>
        <w:t>⟩</w:t>
      </w:r>
      <w:r w:rsidR="00057C23" w:rsidRPr="00057C23">
        <w:rPr>
          <w:rFonts w:ascii="Arial" w:hAnsi="Arial" w:cs="Arial"/>
          <w:sz w:val="22"/>
          <w:szCs w:val="22"/>
        </w:rPr>
        <w:t xml:space="preserve"> con probabilidad |α|² o a |1</w:t>
      </w:r>
      <w:r w:rsidR="00057C23" w:rsidRPr="00057C23">
        <w:rPr>
          <w:rFonts w:ascii="Cambria Math" w:hAnsi="Cambria Math" w:cs="Cambria Math"/>
          <w:sz w:val="22"/>
          <w:szCs w:val="22"/>
        </w:rPr>
        <w:t>⟩</w:t>
      </w:r>
      <w:r w:rsidR="00057C23" w:rsidRPr="00057C23">
        <w:rPr>
          <w:rFonts w:ascii="Arial" w:hAnsi="Arial" w:cs="Arial"/>
          <w:sz w:val="22"/>
          <w:szCs w:val="22"/>
        </w:rPr>
        <w:t xml:space="preserve"> con probabilidad |β|².</w:t>
      </w:r>
    </w:p>
    <w:p w14:paraId="3EC267A3" w14:textId="17C5FE41" w:rsidR="00057C23" w:rsidRDefault="00057C23" w:rsidP="00B714BE">
      <w:pPr>
        <w:spacing w:line="360" w:lineRule="auto"/>
        <w:jc w:val="both"/>
        <w:rPr>
          <w:rFonts w:ascii="Arial" w:hAnsi="Arial" w:cs="Arial"/>
          <w:sz w:val="22"/>
          <w:szCs w:val="22"/>
        </w:rPr>
      </w:pPr>
      <w:r>
        <w:rPr>
          <w:rFonts w:ascii="Arial" w:hAnsi="Arial" w:cs="Arial"/>
          <w:sz w:val="22"/>
          <w:szCs w:val="22"/>
        </w:rPr>
        <w:t xml:space="preserve">Un sistema compuesto por n qubits admite estados en un espacio de dimensión </w:t>
      </w:r>
      <w:r w:rsidR="00964256" w:rsidRPr="00964256">
        <w:rPr>
          <w:rFonts w:ascii="Arial" w:hAnsi="Arial" w:cs="Arial"/>
          <w:sz w:val="22"/>
          <w:szCs w:val="22"/>
        </w:rPr>
        <w:t>2ⁿ</w:t>
      </w:r>
      <w:r w:rsidR="00964256">
        <w:rPr>
          <w:rFonts w:ascii="Arial" w:hAnsi="Arial" w:cs="Arial"/>
          <w:sz w:val="22"/>
          <w:szCs w:val="22"/>
        </w:rPr>
        <w:t>. Este crecimiento exponencial del espacio de estados es la fuente del potencial de aceleración atribuido al paradigma: con apenas 50 qubits, su dimensión ya supera cualquier almacenamiento clásico realizable. A la superposición hay que sumar el entrelazamiento, un fenómeno que establece correlaciones entre qubits que no admiten explicación mediante variables clásicas locales.</w:t>
      </w:r>
    </w:p>
    <w:p w14:paraId="21453007" w14:textId="0D1CEF61" w:rsidR="00964256" w:rsidRPr="00A61103" w:rsidRDefault="00964256" w:rsidP="00B714BE">
      <w:pPr>
        <w:spacing w:line="360" w:lineRule="auto"/>
        <w:jc w:val="both"/>
        <w:rPr>
          <w:rFonts w:ascii="Arial" w:hAnsi="Arial" w:cs="Arial"/>
          <w:sz w:val="22"/>
          <w:szCs w:val="22"/>
        </w:rPr>
      </w:pPr>
      <w:r>
        <w:rPr>
          <w:rFonts w:ascii="Arial" w:hAnsi="Arial" w:cs="Arial"/>
          <w:sz w:val="22"/>
          <w:szCs w:val="22"/>
        </w:rPr>
        <w:t xml:space="preserve">El estado actual de la tecnología se conoce como era NISQ (Noisy Intermediate-Scale Quantum), caracterizada por procesadores cuánticos con un número limitado de qubits (del orden de decenas a cientos) y sensibles al ruido. Esto implica dos cosas: los circuitos profundos no son ejecutables de forma fiable en hardware real, y los enfoques híbridos </w:t>
      </w:r>
      <w:r w:rsidR="008B6914">
        <w:rPr>
          <w:rFonts w:ascii="Arial" w:hAnsi="Arial" w:cs="Arial"/>
          <w:sz w:val="22"/>
          <w:szCs w:val="22"/>
        </w:rPr>
        <w:t>–</w:t>
      </w:r>
      <w:r>
        <w:rPr>
          <w:rFonts w:ascii="Arial" w:hAnsi="Arial" w:cs="Arial"/>
          <w:sz w:val="22"/>
          <w:szCs w:val="22"/>
        </w:rPr>
        <w:t xml:space="preserve"> </w:t>
      </w:r>
      <w:r w:rsidR="008B6914">
        <w:rPr>
          <w:rFonts w:ascii="Arial" w:hAnsi="Arial" w:cs="Arial"/>
          <w:sz w:val="22"/>
          <w:szCs w:val="22"/>
        </w:rPr>
        <w:t>optimización clásica sobre circuitos cuánticos parametrizados – son la vía más realista a corto y medio plazo.</w:t>
      </w:r>
    </w:p>
    <w:p w14:paraId="7538DE26" w14:textId="77777777" w:rsidR="002C5ED0" w:rsidRPr="00A61103" w:rsidRDefault="002C5ED0" w:rsidP="00B714BE">
      <w:pPr>
        <w:pStyle w:val="Ttulo3"/>
        <w:spacing w:line="360" w:lineRule="auto"/>
        <w:rPr>
          <w:rFonts w:ascii="Arial" w:hAnsi="Arial" w:cs="Arial"/>
          <w:sz w:val="22"/>
          <w:szCs w:val="22"/>
        </w:rPr>
      </w:pPr>
      <w:bookmarkStart w:id="24" w:name="_Toc227532133"/>
      <w:r w:rsidRPr="00A61103">
        <w:rPr>
          <w:rFonts w:ascii="Arial" w:hAnsi="Arial" w:cs="Arial"/>
          <w:sz w:val="22"/>
          <w:szCs w:val="22"/>
        </w:rPr>
        <w:lastRenderedPageBreak/>
        <w:t>2.5.2. Redes neuronales cuánticas (QNN)</w:t>
      </w:r>
      <w:bookmarkEnd w:id="24"/>
    </w:p>
    <w:p w14:paraId="1BA26E75" w14:textId="1942DC05" w:rsidR="002C5ED0" w:rsidRDefault="008B6914" w:rsidP="00B714BE">
      <w:pPr>
        <w:spacing w:line="360" w:lineRule="auto"/>
        <w:jc w:val="both"/>
        <w:rPr>
          <w:rFonts w:ascii="Arial" w:hAnsi="Arial" w:cs="Arial"/>
          <w:sz w:val="22"/>
          <w:szCs w:val="22"/>
        </w:rPr>
      </w:pPr>
      <w:r>
        <w:rPr>
          <w:rFonts w:ascii="Arial" w:hAnsi="Arial" w:cs="Arial"/>
          <w:sz w:val="22"/>
          <w:szCs w:val="22"/>
        </w:rPr>
        <w:t>Las redes neuronales cuánticas son modelos de machine learning cuya unidad de cálculo es un circuito cuántico parametrizado (Parameterised Quantum Circuit, PQC).</w:t>
      </w:r>
    </w:p>
    <w:p w14:paraId="43A435AB" w14:textId="01CA1CB8" w:rsidR="008B6914" w:rsidRDefault="008B6914" w:rsidP="00B714BE">
      <w:pPr>
        <w:spacing w:line="360" w:lineRule="auto"/>
        <w:jc w:val="both"/>
        <w:rPr>
          <w:rFonts w:ascii="Arial" w:hAnsi="Arial" w:cs="Arial"/>
          <w:sz w:val="22"/>
          <w:szCs w:val="22"/>
        </w:rPr>
      </w:pPr>
      <w:r>
        <w:rPr>
          <w:rFonts w:ascii="Arial" w:hAnsi="Arial" w:cs="Arial"/>
          <w:sz w:val="22"/>
          <w:szCs w:val="22"/>
        </w:rPr>
        <w:t>Un PQC consiste en una secuencia de puertas cuánticas cuyos ángulos de rotación actúan como parámetros entrenables, ajustables mediante gradientes analíticos (par</w:t>
      </w:r>
      <w:r w:rsidR="00BC0F0F">
        <w:rPr>
          <w:rFonts w:ascii="Arial" w:hAnsi="Arial" w:cs="Arial"/>
          <w:sz w:val="22"/>
          <w:szCs w:val="22"/>
        </w:rPr>
        <w:t>a</w:t>
      </w:r>
      <w:r>
        <w:rPr>
          <w:rFonts w:ascii="Arial" w:hAnsi="Arial" w:cs="Arial"/>
          <w:sz w:val="22"/>
          <w:szCs w:val="22"/>
        </w:rPr>
        <w:t xml:space="preserve">meter-shift rule) o mediante diferenciación automática en simuladores. El flujo típico consta de tres fases: codificación de los datos </w:t>
      </w:r>
      <w:r w:rsidR="00384DFC">
        <w:rPr>
          <w:rFonts w:ascii="Arial" w:hAnsi="Arial" w:cs="Arial"/>
          <w:sz w:val="22"/>
          <w:szCs w:val="22"/>
        </w:rPr>
        <w:t>clásicos en el estado cuántico (data encoding), procesamiento mediante capas variacionales de rotaciones y entrelazamiento, y medida para recuperar una salida clásica que alimenta la función de pérdida.</w:t>
      </w:r>
    </w:p>
    <w:p w14:paraId="31ACCD20" w14:textId="6FD967FF" w:rsidR="00384DFC" w:rsidRDefault="00384DFC" w:rsidP="00B714BE">
      <w:pPr>
        <w:spacing w:line="360" w:lineRule="auto"/>
        <w:jc w:val="both"/>
        <w:rPr>
          <w:rFonts w:ascii="Arial" w:hAnsi="Arial" w:cs="Arial"/>
          <w:sz w:val="22"/>
          <w:szCs w:val="22"/>
        </w:rPr>
      </w:pPr>
      <w:r>
        <w:rPr>
          <w:rFonts w:ascii="Arial" w:hAnsi="Arial" w:cs="Arial"/>
          <w:sz w:val="22"/>
          <w:szCs w:val="22"/>
        </w:rPr>
        <w:t xml:space="preserve">En series temporales financieras, </w:t>
      </w:r>
      <w:r w:rsidR="00C95632" w:rsidRPr="00C95632">
        <w:rPr>
          <w:rFonts w:ascii="Arial" w:hAnsi="Arial" w:cs="Arial"/>
          <w:sz w:val="22"/>
          <w:szCs w:val="22"/>
        </w:rPr>
        <w:t>Emmanoulopoulos</w:t>
      </w:r>
      <w:r>
        <w:rPr>
          <w:rFonts w:ascii="Arial" w:hAnsi="Arial" w:cs="Arial"/>
          <w:sz w:val="22"/>
          <w:szCs w:val="22"/>
        </w:rPr>
        <w:t xml:space="preserve"> y Dimoska (2022) mostraron que QNN con un número reducido de parámetros entrenables puede equiparar el rendimiento de una BiLSTM clásica con miles de parámetros en series de variabilidad moderada, e incluso superarla en determinadas configuraciones de datos limitados. La hipótesis que lo explica es que el espacio de Hilbert – de dimensión exponencial en el número de qubits – actúa como un espacio de características mu</w:t>
      </w:r>
      <w:r w:rsidR="00181C62">
        <w:rPr>
          <w:rFonts w:ascii="Arial" w:hAnsi="Arial" w:cs="Arial"/>
          <w:sz w:val="22"/>
          <w:szCs w:val="22"/>
        </w:rPr>
        <w:t>y</w:t>
      </w:r>
      <w:r>
        <w:rPr>
          <w:rFonts w:ascii="Arial" w:hAnsi="Arial" w:cs="Arial"/>
          <w:sz w:val="22"/>
          <w:szCs w:val="22"/>
        </w:rPr>
        <w:t xml:space="preserve"> expresivo, de forma análoga a como operan los kernels en las máquinas de vectores de soporte.</w:t>
      </w:r>
    </w:p>
    <w:p w14:paraId="5E065595" w14:textId="56F00259" w:rsidR="00384DFC" w:rsidRPr="00A61103" w:rsidRDefault="00384DFC" w:rsidP="00B714BE">
      <w:pPr>
        <w:spacing w:line="360" w:lineRule="auto"/>
        <w:jc w:val="both"/>
        <w:rPr>
          <w:rFonts w:ascii="Arial" w:hAnsi="Arial" w:cs="Arial"/>
          <w:sz w:val="22"/>
          <w:szCs w:val="22"/>
        </w:rPr>
      </w:pPr>
      <w:r>
        <w:rPr>
          <w:rFonts w:ascii="Arial" w:hAnsi="Arial" w:cs="Arial"/>
          <w:sz w:val="22"/>
          <w:szCs w:val="22"/>
        </w:rPr>
        <w:t>Un mat</w:t>
      </w:r>
      <w:r w:rsidR="00BC0F0F">
        <w:rPr>
          <w:rFonts w:ascii="Arial" w:hAnsi="Arial" w:cs="Arial"/>
          <w:sz w:val="22"/>
          <w:szCs w:val="22"/>
        </w:rPr>
        <w:t>i</w:t>
      </w:r>
      <w:r>
        <w:rPr>
          <w:rFonts w:ascii="Arial" w:hAnsi="Arial" w:cs="Arial"/>
          <w:sz w:val="22"/>
          <w:szCs w:val="22"/>
        </w:rPr>
        <w:t xml:space="preserve">z relevante: gran parte de la literatura reciente sobre QNN en finanzas trabaja con simuladores clásicos de circuitos ideales. Los resultados sobre hardware cuántico real son aún preliminares y están fuertemente condicionados por el ruido. </w:t>
      </w:r>
      <w:r w:rsidR="00BC0F0F">
        <w:rPr>
          <w:rFonts w:ascii="Arial" w:hAnsi="Arial" w:cs="Arial"/>
          <w:sz w:val="22"/>
          <w:szCs w:val="22"/>
        </w:rPr>
        <w:t>Es</w:t>
      </w:r>
      <w:r>
        <w:rPr>
          <w:rFonts w:ascii="Arial" w:hAnsi="Arial" w:cs="Arial"/>
          <w:sz w:val="22"/>
          <w:szCs w:val="22"/>
        </w:rPr>
        <w:t>te trabajo se enmarca en la vía del simulador ideal (PennyLane con el dispo</w:t>
      </w:r>
      <w:r w:rsidR="00B05C8C">
        <w:rPr>
          <w:rFonts w:ascii="Arial" w:hAnsi="Arial" w:cs="Arial"/>
          <w:sz w:val="22"/>
          <w:szCs w:val="22"/>
        </w:rPr>
        <w:t>sitivo default.qubit), lo que permite estudiar las propiedades del modelo sin confundirlas con artefactos de ruido.</w:t>
      </w:r>
    </w:p>
    <w:p w14:paraId="41742E88" w14:textId="77777777" w:rsidR="002C5ED0" w:rsidRPr="00A61103" w:rsidRDefault="002C5ED0" w:rsidP="00B714BE">
      <w:pPr>
        <w:pStyle w:val="Ttulo3"/>
        <w:spacing w:line="360" w:lineRule="auto"/>
        <w:rPr>
          <w:rFonts w:ascii="Arial" w:hAnsi="Arial" w:cs="Arial"/>
          <w:sz w:val="22"/>
          <w:szCs w:val="22"/>
        </w:rPr>
      </w:pPr>
      <w:bookmarkStart w:id="25" w:name="_Toc227532134"/>
      <w:r w:rsidRPr="00A61103">
        <w:rPr>
          <w:rFonts w:ascii="Arial" w:hAnsi="Arial" w:cs="Arial"/>
          <w:sz w:val="22"/>
          <w:szCs w:val="22"/>
        </w:rPr>
        <w:t>2.5.3. Quantum-LSTM (apunte teórico)</w:t>
      </w:r>
      <w:bookmarkEnd w:id="25"/>
    </w:p>
    <w:p w14:paraId="212A01CE"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Existe en la literatura una línea de investigación sobre Quantum-LSTM —arquitectura híbrida propuesta por Chen, Yang, Bhatt et al. (2022)— que sustituye las capas recurrentes de una LSTM clásica por capas cuánticas variacionales. Cada puerta de la LSTM (entrada, olvido, salida y celda) se reemplaza por un circuito cuántico parametrizado, mientras que el mecanismo de actualización de la celda de memoria sigue siendo clásico. La motivación principal no es necesariamente superar a la LSTM clásica en precisión, sino explorar si el espacio de hipótesis cuántico puede capturar patrones que el espacio clásico no representa eficientemente.</w:t>
      </w:r>
    </w:p>
    <w:p w14:paraId="639412FA"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 xml:space="preserve">Conviene indicar con transparencia que en este TFG el Quantum-LSTM no se ha implementado: se evalúa únicamente la QNN variacional básica por restricciones de tiempo y por la complejidad añadida de reproducir fielmente la arquitectura del paper. El </w:t>
      </w:r>
      <w:r w:rsidRPr="00A61103">
        <w:rPr>
          <w:rFonts w:ascii="Arial" w:hAnsi="Arial" w:cs="Arial"/>
          <w:sz w:val="22"/>
          <w:szCs w:val="22"/>
        </w:rPr>
        <w:lastRenderedPageBreak/>
        <w:t>Quantum-LSTM se referencia en este marco teórico y se retoma en el Capítulo 7 como línea de trabajo futuro.</w:t>
      </w:r>
    </w:p>
    <w:p w14:paraId="42A8E42D"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br w:type="page"/>
      </w:r>
    </w:p>
    <w:p w14:paraId="644666A4" w14:textId="77777777" w:rsidR="002C5ED0" w:rsidRPr="00A61103" w:rsidRDefault="002C5ED0" w:rsidP="00B714BE">
      <w:pPr>
        <w:pStyle w:val="Ttulo1"/>
        <w:spacing w:line="360" w:lineRule="auto"/>
        <w:jc w:val="both"/>
        <w:rPr>
          <w:rFonts w:ascii="Arial" w:hAnsi="Arial" w:cs="Arial"/>
          <w:sz w:val="22"/>
          <w:szCs w:val="22"/>
        </w:rPr>
      </w:pPr>
      <w:bookmarkStart w:id="26" w:name="_Toc227532135"/>
      <w:r w:rsidRPr="00A61103">
        <w:rPr>
          <w:rFonts w:ascii="Arial" w:hAnsi="Arial" w:cs="Arial"/>
          <w:sz w:val="22"/>
          <w:szCs w:val="22"/>
        </w:rPr>
        <w:lastRenderedPageBreak/>
        <w:t>3. Metodología</w:t>
      </w:r>
      <w:bookmarkEnd w:id="26"/>
    </w:p>
    <w:p w14:paraId="7BDC88AD" w14:textId="77777777" w:rsidR="002C5ED0" w:rsidRPr="00A61103" w:rsidRDefault="002C5ED0" w:rsidP="00B714BE">
      <w:pPr>
        <w:pStyle w:val="Ttulo2"/>
        <w:spacing w:line="360" w:lineRule="auto"/>
        <w:rPr>
          <w:rFonts w:ascii="Arial" w:hAnsi="Arial" w:cs="Arial"/>
          <w:sz w:val="22"/>
          <w:szCs w:val="22"/>
        </w:rPr>
      </w:pPr>
      <w:bookmarkStart w:id="27" w:name="_Toc227532136"/>
      <w:r w:rsidRPr="00A61103">
        <w:rPr>
          <w:rFonts w:ascii="Arial" w:hAnsi="Arial" w:cs="Arial"/>
          <w:sz w:val="22"/>
          <w:szCs w:val="22"/>
        </w:rPr>
        <w:t>3.1. Descripción del dataset</w:t>
      </w:r>
      <w:bookmarkEnd w:id="27"/>
    </w:p>
    <w:p w14:paraId="567452A7" w14:textId="77777777" w:rsidR="002C5ED0" w:rsidRPr="00A61103" w:rsidRDefault="002C5ED0" w:rsidP="00B714BE">
      <w:pPr>
        <w:pStyle w:val="Ttulo3"/>
        <w:spacing w:line="360" w:lineRule="auto"/>
        <w:rPr>
          <w:rFonts w:ascii="Arial" w:hAnsi="Arial" w:cs="Arial"/>
          <w:sz w:val="22"/>
          <w:szCs w:val="22"/>
        </w:rPr>
      </w:pPr>
      <w:bookmarkStart w:id="28" w:name="_Toc227532137"/>
      <w:r w:rsidRPr="00A61103">
        <w:rPr>
          <w:rFonts w:ascii="Arial" w:hAnsi="Arial" w:cs="Arial"/>
          <w:sz w:val="22"/>
          <w:szCs w:val="22"/>
        </w:rPr>
        <w:t>3.1.1. Activos seleccionados y justificación</w:t>
      </w:r>
      <w:bookmarkEnd w:id="28"/>
    </w:p>
    <w:p w14:paraId="4793A99C"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Se han seleccionado cinco activos financieros que cubren el espectro completo desde los mercados más maduros y regulados hasta los más especulativos y volátiles disponibles actualmente. La selección se ha realizado con dos criterios principales: representatividad del mercado al que pertenecen y disponibilidad de histórico amplio y homogéneo.</w:t>
      </w:r>
    </w:p>
    <w:p w14:paraId="06DE9074"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La elección de EUR/USD y GBP/USD como representantes del Forex obedece a que son los dos pares de mayor liquidez del mercado de divisas global. El USD/JPY se incluye por su naturaleza de activo refugio y, sobre todo, por el dramático cambio de régimen que experimentó a partir de 2022, cuando la divergencia entre la política monetaria expansiva del Banco de Japón y la subida de tipos de la Reserva Federal estadounidense provocó una depreciación histórica del yen. Este activo actúa, por tanto, como caso de estudio natural para evaluar la robustez de los modelos ante cambios estructurales.</w:t>
      </w:r>
    </w:p>
    <w:p w14:paraId="23587042"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Bitcoin y Ethereum se seleccionan por ser los activos de referencia del mercado de criptomonedas. Bitcoin, como activo cripto de mayor capitalización y mayor liquidez, actúa como indicador del sentimiento general del ecosistema. Ethereum, al ser la blockchain líder del ecosistema DeFi (Decentralised Finance), aporta una perspectiva complementaria más centrada en la adopción tecnológica y en los ciclos de especulación alrededor de contratos inteligentes y tokens no fungibles.</w:t>
      </w:r>
    </w:p>
    <w:p w14:paraId="12D75DB6" w14:textId="77777777" w:rsidR="002C5ED0" w:rsidRPr="00A61103" w:rsidRDefault="002C5ED0" w:rsidP="00B714BE">
      <w:pPr>
        <w:pStyle w:val="Ttulo3"/>
        <w:spacing w:line="360" w:lineRule="auto"/>
        <w:rPr>
          <w:rFonts w:ascii="Arial" w:hAnsi="Arial" w:cs="Arial"/>
          <w:sz w:val="22"/>
          <w:szCs w:val="22"/>
        </w:rPr>
      </w:pPr>
      <w:bookmarkStart w:id="29" w:name="_Toc227532138"/>
      <w:r w:rsidRPr="00A61103">
        <w:rPr>
          <w:rFonts w:ascii="Arial" w:hAnsi="Arial" w:cs="Arial"/>
          <w:sz w:val="22"/>
          <w:szCs w:val="22"/>
        </w:rPr>
        <w:t>3.1.2. Fuente de datos y periodo de estudio</w:t>
      </w:r>
      <w:bookmarkEnd w:id="29"/>
    </w:p>
    <w:p w14:paraId="6B32B866"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Los datos se han obtenido a través de la librería yfinance de Python, que proporciona acceso gratuito a datos históricos de Yahoo Finance. Se ha seleccionado el periodo comprendido entre el 1 de enero de 2018 y el 31 de marzo de 2026, lo que proporciona entre 2.100 y 3.000 observaciones diarias según el activo. Este periodo es suficientemente amplio para cubrir múltiples ciclos económicos y fenómenos disruptivos, incluyendo: las tensiones comerciales entre Estados Unidos y China (2018-2019), el crash del mercado cripto de 2018, la pandemia de COVID-19 y el crash global de marzo de 2020, el bull market cripto de 2020-2021, la subida de tipos de la Fed y la crisis energética europea de 2022-2023, y los ajustes recientes del entorno macroeconómico global durante 2024-2026.</w:t>
      </w:r>
    </w:p>
    <w:p w14:paraId="13D9247B"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lastRenderedPageBreak/>
        <w:t>Un aspecto metodológico importante es la diferencia en el número de registros entre activos Forex (aproximadamente 2.145 días) y criptomonedas (aproximadamente 3.011 días). Esta diferencia de alrededor de 866 registros corresponde a los fines de semana y festivos bancarios durante el periodo de estudio: el mercado Forex opera de lunes a viernes, mientras que las criptomonedas operan los 365 días del año. Esta asimetría en el volumen de datos no se corrige de forma artificial —no se rellenan los huecos de Forex— porque hacerlo introduciría observaciones sintéticas que podrían sesgar tanto el entrenamiento como la evaluación.</w:t>
      </w:r>
    </w:p>
    <w:p w14:paraId="0C594D3E" w14:textId="77777777" w:rsidR="002C5ED0" w:rsidRPr="00A61103" w:rsidRDefault="002C5ED0" w:rsidP="00B714BE">
      <w:pPr>
        <w:pStyle w:val="Ttulo2"/>
        <w:spacing w:line="360" w:lineRule="auto"/>
        <w:rPr>
          <w:rFonts w:ascii="Arial" w:hAnsi="Arial" w:cs="Arial"/>
          <w:sz w:val="22"/>
          <w:szCs w:val="22"/>
        </w:rPr>
      </w:pPr>
      <w:bookmarkStart w:id="30" w:name="_Toc227532139"/>
      <w:r w:rsidRPr="00A61103">
        <w:rPr>
          <w:rFonts w:ascii="Arial" w:hAnsi="Arial" w:cs="Arial"/>
          <w:sz w:val="22"/>
          <w:szCs w:val="22"/>
        </w:rPr>
        <w:t>3.2. Preprocesamiento de datos</w:t>
      </w:r>
      <w:bookmarkEnd w:id="30"/>
    </w:p>
    <w:p w14:paraId="58F4ECBC"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El preprocesamiento aplicado a cada serie es homogéneo para todos los modelos, con el objetivo de que las comparaciones entre ellos no se vean contaminadas por decisiones diferenciadas de preparación de los datos. El pipeline consta de las siguientes fases:</w:t>
      </w:r>
    </w:p>
    <w:p w14:paraId="472ABE64" w14:textId="77777777" w:rsidR="002C5ED0" w:rsidRPr="00A61103" w:rsidRDefault="002C5ED0" w:rsidP="00B714BE">
      <w:pPr>
        <w:pStyle w:val="Listaconnmeros"/>
        <w:tabs>
          <w:tab w:val="num" w:pos="360"/>
        </w:tabs>
        <w:ind w:left="360" w:hanging="360"/>
        <w:rPr>
          <w:rFonts w:ascii="Arial" w:hAnsi="Arial" w:cs="Arial"/>
          <w:sz w:val="22"/>
          <w:lang w:val="es-ES"/>
        </w:rPr>
      </w:pPr>
      <w:r w:rsidRPr="00A61103">
        <w:rPr>
          <w:rFonts w:ascii="Arial" w:hAnsi="Arial" w:cs="Arial"/>
          <w:sz w:val="22"/>
          <w:lang w:val="es-ES"/>
        </w:rPr>
        <w:t>Descarga de precios de cierre diarios mediante yfinance para cada uno de los cinco activos en el periodo 2018-01-01 a 2026-03-31.</w:t>
      </w:r>
    </w:p>
    <w:p w14:paraId="4DD6D0DA" w14:textId="77777777" w:rsidR="002C5ED0" w:rsidRPr="00A61103" w:rsidRDefault="002C5ED0" w:rsidP="00B714BE">
      <w:pPr>
        <w:pStyle w:val="Listaconnmeros"/>
        <w:tabs>
          <w:tab w:val="num" w:pos="360"/>
        </w:tabs>
        <w:ind w:left="360" w:hanging="360"/>
        <w:rPr>
          <w:rFonts w:ascii="Arial" w:hAnsi="Arial" w:cs="Arial"/>
          <w:sz w:val="22"/>
          <w:lang w:val="es-ES"/>
        </w:rPr>
      </w:pPr>
      <w:r w:rsidRPr="00A61103">
        <w:rPr>
          <w:rFonts w:ascii="Arial" w:hAnsi="Arial" w:cs="Arial"/>
          <w:sz w:val="22"/>
          <w:lang w:val="es-ES"/>
        </w:rPr>
        <w:t>Cálculo de retornos diarios mediante la función pct_change. La variable objetivo de todos los modelos es el retorno del día siguiente, no el precio absoluto.</w:t>
      </w:r>
    </w:p>
    <w:p w14:paraId="451722D2" w14:textId="77777777" w:rsidR="002C5ED0" w:rsidRPr="00A61103" w:rsidRDefault="002C5ED0" w:rsidP="00B714BE">
      <w:pPr>
        <w:pStyle w:val="Listaconnmeros"/>
        <w:tabs>
          <w:tab w:val="num" w:pos="360"/>
        </w:tabs>
        <w:ind w:left="360" w:hanging="360"/>
        <w:rPr>
          <w:rFonts w:ascii="Arial" w:hAnsi="Arial" w:cs="Arial"/>
          <w:sz w:val="22"/>
          <w:lang w:val="es-ES"/>
        </w:rPr>
      </w:pPr>
      <w:r w:rsidRPr="00A61103">
        <w:rPr>
          <w:rFonts w:ascii="Arial" w:hAnsi="Arial" w:cs="Arial"/>
          <w:sz w:val="22"/>
          <w:lang w:val="es-ES"/>
        </w:rPr>
        <w:t>Cálculo de la volatilidad rolling a 20 días sobre los retornos, anualizada mediante el factor correspondiente (√252 para Forex, √365 para criptomonedas).</w:t>
      </w:r>
    </w:p>
    <w:p w14:paraId="239FB426" w14:textId="77777777" w:rsidR="002C5ED0" w:rsidRPr="00A61103" w:rsidRDefault="002C5ED0" w:rsidP="00B714BE">
      <w:pPr>
        <w:pStyle w:val="Listaconnmeros"/>
        <w:tabs>
          <w:tab w:val="num" w:pos="360"/>
        </w:tabs>
        <w:ind w:left="360" w:hanging="360"/>
        <w:rPr>
          <w:rFonts w:ascii="Arial" w:hAnsi="Arial" w:cs="Arial"/>
          <w:sz w:val="22"/>
          <w:lang w:val="es-ES"/>
        </w:rPr>
      </w:pPr>
      <w:r w:rsidRPr="00A61103">
        <w:rPr>
          <w:rFonts w:ascii="Arial" w:hAnsi="Arial" w:cs="Arial"/>
          <w:sz w:val="22"/>
          <w:lang w:val="es-ES"/>
        </w:rPr>
        <w:t>Detección del régimen de volatilidad por activo mediante el umbral del percentil 70 de la volatilidad histórica. La variable de régimen se almacena como cadena categórica ("Alta"/"Baja") para evitar ambigüedades numéricas en etapas posteriores.</w:t>
      </w:r>
    </w:p>
    <w:p w14:paraId="40CED1D3" w14:textId="77777777" w:rsidR="002C5ED0" w:rsidRPr="00A61103" w:rsidRDefault="002C5ED0" w:rsidP="00B714BE">
      <w:pPr>
        <w:pStyle w:val="Listaconnmeros"/>
        <w:tabs>
          <w:tab w:val="num" w:pos="360"/>
        </w:tabs>
        <w:ind w:left="360" w:hanging="360"/>
        <w:rPr>
          <w:rFonts w:ascii="Arial" w:hAnsi="Arial" w:cs="Arial"/>
          <w:sz w:val="22"/>
          <w:lang w:val="es-ES"/>
        </w:rPr>
      </w:pPr>
      <w:r w:rsidRPr="00A61103">
        <w:rPr>
          <w:rFonts w:ascii="Arial" w:hAnsi="Arial" w:cs="Arial"/>
          <w:sz w:val="22"/>
          <w:lang w:val="es-ES"/>
        </w:rPr>
        <w:t>División temporal en conjuntos de entrenamiento (80%) y prueba (20%). Es crítico que la división sea temporal y no aleatoria: en series temporales, una división aleatoria introduciría data leakage, ya que el modelo vería información de periodos futuros durante el entrenamiento.</w:t>
      </w:r>
    </w:p>
    <w:p w14:paraId="59545215" w14:textId="77777777" w:rsidR="002C5ED0" w:rsidRPr="00A61103" w:rsidRDefault="002C5ED0" w:rsidP="00B714BE">
      <w:pPr>
        <w:pStyle w:val="Listaconnmeros"/>
        <w:tabs>
          <w:tab w:val="num" w:pos="360"/>
        </w:tabs>
        <w:ind w:left="360" w:hanging="360"/>
        <w:rPr>
          <w:rFonts w:ascii="Arial" w:hAnsi="Arial" w:cs="Arial"/>
          <w:sz w:val="22"/>
          <w:lang w:val="es-ES"/>
        </w:rPr>
      </w:pPr>
      <w:r w:rsidRPr="00A61103">
        <w:rPr>
          <w:rFonts w:ascii="Arial" w:hAnsi="Arial" w:cs="Arial"/>
          <w:sz w:val="22"/>
          <w:lang w:val="es-ES"/>
        </w:rPr>
        <w:t>Normalización mediante StandardScaler ajustado exclusivamente sobre el conjunto de entrenamiento. El conjunto de prueba se normaliza con los parámetros del scaler ajustado en entrenamiento, para simular un escenario realista en el que los datos futuros no están disponibles en el momento del ajuste.</w:t>
      </w:r>
    </w:p>
    <w:p w14:paraId="12DDE5F2" w14:textId="77777777" w:rsidR="002C5ED0" w:rsidRPr="00A61103" w:rsidRDefault="002C5ED0" w:rsidP="00B714BE">
      <w:pPr>
        <w:pStyle w:val="Ttulo2"/>
        <w:spacing w:line="360" w:lineRule="auto"/>
        <w:rPr>
          <w:rFonts w:ascii="Arial" w:hAnsi="Arial" w:cs="Arial"/>
          <w:sz w:val="22"/>
          <w:szCs w:val="22"/>
        </w:rPr>
      </w:pPr>
      <w:bookmarkStart w:id="31" w:name="_Toc227532140"/>
      <w:r w:rsidRPr="00A61103">
        <w:rPr>
          <w:rFonts w:ascii="Arial" w:hAnsi="Arial" w:cs="Arial"/>
          <w:sz w:val="22"/>
          <w:szCs w:val="22"/>
        </w:rPr>
        <w:t>3.3. Protocolo de evaluación</w:t>
      </w:r>
      <w:bookmarkEnd w:id="31"/>
    </w:p>
    <w:p w14:paraId="65CB211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 xml:space="preserve">Todos los modelos se evalúan bajo el mismo protocolo, que distingue tres niveles de análisis: métricas globales sobre todo el conjunto de prueba, métricas segmentadas por </w:t>
      </w:r>
      <w:r w:rsidRPr="00A61103">
        <w:rPr>
          <w:rFonts w:ascii="Arial" w:hAnsi="Arial" w:cs="Arial"/>
          <w:sz w:val="22"/>
          <w:szCs w:val="22"/>
        </w:rPr>
        <w:lastRenderedPageBreak/>
        <w:t>régimen de volatilidad (baja y alta) y análisis visual comparativo mediante gráficas de barras agrupadas.</w:t>
      </w:r>
    </w:p>
    <w:p w14:paraId="3CC2828C" w14:textId="77777777" w:rsidR="002C5ED0" w:rsidRPr="00A61103" w:rsidRDefault="002C5ED0" w:rsidP="00B714BE">
      <w:pPr>
        <w:pStyle w:val="Ttulo3"/>
        <w:spacing w:line="360" w:lineRule="auto"/>
        <w:rPr>
          <w:rFonts w:ascii="Arial" w:hAnsi="Arial" w:cs="Arial"/>
          <w:sz w:val="22"/>
          <w:szCs w:val="22"/>
        </w:rPr>
      </w:pPr>
      <w:bookmarkStart w:id="32" w:name="_Toc227532141"/>
      <w:r w:rsidRPr="00A61103">
        <w:rPr>
          <w:rFonts w:ascii="Arial" w:hAnsi="Arial" w:cs="Arial"/>
          <w:sz w:val="22"/>
          <w:szCs w:val="22"/>
        </w:rPr>
        <w:t>3.3.1. Métricas de error</w:t>
      </w:r>
      <w:bookmarkEnd w:id="32"/>
    </w:p>
    <w:p w14:paraId="0D16F800"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Se utilizan dos métricas de error absoluto, ambas consolidadas en la literatura de predicción de series temporales:</w:t>
      </w:r>
    </w:p>
    <w:p w14:paraId="4534C1E3"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 xml:space="preserve">Error Absoluto Medio (MAE): </w:t>
      </w:r>
      <w:r w:rsidRPr="00A61103">
        <w:rPr>
          <w:rFonts w:ascii="Arial" w:hAnsi="Arial" w:cs="Arial"/>
          <w:sz w:val="22"/>
          <w:szCs w:val="22"/>
        </w:rPr>
        <w:t>promedio de los valores absolutos de las diferencias entre predicciones y valores reales. Se expresa en las mismas unidades que la variable objetivo (retornos diarios) y es robusto frente a valores extremos. Es la métrica principal de este trabajo.</w:t>
      </w:r>
    </w:p>
    <w:p w14:paraId="13FEE98D"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 xml:space="preserve">Error Cuadrático Medio (RMSE): </w:t>
      </w:r>
      <w:r w:rsidRPr="00A61103">
        <w:rPr>
          <w:rFonts w:ascii="Arial" w:hAnsi="Arial" w:cs="Arial"/>
          <w:sz w:val="22"/>
          <w:szCs w:val="22"/>
        </w:rPr>
        <w:t>raíz cuadrada del promedio de los errores al cuadrado. Penaliza más severamente los errores grandes y es útil como métrica complementaria para detectar modelos que fallan puntualmente con gran magnitud.</w:t>
      </w:r>
    </w:p>
    <w:p w14:paraId="35526FA9"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Se descartó explícitamente el uso del MAPE (Error Absoluto Porcentual Medio), que es habitual en predicción de precios, por un motivo técnico concreto: el MAPE se calcula como |error|/|valor real|, y cuando el valor real es exactamente cero —lo cual es frecuente en retornos diarios de activos poco volátiles en sesiones laterales— la división explota. El resultado en las pruebas preliminares fue un MAPE infinito para varios activos, lo que invalidaba la métrica.</w:t>
      </w:r>
    </w:p>
    <w:p w14:paraId="36926B08" w14:textId="77777777" w:rsidR="002C5ED0" w:rsidRPr="00A61103" w:rsidRDefault="002C5ED0" w:rsidP="00B714BE">
      <w:pPr>
        <w:pStyle w:val="Ttulo3"/>
        <w:spacing w:line="360" w:lineRule="auto"/>
        <w:rPr>
          <w:rFonts w:ascii="Arial" w:hAnsi="Arial" w:cs="Arial"/>
          <w:sz w:val="22"/>
          <w:szCs w:val="22"/>
        </w:rPr>
      </w:pPr>
      <w:bookmarkStart w:id="33" w:name="_Toc227532142"/>
      <w:r w:rsidRPr="00A61103">
        <w:rPr>
          <w:rFonts w:ascii="Arial" w:hAnsi="Arial" w:cs="Arial"/>
          <w:sz w:val="22"/>
          <w:szCs w:val="22"/>
        </w:rPr>
        <w:t>3.3.2. Segmentación por régimen de volatilidad</w:t>
      </w:r>
      <w:bookmarkEnd w:id="33"/>
    </w:p>
    <w:p w14:paraId="2A20D412"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Cada predicción del conjunto de prueba se etiqueta con el régimen de volatilidad correspondiente (baja o alta) según el percentil 70 calculado sobre el histórico completo del activo. Las métricas MAE y RMSE se calculan separadamente para cada régimen, lo que permite responder la pregunta explícita del trabajo: ¿se comportan los modelos de forma diferencial en condiciones de mercado tranquilas frente a turbulentas? Como se verá en el Capítulo 6, la respuesta es afirmativa y cuantitativa: el error se multiplica sistemáticamente en el régimen de alta volatilidad, con incrementos que oscilan entre el 30% y el 80% según el activo.</w:t>
      </w:r>
    </w:p>
    <w:p w14:paraId="487478ED" w14:textId="77777777" w:rsidR="002C5ED0" w:rsidRPr="00A61103" w:rsidRDefault="002C5ED0" w:rsidP="00B714BE">
      <w:pPr>
        <w:pStyle w:val="Ttulo2"/>
        <w:spacing w:line="360" w:lineRule="auto"/>
        <w:rPr>
          <w:rFonts w:ascii="Arial" w:hAnsi="Arial" w:cs="Arial"/>
          <w:sz w:val="22"/>
          <w:szCs w:val="22"/>
        </w:rPr>
      </w:pPr>
      <w:bookmarkStart w:id="34" w:name="_Toc227532143"/>
      <w:r w:rsidRPr="00A61103">
        <w:rPr>
          <w:rFonts w:ascii="Arial" w:hAnsi="Arial" w:cs="Arial"/>
          <w:sz w:val="22"/>
          <w:szCs w:val="22"/>
        </w:rPr>
        <w:t>3.4. Herramientas y entorno</w:t>
      </w:r>
      <w:bookmarkEnd w:id="34"/>
    </w:p>
    <w:p w14:paraId="374FF364"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El trabajo se ha desarrollado íntegramente en Python 3. El código se organiza en seis notebooks Jupyter numerados secuencialmente, cada uno dedicado a una fase del pipeline (exploración, ARIMA, Prophet, LSTM, TFT, QNN). La lista de dependencias principales es:</w:t>
      </w:r>
    </w:p>
    <w:p w14:paraId="11390E42" w14:textId="77777777" w:rsidR="002C5ED0" w:rsidRPr="00A61103" w:rsidRDefault="002C5ED0"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lastRenderedPageBreak/>
        <w:t>pandas, numpy: manipulación de datos y álgebra vectorial.</w:t>
      </w:r>
    </w:p>
    <w:p w14:paraId="54E4C607" w14:textId="77777777" w:rsidR="002C5ED0" w:rsidRPr="00A61103" w:rsidRDefault="002C5ED0"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t>matplotlib: visualización.</w:t>
      </w:r>
    </w:p>
    <w:p w14:paraId="678DE264" w14:textId="77777777" w:rsidR="002C5ED0" w:rsidRPr="00A61103" w:rsidRDefault="002C5ED0"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t>yfinance: descarga de datos históricos.</w:t>
      </w:r>
    </w:p>
    <w:p w14:paraId="49330D17" w14:textId="77777777" w:rsidR="002C5ED0" w:rsidRPr="00A61103" w:rsidRDefault="002C5ED0"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t>statsmodels: implementación de ARIMA y selección de orden por AIC.</w:t>
      </w:r>
    </w:p>
    <w:p w14:paraId="468A0160" w14:textId="77777777" w:rsidR="002C5ED0" w:rsidRPr="00A61103" w:rsidRDefault="002C5ED0"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t>prophet: modelo Prophet de Meta.</w:t>
      </w:r>
    </w:p>
    <w:p w14:paraId="3763876F" w14:textId="77777777" w:rsidR="002C5ED0" w:rsidRPr="00A61103" w:rsidRDefault="002C5ED0"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t>torch (PyTorch 2.x): implementación de LSTM, TFT y parte clásica de la QNN.</w:t>
      </w:r>
    </w:p>
    <w:p w14:paraId="004F72B6" w14:textId="77777777" w:rsidR="002C5ED0" w:rsidRPr="00A61103" w:rsidRDefault="002C5ED0"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t>pennylane (0.44.1): simulador de circuitos cuánticos y backend para la parte cuántica de la QNN.</w:t>
      </w:r>
    </w:p>
    <w:p w14:paraId="02F06B3D" w14:textId="77777777" w:rsidR="002C5ED0" w:rsidRPr="00A61103" w:rsidRDefault="002C5ED0"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t>scikit-learn: preprocesamiento (StandardScaler) y métricas.</w:t>
      </w:r>
    </w:p>
    <w:p w14:paraId="5C4EC2B3"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El control de versiones se gestiona mediante Git y GitHub Desktop, sobre un repositorio privado denominado quantum-classical-forecasting-fx-crypto. Todos los experimentos se ejecutan con semillas fijadas (torch.manual_seed(42) y np.random.seed(42)) para garantizar la reproducibilidad de los resultados.</w:t>
      </w:r>
    </w:p>
    <w:p w14:paraId="54903670"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br w:type="page"/>
      </w:r>
    </w:p>
    <w:p w14:paraId="3B855668" w14:textId="77777777" w:rsidR="002C5ED0" w:rsidRPr="00A61103" w:rsidRDefault="002C5ED0" w:rsidP="00B714BE">
      <w:pPr>
        <w:pStyle w:val="Ttulo1"/>
        <w:spacing w:line="360" w:lineRule="auto"/>
        <w:jc w:val="both"/>
        <w:rPr>
          <w:rFonts w:ascii="Arial" w:hAnsi="Arial" w:cs="Arial"/>
          <w:sz w:val="22"/>
          <w:szCs w:val="22"/>
        </w:rPr>
      </w:pPr>
      <w:bookmarkStart w:id="35" w:name="_Toc227532144"/>
      <w:r w:rsidRPr="00A61103">
        <w:rPr>
          <w:rFonts w:ascii="Arial" w:hAnsi="Arial" w:cs="Arial"/>
          <w:sz w:val="22"/>
          <w:szCs w:val="22"/>
        </w:rPr>
        <w:lastRenderedPageBreak/>
        <w:t>4. Implementación</w:t>
      </w:r>
      <w:bookmarkEnd w:id="35"/>
    </w:p>
    <w:p w14:paraId="0550A6F5"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Este capítulo describe los detalles de implementación de los cinco modelos. Todos comparten el pipeline de preprocesamiento descrito en el Capítulo 3 y se evalúan con las mismas métricas y la misma partición temporal del dataset. El código completo está organizado en seis notebooks Jupyter que se ejecutan secuencialmente.</w:t>
      </w:r>
    </w:p>
    <w:p w14:paraId="0221A9F3" w14:textId="77777777" w:rsidR="002C5ED0" w:rsidRPr="00A61103" w:rsidRDefault="002C5ED0" w:rsidP="00B714BE">
      <w:pPr>
        <w:pStyle w:val="Ttulo2"/>
        <w:spacing w:line="360" w:lineRule="auto"/>
        <w:rPr>
          <w:rFonts w:ascii="Arial" w:hAnsi="Arial" w:cs="Arial"/>
          <w:sz w:val="22"/>
          <w:szCs w:val="22"/>
        </w:rPr>
      </w:pPr>
      <w:bookmarkStart w:id="36" w:name="_Toc227532145"/>
      <w:r w:rsidRPr="00A61103">
        <w:rPr>
          <w:rFonts w:ascii="Arial" w:hAnsi="Arial" w:cs="Arial"/>
          <w:sz w:val="22"/>
          <w:szCs w:val="22"/>
        </w:rPr>
        <w:t>4.1. ARIMA</w:t>
      </w:r>
      <w:bookmarkEnd w:id="36"/>
    </w:p>
    <w:p w14:paraId="60817171"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 xml:space="preserve">La implementación de ARIMA se apoya en el módulo statsmodels.tsa.arima.model. Para cada activo se explora un conjunto de órdenes candidatos (p, d, q) con p, q </w:t>
      </w:r>
      <w:r w:rsidRPr="00A61103">
        <w:rPr>
          <w:rFonts w:ascii="Cambria Math" w:hAnsi="Cambria Math" w:cs="Cambria Math"/>
          <w:sz w:val="22"/>
          <w:szCs w:val="22"/>
        </w:rPr>
        <w:t>∈</w:t>
      </w:r>
      <w:r w:rsidRPr="00A61103">
        <w:rPr>
          <w:rFonts w:ascii="Arial" w:hAnsi="Arial" w:cs="Arial"/>
          <w:sz w:val="22"/>
          <w:szCs w:val="22"/>
        </w:rPr>
        <w:t xml:space="preserve"> {0, 1, 2} y d </w:t>
      </w:r>
      <w:r w:rsidRPr="00A61103">
        <w:rPr>
          <w:rFonts w:ascii="Cambria Math" w:hAnsi="Cambria Math" w:cs="Cambria Math"/>
          <w:sz w:val="22"/>
          <w:szCs w:val="22"/>
        </w:rPr>
        <w:t>∈</w:t>
      </w:r>
      <w:r w:rsidRPr="00A61103">
        <w:rPr>
          <w:rFonts w:ascii="Arial" w:hAnsi="Arial" w:cs="Arial"/>
          <w:sz w:val="22"/>
          <w:szCs w:val="22"/>
        </w:rPr>
        <w:t xml:space="preserve"> {0, 1}, seleccionando el orden que minimiza el criterio AIC sobre el conjunto de entrenamiento. Una vez fijado el orden, el modelo se entrena sobre el conjunto completo de entrenamiento y las predicciones se obtienen por rolling forecast: en cada paso del conjunto de prueba se predice el siguiente valor, se incorpora la observación real al historial y se reajusta.</w:t>
      </w:r>
    </w:p>
    <w:p w14:paraId="60E9F5A9"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Los órdenes óptimos resultantes se recogen en la Tabla 1 del Capítulo 6. Un resultado recurrente en los tres pares de divisas Forex es el orden (0, 0, 0), que corresponde a un modelo equivalente a predecir la media histórica. Para las criptomonedas, los órdenes óptimos son (0, 0, 2) para Bitcoin y (2, 0, 1) para Ethereum, lo que sugiere la existencia de una estructura autoregresiva débil pero detectable en el espacio cripto.</w:t>
      </w:r>
    </w:p>
    <w:p w14:paraId="0A823DAC" w14:textId="77777777" w:rsidR="002C5ED0" w:rsidRPr="00A61103" w:rsidRDefault="002C5ED0" w:rsidP="00B714BE">
      <w:pPr>
        <w:pStyle w:val="Ttulo2"/>
        <w:spacing w:line="360" w:lineRule="auto"/>
        <w:rPr>
          <w:rFonts w:ascii="Arial" w:hAnsi="Arial" w:cs="Arial"/>
          <w:sz w:val="22"/>
          <w:szCs w:val="22"/>
        </w:rPr>
      </w:pPr>
      <w:bookmarkStart w:id="37" w:name="_Toc227532146"/>
      <w:r w:rsidRPr="00A61103">
        <w:rPr>
          <w:rFonts w:ascii="Arial" w:hAnsi="Arial" w:cs="Arial"/>
          <w:sz w:val="22"/>
          <w:szCs w:val="22"/>
        </w:rPr>
        <w:t>4.2. Prophet</w:t>
      </w:r>
      <w:bookmarkEnd w:id="37"/>
    </w:p>
    <w:p w14:paraId="4184AAD4"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Prophet se utiliza con su configuración por defecto para series diarias, deshabilitando la estacionalidad anual y semanal explícitamente. La decisión de desactivar estas componentes se basa en dos argumentos: por un lado, los retornos financieros no presentan estacionalidades robustas comparables a las de una serie de negocio; por otro, habilitarlas introduce componentes oscilatorias espurias que perjudican la predicción en test. El modelo se ajusta sobre el conjunto de entrenamiento y se predice sobre las fechas del conjunto de prueba mediante el DataFrame de fechas futuras estándar de Prophet.</w:t>
      </w:r>
    </w:p>
    <w:p w14:paraId="199A5B76" w14:textId="77777777" w:rsidR="002C5ED0" w:rsidRPr="00A61103" w:rsidRDefault="002C5ED0" w:rsidP="00B714BE">
      <w:pPr>
        <w:pStyle w:val="Ttulo2"/>
        <w:spacing w:line="360" w:lineRule="auto"/>
        <w:rPr>
          <w:rFonts w:ascii="Arial" w:hAnsi="Arial" w:cs="Arial"/>
          <w:sz w:val="22"/>
          <w:szCs w:val="22"/>
        </w:rPr>
      </w:pPr>
      <w:bookmarkStart w:id="38" w:name="_Toc227532147"/>
      <w:r w:rsidRPr="00A61103">
        <w:rPr>
          <w:rFonts w:ascii="Arial" w:hAnsi="Arial" w:cs="Arial"/>
          <w:sz w:val="22"/>
          <w:szCs w:val="22"/>
        </w:rPr>
        <w:t>4.3. LSTM</w:t>
      </w:r>
      <w:bookmarkEnd w:id="38"/>
    </w:p>
    <w:p w14:paraId="51B38C8B"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 xml:space="preserve">La arquitectura LSTM implementada para este trabajo es deliberadamente compacta, con el objetivo de evitar el sobreajuste en series cortas. Consta de dos capas LSTM apiladas con 64 unidades ocultas cada una, dropout del 20% entre capas, y una capa </w:t>
      </w:r>
      <w:r w:rsidRPr="00A61103">
        <w:rPr>
          <w:rFonts w:ascii="Arial" w:hAnsi="Arial" w:cs="Arial"/>
          <w:sz w:val="22"/>
          <w:szCs w:val="22"/>
        </w:rPr>
        <w:lastRenderedPageBreak/>
        <w:t>densa final con una única salida (el retorno del día siguiente). La entrada es univariante (solo el retorno escalado del propio activo) y se procesa mediante ventanas deslizantes de 20 días, que aproximan un mes bursátil y coinciden con la ventana utilizada para el cálculo de la volatilidad.</w:t>
      </w:r>
    </w:p>
    <w:p w14:paraId="70237FB1"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El entrenamiento utiliza el optimizador Adam con una tasa de aprendizaje inicial de 1e-3, función de pérdida MSE, tamaño de lote de 32 y un máximo de 50 épocas con early stopping sobre un 10% del conjunto de entrenamiento reservado como validación. Todos los tensores se fuerzan a torch.float32 antes del entrenamiento; esta disciplina de dtype (recurrente en el trabajo) evita errores sutiles que surgen al mezclar float32 y float64 en capas densas de PyTorch. El número total de parámetros entrenables es de aproximadamente 50.000 por activo.</w:t>
      </w:r>
    </w:p>
    <w:p w14:paraId="1CE6A948" w14:textId="77777777" w:rsidR="002C5ED0" w:rsidRPr="00A61103" w:rsidRDefault="002C5ED0" w:rsidP="00B714BE">
      <w:pPr>
        <w:pStyle w:val="Ttulo2"/>
        <w:spacing w:line="360" w:lineRule="auto"/>
        <w:rPr>
          <w:rFonts w:ascii="Arial" w:hAnsi="Arial" w:cs="Arial"/>
          <w:sz w:val="22"/>
          <w:szCs w:val="22"/>
        </w:rPr>
      </w:pPr>
      <w:bookmarkStart w:id="39" w:name="_Toc227532148"/>
      <w:r w:rsidRPr="00A61103">
        <w:rPr>
          <w:rFonts w:ascii="Arial" w:hAnsi="Arial" w:cs="Arial"/>
          <w:sz w:val="22"/>
          <w:szCs w:val="22"/>
        </w:rPr>
        <w:t>4.4. Temporal Fusion Transformer (TFT)</w:t>
      </w:r>
      <w:bookmarkEnd w:id="39"/>
    </w:p>
    <w:p w14:paraId="57F8EBEC"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Como se anticipó en la Sección 2.4.2, el TFT se ha implementado desde cero en PyTorch puro debido a los conflictos de versiones entre pytorch-forecasting y PyTorch Lightning en el entorno de trabajo. La arquitectura implementada combina los siguientes bloques:</w:t>
      </w:r>
    </w:p>
    <w:p w14:paraId="037FA27E" w14:textId="77777777" w:rsidR="002C5ED0" w:rsidRPr="00A61103" w:rsidRDefault="002C5ED0"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t>Gated Residual Network (GRN): bloque básico del TFT original, con dos capas lineales, activación ELU, dropout, puerta sigmoidal y conexión residual, todo envuelto en una normalización de capa (LayerNorm).</w:t>
      </w:r>
    </w:p>
    <w:p w14:paraId="52896283" w14:textId="77777777" w:rsidR="002C5ED0" w:rsidRPr="00A61103" w:rsidRDefault="002C5ED0"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t>Codificador LSTM: procesa la secuencia de entrada y produce estados ocultos en cada paso temporal. Se utiliza una única capa LSTM con 64 unidades ocultas, dimensión suficiente para series univariantes.</w:t>
      </w:r>
    </w:p>
    <w:p w14:paraId="7B9511E7" w14:textId="77777777" w:rsidR="002C5ED0" w:rsidRPr="00A61103" w:rsidRDefault="002C5ED0"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t>Atención multi-cabeza (nn.MultiheadAttention de PyTorch): opera sobre los estados del encoder y sobre sí misma para capturar dependencias a lo largo de la secuencia; se utilizan 4 cabezas de atención.</w:t>
      </w:r>
    </w:p>
    <w:p w14:paraId="20DCD4B7" w14:textId="77777777" w:rsidR="002C5ED0" w:rsidRPr="00A61103" w:rsidRDefault="002C5ED0"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t>Red de selección de variables simplificada: dado que la entrada es univariante, esta red se reduce a una capa de ponderación aprendible que pondera los pasos temporales.</w:t>
      </w:r>
    </w:p>
    <w:p w14:paraId="52D92574" w14:textId="77777777" w:rsidR="002C5ED0" w:rsidRPr="00A61103" w:rsidRDefault="002C5ED0"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t>Cabeza de predicción: una última GRN seguida de una capa lineal que proyecta la representación a la salida escalar (el retorno del día siguiente).</w:t>
      </w:r>
    </w:p>
    <w:p w14:paraId="6F7EBD16"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 xml:space="preserve">El número total de parámetros entrenables está en torno a 80.000, comparable al orden de magnitud de la LSTM. Los hiperparámetros de entrenamiento (optimizador, tasa de aprendizaje, dropout) son idénticos a los de la LSTM para que la comparación sea justa. Conviene subrayar que la implementación es una aproximación funcional al TFT original, </w:t>
      </w:r>
      <w:r w:rsidRPr="00A61103">
        <w:rPr>
          <w:rFonts w:ascii="Arial" w:hAnsi="Arial" w:cs="Arial"/>
          <w:sz w:val="22"/>
          <w:szCs w:val="22"/>
        </w:rPr>
        <w:lastRenderedPageBreak/>
        <w:t>no una reproducción exacta: no se incluyen regresores temporales explícitos (como día de la semana o festivos) ni la entrada multivariante con variables estáticas. Para los fines de este trabajo —que son comparar arquitecturas en univariante— la aproximación es suficiente.</w:t>
      </w:r>
    </w:p>
    <w:p w14:paraId="6C28EF0C" w14:textId="77777777" w:rsidR="002C5ED0" w:rsidRPr="00A61103" w:rsidRDefault="002C5ED0" w:rsidP="00B714BE">
      <w:pPr>
        <w:pStyle w:val="Ttulo2"/>
        <w:spacing w:line="360" w:lineRule="auto"/>
        <w:rPr>
          <w:rFonts w:ascii="Arial" w:hAnsi="Arial" w:cs="Arial"/>
          <w:sz w:val="22"/>
          <w:szCs w:val="22"/>
        </w:rPr>
      </w:pPr>
      <w:bookmarkStart w:id="40" w:name="_Toc227532149"/>
      <w:r w:rsidRPr="00A61103">
        <w:rPr>
          <w:rFonts w:ascii="Arial" w:hAnsi="Arial" w:cs="Arial"/>
          <w:sz w:val="22"/>
          <w:szCs w:val="22"/>
        </w:rPr>
        <w:t>4.5. Quantum Neural Network (QNN)</w:t>
      </w:r>
      <w:bookmarkEnd w:id="40"/>
    </w:p>
    <w:p w14:paraId="79679B83"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La QNN se implementa con PennyLane 0.44.1 como backend cuántico y PyTorch como capa de optimización clásica. La arquitectura consta de tres partes diferenciadas: una codificación de los datos de entrada en el estado cuántico, un circuito variacional con parámetros entrenables, y una medida que devuelve valores clásicos al optimizador.</w:t>
      </w:r>
    </w:p>
    <w:p w14:paraId="16C5F00C" w14:textId="77777777" w:rsidR="002C5ED0" w:rsidRPr="00A61103" w:rsidRDefault="002C5ED0" w:rsidP="00B714BE">
      <w:pPr>
        <w:pStyle w:val="Ttulo3"/>
        <w:spacing w:line="360" w:lineRule="auto"/>
        <w:rPr>
          <w:rFonts w:ascii="Arial" w:hAnsi="Arial" w:cs="Arial"/>
          <w:sz w:val="22"/>
          <w:szCs w:val="22"/>
        </w:rPr>
      </w:pPr>
      <w:bookmarkStart w:id="41" w:name="_Toc227532150"/>
      <w:r w:rsidRPr="00A61103">
        <w:rPr>
          <w:rFonts w:ascii="Arial" w:hAnsi="Arial" w:cs="Arial"/>
          <w:sz w:val="22"/>
          <w:szCs w:val="22"/>
        </w:rPr>
        <w:t>4.5.1. Arquitectura del circuito cuántico</w:t>
      </w:r>
      <w:bookmarkEnd w:id="41"/>
    </w:p>
    <w:p w14:paraId="4296AEC9"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El circuito utiliza 6 qubits y 2 capas variacionales. Cada capa se compone de rotaciones parametrizadas individuales (RX, RY, RZ) sobre cada qubit, seguidas de una cadena de puertas CNOT que introduce entrelazamiento entre qubits consecutivos con una topología circular. La codificación de los datos se realiza con puertas RY cuyo ángulo es proporcional al valor de cada una de las últimas 6 muestras escaladas de la serie. La medida final consiste en el valor esperado del operador Pauli Z sobre el primer qubit, un único escalar que se usa como predicción del retorno del día siguiente.</w:t>
      </w:r>
    </w:p>
    <w:p w14:paraId="29BC383A"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El número total de parámetros cuánticos entrenables es de 6 × 3 × 2 = 36 parámetros, a los que hay que sumar los parámetros de una pequeña capa lineal de postprocesamiento clásico que reescala la salida. El total está por debajo de los 100 parámetros, dos órdenes de magnitud menos que la LSTM o el TFT. Este contraste es intencionado: uno de los objetivos declarados del trabajo es evaluar si una arquitectura con tan pocos parámetros puede alcanzar paridad con arquitecturas clásicas mucho más grandes.</w:t>
      </w:r>
    </w:p>
    <w:p w14:paraId="34C5CF6E" w14:textId="77777777" w:rsidR="002C5ED0" w:rsidRPr="00A61103" w:rsidRDefault="002C5ED0" w:rsidP="00B714BE">
      <w:pPr>
        <w:pStyle w:val="Ttulo3"/>
        <w:spacing w:line="360" w:lineRule="auto"/>
        <w:rPr>
          <w:rFonts w:ascii="Arial" w:hAnsi="Arial" w:cs="Arial"/>
          <w:sz w:val="22"/>
          <w:szCs w:val="22"/>
        </w:rPr>
      </w:pPr>
      <w:bookmarkStart w:id="42" w:name="_Toc227532151"/>
      <w:r w:rsidRPr="00A61103">
        <w:rPr>
          <w:rFonts w:ascii="Arial" w:hAnsi="Arial" w:cs="Arial"/>
          <w:sz w:val="22"/>
          <w:szCs w:val="22"/>
        </w:rPr>
        <w:t>4.5.2. Entrenamiento</w:t>
      </w:r>
      <w:bookmarkEnd w:id="42"/>
    </w:p>
    <w:p w14:paraId="23B377F1"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El entrenamiento se realiza con optimizador Adam y tasa de aprendizaje 1e-2 (más alta que en los modelos clásicos para compensar el menor número de parámetros), función de pérdida MSE y un máximo de 50 épocas. La diferenciación de los parámetros cuánticos se realiza mediante la parameter-shift rule, que PennyLane implementa automáticamente cuando el dispositivo es default.qubit y el interfaz es torch. El tiempo medio de entrenamiento por activo es de 10 a 20 minutos, comparado con los 2-5 minutos de la LSTM; este sobrecoste computacional es esperable en un simulador clásico de circuitos cuánticos y aumentaría exponencialmente con el número de qubits.</w:t>
      </w:r>
    </w:p>
    <w:p w14:paraId="370D2F3E"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lastRenderedPageBreak/>
        <w:t>Todos los tensores se fuerzan explícitamente a float32 antes de cada paso de entrenamiento. Durante el desarrollo se detectó que el valor esperado devuelto por el QNode de PennyLane —por defecto un float64— no casaba con las capas densas de PyTorch en float32, generando un error silencioso que degradaba el entrenamiento. La conversión explícita resuelve este problema y es una de las lecciones prácticas más importantes del trabajo.</w:t>
      </w:r>
    </w:p>
    <w:p w14:paraId="0FDA3D6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br w:type="page"/>
      </w:r>
    </w:p>
    <w:p w14:paraId="427391FB" w14:textId="1A72B5AD" w:rsidR="002C5ED0" w:rsidRPr="00A61103" w:rsidRDefault="002C5ED0" w:rsidP="00B714BE">
      <w:pPr>
        <w:pStyle w:val="Ttulo1"/>
        <w:spacing w:line="360" w:lineRule="auto"/>
        <w:jc w:val="both"/>
        <w:rPr>
          <w:rFonts w:ascii="Arial" w:hAnsi="Arial" w:cs="Arial"/>
          <w:sz w:val="22"/>
          <w:szCs w:val="22"/>
        </w:rPr>
      </w:pPr>
      <w:bookmarkStart w:id="43" w:name="_Toc227532152"/>
      <w:r w:rsidRPr="00A61103">
        <w:rPr>
          <w:rFonts w:ascii="Arial" w:hAnsi="Arial" w:cs="Arial"/>
          <w:sz w:val="22"/>
          <w:szCs w:val="22"/>
        </w:rPr>
        <w:lastRenderedPageBreak/>
        <w:t xml:space="preserve">5. </w:t>
      </w:r>
      <w:r w:rsidR="006262A3">
        <w:rPr>
          <w:rFonts w:ascii="Arial" w:hAnsi="Arial" w:cs="Arial"/>
          <w:sz w:val="22"/>
          <w:szCs w:val="22"/>
        </w:rPr>
        <w:t>R</w:t>
      </w:r>
      <w:r w:rsidR="00E75DBC">
        <w:rPr>
          <w:rFonts w:ascii="Arial" w:hAnsi="Arial" w:cs="Arial"/>
          <w:sz w:val="22"/>
          <w:szCs w:val="22"/>
        </w:rPr>
        <w:t>ESULTADOS EXPERIMENTALES</w:t>
      </w:r>
      <w:bookmarkEnd w:id="43"/>
    </w:p>
    <w:p w14:paraId="66B42F09" w14:textId="77777777" w:rsidR="002C5ED0" w:rsidRPr="00A61103" w:rsidRDefault="002C5ED0" w:rsidP="005F002C">
      <w:pPr>
        <w:pStyle w:val="Ttulo2"/>
        <w:spacing w:line="360" w:lineRule="auto"/>
        <w:ind w:left="708" w:hanging="708"/>
        <w:rPr>
          <w:rFonts w:ascii="Arial" w:hAnsi="Arial" w:cs="Arial"/>
          <w:sz w:val="22"/>
          <w:szCs w:val="22"/>
        </w:rPr>
      </w:pPr>
      <w:bookmarkStart w:id="44" w:name="_Toc227532153"/>
      <w:r w:rsidRPr="00A61103">
        <w:rPr>
          <w:rFonts w:ascii="Arial" w:hAnsi="Arial" w:cs="Arial"/>
          <w:sz w:val="22"/>
          <w:szCs w:val="22"/>
        </w:rPr>
        <w:t>5.1. Evolución de precios históricos</w:t>
      </w:r>
      <w:bookmarkEnd w:id="44"/>
    </w:p>
    <w:p w14:paraId="297D58D8"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El análisis visual de las series históricas de precios revela de forma inmediata las diferencias estructurales entre los dos tipos de activos estudiados. Los pares Forex presentan series con amplitudes estrechas y sin tendencia clara a largo plazo: el EUR/USD ha oscilado entre 0,95 y 1,25 durante todo el periodo, GBP/USD entre 1,05 y 1,40, y USD/JPY entre 105 y 160. Las criptomonedas, por el contrario, presentan amplitudes órdenes de magnitud mayores y tendencias claras a lo largo de ciclos de varios años.</w:t>
      </w:r>
    </w:p>
    <w:p w14:paraId="48C61183"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El USD/JPY merece mención especial por mostrar el cambio de régimen más dramático de toda la muestra Forex. Entre 2018 y 2021 se mantuvo en una banda relativamente estrecha entre 105 y 115 yenes por dólar, con volatilidad históricamente baja fruto de la política monetaria ultraexpansiva del Banco de Japón. A partir de 2022, la divergencia entre esa política y la subida rápida de tipos de la Reserva Federal estadounidense desencadenó una depreciación histórica del yen, llevándolo a superar el nivel de 160 yenes por dólar en 2024. Este cambio estructural ofrece un caso de estudio excepcional para evaluar la robustez de los modelos ante rupturas de régimen.</w:t>
      </w:r>
    </w:p>
    <w:p w14:paraId="45ACA582" w14:textId="77777777" w:rsidR="008A2622" w:rsidRPr="00A61103" w:rsidRDefault="008A2622" w:rsidP="00B714BE">
      <w:pPr>
        <w:spacing w:line="360" w:lineRule="auto"/>
        <w:jc w:val="both"/>
        <w:rPr>
          <w:rFonts w:ascii="Arial" w:hAnsi="Arial" w:cs="Arial"/>
          <w:sz w:val="22"/>
          <w:szCs w:val="22"/>
        </w:rPr>
      </w:pPr>
    </w:p>
    <w:p w14:paraId="719AAD85"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noProof/>
          <w:sz w:val="22"/>
          <w:szCs w:val="22"/>
        </w:rPr>
        <w:drawing>
          <wp:inline distT="0" distB="0" distL="0" distR="0" wp14:anchorId="5521CC06" wp14:editId="0C9CDA39">
            <wp:extent cx="5400000" cy="3115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s_historicas.png"/>
                    <pic:cNvPicPr/>
                  </pic:nvPicPr>
                  <pic:blipFill>
                    <a:blip r:embed="rId10"/>
                    <a:stretch>
                      <a:fillRect/>
                    </a:stretch>
                  </pic:blipFill>
                  <pic:spPr>
                    <a:xfrm>
                      <a:off x="0" y="0"/>
                      <a:ext cx="5400000" cy="3115385"/>
                    </a:xfrm>
                    <a:prstGeom prst="rect">
                      <a:avLst/>
                    </a:prstGeom>
                  </pic:spPr>
                </pic:pic>
              </a:graphicData>
            </a:graphic>
          </wp:inline>
        </w:drawing>
      </w:r>
    </w:p>
    <w:p w14:paraId="55FFCCD6" w14:textId="77777777" w:rsidR="002C5ED0" w:rsidRPr="00A61103" w:rsidRDefault="002C5ED0" w:rsidP="00B714BE">
      <w:pPr>
        <w:spacing w:after="240" w:line="360" w:lineRule="auto"/>
        <w:jc w:val="both"/>
        <w:rPr>
          <w:rFonts w:ascii="Arial" w:hAnsi="Arial" w:cs="Arial"/>
          <w:i/>
          <w:sz w:val="22"/>
          <w:szCs w:val="22"/>
        </w:rPr>
      </w:pPr>
      <w:r w:rsidRPr="00A61103">
        <w:rPr>
          <w:rFonts w:ascii="Arial" w:hAnsi="Arial" w:cs="Arial"/>
          <w:i/>
          <w:sz w:val="22"/>
          <w:szCs w:val="22"/>
        </w:rPr>
        <w:t>Figura 1. Serie histórica de precios para los cinco activos estudiados (enero 2018 – marzo 2026).</w:t>
      </w:r>
    </w:p>
    <w:p w14:paraId="09463AC8" w14:textId="77777777" w:rsidR="008A2622" w:rsidRPr="00A61103" w:rsidRDefault="008A2622" w:rsidP="00B714BE">
      <w:pPr>
        <w:spacing w:after="240" w:line="360" w:lineRule="auto"/>
        <w:jc w:val="both"/>
        <w:rPr>
          <w:rFonts w:ascii="Arial" w:hAnsi="Arial" w:cs="Arial"/>
          <w:sz w:val="22"/>
          <w:szCs w:val="22"/>
        </w:rPr>
      </w:pPr>
    </w:p>
    <w:p w14:paraId="516221F5" w14:textId="77777777" w:rsidR="002C5ED0" w:rsidRPr="00A61103" w:rsidRDefault="002C5ED0" w:rsidP="00B714BE">
      <w:pPr>
        <w:pStyle w:val="Ttulo2"/>
        <w:spacing w:line="360" w:lineRule="auto"/>
        <w:rPr>
          <w:rFonts w:ascii="Arial" w:hAnsi="Arial" w:cs="Arial"/>
          <w:sz w:val="22"/>
          <w:szCs w:val="22"/>
        </w:rPr>
      </w:pPr>
      <w:bookmarkStart w:id="45" w:name="_Toc227532154"/>
      <w:r w:rsidRPr="00A61103">
        <w:rPr>
          <w:rFonts w:ascii="Arial" w:hAnsi="Arial" w:cs="Arial"/>
          <w:sz w:val="22"/>
          <w:szCs w:val="22"/>
        </w:rPr>
        <w:lastRenderedPageBreak/>
        <w:t>5.2. Distribución de retornos diarios y volatilidad</w:t>
      </w:r>
      <w:bookmarkEnd w:id="45"/>
    </w:p>
    <w:p w14:paraId="3CBD8347"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Los retornos diarios confirman cuantitativamente las diferencias visuales entre tipos de activos. Los pares Forex presentan retornos diarios contenidos en un rango de aproximadamente ±3% en condiciones normales, con desviaciones típicas anualizadas entre el 5% y el 15%. Las criptomonedas, por el contrario, muestran regularmente retornos diarios superiores al ±10%, con desviaciones típicas anualizadas que en régimen de alta volatilidad pueden superar el 80%.</w:t>
      </w:r>
    </w:p>
    <w:p w14:paraId="4D621B60"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Ambos tipos de activos presentan la característica de colas pesadas (fat tails), pero de forma mucho más pronunciada en las criptomonedas. Esto implica que los modelos calibrados sobre las distribuciones típicas de Forex no son directamente transferibles al dominio cripto sin ajustes sustanciales en los hiperparámetros y en la escala de las entradas.</w:t>
      </w:r>
    </w:p>
    <w:p w14:paraId="59E8941F" w14:textId="77777777" w:rsidR="008A2622" w:rsidRPr="00A61103" w:rsidRDefault="008A2622" w:rsidP="00B714BE">
      <w:pPr>
        <w:spacing w:line="360" w:lineRule="auto"/>
        <w:jc w:val="both"/>
        <w:rPr>
          <w:rFonts w:ascii="Arial" w:hAnsi="Arial" w:cs="Arial"/>
          <w:sz w:val="22"/>
          <w:szCs w:val="22"/>
        </w:rPr>
      </w:pPr>
    </w:p>
    <w:p w14:paraId="47C110E2"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noProof/>
          <w:sz w:val="22"/>
          <w:szCs w:val="22"/>
        </w:rPr>
        <w:lastRenderedPageBreak/>
        <w:drawing>
          <wp:inline distT="0" distB="0" distL="0" distR="0" wp14:anchorId="786C8097" wp14:editId="758E106C">
            <wp:extent cx="5400000" cy="61297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tornos_volatilidad.png"/>
                    <pic:cNvPicPr/>
                  </pic:nvPicPr>
                  <pic:blipFill>
                    <a:blip r:embed="rId11"/>
                    <a:stretch>
                      <a:fillRect/>
                    </a:stretch>
                  </pic:blipFill>
                  <pic:spPr>
                    <a:xfrm>
                      <a:off x="0" y="0"/>
                      <a:ext cx="5400000" cy="6129729"/>
                    </a:xfrm>
                    <a:prstGeom prst="rect">
                      <a:avLst/>
                    </a:prstGeom>
                  </pic:spPr>
                </pic:pic>
              </a:graphicData>
            </a:graphic>
          </wp:inline>
        </w:drawing>
      </w:r>
    </w:p>
    <w:p w14:paraId="54B1943A" w14:textId="77777777" w:rsidR="002C5ED0" w:rsidRPr="00A61103" w:rsidRDefault="002C5ED0" w:rsidP="00B714BE">
      <w:pPr>
        <w:spacing w:after="240" w:line="360" w:lineRule="auto"/>
        <w:jc w:val="both"/>
        <w:rPr>
          <w:rFonts w:ascii="Arial" w:hAnsi="Arial" w:cs="Arial"/>
          <w:sz w:val="22"/>
          <w:szCs w:val="22"/>
        </w:rPr>
      </w:pPr>
      <w:r w:rsidRPr="00A61103">
        <w:rPr>
          <w:rFonts w:ascii="Arial" w:hAnsi="Arial" w:cs="Arial"/>
          <w:i/>
          <w:sz w:val="22"/>
          <w:szCs w:val="22"/>
        </w:rPr>
        <w:t>Figura 2. Retornos diarios y volatilidad anualizada rolling de 20 días para cada activo.</w:t>
      </w:r>
    </w:p>
    <w:p w14:paraId="3B906504" w14:textId="77777777" w:rsidR="002C5ED0" w:rsidRPr="00A61103" w:rsidRDefault="002C5ED0" w:rsidP="00B714BE">
      <w:pPr>
        <w:pStyle w:val="Ttulo2"/>
        <w:spacing w:line="360" w:lineRule="auto"/>
        <w:rPr>
          <w:rFonts w:ascii="Arial" w:hAnsi="Arial" w:cs="Arial"/>
          <w:sz w:val="22"/>
          <w:szCs w:val="22"/>
        </w:rPr>
      </w:pPr>
      <w:bookmarkStart w:id="46" w:name="_Toc227532155"/>
      <w:r w:rsidRPr="00A61103">
        <w:rPr>
          <w:rFonts w:ascii="Arial" w:hAnsi="Arial" w:cs="Arial"/>
          <w:sz w:val="22"/>
          <w:szCs w:val="22"/>
        </w:rPr>
        <w:t>5.3. Análisis de regímenes de volatilidad</w:t>
      </w:r>
      <w:bookmarkEnd w:id="46"/>
    </w:p>
    <w:p w14:paraId="2D800C2B"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La detección de regímenes de volatilidad se ha implementado según el procedimiento descrito en la Sección 2.2.2: para cada activo se calcula la volatilidad rolling de 20 días anualizada y se define como umbral de alta volatilidad el percentil 70 de su propia serie histórica. Los umbrales resultantes reflejan fielmente las diferencias entre tipos de activos: para los pares Forex oscilan entre el 7,6% y el 9,5% de volatilidad anualizada, mientras que para las criptomonedas alcanzan el 55,2% para Bitcoin y el 73,7% para Ethereum.</w:t>
      </w:r>
    </w:p>
    <w:p w14:paraId="2A19314D" w14:textId="77777777" w:rsidR="008A2622" w:rsidRPr="00A61103" w:rsidRDefault="008A2622" w:rsidP="00B714BE">
      <w:pPr>
        <w:spacing w:line="360" w:lineRule="auto"/>
        <w:jc w:val="both"/>
        <w:rPr>
          <w:rFonts w:ascii="Arial" w:hAnsi="Arial" w:cs="Arial"/>
          <w:sz w:val="22"/>
          <w:szCs w:val="22"/>
        </w:rPr>
      </w:pPr>
    </w:p>
    <w:p w14:paraId="245F8C90"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noProof/>
          <w:sz w:val="22"/>
          <w:szCs w:val="22"/>
        </w:rPr>
        <w:drawing>
          <wp:inline distT="0" distB="0" distL="0" distR="0" wp14:anchorId="6618EAE8" wp14:editId="64F8A0DE">
            <wp:extent cx="5400000" cy="6788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menes_volatilidad.png"/>
                    <pic:cNvPicPr/>
                  </pic:nvPicPr>
                  <pic:blipFill>
                    <a:blip r:embed="rId12"/>
                    <a:stretch>
                      <a:fillRect/>
                    </a:stretch>
                  </pic:blipFill>
                  <pic:spPr>
                    <a:xfrm>
                      <a:off x="0" y="0"/>
                      <a:ext cx="5400000" cy="6788571"/>
                    </a:xfrm>
                    <a:prstGeom prst="rect">
                      <a:avLst/>
                    </a:prstGeom>
                  </pic:spPr>
                </pic:pic>
              </a:graphicData>
            </a:graphic>
          </wp:inline>
        </w:drawing>
      </w:r>
    </w:p>
    <w:p w14:paraId="00A039F9" w14:textId="77777777" w:rsidR="002C5ED0" w:rsidRPr="00A61103" w:rsidRDefault="002C5ED0" w:rsidP="00B714BE">
      <w:pPr>
        <w:spacing w:after="240" w:line="360" w:lineRule="auto"/>
        <w:jc w:val="both"/>
        <w:rPr>
          <w:rFonts w:ascii="Arial" w:hAnsi="Arial" w:cs="Arial"/>
          <w:i/>
          <w:sz w:val="22"/>
          <w:szCs w:val="22"/>
        </w:rPr>
      </w:pPr>
      <w:r w:rsidRPr="00A61103">
        <w:rPr>
          <w:rFonts w:ascii="Arial" w:hAnsi="Arial" w:cs="Arial"/>
          <w:i/>
          <w:sz w:val="22"/>
          <w:szCs w:val="22"/>
        </w:rPr>
        <w:t>Figura 3. Regímenes de volatilidad por activo. Las bandas sombreadas corresponden a periodos de alta volatilidad según el umbral del percentil 70.</w:t>
      </w:r>
    </w:p>
    <w:p w14:paraId="47EDAA64" w14:textId="77777777" w:rsidR="008A2622" w:rsidRPr="00A61103" w:rsidRDefault="008A2622" w:rsidP="00B714BE">
      <w:pPr>
        <w:spacing w:after="240" w:line="360" w:lineRule="auto"/>
        <w:jc w:val="both"/>
        <w:rPr>
          <w:rFonts w:ascii="Arial" w:hAnsi="Arial" w:cs="Arial"/>
          <w:sz w:val="22"/>
          <w:szCs w:val="22"/>
        </w:rPr>
      </w:pPr>
    </w:p>
    <w:p w14:paraId="1DDCA7C7"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 xml:space="preserve">La visualización de los regímenes sobre las series de precios históricas confirma visualmente los resultados estadísticos. En los pares Forex, las zonas de alta volatilidad son franjas estrechas y dispersas, asociadas a eventos macroeconómicos puntuales </w:t>
      </w:r>
      <w:r w:rsidRPr="00A61103">
        <w:rPr>
          <w:rFonts w:ascii="Arial" w:hAnsi="Arial" w:cs="Arial"/>
          <w:sz w:val="22"/>
          <w:szCs w:val="22"/>
        </w:rPr>
        <w:lastRenderedPageBreak/>
        <w:t>(COVID-19, Brexit, crisis energética europea de 2022). En USD/JPY, en cambio, se observa una concentración muy clara de alta volatilidad a partir de 2022, coherente con el cambio de régimen comentado en la sección anterior. En las criptomonedas, las zonas de alta volatilidad son mucho más anchas y están asociadas a los grandes crashes (marzo 2020, mayo 2021, colapso de FTX en 2022) y a los bull markets explosivos.</w:t>
      </w:r>
    </w:p>
    <w:p w14:paraId="351D381D" w14:textId="77777777" w:rsidR="002C5ED0" w:rsidRPr="00A61103" w:rsidRDefault="002C5ED0" w:rsidP="00B714BE">
      <w:pPr>
        <w:pStyle w:val="Ttulo2"/>
        <w:spacing w:line="360" w:lineRule="auto"/>
        <w:rPr>
          <w:rFonts w:ascii="Arial" w:hAnsi="Arial" w:cs="Arial"/>
          <w:sz w:val="22"/>
          <w:szCs w:val="22"/>
        </w:rPr>
      </w:pPr>
      <w:bookmarkStart w:id="47" w:name="_Toc227532156"/>
      <w:r w:rsidRPr="00A61103">
        <w:rPr>
          <w:rFonts w:ascii="Arial" w:hAnsi="Arial" w:cs="Arial"/>
          <w:sz w:val="22"/>
          <w:szCs w:val="22"/>
        </w:rPr>
        <w:t>5.4. Estadísticas descriptivas por régimen</w:t>
      </w:r>
      <w:bookmarkEnd w:id="47"/>
    </w:p>
    <w:p w14:paraId="65F92B5E" w14:textId="000FF3BA" w:rsidR="00B714BE"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Las estadísticas descriptivas segmentadas por régimen —resumidas en la Tabla 1— revelan varios hallazgos de especial interés para el trabajo. En primer lugar, en todos los activos la desviación estándar de los retornos diarios aumenta sustancialmente en el régimen de alta volatilidad respecto al de baja, con factores multiplicativos de entre 1,7 y 2,0 para los pares Forex y cercanos a 2,0 para las criptomonedas. Este aumento no es lineal con el umbral del 70% utilizado, lo que sugiere que el régimen de alta volatilidad está cualitativamente diferenciado del régimen de calma y no es una mera cola continua de la misma distribución.</w:t>
      </w:r>
    </w:p>
    <w:p w14:paraId="66ED0244" w14:textId="77777777" w:rsidR="008A2622" w:rsidRPr="00A61103" w:rsidRDefault="008A2622" w:rsidP="00B714BE">
      <w:pPr>
        <w:spacing w:line="360" w:lineRule="auto"/>
        <w:jc w:val="both"/>
        <w:rPr>
          <w:rFonts w:ascii="Arial" w:hAnsi="Arial" w:cs="Arial"/>
          <w:sz w:val="22"/>
          <w:szCs w:val="22"/>
        </w:rPr>
      </w:pPr>
    </w:p>
    <w:tbl>
      <w:tblPr>
        <w:tblW w:w="0" w:type="auto"/>
        <w:jc w:val="center"/>
        <w:tblLayout w:type="fixed"/>
        <w:tblLook w:val="04A0" w:firstRow="1" w:lastRow="0" w:firstColumn="1" w:lastColumn="0" w:noHBand="0" w:noVBand="1"/>
      </w:tblPr>
      <w:tblGrid>
        <w:gridCol w:w="1520"/>
        <w:gridCol w:w="1520"/>
        <w:gridCol w:w="1520"/>
        <w:gridCol w:w="1520"/>
        <w:gridCol w:w="1520"/>
        <w:gridCol w:w="1520"/>
      </w:tblGrid>
      <w:tr w:rsidR="002C5ED0" w:rsidRPr="00A61103" w14:paraId="7145ABBF" w14:textId="77777777" w:rsidTr="0064450F">
        <w:trPr>
          <w:jc w:val="center"/>
        </w:trPr>
        <w:tc>
          <w:tcPr>
            <w:tcW w:w="1520" w:type="dxa"/>
            <w:shd w:val="clear" w:color="auto" w:fill="1F3A6B"/>
            <w:vAlign w:val="center"/>
          </w:tcPr>
          <w:p w14:paraId="0B6A0DFD"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Activo</w:t>
            </w:r>
          </w:p>
        </w:tc>
        <w:tc>
          <w:tcPr>
            <w:tcW w:w="1520" w:type="dxa"/>
            <w:shd w:val="clear" w:color="auto" w:fill="1F3A6B"/>
            <w:vAlign w:val="center"/>
          </w:tcPr>
          <w:p w14:paraId="7EA74992"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Régimen</w:t>
            </w:r>
          </w:p>
        </w:tc>
        <w:tc>
          <w:tcPr>
            <w:tcW w:w="1520" w:type="dxa"/>
            <w:shd w:val="clear" w:color="auto" w:fill="1F3A6B"/>
            <w:vAlign w:val="center"/>
          </w:tcPr>
          <w:p w14:paraId="72BE5BC0"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Días</w:t>
            </w:r>
          </w:p>
        </w:tc>
        <w:tc>
          <w:tcPr>
            <w:tcW w:w="1520" w:type="dxa"/>
            <w:shd w:val="clear" w:color="auto" w:fill="1F3A6B"/>
            <w:vAlign w:val="center"/>
          </w:tcPr>
          <w:p w14:paraId="0BD2BC61"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Retorno medio diario (%)</w:t>
            </w:r>
          </w:p>
        </w:tc>
        <w:tc>
          <w:tcPr>
            <w:tcW w:w="1520" w:type="dxa"/>
            <w:shd w:val="clear" w:color="auto" w:fill="1F3A6B"/>
            <w:vAlign w:val="center"/>
          </w:tcPr>
          <w:p w14:paraId="2E9190C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Desv. estándar (%)</w:t>
            </w:r>
          </w:p>
        </w:tc>
        <w:tc>
          <w:tcPr>
            <w:tcW w:w="1520" w:type="dxa"/>
            <w:shd w:val="clear" w:color="auto" w:fill="1F3A6B"/>
            <w:vAlign w:val="center"/>
          </w:tcPr>
          <w:p w14:paraId="216D1830"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Rango (% mín/máx)</w:t>
            </w:r>
          </w:p>
        </w:tc>
      </w:tr>
      <w:tr w:rsidR="002C5ED0" w:rsidRPr="00A61103" w14:paraId="1D320161" w14:textId="77777777" w:rsidTr="0064450F">
        <w:trPr>
          <w:jc w:val="center"/>
        </w:trPr>
        <w:tc>
          <w:tcPr>
            <w:tcW w:w="1520" w:type="dxa"/>
            <w:vAlign w:val="center"/>
          </w:tcPr>
          <w:p w14:paraId="18DAB513"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EURUSD</w:t>
            </w:r>
          </w:p>
        </w:tc>
        <w:tc>
          <w:tcPr>
            <w:tcW w:w="1520" w:type="dxa"/>
            <w:vAlign w:val="center"/>
          </w:tcPr>
          <w:p w14:paraId="196168F4"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Baja volatilidad</w:t>
            </w:r>
          </w:p>
        </w:tc>
        <w:tc>
          <w:tcPr>
            <w:tcW w:w="1520" w:type="dxa"/>
            <w:vAlign w:val="center"/>
          </w:tcPr>
          <w:p w14:paraId="49042451"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1.487</w:t>
            </w:r>
          </w:p>
        </w:tc>
        <w:tc>
          <w:tcPr>
            <w:tcW w:w="1520" w:type="dxa"/>
            <w:vAlign w:val="center"/>
          </w:tcPr>
          <w:p w14:paraId="3EF222CC"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-0,010</w:t>
            </w:r>
          </w:p>
        </w:tc>
        <w:tc>
          <w:tcPr>
            <w:tcW w:w="1520" w:type="dxa"/>
            <w:vAlign w:val="center"/>
          </w:tcPr>
          <w:p w14:paraId="6A2DD11C"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0,368</w:t>
            </w:r>
          </w:p>
        </w:tc>
        <w:tc>
          <w:tcPr>
            <w:tcW w:w="1520" w:type="dxa"/>
            <w:vAlign w:val="center"/>
          </w:tcPr>
          <w:p w14:paraId="7ABC19AD"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-1,38 / 1,22</w:t>
            </w:r>
          </w:p>
        </w:tc>
      </w:tr>
      <w:tr w:rsidR="002C5ED0" w:rsidRPr="00A61103" w14:paraId="1BC8C77A" w14:textId="77777777" w:rsidTr="0064450F">
        <w:trPr>
          <w:jc w:val="center"/>
        </w:trPr>
        <w:tc>
          <w:tcPr>
            <w:tcW w:w="1520" w:type="dxa"/>
            <w:vAlign w:val="center"/>
          </w:tcPr>
          <w:p w14:paraId="226B9FB6"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EURUSD</w:t>
            </w:r>
          </w:p>
        </w:tc>
        <w:tc>
          <w:tcPr>
            <w:tcW w:w="1520" w:type="dxa"/>
            <w:vAlign w:val="center"/>
          </w:tcPr>
          <w:p w14:paraId="15DAC8C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Alta volatilidad</w:t>
            </w:r>
          </w:p>
        </w:tc>
        <w:tc>
          <w:tcPr>
            <w:tcW w:w="1520" w:type="dxa"/>
            <w:vAlign w:val="center"/>
          </w:tcPr>
          <w:p w14:paraId="05566FD0"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638</w:t>
            </w:r>
          </w:p>
        </w:tc>
        <w:tc>
          <w:tcPr>
            <w:tcW w:w="1520" w:type="dxa"/>
            <w:vAlign w:val="center"/>
          </w:tcPr>
          <w:p w14:paraId="600C4465"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0,014</w:t>
            </w:r>
          </w:p>
        </w:tc>
        <w:tc>
          <w:tcPr>
            <w:tcW w:w="1520" w:type="dxa"/>
            <w:vAlign w:val="center"/>
          </w:tcPr>
          <w:p w14:paraId="51A8BB9E"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0,604</w:t>
            </w:r>
          </w:p>
        </w:tc>
        <w:tc>
          <w:tcPr>
            <w:tcW w:w="1520" w:type="dxa"/>
            <w:vAlign w:val="center"/>
          </w:tcPr>
          <w:p w14:paraId="51328FF0"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-2,78 / 2,79</w:t>
            </w:r>
          </w:p>
        </w:tc>
      </w:tr>
      <w:tr w:rsidR="002C5ED0" w:rsidRPr="00A61103" w14:paraId="269CC984" w14:textId="77777777" w:rsidTr="0064450F">
        <w:trPr>
          <w:jc w:val="center"/>
        </w:trPr>
        <w:tc>
          <w:tcPr>
            <w:tcW w:w="1520" w:type="dxa"/>
            <w:vAlign w:val="center"/>
          </w:tcPr>
          <w:p w14:paraId="00994C45"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GBPUSD</w:t>
            </w:r>
          </w:p>
        </w:tc>
        <w:tc>
          <w:tcPr>
            <w:tcW w:w="1520" w:type="dxa"/>
            <w:vAlign w:val="center"/>
          </w:tcPr>
          <w:p w14:paraId="140FA858"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Baja volatilidad</w:t>
            </w:r>
          </w:p>
        </w:tc>
        <w:tc>
          <w:tcPr>
            <w:tcW w:w="1520" w:type="dxa"/>
            <w:vAlign w:val="center"/>
          </w:tcPr>
          <w:p w14:paraId="37B9F111"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1.487</w:t>
            </w:r>
          </w:p>
        </w:tc>
        <w:tc>
          <w:tcPr>
            <w:tcW w:w="1520" w:type="dxa"/>
            <w:vAlign w:val="center"/>
          </w:tcPr>
          <w:p w14:paraId="7361E7E3"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-0,007</w:t>
            </w:r>
          </w:p>
        </w:tc>
        <w:tc>
          <w:tcPr>
            <w:tcW w:w="1520" w:type="dxa"/>
            <w:vAlign w:val="center"/>
          </w:tcPr>
          <w:p w14:paraId="0E09D55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0,430</w:t>
            </w:r>
          </w:p>
        </w:tc>
        <w:tc>
          <w:tcPr>
            <w:tcW w:w="1520" w:type="dxa"/>
            <w:vAlign w:val="center"/>
          </w:tcPr>
          <w:p w14:paraId="2A4B5230"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-1,50 / 2,08</w:t>
            </w:r>
          </w:p>
        </w:tc>
      </w:tr>
      <w:tr w:rsidR="002C5ED0" w:rsidRPr="00A61103" w14:paraId="6481884D" w14:textId="77777777" w:rsidTr="0064450F">
        <w:trPr>
          <w:jc w:val="center"/>
        </w:trPr>
        <w:tc>
          <w:tcPr>
            <w:tcW w:w="1520" w:type="dxa"/>
            <w:vAlign w:val="center"/>
          </w:tcPr>
          <w:p w14:paraId="67EB8AC4"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GBPUSD</w:t>
            </w:r>
          </w:p>
        </w:tc>
        <w:tc>
          <w:tcPr>
            <w:tcW w:w="1520" w:type="dxa"/>
            <w:vAlign w:val="center"/>
          </w:tcPr>
          <w:p w14:paraId="52377BC9"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Alta volatilidad</w:t>
            </w:r>
          </w:p>
        </w:tc>
        <w:tc>
          <w:tcPr>
            <w:tcW w:w="1520" w:type="dxa"/>
            <w:vAlign w:val="center"/>
          </w:tcPr>
          <w:p w14:paraId="3594AE27"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638</w:t>
            </w:r>
          </w:p>
        </w:tc>
        <w:tc>
          <w:tcPr>
            <w:tcW w:w="1520" w:type="dxa"/>
            <w:vAlign w:val="center"/>
          </w:tcPr>
          <w:p w14:paraId="23E9E9BB"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0,011</w:t>
            </w:r>
          </w:p>
        </w:tc>
        <w:tc>
          <w:tcPr>
            <w:tcW w:w="1520" w:type="dxa"/>
            <w:vAlign w:val="center"/>
          </w:tcPr>
          <w:p w14:paraId="5FB8836C"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0,754</w:t>
            </w:r>
          </w:p>
        </w:tc>
        <w:tc>
          <w:tcPr>
            <w:tcW w:w="1520" w:type="dxa"/>
            <w:vAlign w:val="center"/>
          </w:tcPr>
          <w:p w14:paraId="4496B3EE"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-4,14 / 3,08</w:t>
            </w:r>
          </w:p>
        </w:tc>
      </w:tr>
      <w:tr w:rsidR="002C5ED0" w:rsidRPr="00A61103" w14:paraId="539A58DF" w14:textId="77777777" w:rsidTr="0064450F">
        <w:trPr>
          <w:jc w:val="center"/>
        </w:trPr>
        <w:tc>
          <w:tcPr>
            <w:tcW w:w="1520" w:type="dxa"/>
            <w:vAlign w:val="center"/>
          </w:tcPr>
          <w:p w14:paraId="5856DFD1"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USDJPY</w:t>
            </w:r>
          </w:p>
        </w:tc>
        <w:tc>
          <w:tcPr>
            <w:tcW w:w="1520" w:type="dxa"/>
            <w:vAlign w:val="center"/>
          </w:tcPr>
          <w:p w14:paraId="17D539B5"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Baja volatilidad</w:t>
            </w:r>
          </w:p>
        </w:tc>
        <w:tc>
          <w:tcPr>
            <w:tcW w:w="1520" w:type="dxa"/>
            <w:vAlign w:val="center"/>
          </w:tcPr>
          <w:p w14:paraId="6A1393FE"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1.487</w:t>
            </w:r>
          </w:p>
        </w:tc>
        <w:tc>
          <w:tcPr>
            <w:tcW w:w="1520" w:type="dxa"/>
            <w:vAlign w:val="center"/>
          </w:tcPr>
          <w:p w14:paraId="0C215CCE"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0,025</w:t>
            </w:r>
          </w:p>
        </w:tc>
        <w:tc>
          <w:tcPr>
            <w:tcW w:w="1520" w:type="dxa"/>
            <w:vAlign w:val="center"/>
          </w:tcPr>
          <w:p w14:paraId="76F20307"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0,409</w:t>
            </w:r>
          </w:p>
        </w:tc>
        <w:tc>
          <w:tcPr>
            <w:tcW w:w="1520" w:type="dxa"/>
            <w:vAlign w:val="center"/>
          </w:tcPr>
          <w:p w14:paraId="3D6B2C96"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-2,11 / 1,82</w:t>
            </w:r>
          </w:p>
        </w:tc>
      </w:tr>
      <w:tr w:rsidR="002C5ED0" w:rsidRPr="00A61103" w14:paraId="08DE009E" w14:textId="77777777" w:rsidTr="0064450F">
        <w:trPr>
          <w:jc w:val="center"/>
        </w:trPr>
        <w:tc>
          <w:tcPr>
            <w:tcW w:w="1520" w:type="dxa"/>
            <w:vAlign w:val="center"/>
          </w:tcPr>
          <w:p w14:paraId="63504FCE"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USDJPY</w:t>
            </w:r>
          </w:p>
        </w:tc>
        <w:tc>
          <w:tcPr>
            <w:tcW w:w="1520" w:type="dxa"/>
            <w:vAlign w:val="center"/>
          </w:tcPr>
          <w:p w14:paraId="1B128826"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Alta volatilidad</w:t>
            </w:r>
          </w:p>
        </w:tc>
        <w:tc>
          <w:tcPr>
            <w:tcW w:w="1520" w:type="dxa"/>
            <w:vAlign w:val="center"/>
          </w:tcPr>
          <w:p w14:paraId="30FDEC60"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638</w:t>
            </w:r>
          </w:p>
        </w:tc>
        <w:tc>
          <w:tcPr>
            <w:tcW w:w="1520" w:type="dxa"/>
            <w:vAlign w:val="center"/>
          </w:tcPr>
          <w:p w14:paraId="1861FF29"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0,006</w:t>
            </w:r>
          </w:p>
        </w:tc>
        <w:tc>
          <w:tcPr>
            <w:tcW w:w="1520" w:type="dxa"/>
            <w:vAlign w:val="center"/>
          </w:tcPr>
          <w:p w14:paraId="02868B09"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0,784</w:t>
            </w:r>
          </w:p>
        </w:tc>
        <w:tc>
          <w:tcPr>
            <w:tcW w:w="1520" w:type="dxa"/>
            <w:vAlign w:val="center"/>
          </w:tcPr>
          <w:p w14:paraId="7E908227"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-3,73 / 2,70</w:t>
            </w:r>
          </w:p>
        </w:tc>
      </w:tr>
      <w:tr w:rsidR="002C5ED0" w:rsidRPr="00A61103" w14:paraId="19C9F8DF" w14:textId="77777777" w:rsidTr="0064450F">
        <w:trPr>
          <w:jc w:val="center"/>
        </w:trPr>
        <w:tc>
          <w:tcPr>
            <w:tcW w:w="1520" w:type="dxa"/>
            <w:vAlign w:val="center"/>
          </w:tcPr>
          <w:p w14:paraId="47CA6DE9"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BTC</w:t>
            </w:r>
          </w:p>
        </w:tc>
        <w:tc>
          <w:tcPr>
            <w:tcW w:w="1520" w:type="dxa"/>
            <w:vAlign w:val="center"/>
          </w:tcPr>
          <w:p w14:paraId="3BE76C8B"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Baja volatilidad</w:t>
            </w:r>
          </w:p>
        </w:tc>
        <w:tc>
          <w:tcPr>
            <w:tcW w:w="1520" w:type="dxa"/>
            <w:vAlign w:val="center"/>
          </w:tcPr>
          <w:p w14:paraId="383BF5BA"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2.094</w:t>
            </w:r>
          </w:p>
        </w:tc>
        <w:tc>
          <w:tcPr>
            <w:tcW w:w="1520" w:type="dxa"/>
            <w:vAlign w:val="center"/>
          </w:tcPr>
          <w:p w14:paraId="6F4EA341"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0,098</w:t>
            </w:r>
          </w:p>
        </w:tc>
        <w:tc>
          <w:tcPr>
            <w:tcW w:w="1520" w:type="dxa"/>
            <w:vAlign w:val="center"/>
          </w:tcPr>
          <w:p w14:paraId="36D9E7C7"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2,459</w:t>
            </w:r>
          </w:p>
        </w:tc>
        <w:tc>
          <w:tcPr>
            <w:tcW w:w="1520" w:type="dxa"/>
            <w:vAlign w:val="center"/>
          </w:tcPr>
          <w:p w14:paraId="609D9E2C"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-11,40 / 12,95</w:t>
            </w:r>
          </w:p>
        </w:tc>
      </w:tr>
      <w:tr w:rsidR="002C5ED0" w:rsidRPr="00A61103" w14:paraId="2D6B4432" w14:textId="77777777" w:rsidTr="0064450F">
        <w:trPr>
          <w:jc w:val="center"/>
        </w:trPr>
        <w:tc>
          <w:tcPr>
            <w:tcW w:w="1520" w:type="dxa"/>
            <w:vAlign w:val="center"/>
          </w:tcPr>
          <w:p w14:paraId="745D324A"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BTC</w:t>
            </w:r>
          </w:p>
        </w:tc>
        <w:tc>
          <w:tcPr>
            <w:tcW w:w="1520" w:type="dxa"/>
            <w:vAlign w:val="center"/>
          </w:tcPr>
          <w:p w14:paraId="365F3253"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Alta volatilidad</w:t>
            </w:r>
          </w:p>
        </w:tc>
        <w:tc>
          <w:tcPr>
            <w:tcW w:w="1520" w:type="dxa"/>
            <w:vAlign w:val="center"/>
          </w:tcPr>
          <w:p w14:paraId="7D1A744A"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897</w:t>
            </w:r>
          </w:p>
        </w:tc>
        <w:tc>
          <w:tcPr>
            <w:tcW w:w="1520" w:type="dxa"/>
            <w:vAlign w:val="center"/>
          </w:tcPr>
          <w:p w14:paraId="7AEC286D"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0,143</w:t>
            </w:r>
          </w:p>
        </w:tc>
        <w:tc>
          <w:tcPr>
            <w:tcW w:w="1520" w:type="dxa"/>
            <w:vAlign w:val="center"/>
          </w:tcPr>
          <w:p w14:paraId="50D7CD04"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4,819</w:t>
            </w:r>
          </w:p>
        </w:tc>
        <w:tc>
          <w:tcPr>
            <w:tcW w:w="1520" w:type="dxa"/>
            <w:vAlign w:val="center"/>
          </w:tcPr>
          <w:p w14:paraId="01E0F031"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-37,17 / 18,75</w:t>
            </w:r>
          </w:p>
        </w:tc>
      </w:tr>
      <w:tr w:rsidR="002C5ED0" w:rsidRPr="00A61103" w14:paraId="6472915B" w14:textId="77777777" w:rsidTr="0064450F">
        <w:trPr>
          <w:jc w:val="center"/>
        </w:trPr>
        <w:tc>
          <w:tcPr>
            <w:tcW w:w="1520" w:type="dxa"/>
            <w:vAlign w:val="center"/>
          </w:tcPr>
          <w:p w14:paraId="0723F515"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lastRenderedPageBreak/>
              <w:t>ETH</w:t>
            </w:r>
          </w:p>
        </w:tc>
        <w:tc>
          <w:tcPr>
            <w:tcW w:w="1520" w:type="dxa"/>
            <w:vAlign w:val="center"/>
          </w:tcPr>
          <w:p w14:paraId="097DD29E"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Baja volatilidad</w:t>
            </w:r>
          </w:p>
        </w:tc>
        <w:tc>
          <w:tcPr>
            <w:tcW w:w="1520" w:type="dxa"/>
            <w:vAlign w:val="center"/>
          </w:tcPr>
          <w:p w14:paraId="3B059C6A"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2.094</w:t>
            </w:r>
          </w:p>
        </w:tc>
        <w:tc>
          <w:tcPr>
            <w:tcW w:w="1520" w:type="dxa"/>
            <w:vAlign w:val="center"/>
          </w:tcPr>
          <w:p w14:paraId="614E5E01"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0,113</w:t>
            </w:r>
          </w:p>
        </w:tc>
        <w:tc>
          <w:tcPr>
            <w:tcW w:w="1520" w:type="dxa"/>
            <w:vAlign w:val="center"/>
          </w:tcPr>
          <w:p w14:paraId="167941DB"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3,398</w:t>
            </w:r>
          </w:p>
        </w:tc>
        <w:tc>
          <w:tcPr>
            <w:tcW w:w="1520" w:type="dxa"/>
            <w:vAlign w:val="center"/>
          </w:tcPr>
          <w:p w14:paraId="44E01AD7"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-16,07 / 15,60</w:t>
            </w:r>
          </w:p>
        </w:tc>
      </w:tr>
      <w:tr w:rsidR="002C5ED0" w:rsidRPr="00A61103" w14:paraId="2505775E" w14:textId="77777777" w:rsidTr="0064450F">
        <w:trPr>
          <w:jc w:val="center"/>
        </w:trPr>
        <w:tc>
          <w:tcPr>
            <w:tcW w:w="1520" w:type="dxa"/>
            <w:vAlign w:val="center"/>
          </w:tcPr>
          <w:p w14:paraId="1A3F3570"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ETH</w:t>
            </w:r>
          </w:p>
        </w:tc>
        <w:tc>
          <w:tcPr>
            <w:tcW w:w="1520" w:type="dxa"/>
            <w:vAlign w:val="center"/>
          </w:tcPr>
          <w:p w14:paraId="05F1DA50"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Alta volatilidad</w:t>
            </w:r>
          </w:p>
        </w:tc>
        <w:tc>
          <w:tcPr>
            <w:tcW w:w="1520" w:type="dxa"/>
            <w:vAlign w:val="center"/>
          </w:tcPr>
          <w:p w14:paraId="2A50F3A0"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897</w:t>
            </w:r>
          </w:p>
        </w:tc>
        <w:tc>
          <w:tcPr>
            <w:tcW w:w="1520" w:type="dxa"/>
            <w:vAlign w:val="center"/>
          </w:tcPr>
          <w:p w14:paraId="7E9EFC51"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0,126</w:t>
            </w:r>
          </w:p>
        </w:tc>
        <w:tc>
          <w:tcPr>
            <w:tcW w:w="1520" w:type="dxa"/>
            <w:vAlign w:val="center"/>
          </w:tcPr>
          <w:p w14:paraId="34429C4C"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6,125</w:t>
            </w:r>
          </w:p>
        </w:tc>
        <w:tc>
          <w:tcPr>
            <w:tcW w:w="1520" w:type="dxa"/>
            <w:vAlign w:val="center"/>
          </w:tcPr>
          <w:p w14:paraId="7A72E699"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-42,35 / 25,95</w:t>
            </w:r>
          </w:p>
        </w:tc>
      </w:tr>
    </w:tbl>
    <w:p w14:paraId="5DC10752" w14:textId="77777777" w:rsidR="002C5ED0" w:rsidRPr="00A61103" w:rsidRDefault="002C5ED0" w:rsidP="00B714BE">
      <w:pPr>
        <w:spacing w:after="240" w:line="360" w:lineRule="auto"/>
        <w:jc w:val="both"/>
        <w:rPr>
          <w:rFonts w:ascii="Arial" w:hAnsi="Arial" w:cs="Arial"/>
          <w:sz w:val="22"/>
          <w:szCs w:val="22"/>
        </w:rPr>
      </w:pPr>
      <w:r w:rsidRPr="00A61103">
        <w:rPr>
          <w:rFonts w:ascii="Arial" w:hAnsi="Arial" w:cs="Arial"/>
          <w:i/>
          <w:sz w:val="22"/>
          <w:szCs w:val="22"/>
        </w:rPr>
        <w:t>Tabla 1. Estadísticas descriptivas de los retornos diarios segmentadas por régimen de volatilidad para los cinco activos.</w:t>
      </w:r>
    </w:p>
    <w:p w14:paraId="5142BB24"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Un hallazgo inesperado es que, en las criptomonedas, el retorno medio diario es ligeramente superior en el régimen de alta volatilidad (0,14% para Bitcoin, 0,13% para Ethereum) que en el de baja (0,10% para Bitcoin, 0,11% para Ethereum). Esto contrasta con el comportamiento más habitual de los pares Forex, donde los retornos medios son cercanos a cero y no muestran asociación clara con el régimen. La interpretación económica más plausible es que los periodos de alta volatilidad en cripto coinciden con mercados alcistas rápidos (bull markets acelerados), que arrastran el retorno medio hacia valores positivos pese al ruido. El lector atento reparará en que esta asimetría también implica que en cripto existe algo de señal aprovechable por los modelos, mientras que en Forex la señal está más cerca del ruido puro.</w:t>
      </w:r>
    </w:p>
    <w:p w14:paraId="08123291"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br w:type="page"/>
      </w:r>
    </w:p>
    <w:p w14:paraId="3D2A9A06" w14:textId="756C5740" w:rsidR="002C5ED0" w:rsidRPr="00A61103" w:rsidRDefault="002C5ED0" w:rsidP="00B714BE">
      <w:pPr>
        <w:pStyle w:val="Ttulo1"/>
        <w:spacing w:line="360" w:lineRule="auto"/>
        <w:jc w:val="both"/>
        <w:rPr>
          <w:rFonts w:ascii="Arial" w:hAnsi="Arial" w:cs="Arial"/>
          <w:sz w:val="22"/>
          <w:szCs w:val="22"/>
        </w:rPr>
      </w:pPr>
      <w:bookmarkStart w:id="48" w:name="_Toc227532157"/>
      <w:r w:rsidRPr="00A61103">
        <w:rPr>
          <w:rFonts w:ascii="Arial" w:hAnsi="Arial" w:cs="Arial"/>
          <w:sz w:val="22"/>
          <w:szCs w:val="22"/>
        </w:rPr>
        <w:lastRenderedPageBreak/>
        <w:t xml:space="preserve">6. </w:t>
      </w:r>
      <w:r w:rsidR="00E75DBC">
        <w:rPr>
          <w:rFonts w:ascii="Arial" w:hAnsi="Arial" w:cs="Arial"/>
          <w:sz w:val="22"/>
          <w:szCs w:val="22"/>
        </w:rPr>
        <w:t>DISCUSIÓN Y ANÁLISIS DE RESULTADOS</w:t>
      </w:r>
      <w:bookmarkEnd w:id="48"/>
    </w:p>
    <w:p w14:paraId="2663BE9C"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Este capítulo presenta y discute los resultados experimentales de los cinco modelos evaluados sobre los cinco activos. Se procede en tres niveles. Primero (Sección 6.1) se reportan las métricas globales agregadas para los cinco modelos y se identifica el mejor modelo por activo. A continuación (Sección 6.2) se analiza el comportamiento segmentado por régimen de volatilidad. Finalmente (Sección 6.3) se discuten los hallazgos cruzando las dimensiones familia de modelo × tipo de activo y se contrastan con las hipótesis planteadas en el marco teórico.</w:t>
      </w:r>
    </w:p>
    <w:p w14:paraId="5B9425C3" w14:textId="77777777" w:rsidR="002C5ED0" w:rsidRPr="00A61103" w:rsidRDefault="002C5ED0" w:rsidP="00B714BE">
      <w:pPr>
        <w:pStyle w:val="Ttulo2"/>
        <w:spacing w:line="360" w:lineRule="auto"/>
        <w:rPr>
          <w:rFonts w:ascii="Arial" w:hAnsi="Arial" w:cs="Arial"/>
          <w:sz w:val="22"/>
          <w:szCs w:val="22"/>
        </w:rPr>
      </w:pPr>
      <w:bookmarkStart w:id="49" w:name="_Toc227532158"/>
      <w:r w:rsidRPr="00A61103">
        <w:rPr>
          <w:rFonts w:ascii="Arial" w:hAnsi="Arial" w:cs="Arial"/>
          <w:sz w:val="22"/>
          <w:szCs w:val="22"/>
        </w:rPr>
        <w:t>6.1. Resultados globales</w:t>
      </w:r>
      <w:bookmarkEnd w:id="49"/>
    </w:p>
    <w:p w14:paraId="5D79816E"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La Tabla 2 recoge el MAE global de los cinco modelos sobre los cinco activos, junto con el identificador del mejor modelo en cada fila. Los valores están expresados en las unidades de la variable objetivo (retornos diarios), por lo que multiplicar por 100 aproxima el error medio en puntos porcentuales.</w:t>
      </w:r>
    </w:p>
    <w:p w14:paraId="2818F0CE" w14:textId="77777777" w:rsidR="008A2622" w:rsidRPr="00A61103" w:rsidRDefault="008A2622" w:rsidP="00B714BE">
      <w:pPr>
        <w:spacing w:line="360" w:lineRule="auto"/>
        <w:jc w:val="both"/>
        <w:rPr>
          <w:rFonts w:ascii="Arial" w:hAnsi="Arial" w:cs="Arial"/>
          <w:sz w:val="22"/>
          <w:szCs w:val="22"/>
        </w:rPr>
      </w:pPr>
    </w:p>
    <w:tbl>
      <w:tblPr>
        <w:tblW w:w="0" w:type="auto"/>
        <w:jc w:val="center"/>
        <w:tblLook w:val="04A0" w:firstRow="1" w:lastRow="0" w:firstColumn="1" w:lastColumn="0" w:noHBand="0" w:noVBand="1"/>
      </w:tblPr>
      <w:tblGrid>
        <w:gridCol w:w="1239"/>
        <w:gridCol w:w="1228"/>
        <w:gridCol w:w="1227"/>
        <w:gridCol w:w="1227"/>
        <w:gridCol w:w="1227"/>
        <w:gridCol w:w="1227"/>
        <w:gridCol w:w="1129"/>
      </w:tblGrid>
      <w:tr w:rsidR="002C5ED0" w:rsidRPr="00A61103" w14:paraId="3D2C76EB" w14:textId="77777777" w:rsidTr="0064450F">
        <w:trPr>
          <w:jc w:val="center"/>
        </w:trPr>
        <w:tc>
          <w:tcPr>
            <w:tcW w:w="1303" w:type="dxa"/>
            <w:shd w:val="clear" w:color="auto" w:fill="1F3A6B"/>
            <w:vAlign w:val="center"/>
          </w:tcPr>
          <w:p w14:paraId="19673FC4"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Activo</w:t>
            </w:r>
          </w:p>
        </w:tc>
        <w:tc>
          <w:tcPr>
            <w:tcW w:w="1303" w:type="dxa"/>
            <w:shd w:val="clear" w:color="auto" w:fill="1F3A6B"/>
            <w:vAlign w:val="center"/>
          </w:tcPr>
          <w:p w14:paraId="2905FDC6"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ARIMA</w:t>
            </w:r>
          </w:p>
        </w:tc>
        <w:tc>
          <w:tcPr>
            <w:tcW w:w="1303" w:type="dxa"/>
            <w:shd w:val="clear" w:color="auto" w:fill="1F3A6B"/>
            <w:vAlign w:val="center"/>
          </w:tcPr>
          <w:p w14:paraId="65E557EA"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Prophet</w:t>
            </w:r>
          </w:p>
        </w:tc>
        <w:tc>
          <w:tcPr>
            <w:tcW w:w="1303" w:type="dxa"/>
            <w:shd w:val="clear" w:color="auto" w:fill="1F3A6B"/>
            <w:vAlign w:val="center"/>
          </w:tcPr>
          <w:p w14:paraId="2A6A94A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LSTM</w:t>
            </w:r>
          </w:p>
        </w:tc>
        <w:tc>
          <w:tcPr>
            <w:tcW w:w="1303" w:type="dxa"/>
            <w:shd w:val="clear" w:color="auto" w:fill="1F3A6B"/>
            <w:vAlign w:val="center"/>
          </w:tcPr>
          <w:p w14:paraId="55D6CDE5"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TFT</w:t>
            </w:r>
          </w:p>
        </w:tc>
        <w:tc>
          <w:tcPr>
            <w:tcW w:w="1303" w:type="dxa"/>
            <w:shd w:val="clear" w:color="auto" w:fill="1F3A6B"/>
            <w:vAlign w:val="center"/>
          </w:tcPr>
          <w:p w14:paraId="2CA5BF9B"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QNN</w:t>
            </w:r>
          </w:p>
        </w:tc>
        <w:tc>
          <w:tcPr>
            <w:tcW w:w="1303" w:type="dxa"/>
            <w:shd w:val="clear" w:color="auto" w:fill="1F3A6B"/>
            <w:vAlign w:val="center"/>
          </w:tcPr>
          <w:p w14:paraId="6DB468FC"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Mejor modelo</w:t>
            </w:r>
          </w:p>
        </w:tc>
      </w:tr>
      <w:tr w:rsidR="002C5ED0" w:rsidRPr="00A61103" w14:paraId="28E6C94E" w14:textId="77777777" w:rsidTr="0064450F">
        <w:trPr>
          <w:jc w:val="center"/>
        </w:trPr>
        <w:tc>
          <w:tcPr>
            <w:tcW w:w="1303" w:type="dxa"/>
            <w:vAlign w:val="center"/>
          </w:tcPr>
          <w:p w14:paraId="6DDAFA72"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EURUSD</w:t>
            </w:r>
          </w:p>
        </w:tc>
        <w:tc>
          <w:tcPr>
            <w:tcW w:w="1303" w:type="dxa"/>
            <w:vAlign w:val="center"/>
          </w:tcPr>
          <w:p w14:paraId="04C6E8E5"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0,003498</w:t>
            </w:r>
          </w:p>
        </w:tc>
        <w:tc>
          <w:tcPr>
            <w:tcW w:w="1303" w:type="dxa"/>
            <w:vAlign w:val="center"/>
          </w:tcPr>
          <w:p w14:paraId="5DE147D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0,003505</w:t>
            </w:r>
          </w:p>
        </w:tc>
        <w:tc>
          <w:tcPr>
            <w:tcW w:w="1303" w:type="dxa"/>
            <w:vAlign w:val="center"/>
          </w:tcPr>
          <w:p w14:paraId="268F1612"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0,003478</w:t>
            </w:r>
          </w:p>
        </w:tc>
        <w:tc>
          <w:tcPr>
            <w:tcW w:w="1303" w:type="dxa"/>
            <w:shd w:val="clear" w:color="auto" w:fill="D9E8F5"/>
            <w:vAlign w:val="center"/>
          </w:tcPr>
          <w:p w14:paraId="5A4E8522"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0,003451</w:t>
            </w:r>
          </w:p>
        </w:tc>
        <w:tc>
          <w:tcPr>
            <w:tcW w:w="1303" w:type="dxa"/>
            <w:vAlign w:val="center"/>
          </w:tcPr>
          <w:p w14:paraId="115645F7"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0,003528</w:t>
            </w:r>
          </w:p>
        </w:tc>
        <w:tc>
          <w:tcPr>
            <w:tcW w:w="1303" w:type="dxa"/>
            <w:vAlign w:val="center"/>
          </w:tcPr>
          <w:p w14:paraId="35C6DBB0"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TFT</w:t>
            </w:r>
          </w:p>
        </w:tc>
      </w:tr>
      <w:tr w:rsidR="002C5ED0" w:rsidRPr="00A61103" w14:paraId="71503A3C" w14:textId="77777777" w:rsidTr="0064450F">
        <w:trPr>
          <w:jc w:val="center"/>
        </w:trPr>
        <w:tc>
          <w:tcPr>
            <w:tcW w:w="1303" w:type="dxa"/>
            <w:vAlign w:val="center"/>
          </w:tcPr>
          <w:p w14:paraId="38C56B0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GBPUSD</w:t>
            </w:r>
          </w:p>
        </w:tc>
        <w:tc>
          <w:tcPr>
            <w:tcW w:w="1303" w:type="dxa"/>
            <w:vAlign w:val="center"/>
          </w:tcPr>
          <w:p w14:paraId="08A9015C"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0,003611</w:t>
            </w:r>
          </w:p>
        </w:tc>
        <w:tc>
          <w:tcPr>
            <w:tcW w:w="1303" w:type="dxa"/>
            <w:vAlign w:val="center"/>
          </w:tcPr>
          <w:p w14:paraId="56A5D0E8"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0,003611</w:t>
            </w:r>
          </w:p>
        </w:tc>
        <w:tc>
          <w:tcPr>
            <w:tcW w:w="1303" w:type="dxa"/>
            <w:vAlign w:val="center"/>
          </w:tcPr>
          <w:p w14:paraId="324C2DB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0,003576</w:t>
            </w:r>
          </w:p>
        </w:tc>
        <w:tc>
          <w:tcPr>
            <w:tcW w:w="1303" w:type="dxa"/>
            <w:shd w:val="clear" w:color="auto" w:fill="D9E8F5"/>
            <w:vAlign w:val="center"/>
          </w:tcPr>
          <w:p w14:paraId="2F83CD95"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0,003555</w:t>
            </w:r>
          </w:p>
        </w:tc>
        <w:tc>
          <w:tcPr>
            <w:tcW w:w="1303" w:type="dxa"/>
            <w:vAlign w:val="center"/>
          </w:tcPr>
          <w:p w14:paraId="6E7294C2"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0,003659</w:t>
            </w:r>
          </w:p>
        </w:tc>
        <w:tc>
          <w:tcPr>
            <w:tcW w:w="1303" w:type="dxa"/>
            <w:vAlign w:val="center"/>
          </w:tcPr>
          <w:p w14:paraId="3CC1C931"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TFT</w:t>
            </w:r>
          </w:p>
        </w:tc>
      </w:tr>
      <w:tr w:rsidR="002C5ED0" w:rsidRPr="00A61103" w14:paraId="4230182B" w14:textId="77777777" w:rsidTr="0064450F">
        <w:trPr>
          <w:jc w:val="center"/>
        </w:trPr>
        <w:tc>
          <w:tcPr>
            <w:tcW w:w="1303" w:type="dxa"/>
            <w:vAlign w:val="center"/>
          </w:tcPr>
          <w:p w14:paraId="2DD6FD0B"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USDJPY</w:t>
            </w:r>
          </w:p>
        </w:tc>
        <w:tc>
          <w:tcPr>
            <w:tcW w:w="1303" w:type="dxa"/>
            <w:shd w:val="clear" w:color="auto" w:fill="D9E8F5"/>
            <w:vAlign w:val="center"/>
          </w:tcPr>
          <w:p w14:paraId="2BB6628B"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0,004947</w:t>
            </w:r>
          </w:p>
        </w:tc>
        <w:tc>
          <w:tcPr>
            <w:tcW w:w="1303" w:type="dxa"/>
            <w:vAlign w:val="center"/>
          </w:tcPr>
          <w:p w14:paraId="0EEF3648"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0,004954</w:t>
            </w:r>
          </w:p>
        </w:tc>
        <w:tc>
          <w:tcPr>
            <w:tcW w:w="1303" w:type="dxa"/>
            <w:vAlign w:val="center"/>
          </w:tcPr>
          <w:p w14:paraId="0A021C16"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0,005065</w:t>
            </w:r>
          </w:p>
        </w:tc>
        <w:tc>
          <w:tcPr>
            <w:tcW w:w="1303" w:type="dxa"/>
            <w:vAlign w:val="center"/>
          </w:tcPr>
          <w:p w14:paraId="0DFC26C0"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0,005004</w:t>
            </w:r>
          </w:p>
        </w:tc>
        <w:tc>
          <w:tcPr>
            <w:tcW w:w="1303" w:type="dxa"/>
            <w:vAlign w:val="center"/>
          </w:tcPr>
          <w:p w14:paraId="1D67546A"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0,004976</w:t>
            </w:r>
          </w:p>
        </w:tc>
        <w:tc>
          <w:tcPr>
            <w:tcW w:w="1303" w:type="dxa"/>
            <w:vAlign w:val="center"/>
          </w:tcPr>
          <w:p w14:paraId="201E36FC"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ARIMA</w:t>
            </w:r>
          </w:p>
        </w:tc>
      </w:tr>
      <w:tr w:rsidR="002C5ED0" w:rsidRPr="00A61103" w14:paraId="2858C0B5" w14:textId="77777777" w:rsidTr="0064450F">
        <w:trPr>
          <w:jc w:val="center"/>
        </w:trPr>
        <w:tc>
          <w:tcPr>
            <w:tcW w:w="1303" w:type="dxa"/>
            <w:vAlign w:val="center"/>
          </w:tcPr>
          <w:p w14:paraId="4A1C136B"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BTC</w:t>
            </w:r>
          </w:p>
        </w:tc>
        <w:tc>
          <w:tcPr>
            <w:tcW w:w="1303" w:type="dxa"/>
            <w:vAlign w:val="center"/>
          </w:tcPr>
          <w:p w14:paraId="3221DBFE"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0,017434</w:t>
            </w:r>
          </w:p>
        </w:tc>
        <w:tc>
          <w:tcPr>
            <w:tcW w:w="1303" w:type="dxa"/>
            <w:vAlign w:val="center"/>
          </w:tcPr>
          <w:p w14:paraId="58017D3B"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0,017453</w:t>
            </w:r>
          </w:p>
        </w:tc>
        <w:tc>
          <w:tcPr>
            <w:tcW w:w="1303" w:type="dxa"/>
            <w:shd w:val="clear" w:color="auto" w:fill="D9E8F5"/>
            <w:vAlign w:val="center"/>
          </w:tcPr>
          <w:p w14:paraId="4C2E3818"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0,017241</w:t>
            </w:r>
          </w:p>
        </w:tc>
        <w:tc>
          <w:tcPr>
            <w:tcW w:w="1303" w:type="dxa"/>
            <w:vAlign w:val="center"/>
          </w:tcPr>
          <w:p w14:paraId="242ACDA2"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0,017321</w:t>
            </w:r>
          </w:p>
        </w:tc>
        <w:tc>
          <w:tcPr>
            <w:tcW w:w="1303" w:type="dxa"/>
            <w:vAlign w:val="center"/>
          </w:tcPr>
          <w:p w14:paraId="191F7C52"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0,017890</w:t>
            </w:r>
          </w:p>
        </w:tc>
        <w:tc>
          <w:tcPr>
            <w:tcW w:w="1303" w:type="dxa"/>
            <w:vAlign w:val="center"/>
          </w:tcPr>
          <w:p w14:paraId="67F11FAB"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LSTM</w:t>
            </w:r>
          </w:p>
        </w:tc>
      </w:tr>
      <w:tr w:rsidR="002C5ED0" w:rsidRPr="00A61103" w14:paraId="335A5002" w14:textId="77777777" w:rsidTr="0064450F">
        <w:trPr>
          <w:jc w:val="center"/>
        </w:trPr>
        <w:tc>
          <w:tcPr>
            <w:tcW w:w="1303" w:type="dxa"/>
            <w:vAlign w:val="center"/>
          </w:tcPr>
          <w:p w14:paraId="6FE5B492"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ETH</w:t>
            </w:r>
          </w:p>
        </w:tc>
        <w:tc>
          <w:tcPr>
            <w:tcW w:w="1303" w:type="dxa"/>
            <w:vAlign w:val="center"/>
          </w:tcPr>
          <w:p w14:paraId="5A4D368E"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0,026968</w:t>
            </w:r>
          </w:p>
        </w:tc>
        <w:tc>
          <w:tcPr>
            <w:tcW w:w="1303" w:type="dxa"/>
            <w:vAlign w:val="center"/>
          </w:tcPr>
          <w:p w14:paraId="5F32C69E"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0,027030</w:t>
            </w:r>
          </w:p>
        </w:tc>
        <w:tc>
          <w:tcPr>
            <w:tcW w:w="1303" w:type="dxa"/>
            <w:shd w:val="clear" w:color="auto" w:fill="D9E8F5"/>
            <w:vAlign w:val="center"/>
          </w:tcPr>
          <w:p w14:paraId="39FA7DDB"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0,026938</w:t>
            </w:r>
          </w:p>
        </w:tc>
        <w:tc>
          <w:tcPr>
            <w:tcW w:w="1303" w:type="dxa"/>
            <w:vAlign w:val="center"/>
          </w:tcPr>
          <w:p w14:paraId="59BB07F5"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0,026956</w:t>
            </w:r>
          </w:p>
        </w:tc>
        <w:tc>
          <w:tcPr>
            <w:tcW w:w="1303" w:type="dxa"/>
            <w:vAlign w:val="center"/>
          </w:tcPr>
          <w:p w14:paraId="772D3431"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0,028034</w:t>
            </w:r>
          </w:p>
        </w:tc>
        <w:tc>
          <w:tcPr>
            <w:tcW w:w="1303" w:type="dxa"/>
            <w:vAlign w:val="center"/>
          </w:tcPr>
          <w:p w14:paraId="1C38351D"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LSTM</w:t>
            </w:r>
          </w:p>
        </w:tc>
      </w:tr>
    </w:tbl>
    <w:p w14:paraId="2ABC3897" w14:textId="77777777" w:rsidR="002C5ED0" w:rsidRPr="00A61103" w:rsidRDefault="002C5ED0" w:rsidP="00B714BE">
      <w:pPr>
        <w:spacing w:after="240" w:line="360" w:lineRule="auto"/>
        <w:jc w:val="both"/>
        <w:rPr>
          <w:rFonts w:ascii="Arial" w:hAnsi="Arial" w:cs="Arial"/>
          <w:sz w:val="22"/>
          <w:szCs w:val="22"/>
        </w:rPr>
      </w:pPr>
      <w:r w:rsidRPr="00A61103">
        <w:rPr>
          <w:rFonts w:ascii="Arial" w:hAnsi="Arial" w:cs="Arial"/>
          <w:i/>
          <w:sz w:val="22"/>
          <w:szCs w:val="22"/>
        </w:rPr>
        <w:t>Tabla 2. MAE global de los cinco modelos sobre el conjunto de prueba para cada activo. La celda sombreada señala el mejor modelo por fila.</w:t>
      </w:r>
    </w:p>
    <w:p w14:paraId="11D3C6DC"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El análisis de la tabla permite identificar tres hallazgos principales.</w:t>
      </w:r>
    </w:p>
    <w:p w14:paraId="04809CC6"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En primer lugar, no existe un modelo dominante universal. El Temporal Fusion Transformer se impone en EUR/USD y GBP/USD con mejoras marginales (del orden del 1-1,5% sobre el mejor clásico), ARIMA resiste en USD/JPY, y la LSTM gana en Bitcoin y Ethereum. Este resultado es consistente con el no free lunch theorem y con la experiencia acumulada en competiciones de forecasting (M5, M6), donde rara vez un único modelo domina todas las series.</w:t>
      </w:r>
    </w:p>
    <w:p w14:paraId="550B09E8"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 xml:space="preserve">En segundo lugar, las diferencias absolutas entre modelos son sistemáticamente pequeñas. En EUR/USD, por ejemplo, el rango entre el mejor modelo (TFT con MAE 0,003451) y el peor (QNN con MAE 0,003528) es de apenas 0,00008, una diferencia </w:t>
      </w:r>
      <w:r w:rsidRPr="00A61103">
        <w:rPr>
          <w:rFonts w:ascii="Arial" w:hAnsi="Arial" w:cs="Arial"/>
          <w:sz w:val="22"/>
          <w:szCs w:val="22"/>
        </w:rPr>
        <w:lastRenderedPageBreak/>
        <w:t>que queda relegada al quinto decimal. Este hallazgo es especialmente marcado en los pares Forex y es consistente con la hipótesis de mercado eficiente: frente al ruido prácticamente blanco de las divisas, la complejidad algorítmica no aporta ventaja predictiva significativa. En las criptomonedas la brecha entre modelos es algo mayor, pero también modesta (del orden del 3-4%).</w:t>
      </w:r>
    </w:p>
    <w:p w14:paraId="2387E90B"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En tercer lugar, la QNN no gana en ninguno de los cinco activos, pero se mantiene sorprendentemente competitiva. Su mayor desviación respecto al mejor modelo es del 3,9% en Ethereum, y en activos como USD/JPY queda por delante de los modelos de aprendizaje profundo y muy cerca de ARIMA. Teniendo en cuenta que opera con menos de cien parámetros entrenables, frente a los aproximadamente 80.000 de la LSTM o el TFT, el resultado es notable y merece una discusión específica en la Sección 6.3.</w:t>
      </w:r>
    </w:p>
    <w:p w14:paraId="300403B8"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noProof/>
          <w:sz w:val="22"/>
          <w:szCs w:val="22"/>
        </w:rPr>
        <w:drawing>
          <wp:inline distT="0" distB="0" distL="0" distR="0" wp14:anchorId="314055A4" wp14:editId="0C224B20">
            <wp:extent cx="5760000" cy="1954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mparativa_final_todos_modelos.png"/>
                    <pic:cNvPicPr/>
                  </pic:nvPicPr>
                  <pic:blipFill>
                    <a:blip r:embed="rId13"/>
                    <a:stretch>
                      <a:fillRect/>
                    </a:stretch>
                  </pic:blipFill>
                  <pic:spPr>
                    <a:xfrm>
                      <a:off x="0" y="0"/>
                      <a:ext cx="5760000" cy="1954286"/>
                    </a:xfrm>
                    <a:prstGeom prst="rect">
                      <a:avLst/>
                    </a:prstGeom>
                  </pic:spPr>
                </pic:pic>
              </a:graphicData>
            </a:graphic>
          </wp:inline>
        </w:drawing>
      </w:r>
    </w:p>
    <w:p w14:paraId="250F7094" w14:textId="77777777" w:rsidR="002C5ED0" w:rsidRPr="00A61103" w:rsidRDefault="002C5ED0" w:rsidP="00B714BE">
      <w:pPr>
        <w:spacing w:after="240" w:line="360" w:lineRule="auto"/>
        <w:jc w:val="both"/>
        <w:rPr>
          <w:rFonts w:ascii="Arial" w:hAnsi="Arial" w:cs="Arial"/>
          <w:sz w:val="22"/>
          <w:szCs w:val="22"/>
        </w:rPr>
      </w:pPr>
      <w:r w:rsidRPr="00A61103">
        <w:rPr>
          <w:rFonts w:ascii="Arial" w:hAnsi="Arial" w:cs="Arial"/>
          <w:i/>
          <w:sz w:val="22"/>
          <w:szCs w:val="22"/>
        </w:rPr>
        <w:t>Figura 4. Comparativa final de MAE global y MAE en alta volatilidad para los cinco modelos y los cinco activos.</w:t>
      </w:r>
    </w:p>
    <w:p w14:paraId="5C5EA339" w14:textId="77777777" w:rsidR="002C5ED0" w:rsidRPr="00A61103" w:rsidRDefault="002C5ED0" w:rsidP="00B714BE">
      <w:pPr>
        <w:pStyle w:val="Ttulo2"/>
        <w:spacing w:line="360" w:lineRule="auto"/>
        <w:rPr>
          <w:rFonts w:ascii="Arial" w:hAnsi="Arial" w:cs="Arial"/>
          <w:sz w:val="22"/>
          <w:szCs w:val="22"/>
        </w:rPr>
      </w:pPr>
      <w:bookmarkStart w:id="50" w:name="_Toc227532159"/>
      <w:r w:rsidRPr="00A61103">
        <w:rPr>
          <w:rFonts w:ascii="Arial" w:hAnsi="Arial" w:cs="Arial"/>
          <w:sz w:val="22"/>
          <w:szCs w:val="22"/>
        </w:rPr>
        <w:t>6.2. Resultados por régimen de volatilidad</w:t>
      </w:r>
      <w:bookmarkEnd w:id="50"/>
    </w:p>
    <w:p w14:paraId="35A8AA28"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El análisis segmentado por régimen de volatilidad revela patrones adicionales que la evaluación global por sí sola ocultaría. La Tabla 3 recoge el MAE en régimen de alta volatilidad para los cinco modelos.</w:t>
      </w:r>
    </w:p>
    <w:p w14:paraId="4E3246BE" w14:textId="77777777" w:rsidR="008A2622" w:rsidRPr="00A61103" w:rsidRDefault="008A2622" w:rsidP="00B714BE">
      <w:pPr>
        <w:spacing w:line="360" w:lineRule="auto"/>
        <w:jc w:val="both"/>
        <w:rPr>
          <w:rFonts w:ascii="Arial" w:hAnsi="Arial" w:cs="Arial"/>
          <w:sz w:val="22"/>
          <w:szCs w:val="22"/>
        </w:rPr>
      </w:pPr>
    </w:p>
    <w:tbl>
      <w:tblPr>
        <w:tblW w:w="0" w:type="auto"/>
        <w:jc w:val="center"/>
        <w:tblLook w:val="04A0" w:firstRow="1" w:lastRow="0" w:firstColumn="1" w:lastColumn="0" w:noHBand="0" w:noVBand="1"/>
      </w:tblPr>
      <w:tblGrid>
        <w:gridCol w:w="1239"/>
        <w:gridCol w:w="1228"/>
        <w:gridCol w:w="1227"/>
        <w:gridCol w:w="1227"/>
        <w:gridCol w:w="1227"/>
        <w:gridCol w:w="1227"/>
        <w:gridCol w:w="1129"/>
      </w:tblGrid>
      <w:tr w:rsidR="002C5ED0" w:rsidRPr="00A61103" w14:paraId="06C1C20D" w14:textId="77777777" w:rsidTr="0064450F">
        <w:trPr>
          <w:jc w:val="center"/>
        </w:trPr>
        <w:tc>
          <w:tcPr>
            <w:tcW w:w="1303" w:type="dxa"/>
            <w:shd w:val="clear" w:color="auto" w:fill="1F3A6B"/>
            <w:vAlign w:val="center"/>
          </w:tcPr>
          <w:p w14:paraId="2294A251"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Activo</w:t>
            </w:r>
          </w:p>
        </w:tc>
        <w:tc>
          <w:tcPr>
            <w:tcW w:w="1303" w:type="dxa"/>
            <w:shd w:val="clear" w:color="auto" w:fill="1F3A6B"/>
            <w:vAlign w:val="center"/>
          </w:tcPr>
          <w:p w14:paraId="3B23B27A"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ARIMA</w:t>
            </w:r>
          </w:p>
        </w:tc>
        <w:tc>
          <w:tcPr>
            <w:tcW w:w="1303" w:type="dxa"/>
            <w:shd w:val="clear" w:color="auto" w:fill="1F3A6B"/>
            <w:vAlign w:val="center"/>
          </w:tcPr>
          <w:p w14:paraId="6382BCD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Prophet</w:t>
            </w:r>
          </w:p>
        </w:tc>
        <w:tc>
          <w:tcPr>
            <w:tcW w:w="1303" w:type="dxa"/>
            <w:shd w:val="clear" w:color="auto" w:fill="1F3A6B"/>
            <w:vAlign w:val="center"/>
          </w:tcPr>
          <w:p w14:paraId="2994ACF3"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LSTM</w:t>
            </w:r>
          </w:p>
        </w:tc>
        <w:tc>
          <w:tcPr>
            <w:tcW w:w="1303" w:type="dxa"/>
            <w:shd w:val="clear" w:color="auto" w:fill="1F3A6B"/>
            <w:vAlign w:val="center"/>
          </w:tcPr>
          <w:p w14:paraId="47BBBC5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TFT</w:t>
            </w:r>
          </w:p>
        </w:tc>
        <w:tc>
          <w:tcPr>
            <w:tcW w:w="1303" w:type="dxa"/>
            <w:shd w:val="clear" w:color="auto" w:fill="1F3A6B"/>
            <w:vAlign w:val="center"/>
          </w:tcPr>
          <w:p w14:paraId="0836570A"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QNN</w:t>
            </w:r>
          </w:p>
        </w:tc>
        <w:tc>
          <w:tcPr>
            <w:tcW w:w="1303" w:type="dxa"/>
            <w:shd w:val="clear" w:color="auto" w:fill="1F3A6B"/>
            <w:vAlign w:val="center"/>
          </w:tcPr>
          <w:p w14:paraId="27B5DBE6"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Mejor modelo</w:t>
            </w:r>
          </w:p>
        </w:tc>
      </w:tr>
      <w:tr w:rsidR="002C5ED0" w:rsidRPr="00A61103" w14:paraId="76738FD2" w14:textId="77777777" w:rsidTr="0064450F">
        <w:trPr>
          <w:jc w:val="center"/>
        </w:trPr>
        <w:tc>
          <w:tcPr>
            <w:tcW w:w="1303" w:type="dxa"/>
            <w:vAlign w:val="center"/>
          </w:tcPr>
          <w:p w14:paraId="523E28BD"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EURUSD</w:t>
            </w:r>
          </w:p>
        </w:tc>
        <w:tc>
          <w:tcPr>
            <w:tcW w:w="1303" w:type="dxa"/>
            <w:vAlign w:val="center"/>
          </w:tcPr>
          <w:p w14:paraId="35ADC775"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0,004317</w:t>
            </w:r>
          </w:p>
        </w:tc>
        <w:tc>
          <w:tcPr>
            <w:tcW w:w="1303" w:type="dxa"/>
            <w:vAlign w:val="center"/>
          </w:tcPr>
          <w:p w14:paraId="66C9A373"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0,004324</w:t>
            </w:r>
          </w:p>
        </w:tc>
        <w:tc>
          <w:tcPr>
            <w:tcW w:w="1303" w:type="dxa"/>
            <w:shd w:val="clear" w:color="auto" w:fill="D9E8F5"/>
            <w:vAlign w:val="center"/>
          </w:tcPr>
          <w:p w14:paraId="60906BB6"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0,004142</w:t>
            </w:r>
          </w:p>
        </w:tc>
        <w:tc>
          <w:tcPr>
            <w:tcW w:w="1303" w:type="dxa"/>
            <w:vAlign w:val="center"/>
          </w:tcPr>
          <w:p w14:paraId="1F810567"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0,004162</w:t>
            </w:r>
          </w:p>
        </w:tc>
        <w:tc>
          <w:tcPr>
            <w:tcW w:w="1303" w:type="dxa"/>
            <w:vAlign w:val="center"/>
          </w:tcPr>
          <w:p w14:paraId="33B9038E"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0,004246</w:t>
            </w:r>
          </w:p>
        </w:tc>
        <w:tc>
          <w:tcPr>
            <w:tcW w:w="1303" w:type="dxa"/>
            <w:vAlign w:val="center"/>
          </w:tcPr>
          <w:p w14:paraId="5BCA2ED5"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LSTM</w:t>
            </w:r>
          </w:p>
        </w:tc>
      </w:tr>
      <w:tr w:rsidR="002C5ED0" w:rsidRPr="00A61103" w14:paraId="21FA1D34" w14:textId="77777777" w:rsidTr="0064450F">
        <w:trPr>
          <w:jc w:val="center"/>
        </w:trPr>
        <w:tc>
          <w:tcPr>
            <w:tcW w:w="1303" w:type="dxa"/>
            <w:vAlign w:val="center"/>
          </w:tcPr>
          <w:p w14:paraId="4A616173"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GBPUSD</w:t>
            </w:r>
          </w:p>
        </w:tc>
        <w:tc>
          <w:tcPr>
            <w:tcW w:w="1303" w:type="dxa"/>
            <w:vAlign w:val="center"/>
          </w:tcPr>
          <w:p w14:paraId="14E463DA"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0,004707</w:t>
            </w:r>
          </w:p>
        </w:tc>
        <w:tc>
          <w:tcPr>
            <w:tcW w:w="1303" w:type="dxa"/>
            <w:vAlign w:val="center"/>
          </w:tcPr>
          <w:p w14:paraId="18D76B54"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0,004705</w:t>
            </w:r>
          </w:p>
        </w:tc>
        <w:tc>
          <w:tcPr>
            <w:tcW w:w="1303" w:type="dxa"/>
            <w:vAlign w:val="center"/>
          </w:tcPr>
          <w:p w14:paraId="1B3D33C9"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0,004381</w:t>
            </w:r>
          </w:p>
        </w:tc>
        <w:tc>
          <w:tcPr>
            <w:tcW w:w="1303" w:type="dxa"/>
            <w:shd w:val="clear" w:color="auto" w:fill="D9E8F5"/>
            <w:vAlign w:val="center"/>
          </w:tcPr>
          <w:p w14:paraId="15F85753"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0,004352</w:t>
            </w:r>
          </w:p>
        </w:tc>
        <w:tc>
          <w:tcPr>
            <w:tcW w:w="1303" w:type="dxa"/>
            <w:vAlign w:val="center"/>
          </w:tcPr>
          <w:p w14:paraId="733AD28E"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0,004445</w:t>
            </w:r>
          </w:p>
        </w:tc>
        <w:tc>
          <w:tcPr>
            <w:tcW w:w="1303" w:type="dxa"/>
            <w:vAlign w:val="center"/>
          </w:tcPr>
          <w:p w14:paraId="32AC95C3"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TFT</w:t>
            </w:r>
          </w:p>
        </w:tc>
      </w:tr>
      <w:tr w:rsidR="002C5ED0" w:rsidRPr="00A61103" w14:paraId="64A0C981" w14:textId="77777777" w:rsidTr="0064450F">
        <w:trPr>
          <w:jc w:val="center"/>
        </w:trPr>
        <w:tc>
          <w:tcPr>
            <w:tcW w:w="1303" w:type="dxa"/>
            <w:vAlign w:val="center"/>
          </w:tcPr>
          <w:p w14:paraId="133F12A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USDJPY</w:t>
            </w:r>
          </w:p>
        </w:tc>
        <w:tc>
          <w:tcPr>
            <w:tcW w:w="1303" w:type="dxa"/>
            <w:shd w:val="clear" w:color="auto" w:fill="D9E8F5"/>
            <w:vAlign w:val="center"/>
          </w:tcPr>
          <w:p w14:paraId="75BC7F4A"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0,005722</w:t>
            </w:r>
          </w:p>
        </w:tc>
        <w:tc>
          <w:tcPr>
            <w:tcW w:w="1303" w:type="dxa"/>
            <w:vAlign w:val="center"/>
          </w:tcPr>
          <w:p w14:paraId="5B6C312B"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0,005740</w:t>
            </w:r>
          </w:p>
        </w:tc>
        <w:tc>
          <w:tcPr>
            <w:tcW w:w="1303" w:type="dxa"/>
            <w:vAlign w:val="center"/>
          </w:tcPr>
          <w:p w14:paraId="60A71F0D"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0,006040</w:t>
            </w:r>
          </w:p>
        </w:tc>
        <w:tc>
          <w:tcPr>
            <w:tcW w:w="1303" w:type="dxa"/>
            <w:vAlign w:val="center"/>
          </w:tcPr>
          <w:p w14:paraId="065F2D2A"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0,005913</w:t>
            </w:r>
          </w:p>
        </w:tc>
        <w:tc>
          <w:tcPr>
            <w:tcW w:w="1303" w:type="dxa"/>
            <w:vAlign w:val="center"/>
          </w:tcPr>
          <w:p w14:paraId="0C5445E7"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0,005827</w:t>
            </w:r>
          </w:p>
        </w:tc>
        <w:tc>
          <w:tcPr>
            <w:tcW w:w="1303" w:type="dxa"/>
            <w:vAlign w:val="center"/>
          </w:tcPr>
          <w:p w14:paraId="180A77C0"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ARIMA</w:t>
            </w:r>
          </w:p>
        </w:tc>
      </w:tr>
      <w:tr w:rsidR="002C5ED0" w:rsidRPr="00A61103" w14:paraId="0465FB7D" w14:textId="77777777" w:rsidTr="0064450F">
        <w:trPr>
          <w:jc w:val="center"/>
        </w:trPr>
        <w:tc>
          <w:tcPr>
            <w:tcW w:w="1303" w:type="dxa"/>
            <w:vAlign w:val="center"/>
          </w:tcPr>
          <w:p w14:paraId="075F4204"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BTC</w:t>
            </w:r>
          </w:p>
        </w:tc>
        <w:tc>
          <w:tcPr>
            <w:tcW w:w="1303" w:type="dxa"/>
            <w:vAlign w:val="center"/>
          </w:tcPr>
          <w:p w14:paraId="6C74595C"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0,029341</w:t>
            </w:r>
          </w:p>
        </w:tc>
        <w:tc>
          <w:tcPr>
            <w:tcW w:w="1303" w:type="dxa"/>
            <w:vAlign w:val="center"/>
          </w:tcPr>
          <w:p w14:paraId="46950A52"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0,029372</w:t>
            </w:r>
          </w:p>
        </w:tc>
        <w:tc>
          <w:tcPr>
            <w:tcW w:w="1303" w:type="dxa"/>
            <w:shd w:val="clear" w:color="auto" w:fill="D9E8F5"/>
            <w:vAlign w:val="center"/>
          </w:tcPr>
          <w:p w14:paraId="5EB9B4D8"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0,027258</w:t>
            </w:r>
          </w:p>
        </w:tc>
        <w:tc>
          <w:tcPr>
            <w:tcW w:w="1303" w:type="dxa"/>
            <w:vAlign w:val="center"/>
          </w:tcPr>
          <w:p w14:paraId="155BA022"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0,027899</w:t>
            </w:r>
          </w:p>
        </w:tc>
        <w:tc>
          <w:tcPr>
            <w:tcW w:w="1303" w:type="dxa"/>
            <w:vAlign w:val="center"/>
          </w:tcPr>
          <w:p w14:paraId="771AEDC6"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0,027809</w:t>
            </w:r>
          </w:p>
        </w:tc>
        <w:tc>
          <w:tcPr>
            <w:tcW w:w="1303" w:type="dxa"/>
            <w:vAlign w:val="center"/>
          </w:tcPr>
          <w:p w14:paraId="5F20B253"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LSTM</w:t>
            </w:r>
          </w:p>
        </w:tc>
      </w:tr>
      <w:tr w:rsidR="002C5ED0" w:rsidRPr="00A61103" w14:paraId="51A22AD2" w14:textId="77777777" w:rsidTr="0064450F">
        <w:trPr>
          <w:jc w:val="center"/>
        </w:trPr>
        <w:tc>
          <w:tcPr>
            <w:tcW w:w="1303" w:type="dxa"/>
            <w:vAlign w:val="center"/>
          </w:tcPr>
          <w:p w14:paraId="576D9C03"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ETH</w:t>
            </w:r>
          </w:p>
        </w:tc>
        <w:tc>
          <w:tcPr>
            <w:tcW w:w="1303" w:type="dxa"/>
            <w:vAlign w:val="center"/>
          </w:tcPr>
          <w:p w14:paraId="2307025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0,034948</w:t>
            </w:r>
          </w:p>
        </w:tc>
        <w:tc>
          <w:tcPr>
            <w:tcW w:w="1303" w:type="dxa"/>
            <w:vAlign w:val="center"/>
          </w:tcPr>
          <w:p w14:paraId="5EF2C3D6"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0,035288</w:t>
            </w:r>
          </w:p>
        </w:tc>
        <w:tc>
          <w:tcPr>
            <w:tcW w:w="1303" w:type="dxa"/>
            <w:shd w:val="clear" w:color="auto" w:fill="D9E8F5"/>
            <w:vAlign w:val="center"/>
          </w:tcPr>
          <w:p w14:paraId="224FD3F7"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0,033984</w:t>
            </w:r>
          </w:p>
        </w:tc>
        <w:tc>
          <w:tcPr>
            <w:tcW w:w="1303" w:type="dxa"/>
            <w:vAlign w:val="center"/>
          </w:tcPr>
          <w:p w14:paraId="6B8381CB"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0,035446</w:t>
            </w:r>
          </w:p>
        </w:tc>
        <w:tc>
          <w:tcPr>
            <w:tcW w:w="1303" w:type="dxa"/>
            <w:vAlign w:val="center"/>
          </w:tcPr>
          <w:p w14:paraId="2F174B7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0,036527</w:t>
            </w:r>
          </w:p>
        </w:tc>
        <w:tc>
          <w:tcPr>
            <w:tcW w:w="1303" w:type="dxa"/>
            <w:vAlign w:val="center"/>
          </w:tcPr>
          <w:p w14:paraId="2BB81FA1"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LSTM</w:t>
            </w:r>
          </w:p>
        </w:tc>
      </w:tr>
    </w:tbl>
    <w:p w14:paraId="55519121" w14:textId="77777777" w:rsidR="002C5ED0" w:rsidRPr="00A61103" w:rsidRDefault="002C5ED0" w:rsidP="00B714BE">
      <w:pPr>
        <w:spacing w:after="240" w:line="360" w:lineRule="auto"/>
        <w:jc w:val="both"/>
        <w:rPr>
          <w:rFonts w:ascii="Arial" w:hAnsi="Arial" w:cs="Arial"/>
          <w:sz w:val="22"/>
          <w:szCs w:val="22"/>
        </w:rPr>
      </w:pPr>
      <w:r w:rsidRPr="00A61103">
        <w:rPr>
          <w:rFonts w:ascii="Arial" w:hAnsi="Arial" w:cs="Arial"/>
          <w:i/>
          <w:sz w:val="22"/>
          <w:szCs w:val="22"/>
        </w:rPr>
        <w:t>Tabla 3. MAE en régimen de alta volatilidad (percentil 70) de los cinco modelos.</w:t>
      </w:r>
    </w:p>
    <w:p w14:paraId="573BFEB3" w14:textId="77777777" w:rsidR="008A2622" w:rsidRPr="00A61103" w:rsidRDefault="008A2622" w:rsidP="00B714BE">
      <w:pPr>
        <w:spacing w:line="360" w:lineRule="auto"/>
        <w:jc w:val="both"/>
        <w:rPr>
          <w:rFonts w:ascii="Arial" w:hAnsi="Arial" w:cs="Arial"/>
          <w:sz w:val="22"/>
          <w:szCs w:val="22"/>
        </w:rPr>
      </w:pPr>
    </w:p>
    <w:p w14:paraId="35398CD6" w14:textId="79D0B851"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La observación general es que el error en alta volatilidad es sistemáticamente superior al error en baja volatilidad en todos los activos y para todos los modelos. El incremento oscila entre el 25% para ARIMA en EUR/USD y el 80% para la LSTM en Bitcoin. Esto confirma cuantitativamente la intuición: predecir es más difícil cuando el mercado es más volátil, y ningún modelo es inmune a este deterioro.</w:t>
      </w:r>
    </w:p>
    <w:p w14:paraId="7BDCAC27"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Un hallazgo interesante es que, en régimen de alta volatilidad, la LSTM se impone también en EUR/USD (no solo en cripto), lo que indica que las capas recurrentes aportan una ventaja adicional cuando la dinámica del activo es menos lineal. El TFT sigue liderando en GBP/USD, y ARIMA mantiene su dominio en USD/JPY. En Bitcoin la LSTM amplía su margen sobre el resto, mientras que en Ethereum —sorprendentemente— la QNN queda en último lugar por una diferencia notable. Una lectura posible es que Ethereum, con sus drawdowns extremos durante los shocks, somete la capacidad expresiva limitada de un circuito cuántico de 6 qubits a un estrés para el que no tiene parámetros suficientes.</w:t>
      </w:r>
    </w:p>
    <w:p w14:paraId="5BC56022"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noProof/>
          <w:sz w:val="22"/>
          <w:szCs w:val="22"/>
        </w:rPr>
        <w:drawing>
          <wp:inline distT="0" distB="0" distL="0" distR="0" wp14:anchorId="1AA8B63C" wp14:editId="5563EAB2">
            <wp:extent cx="5760000" cy="2160000"/>
            <wp:effectExtent l="0" t="0" r="0" b="0"/>
            <wp:docPr id="311654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ativa_todos_modelos.png"/>
                    <pic:cNvPicPr/>
                  </pic:nvPicPr>
                  <pic:blipFill>
                    <a:blip r:embed="rId14"/>
                    <a:stretch>
                      <a:fillRect/>
                    </a:stretch>
                  </pic:blipFill>
                  <pic:spPr>
                    <a:xfrm>
                      <a:off x="0" y="0"/>
                      <a:ext cx="5760000" cy="2160000"/>
                    </a:xfrm>
                    <a:prstGeom prst="rect">
                      <a:avLst/>
                    </a:prstGeom>
                  </pic:spPr>
                </pic:pic>
              </a:graphicData>
            </a:graphic>
          </wp:inline>
        </w:drawing>
      </w:r>
    </w:p>
    <w:p w14:paraId="3E05DDE1" w14:textId="77777777" w:rsidR="002C5ED0" w:rsidRPr="00A61103" w:rsidRDefault="002C5ED0" w:rsidP="00B714BE">
      <w:pPr>
        <w:spacing w:after="240" w:line="360" w:lineRule="auto"/>
        <w:jc w:val="both"/>
        <w:rPr>
          <w:rFonts w:ascii="Arial" w:hAnsi="Arial" w:cs="Arial"/>
          <w:sz w:val="22"/>
          <w:szCs w:val="22"/>
        </w:rPr>
      </w:pPr>
      <w:r w:rsidRPr="00A61103">
        <w:rPr>
          <w:rFonts w:ascii="Arial" w:hAnsi="Arial" w:cs="Arial"/>
          <w:i/>
          <w:sz w:val="22"/>
          <w:szCs w:val="22"/>
        </w:rPr>
        <w:t>Figura 5. Comparativa entre modelos clásicos y de aprendizaje profundo (sin QNN) para MAE global y en alta volatilidad.</w:t>
      </w:r>
    </w:p>
    <w:p w14:paraId="021DDF4D" w14:textId="77777777" w:rsidR="002C5ED0" w:rsidRPr="00A61103" w:rsidRDefault="002C5ED0" w:rsidP="00B714BE">
      <w:pPr>
        <w:pStyle w:val="Ttulo2"/>
        <w:spacing w:line="360" w:lineRule="auto"/>
        <w:rPr>
          <w:rFonts w:ascii="Arial" w:hAnsi="Arial" w:cs="Arial"/>
          <w:sz w:val="22"/>
          <w:szCs w:val="22"/>
        </w:rPr>
      </w:pPr>
      <w:bookmarkStart w:id="51" w:name="_Toc227532160"/>
      <w:r w:rsidRPr="00A61103">
        <w:rPr>
          <w:rFonts w:ascii="Arial" w:hAnsi="Arial" w:cs="Arial"/>
          <w:sz w:val="22"/>
          <w:szCs w:val="22"/>
        </w:rPr>
        <w:t>6.3. Discusión</w:t>
      </w:r>
      <w:bookmarkEnd w:id="51"/>
    </w:p>
    <w:p w14:paraId="4F0C494A" w14:textId="77777777" w:rsidR="002C5ED0" w:rsidRPr="00A61103" w:rsidRDefault="002C5ED0" w:rsidP="00B714BE">
      <w:pPr>
        <w:pStyle w:val="Ttulo3"/>
        <w:spacing w:line="360" w:lineRule="auto"/>
        <w:rPr>
          <w:rFonts w:ascii="Arial" w:hAnsi="Arial" w:cs="Arial"/>
          <w:sz w:val="22"/>
          <w:szCs w:val="22"/>
        </w:rPr>
      </w:pPr>
      <w:bookmarkStart w:id="52" w:name="_Toc227532161"/>
      <w:r w:rsidRPr="00A61103">
        <w:rPr>
          <w:rFonts w:ascii="Arial" w:hAnsi="Arial" w:cs="Arial"/>
          <w:sz w:val="22"/>
          <w:szCs w:val="22"/>
        </w:rPr>
        <w:t>6.3.1. Forex: el techo del ruido blanco</w:t>
      </w:r>
      <w:bookmarkEnd w:id="52"/>
    </w:p>
    <w:p w14:paraId="25647E31"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 xml:space="preserve">En los pares de divisas, la diferencia entre el mejor y el peor modelo queda en el quinto decimal para todos los casos. ARIMA con orden (0, 0, 0) —que equivale a predecir simplemente la media histórica, cero para retornos centrados— se sitúa prácticamente empatado con arquitecturas de 80.000 parámetros. Este resultado no es un fracaso de los modelos avanzados sino una manifestación empírica nítida de la hipótesis de mercado eficiente en su forma débil: en mercados maduros, profundos y regulados, la información </w:t>
      </w:r>
      <w:r w:rsidRPr="00A61103">
        <w:rPr>
          <w:rFonts w:ascii="Arial" w:hAnsi="Arial" w:cs="Arial"/>
          <w:sz w:val="22"/>
          <w:szCs w:val="22"/>
        </w:rPr>
        <w:lastRenderedPageBreak/>
        <w:t>disponible queda incorporada al precio tan rápido que no quedan patrones explotables en la serie histórica univariante.</w:t>
      </w:r>
    </w:p>
    <w:p w14:paraId="1B49F445"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La única excepción relativa es USD/JPY, donde ARIMA resulta estrictamente el mejor modelo. La explicación más plausible es que el cambio estructural de régimen que experimentó el par a partir de 2022 introdujo una ruptura de la estacionariedad que perjudica más a los modelos de aprendizaje profundo —que tienden a memorizar el comportamiento del periodo de entrenamiento y a ser menos flexibles ante rupturas— que a un modelo lineal sencillo con muchos menos parámetros.</w:t>
      </w:r>
    </w:p>
    <w:p w14:paraId="7F2CC611" w14:textId="77777777" w:rsidR="002C5ED0" w:rsidRPr="00A61103" w:rsidRDefault="002C5ED0" w:rsidP="00B714BE">
      <w:pPr>
        <w:pStyle w:val="Ttulo3"/>
        <w:spacing w:line="360" w:lineRule="auto"/>
        <w:rPr>
          <w:rFonts w:ascii="Arial" w:hAnsi="Arial" w:cs="Arial"/>
          <w:sz w:val="22"/>
          <w:szCs w:val="22"/>
        </w:rPr>
      </w:pPr>
      <w:bookmarkStart w:id="53" w:name="_Toc227532162"/>
      <w:r w:rsidRPr="00A61103">
        <w:rPr>
          <w:rFonts w:ascii="Arial" w:hAnsi="Arial" w:cs="Arial"/>
          <w:sz w:val="22"/>
          <w:szCs w:val="22"/>
        </w:rPr>
        <w:t>6.3.2. Criptomonedas: la LSTM como techo práctico</w:t>
      </w:r>
      <w:bookmarkEnd w:id="53"/>
    </w:p>
    <w:p w14:paraId="73B7738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En Bitcoin y Ethereum, la LSTM se impone sobre las demás arquitecturas. Este resultado merece una discusión cuidadosa porque contradice una hipótesis inicial razonable: dado que las criptomonedas presentan más no-linealidad que las divisas, cabría esperar que el TFT —con sus mecanismos de atención— superara a la LSTM. No lo hace.</w:t>
      </w:r>
    </w:p>
    <w:p w14:paraId="5FD918AD"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La interpretación más plausible es una cuestión de overfitting. El TFT tiene más parámetros efectivos y más capacidad expresiva que la LSTM, pero esa capacidad adicional parece usarla, en el entorno univariante del TFG, para memorizar detalles del conjunto de entrenamiento en lugar de generalizar. Es un fenómeno conocido en la literatura: los Transformers brillan cuando hay muchas variables exógenas y mucho volumen de datos; con una única variable y series de 3.000 puntos, la LSTM —más rígida, con menos grados de libertad— acaba siendo un mejor estimador.</w:t>
      </w:r>
    </w:p>
    <w:p w14:paraId="26949C0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En el régimen de alta volatilidad en Bitcoin, la mejora de la LSTM sobre ARIMA es de aproximadamente el 7%, que es la mejora relativa más grande observada en todo el trabajo. Es la evidencia clara de que, en condiciones de no-linealidad pronunciada, los modelos avanzados sí aportan valor —aunque en magnitud moderada—. En Ethereum, sin embargo, la mejora de la LSTM sobre ARIMA en alta volatilidad es de apenas el 3%, y todos los modelos —incluidos los cuánticos— se degradan sensiblemente. Ethereum parece ser, de los cinco activos, el más difícil de predecir en términos absolutos.</w:t>
      </w:r>
    </w:p>
    <w:p w14:paraId="2E33C4EA" w14:textId="77777777" w:rsidR="002C5ED0" w:rsidRPr="00A61103" w:rsidRDefault="002C5ED0" w:rsidP="00B714BE">
      <w:pPr>
        <w:pStyle w:val="Ttulo3"/>
        <w:spacing w:line="360" w:lineRule="auto"/>
        <w:rPr>
          <w:rFonts w:ascii="Arial" w:hAnsi="Arial" w:cs="Arial"/>
          <w:sz w:val="22"/>
          <w:szCs w:val="22"/>
        </w:rPr>
      </w:pPr>
      <w:bookmarkStart w:id="54" w:name="_Toc227532163"/>
      <w:r w:rsidRPr="00A61103">
        <w:rPr>
          <w:rFonts w:ascii="Arial" w:hAnsi="Arial" w:cs="Arial"/>
          <w:sz w:val="22"/>
          <w:szCs w:val="22"/>
        </w:rPr>
        <w:t>6.3.3. QNN: paridad con muchos menos parámetros</w:t>
      </w:r>
      <w:bookmarkEnd w:id="54"/>
    </w:p>
    <w:p w14:paraId="13161A34"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La QNN no gana en ningún activo, pero se sitúa consistentemente dentro del 3-4% del mejor modelo. Este resultado debe interpretarse teniendo en cuenta tres factores: opera con menos de cien parámetros entrenables (dos órdenes de magnitud por debajo de LSTM o TFT); se ejecuta sobre un simulador clásico ideal sin ruido cuántico; y su capacidad expresiva efectiva, en un espacio de Hilbert de 64 dimensiones (2⁶), es sorprendentemente alta en relación con el número de parámetros.</w:t>
      </w:r>
    </w:p>
    <w:p w14:paraId="51F80485"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lastRenderedPageBreak/>
        <w:t>La lectura optimista es que la QNN confirma el hallazgo de Emmanoulopoulos y Dimoska (2022): las arquitecturas cuánticas variacionales pueden alcanzar paridad con arquitecturas clásicas mucho más grandes, lo que sugiere un perfil de eficiencia paramétrica diferenciado. La lectura cautelosa es que, al menos sobre hardware cuántico actual o simulado, la QNN no supera al estado del arte clásico y su coste computacional durante el entrenamiento es sensiblemente mayor.</w:t>
      </w:r>
    </w:p>
    <w:p w14:paraId="32D25508"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Un punto crítico que conviene reconocer explícitamente: la QNN de este trabajo usa solo 6 qubits y 2 capas variacionales. Escalar el número de qubits o la profundidad podría modificar las conclusiones, pero también aumentaría exponencialmente el tiempo de simulación. Es una dirección natural de trabajo futuro que requiere acceso a hardware cuántico real.</w:t>
      </w:r>
    </w:p>
    <w:p w14:paraId="4A14F144" w14:textId="77777777" w:rsidR="002C5ED0" w:rsidRPr="00A61103" w:rsidRDefault="002C5ED0" w:rsidP="00B714BE">
      <w:pPr>
        <w:pStyle w:val="Ttulo3"/>
        <w:spacing w:line="360" w:lineRule="auto"/>
        <w:rPr>
          <w:rFonts w:ascii="Arial" w:hAnsi="Arial" w:cs="Arial"/>
          <w:sz w:val="22"/>
          <w:szCs w:val="22"/>
        </w:rPr>
      </w:pPr>
      <w:bookmarkStart w:id="55" w:name="_Toc227532164"/>
      <w:r w:rsidRPr="00A61103">
        <w:rPr>
          <w:rFonts w:ascii="Arial" w:hAnsi="Arial" w:cs="Arial"/>
          <w:sz w:val="22"/>
          <w:szCs w:val="22"/>
        </w:rPr>
        <w:t>6.3.4. Degradación en alta volatilidad: un patrón universal</w:t>
      </w:r>
      <w:bookmarkEnd w:id="55"/>
    </w:p>
    <w:p w14:paraId="3D21FE20" w14:textId="3DCD685E" w:rsidR="00FC4463"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El resultado más robusto del trabajo —y probablemente el más relevante desde el punto de vista operativo— es que todos los modelos se degradan en el régimen de alta volatilidad, y lo hacen en proporciones similares. Esto significa que la elección del modelo importa menos de lo que cabría pensar cuando el mercado entra en estrés: ningún modelo de la familia probada ofrece una protección cualitativamente distinta. La implicación práctica es que cualquier estrategia predictiva basada en estos modelos necesita complementarse con mecanismos explícitos de gestión de riesgo en periodos de alta volatilidad, más allá de la mera selección del modelo.</w:t>
      </w:r>
    </w:p>
    <w:p w14:paraId="4F37ABB3"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br w:type="page"/>
      </w:r>
    </w:p>
    <w:p w14:paraId="25C2D1DD" w14:textId="77777777" w:rsidR="002C5ED0" w:rsidRPr="00A61103" w:rsidRDefault="002C5ED0" w:rsidP="00B714BE">
      <w:pPr>
        <w:pStyle w:val="Ttulo1"/>
        <w:spacing w:line="360" w:lineRule="auto"/>
        <w:jc w:val="both"/>
        <w:rPr>
          <w:rFonts w:ascii="Arial" w:hAnsi="Arial" w:cs="Arial"/>
          <w:sz w:val="22"/>
          <w:szCs w:val="22"/>
        </w:rPr>
      </w:pPr>
      <w:bookmarkStart w:id="56" w:name="_Toc227532165"/>
      <w:r w:rsidRPr="00A61103">
        <w:rPr>
          <w:rFonts w:ascii="Arial" w:hAnsi="Arial" w:cs="Arial"/>
          <w:sz w:val="22"/>
          <w:szCs w:val="22"/>
        </w:rPr>
        <w:lastRenderedPageBreak/>
        <w:t>7. Conclusiones y trabajo futuro</w:t>
      </w:r>
      <w:bookmarkEnd w:id="56"/>
    </w:p>
    <w:p w14:paraId="3DF9CAFA" w14:textId="77777777" w:rsidR="002C5ED0" w:rsidRPr="00A61103" w:rsidRDefault="002C5ED0" w:rsidP="00B714BE">
      <w:pPr>
        <w:pStyle w:val="Ttulo2"/>
        <w:spacing w:line="360" w:lineRule="auto"/>
        <w:rPr>
          <w:rFonts w:ascii="Arial" w:hAnsi="Arial" w:cs="Arial"/>
          <w:sz w:val="22"/>
          <w:szCs w:val="22"/>
        </w:rPr>
      </w:pPr>
      <w:bookmarkStart w:id="57" w:name="_Toc227532166"/>
      <w:r w:rsidRPr="00A61103">
        <w:rPr>
          <w:rFonts w:ascii="Arial" w:hAnsi="Arial" w:cs="Arial"/>
          <w:sz w:val="22"/>
          <w:szCs w:val="22"/>
        </w:rPr>
        <w:t>7.1. Conclusiones principales</w:t>
      </w:r>
      <w:bookmarkEnd w:id="57"/>
    </w:p>
    <w:p w14:paraId="3759CC32" w14:textId="7A172B6A" w:rsidR="00311455" w:rsidRDefault="00185B52" w:rsidP="00311455">
      <w:pPr>
        <w:spacing w:line="360" w:lineRule="auto"/>
        <w:rPr>
          <w:rFonts w:ascii="Arial" w:hAnsi="Arial" w:cs="Arial"/>
          <w:sz w:val="22"/>
          <w:szCs w:val="22"/>
          <w:lang w:eastAsia="en-US"/>
        </w:rPr>
      </w:pPr>
      <w:r>
        <w:rPr>
          <w:rFonts w:ascii="Arial" w:hAnsi="Arial" w:cs="Arial"/>
          <w:sz w:val="22"/>
          <w:szCs w:val="22"/>
          <w:lang w:eastAsia="en-US"/>
        </w:rPr>
        <w:t xml:space="preserve">A partir del análisis comparativo desarrollado en este trabajo se pueden extraer una serie de conclusiones que permiten </w:t>
      </w:r>
      <w:r w:rsidR="000423D2">
        <w:rPr>
          <w:rFonts w:ascii="Arial" w:hAnsi="Arial" w:cs="Arial"/>
          <w:sz w:val="22"/>
          <w:szCs w:val="22"/>
          <w:lang w:eastAsia="en-US"/>
        </w:rPr>
        <w:t>interpretar de forma integrada</w:t>
      </w:r>
      <w:r w:rsidR="003D58EE">
        <w:rPr>
          <w:rFonts w:ascii="Arial" w:hAnsi="Arial" w:cs="Arial"/>
          <w:sz w:val="22"/>
          <w:szCs w:val="22"/>
          <w:lang w:eastAsia="en-US"/>
        </w:rPr>
        <w:t xml:space="preserve"> el comportamiento de los modelos evaluados en distintos contextos de mercado. </w:t>
      </w:r>
    </w:p>
    <w:p w14:paraId="266AD799" w14:textId="77777777" w:rsidR="003D58EE" w:rsidRPr="003D58EE" w:rsidRDefault="003D58EE" w:rsidP="00311455">
      <w:pPr>
        <w:spacing w:line="360" w:lineRule="auto"/>
        <w:rPr>
          <w:rFonts w:ascii="Arial" w:hAnsi="Arial" w:cs="Arial"/>
          <w:sz w:val="22"/>
          <w:szCs w:val="22"/>
          <w:u w:val="single"/>
          <w:lang w:eastAsia="en-US"/>
        </w:rPr>
      </w:pPr>
    </w:p>
    <w:p w14:paraId="0236F515" w14:textId="187ABD74" w:rsidR="00311455" w:rsidRPr="00A61103" w:rsidRDefault="00311455" w:rsidP="00311455">
      <w:pPr>
        <w:spacing w:line="360" w:lineRule="auto"/>
        <w:rPr>
          <w:rFonts w:ascii="Arial" w:hAnsi="Arial" w:cs="Arial"/>
          <w:sz w:val="22"/>
          <w:szCs w:val="22"/>
          <w:lang w:eastAsia="en-US"/>
        </w:rPr>
      </w:pPr>
      <w:r w:rsidRPr="00A61103">
        <w:rPr>
          <w:rFonts w:ascii="Arial" w:hAnsi="Arial" w:cs="Arial"/>
          <w:sz w:val="22"/>
          <w:szCs w:val="22"/>
          <w:lang w:eastAsia="en-US"/>
        </w:rPr>
        <w:t xml:space="preserve">En primer lugar, se confirma la inexistencia de un modelo universalmente superior. El rendimiento de los distintos enfoques depende de manera significativa tanto del tipo de activo como del régimen de volatilidad considerado. Este resultado refuerza la necesidad de adoptar estrategias de modelización adaptativas, en lugar de confiar en soluciones generalistas. </w:t>
      </w:r>
    </w:p>
    <w:p w14:paraId="490B578C" w14:textId="77777777" w:rsidR="00311455" w:rsidRPr="00A61103" w:rsidRDefault="00311455" w:rsidP="00311455">
      <w:pPr>
        <w:spacing w:line="360" w:lineRule="auto"/>
        <w:rPr>
          <w:rFonts w:ascii="Arial" w:hAnsi="Arial" w:cs="Arial"/>
          <w:sz w:val="22"/>
          <w:szCs w:val="22"/>
          <w:lang w:eastAsia="en-US"/>
        </w:rPr>
      </w:pPr>
    </w:p>
    <w:p w14:paraId="1F0EAC10" w14:textId="15D55FF8" w:rsidR="00311455" w:rsidRPr="00A61103" w:rsidRDefault="00311455" w:rsidP="00311455">
      <w:pPr>
        <w:spacing w:line="360" w:lineRule="auto"/>
        <w:rPr>
          <w:rFonts w:ascii="Arial" w:hAnsi="Arial" w:cs="Arial"/>
          <w:sz w:val="22"/>
          <w:szCs w:val="22"/>
          <w:lang w:eastAsia="en-US"/>
        </w:rPr>
      </w:pPr>
      <w:r w:rsidRPr="00A61103">
        <w:rPr>
          <w:rFonts w:ascii="Arial" w:hAnsi="Arial" w:cs="Arial"/>
          <w:sz w:val="22"/>
          <w:szCs w:val="22"/>
          <w:lang w:eastAsia="en-US"/>
        </w:rPr>
        <w:t xml:space="preserve">En mercados altamente eficientes como el Forex, las diferencias entre modelos resultan prácticamente marginales. Este hallazgo constituye una evidencia </w:t>
      </w:r>
      <w:r w:rsidR="0083396A" w:rsidRPr="00A61103">
        <w:rPr>
          <w:rFonts w:ascii="Arial" w:hAnsi="Arial" w:cs="Arial"/>
          <w:sz w:val="22"/>
          <w:szCs w:val="22"/>
          <w:lang w:eastAsia="en-US"/>
        </w:rPr>
        <w:t xml:space="preserve">contrastada consistente con la hipótesis de mercado eficiente, indicando que la información disponible queda incorporada en los precios de forma rápida, lo que limita la capacidad predictiva de los modelos basados exclusivamente en datos históricos. </w:t>
      </w:r>
    </w:p>
    <w:p w14:paraId="6E9BFF83" w14:textId="77777777" w:rsidR="0083396A" w:rsidRPr="00A61103" w:rsidRDefault="0083396A" w:rsidP="00311455">
      <w:pPr>
        <w:spacing w:line="360" w:lineRule="auto"/>
        <w:rPr>
          <w:rFonts w:ascii="Arial" w:hAnsi="Arial" w:cs="Arial"/>
          <w:sz w:val="22"/>
          <w:szCs w:val="22"/>
          <w:lang w:eastAsia="en-US"/>
        </w:rPr>
      </w:pPr>
    </w:p>
    <w:p w14:paraId="107F2A88" w14:textId="7AB77BE0" w:rsidR="0083396A" w:rsidRPr="00A61103" w:rsidRDefault="0083396A" w:rsidP="00311455">
      <w:pPr>
        <w:spacing w:line="360" w:lineRule="auto"/>
        <w:rPr>
          <w:rFonts w:ascii="Arial" w:hAnsi="Arial" w:cs="Arial"/>
          <w:sz w:val="22"/>
          <w:szCs w:val="22"/>
          <w:lang w:eastAsia="en-US"/>
        </w:rPr>
      </w:pPr>
      <w:r w:rsidRPr="00A61103">
        <w:rPr>
          <w:rFonts w:ascii="Arial" w:hAnsi="Arial" w:cs="Arial"/>
          <w:sz w:val="22"/>
          <w:szCs w:val="22"/>
          <w:lang w:eastAsia="en-US"/>
        </w:rPr>
        <w:t>Por el contrario, en activos caracterizados por una mayor complejidad y no linealidad – como las criptomonedas – los modelos de aprendizaje profundo muestran una ligera ventaja relativa. En particular, las arquitecturas recurrentes como LSTM destacan por su capacidad para capturar dependencias temporales complejas en entornos de alta volatilidad.</w:t>
      </w:r>
    </w:p>
    <w:p w14:paraId="77B1D3AF" w14:textId="77777777" w:rsidR="0083396A" w:rsidRPr="00A61103" w:rsidRDefault="0083396A" w:rsidP="00311455">
      <w:pPr>
        <w:spacing w:line="360" w:lineRule="auto"/>
        <w:rPr>
          <w:rFonts w:ascii="Arial" w:hAnsi="Arial" w:cs="Arial"/>
          <w:sz w:val="22"/>
          <w:szCs w:val="22"/>
          <w:lang w:eastAsia="en-US"/>
        </w:rPr>
      </w:pPr>
    </w:p>
    <w:p w14:paraId="7ADE88B1" w14:textId="26E55061" w:rsidR="0083396A" w:rsidRPr="00A61103" w:rsidRDefault="0083396A" w:rsidP="00311455">
      <w:pPr>
        <w:spacing w:line="360" w:lineRule="auto"/>
        <w:rPr>
          <w:rFonts w:ascii="Arial" w:hAnsi="Arial" w:cs="Arial"/>
          <w:sz w:val="22"/>
          <w:szCs w:val="22"/>
          <w:lang w:eastAsia="en-US"/>
        </w:rPr>
      </w:pPr>
      <w:r w:rsidRPr="00A61103">
        <w:rPr>
          <w:rFonts w:ascii="Arial" w:hAnsi="Arial" w:cs="Arial"/>
          <w:sz w:val="22"/>
          <w:szCs w:val="22"/>
          <w:lang w:eastAsia="en-US"/>
        </w:rPr>
        <w:t xml:space="preserve">En cuanto </w:t>
      </w:r>
      <w:r w:rsidR="005B546B">
        <w:rPr>
          <w:rFonts w:ascii="Arial" w:hAnsi="Arial" w:cs="Arial"/>
          <w:sz w:val="22"/>
          <w:szCs w:val="22"/>
          <w:lang w:eastAsia="en-US"/>
        </w:rPr>
        <w:t xml:space="preserve">a </w:t>
      </w:r>
      <w:r w:rsidRPr="00A61103">
        <w:rPr>
          <w:rFonts w:ascii="Arial" w:hAnsi="Arial" w:cs="Arial"/>
          <w:sz w:val="22"/>
          <w:szCs w:val="22"/>
          <w:lang w:eastAsia="en-US"/>
        </w:rPr>
        <w:t>los modelos cuánticos, la red neuronal cuántica evaluada (QNN) presenta un comportamiento competitivo pese a su reducida complejidad paramétrica</w:t>
      </w:r>
      <w:r w:rsidR="00290C6A">
        <w:rPr>
          <w:rFonts w:ascii="Arial" w:hAnsi="Arial" w:cs="Arial"/>
          <w:sz w:val="22"/>
          <w:szCs w:val="22"/>
          <w:lang w:eastAsia="en-US"/>
        </w:rPr>
        <w:t xml:space="preserve">. </w:t>
      </w:r>
      <w:r w:rsidRPr="00A61103">
        <w:rPr>
          <w:rFonts w:ascii="Arial" w:hAnsi="Arial" w:cs="Arial"/>
          <w:sz w:val="22"/>
          <w:szCs w:val="22"/>
          <w:lang w:eastAsia="en-US"/>
        </w:rPr>
        <w:t>Este resultado sugiere una potencial eficiencia estructural en este tipo de arquitecturas, si bien no se observa una mejora clara frente al estado del arte clásico en términos de precisión.</w:t>
      </w:r>
    </w:p>
    <w:p w14:paraId="4A2B6824" w14:textId="77777777" w:rsidR="0083396A" w:rsidRPr="00A61103" w:rsidRDefault="0083396A" w:rsidP="00311455">
      <w:pPr>
        <w:spacing w:line="360" w:lineRule="auto"/>
        <w:rPr>
          <w:rFonts w:ascii="Arial" w:hAnsi="Arial" w:cs="Arial"/>
          <w:sz w:val="22"/>
          <w:szCs w:val="22"/>
          <w:lang w:eastAsia="en-US"/>
        </w:rPr>
      </w:pPr>
    </w:p>
    <w:p w14:paraId="2C382C7D" w14:textId="7D695DF3" w:rsidR="0083396A" w:rsidRPr="00A61103" w:rsidRDefault="0083396A" w:rsidP="00311455">
      <w:pPr>
        <w:spacing w:line="360" w:lineRule="auto"/>
        <w:rPr>
          <w:rFonts w:ascii="Arial" w:hAnsi="Arial" w:cs="Arial"/>
          <w:sz w:val="22"/>
          <w:szCs w:val="22"/>
          <w:lang w:eastAsia="en-US"/>
        </w:rPr>
      </w:pPr>
      <w:r w:rsidRPr="00A61103">
        <w:rPr>
          <w:rFonts w:ascii="Arial" w:hAnsi="Arial" w:cs="Arial"/>
          <w:sz w:val="22"/>
          <w:szCs w:val="22"/>
          <w:lang w:eastAsia="en-US"/>
        </w:rPr>
        <w:t xml:space="preserve">Finalmente, uno de los resultados más robustos del trabajo es la degradación sistemática del rendimiento de todos los modelos en contextos de alta volatilidad. Este patrón pone de manifiesto la dificultad inherente a la predicción en entornos de incertidumbre elevada y subraya la necesidad de complementar los modelos predictivos con mecanismos explícitos de gestión del riesgo. </w:t>
      </w:r>
    </w:p>
    <w:p w14:paraId="68C8FABC" w14:textId="77777777" w:rsidR="002C5ED0" w:rsidRPr="00A61103" w:rsidRDefault="002C5ED0" w:rsidP="00B714BE">
      <w:pPr>
        <w:pStyle w:val="Ttulo2"/>
        <w:spacing w:line="360" w:lineRule="auto"/>
        <w:rPr>
          <w:rFonts w:ascii="Arial" w:hAnsi="Arial" w:cs="Arial"/>
          <w:sz w:val="22"/>
          <w:szCs w:val="22"/>
        </w:rPr>
      </w:pPr>
      <w:bookmarkStart w:id="58" w:name="_Toc227532167"/>
      <w:r w:rsidRPr="00A61103">
        <w:rPr>
          <w:rFonts w:ascii="Arial" w:hAnsi="Arial" w:cs="Arial"/>
          <w:sz w:val="22"/>
          <w:szCs w:val="22"/>
        </w:rPr>
        <w:lastRenderedPageBreak/>
        <w:t>7.2. Limitaciones del trabajo</w:t>
      </w:r>
      <w:bookmarkEnd w:id="58"/>
    </w:p>
    <w:p w14:paraId="6DB7DD59" w14:textId="199D4A76" w:rsidR="002C5ED0" w:rsidRPr="00A61103" w:rsidRDefault="00F413B5" w:rsidP="0083396A">
      <w:pPr>
        <w:spacing w:line="360" w:lineRule="auto"/>
        <w:jc w:val="both"/>
        <w:rPr>
          <w:rFonts w:ascii="Arial" w:hAnsi="Arial" w:cs="Arial"/>
          <w:sz w:val="22"/>
          <w:szCs w:val="22"/>
        </w:rPr>
      </w:pPr>
      <w:r w:rsidRPr="00A61103">
        <w:rPr>
          <w:rFonts w:ascii="Arial" w:hAnsi="Arial" w:cs="Arial"/>
          <w:sz w:val="22"/>
          <w:szCs w:val="22"/>
        </w:rPr>
        <w:t>A pesar de los resultados obtenidos, es importante reconocer una serie de limitaciones que condicionan el alcance de las conclusiones y que deben tenerse en cuenta en su interpretación.</w:t>
      </w:r>
    </w:p>
    <w:p w14:paraId="6CAAD4CA" w14:textId="77777777" w:rsidR="00F413B5" w:rsidRPr="00A61103" w:rsidRDefault="00F413B5" w:rsidP="0083396A">
      <w:pPr>
        <w:spacing w:line="360" w:lineRule="auto"/>
        <w:jc w:val="both"/>
        <w:rPr>
          <w:rFonts w:ascii="Arial" w:hAnsi="Arial" w:cs="Arial"/>
          <w:sz w:val="22"/>
          <w:szCs w:val="22"/>
        </w:rPr>
      </w:pPr>
    </w:p>
    <w:p w14:paraId="0108E4E7" w14:textId="1B208E12" w:rsidR="00F413B5" w:rsidRPr="00A61103" w:rsidRDefault="00F413B5" w:rsidP="0083396A">
      <w:pPr>
        <w:spacing w:line="360" w:lineRule="auto"/>
        <w:jc w:val="both"/>
        <w:rPr>
          <w:rFonts w:ascii="Arial" w:hAnsi="Arial" w:cs="Arial"/>
          <w:sz w:val="22"/>
          <w:szCs w:val="22"/>
        </w:rPr>
      </w:pPr>
      <w:r w:rsidRPr="00A61103">
        <w:rPr>
          <w:rFonts w:ascii="Arial" w:hAnsi="Arial" w:cs="Arial"/>
          <w:sz w:val="22"/>
          <w:szCs w:val="22"/>
        </w:rPr>
        <w:t xml:space="preserve">En primer lugar, el enfoque adoptado se basa en una modelización univariante, utilizando únicamente la información histórica del propio activo. La inclusión de variables exógenas – como indicadores macroeconómicos, métricas técnicas o señales de sentimiento – podría modificar el comportamiento </w:t>
      </w:r>
      <w:r w:rsidR="00132C16" w:rsidRPr="00A61103">
        <w:rPr>
          <w:rFonts w:ascii="Arial" w:hAnsi="Arial" w:cs="Arial"/>
          <w:sz w:val="22"/>
          <w:szCs w:val="22"/>
        </w:rPr>
        <w:t xml:space="preserve">relativo de los modelos, especialmente en arquitecturas diseñadas para entornos </w:t>
      </w:r>
      <w:r w:rsidR="00C73A81" w:rsidRPr="00A61103">
        <w:rPr>
          <w:rFonts w:ascii="Arial" w:hAnsi="Arial" w:cs="Arial"/>
          <w:sz w:val="22"/>
          <w:szCs w:val="22"/>
        </w:rPr>
        <w:t>multivariantes.</w:t>
      </w:r>
    </w:p>
    <w:p w14:paraId="03063669" w14:textId="77777777" w:rsidR="00C73A81" w:rsidRPr="00A61103" w:rsidRDefault="00C73A81" w:rsidP="0083396A">
      <w:pPr>
        <w:spacing w:line="360" w:lineRule="auto"/>
        <w:jc w:val="both"/>
        <w:rPr>
          <w:rFonts w:ascii="Arial" w:hAnsi="Arial" w:cs="Arial"/>
          <w:sz w:val="22"/>
          <w:szCs w:val="22"/>
        </w:rPr>
      </w:pPr>
    </w:p>
    <w:p w14:paraId="6B9A8AFA" w14:textId="007444EF" w:rsidR="00C73A81" w:rsidRPr="00A61103" w:rsidRDefault="00C73A81" w:rsidP="0083396A">
      <w:pPr>
        <w:spacing w:line="360" w:lineRule="auto"/>
        <w:jc w:val="both"/>
        <w:rPr>
          <w:rFonts w:ascii="Arial" w:hAnsi="Arial" w:cs="Arial"/>
          <w:sz w:val="22"/>
          <w:szCs w:val="22"/>
        </w:rPr>
      </w:pPr>
      <w:r w:rsidRPr="00A61103">
        <w:rPr>
          <w:rFonts w:ascii="Arial" w:hAnsi="Arial" w:cs="Arial"/>
          <w:sz w:val="22"/>
          <w:szCs w:val="22"/>
        </w:rPr>
        <w:t>En segundo lugar, el horizonte</w:t>
      </w:r>
      <w:r w:rsidR="00A77FC7" w:rsidRPr="00A61103">
        <w:rPr>
          <w:rFonts w:ascii="Arial" w:hAnsi="Arial" w:cs="Arial"/>
          <w:sz w:val="22"/>
          <w:szCs w:val="22"/>
        </w:rPr>
        <w:t xml:space="preserve"> de predicción se limita a un único paso temporal. La extensión a horizontes más amplios podría revelar dinámicas y alterar la jerarquía observada entre modelos.</w:t>
      </w:r>
    </w:p>
    <w:p w14:paraId="1C54F914" w14:textId="77777777" w:rsidR="00A77FC7" w:rsidRPr="00A61103" w:rsidRDefault="00A77FC7" w:rsidP="0083396A">
      <w:pPr>
        <w:spacing w:line="360" w:lineRule="auto"/>
        <w:jc w:val="both"/>
        <w:rPr>
          <w:rFonts w:ascii="Arial" w:hAnsi="Arial" w:cs="Arial"/>
          <w:sz w:val="22"/>
          <w:szCs w:val="22"/>
        </w:rPr>
      </w:pPr>
    </w:p>
    <w:p w14:paraId="43066ABD" w14:textId="30791108" w:rsidR="006755B5" w:rsidRPr="00A61103" w:rsidRDefault="006755B5" w:rsidP="0083396A">
      <w:pPr>
        <w:spacing w:line="360" w:lineRule="auto"/>
        <w:jc w:val="both"/>
        <w:rPr>
          <w:rFonts w:ascii="Arial" w:hAnsi="Arial" w:cs="Arial"/>
          <w:sz w:val="22"/>
          <w:szCs w:val="22"/>
        </w:rPr>
      </w:pPr>
      <w:r w:rsidRPr="00A61103">
        <w:rPr>
          <w:rFonts w:ascii="Arial" w:hAnsi="Arial" w:cs="Arial"/>
          <w:sz w:val="22"/>
          <w:szCs w:val="22"/>
        </w:rPr>
        <w:t xml:space="preserve">Asimismo, el modelo cuántico se ha evaluado sobre un simulador ideal, sin considerar los efectos del ruido presentes en el hardware cuántico actual. Esta circunstancia limita la extrapolación directa de los resultados a entornos reales de computación cuántica. </w:t>
      </w:r>
    </w:p>
    <w:p w14:paraId="22D57B03" w14:textId="77777777" w:rsidR="006755B5" w:rsidRPr="00A61103" w:rsidRDefault="006755B5" w:rsidP="0083396A">
      <w:pPr>
        <w:spacing w:line="360" w:lineRule="auto"/>
        <w:jc w:val="both"/>
        <w:rPr>
          <w:rFonts w:ascii="Arial" w:hAnsi="Arial" w:cs="Arial"/>
          <w:sz w:val="22"/>
          <w:szCs w:val="22"/>
        </w:rPr>
      </w:pPr>
    </w:p>
    <w:p w14:paraId="1F38D37C" w14:textId="6390D1BF" w:rsidR="006755B5" w:rsidRPr="00A61103" w:rsidRDefault="00CE4262" w:rsidP="0083396A">
      <w:pPr>
        <w:spacing w:line="360" w:lineRule="auto"/>
        <w:jc w:val="both"/>
        <w:rPr>
          <w:rFonts w:ascii="Arial" w:hAnsi="Arial" w:cs="Arial"/>
          <w:sz w:val="22"/>
          <w:szCs w:val="22"/>
        </w:rPr>
      </w:pPr>
      <w:r w:rsidRPr="00A61103">
        <w:rPr>
          <w:rFonts w:ascii="Arial" w:hAnsi="Arial" w:cs="Arial"/>
          <w:sz w:val="22"/>
          <w:szCs w:val="22"/>
        </w:rPr>
        <w:t>Por último, la evaluación se ha centrado en métricas de error puntual (MAE y RMSE), sin incorporar indicadores de rendimiento operativo como el ratio de Sharpe y el drawdown</w:t>
      </w:r>
      <w:r w:rsidR="0022254B" w:rsidRPr="00A61103">
        <w:rPr>
          <w:rFonts w:ascii="Arial" w:hAnsi="Arial" w:cs="Arial"/>
          <w:sz w:val="22"/>
          <w:szCs w:val="22"/>
        </w:rPr>
        <w:t xml:space="preserve"> máximo, que podrían ofrecer una perspectiva más cercana a aplicaciones reales en trading o gestión de carteras.</w:t>
      </w:r>
    </w:p>
    <w:p w14:paraId="41B38084" w14:textId="77777777" w:rsidR="002C5ED0" w:rsidRPr="00A61103" w:rsidRDefault="002C5ED0" w:rsidP="00B714BE">
      <w:pPr>
        <w:pStyle w:val="Ttulo2"/>
        <w:spacing w:line="360" w:lineRule="auto"/>
        <w:rPr>
          <w:rFonts w:ascii="Arial" w:hAnsi="Arial" w:cs="Arial"/>
          <w:sz w:val="22"/>
          <w:szCs w:val="22"/>
        </w:rPr>
      </w:pPr>
      <w:bookmarkStart w:id="59" w:name="_Toc227532168"/>
      <w:r w:rsidRPr="00A61103">
        <w:rPr>
          <w:rFonts w:ascii="Arial" w:hAnsi="Arial" w:cs="Arial"/>
          <w:sz w:val="22"/>
          <w:szCs w:val="22"/>
        </w:rPr>
        <w:t>7.3. Líneas de trabajo futuro</w:t>
      </w:r>
      <w:bookmarkEnd w:id="59"/>
    </w:p>
    <w:p w14:paraId="1FC252B2" w14:textId="11999B2E" w:rsidR="00F27688"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 xml:space="preserve">A partir de las limitaciones anteriores, </w:t>
      </w:r>
      <w:r w:rsidR="00F27688" w:rsidRPr="00A61103">
        <w:rPr>
          <w:rFonts w:ascii="Arial" w:hAnsi="Arial" w:cs="Arial"/>
          <w:sz w:val="22"/>
          <w:szCs w:val="22"/>
        </w:rPr>
        <w:t xml:space="preserve">se plantean diversas líneas de trabajo futuro que permitirían ampliar y profundizar en los resultados obtenidos. </w:t>
      </w:r>
    </w:p>
    <w:p w14:paraId="66FF9593"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Corto plazo (extensiones naturales del trabajo):</w:t>
      </w:r>
    </w:p>
    <w:p w14:paraId="61F9B1FB" w14:textId="19A228AD" w:rsidR="002C5ED0" w:rsidRPr="00A61103" w:rsidRDefault="00A401D4"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t xml:space="preserve">Incorporación de variables </w:t>
      </w:r>
      <w:r w:rsidR="00207FCD" w:rsidRPr="00A61103">
        <w:rPr>
          <w:rFonts w:ascii="Arial" w:hAnsi="Arial" w:cs="Arial"/>
          <w:sz w:val="22"/>
          <w:lang w:val="es-ES"/>
        </w:rPr>
        <w:t>exógenas relevantes, así como en la evaluación de los modelos en un contexto multivariante.</w:t>
      </w:r>
    </w:p>
    <w:p w14:paraId="28A1285F" w14:textId="6ACF977D" w:rsidR="00207FCD" w:rsidRPr="00A61103" w:rsidRDefault="007A640E"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t>Resulta de interés</w:t>
      </w:r>
      <w:r w:rsidR="00B2440B">
        <w:rPr>
          <w:rFonts w:ascii="Arial" w:hAnsi="Arial" w:cs="Arial"/>
          <w:sz w:val="22"/>
          <w:lang w:val="es-ES"/>
        </w:rPr>
        <w:t xml:space="preserve"> </w:t>
      </w:r>
      <w:r w:rsidRPr="00A61103">
        <w:rPr>
          <w:rFonts w:ascii="Arial" w:hAnsi="Arial" w:cs="Arial"/>
          <w:sz w:val="22"/>
          <w:lang w:val="es-ES"/>
        </w:rPr>
        <w:t xml:space="preserve">analizar el comportamiento de los modelos en </w:t>
      </w:r>
      <w:r w:rsidR="003B62F8" w:rsidRPr="00A61103">
        <w:rPr>
          <w:rFonts w:ascii="Arial" w:hAnsi="Arial" w:cs="Arial"/>
          <w:sz w:val="22"/>
          <w:lang w:val="es-ES"/>
        </w:rPr>
        <w:t>horizontes de predicción más amplios y bajo métricas orientadas a la toma de decision</w:t>
      </w:r>
      <w:r w:rsidR="002D7B43" w:rsidRPr="00A61103">
        <w:rPr>
          <w:rFonts w:ascii="Arial" w:hAnsi="Arial" w:cs="Arial"/>
          <w:sz w:val="22"/>
          <w:lang w:val="es-ES"/>
        </w:rPr>
        <w:t>e</w:t>
      </w:r>
      <w:r w:rsidR="003B62F8" w:rsidRPr="00A61103">
        <w:rPr>
          <w:rFonts w:ascii="Arial" w:hAnsi="Arial" w:cs="Arial"/>
          <w:sz w:val="22"/>
          <w:lang w:val="es-ES"/>
        </w:rPr>
        <w:t>s financieras.</w:t>
      </w:r>
    </w:p>
    <w:p w14:paraId="6B6650C6" w14:textId="77777777" w:rsidR="000249BB" w:rsidRDefault="000249BB" w:rsidP="00B714BE">
      <w:pPr>
        <w:spacing w:line="360" w:lineRule="auto"/>
        <w:jc w:val="both"/>
        <w:rPr>
          <w:rFonts w:ascii="Arial" w:hAnsi="Arial" w:cs="Arial"/>
          <w:b/>
          <w:sz w:val="22"/>
          <w:szCs w:val="22"/>
        </w:rPr>
      </w:pPr>
    </w:p>
    <w:p w14:paraId="568B8F34" w14:textId="77777777" w:rsidR="000249BB" w:rsidRDefault="000249BB" w:rsidP="00B714BE">
      <w:pPr>
        <w:spacing w:line="360" w:lineRule="auto"/>
        <w:jc w:val="both"/>
        <w:rPr>
          <w:rFonts w:ascii="Arial" w:hAnsi="Arial" w:cs="Arial"/>
          <w:b/>
          <w:sz w:val="22"/>
          <w:szCs w:val="22"/>
        </w:rPr>
      </w:pPr>
    </w:p>
    <w:p w14:paraId="53072F54" w14:textId="4F359B1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lastRenderedPageBreak/>
        <w:t>Medio plazo (investigación cuántica):</w:t>
      </w:r>
    </w:p>
    <w:p w14:paraId="55AF786A" w14:textId="14F1CA12" w:rsidR="002C5ED0" w:rsidRPr="00A61103" w:rsidRDefault="00227038"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t xml:space="preserve">Implementación de arquitecturas híbridas más complejas, </w:t>
      </w:r>
      <w:r w:rsidR="002D7B43" w:rsidRPr="00A61103">
        <w:rPr>
          <w:rFonts w:ascii="Arial" w:hAnsi="Arial" w:cs="Arial"/>
          <w:sz w:val="22"/>
          <w:lang w:val="es-ES"/>
        </w:rPr>
        <w:t>co</w:t>
      </w:r>
      <w:r w:rsidRPr="00A61103">
        <w:rPr>
          <w:rFonts w:ascii="Arial" w:hAnsi="Arial" w:cs="Arial"/>
          <w:sz w:val="22"/>
          <w:lang w:val="es-ES"/>
        </w:rPr>
        <w:t>mo el Quantum-LSTM</w:t>
      </w:r>
      <w:r w:rsidR="000A2182" w:rsidRPr="00A61103">
        <w:rPr>
          <w:rFonts w:ascii="Arial" w:hAnsi="Arial" w:cs="Arial"/>
          <w:sz w:val="22"/>
          <w:lang w:val="es-ES"/>
        </w:rPr>
        <w:t>, así como el análisis del impacto del ruido en hardware cuántico real.</w:t>
      </w:r>
    </w:p>
    <w:p w14:paraId="47AB5E9D" w14:textId="2BD3FF11" w:rsidR="002C5ED0" w:rsidRPr="00A61103" w:rsidRDefault="002C5ED0"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t>E</w:t>
      </w:r>
      <w:r w:rsidR="00857E4A">
        <w:rPr>
          <w:rFonts w:ascii="Arial" w:hAnsi="Arial" w:cs="Arial"/>
          <w:sz w:val="22"/>
          <w:lang w:val="es-ES"/>
        </w:rPr>
        <w:t>l e</w:t>
      </w:r>
      <w:r w:rsidRPr="00A61103">
        <w:rPr>
          <w:rFonts w:ascii="Arial" w:hAnsi="Arial" w:cs="Arial"/>
          <w:sz w:val="22"/>
          <w:lang w:val="es-ES"/>
        </w:rPr>
        <w:t xml:space="preserve">scalado </w:t>
      </w:r>
      <w:r w:rsidR="002D7B43" w:rsidRPr="00A61103">
        <w:rPr>
          <w:rFonts w:ascii="Arial" w:hAnsi="Arial" w:cs="Arial"/>
          <w:sz w:val="22"/>
          <w:lang w:val="es-ES"/>
        </w:rPr>
        <w:t>de los circuitos cuánticos en términos de número de qubits y profundidad constituye un reto técnico relevante que podría modificar el potencial de estos modelos.</w:t>
      </w:r>
    </w:p>
    <w:p w14:paraId="47B526C6"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Largo plazo (aplicación):</w:t>
      </w:r>
    </w:p>
    <w:p w14:paraId="0D70CC38" w14:textId="77777777" w:rsidR="00DF5CA8" w:rsidRPr="00A61103" w:rsidRDefault="00012E41" w:rsidP="00B714BE">
      <w:pPr>
        <w:pStyle w:val="Listaconvietas"/>
        <w:tabs>
          <w:tab w:val="num" w:pos="360"/>
        </w:tabs>
        <w:ind w:left="360" w:hanging="360"/>
        <w:rPr>
          <w:rFonts w:ascii="Arial" w:hAnsi="Arial" w:cs="Arial"/>
          <w:sz w:val="22"/>
          <w:lang w:val="es-ES"/>
        </w:rPr>
      </w:pPr>
      <w:r w:rsidRPr="00A61103">
        <w:rPr>
          <w:rFonts w:ascii="Arial" w:hAnsi="Arial" w:cs="Arial"/>
          <w:sz w:val="22"/>
          <w:lang w:val="es-ES"/>
        </w:rPr>
        <w:t>Integración de modelos heterogéneos en sistemas ensamblados, junto con técnicas avanzadas de gestión del riesgo, podría permitir el desarrollo de estrategias más robustas en entornos financieros reales</w:t>
      </w:r>
      <w:r w:rsidR="002C5ED0" w:rsidRPr="00A61103">
        <w:rPr>
          <w:rFonts w:ascii="Arial" w:hAnsi="Arial" w:cs="Arial"/>
          <w:sz w:val="22"/>
          <w:lang w:val="es-ES"/>
        </w:rPr>
        <w:t>.</w:t>
      </w:r>
    </w:p>
    <w:p w14:paraId="35223595" w14:textId="57EF9BB8" w:rsidR="002C5ED0" w:rsidRPr="00A61103" w:rsidRDefault="00DF5CA8" w:rsidP="00DF5CA8">
      <w:pPr>
        <w:pStyle w:val="Listaconvietas"/>
        <w:numPr>
          <w:ilvl w:val="0"/>
          <w:numId w:val="0"/>
        </w:numPr>
        <w:rPr>
          <w:rFonts w:ascii="Arial" w:hAnsi="Arial" w:cs="Arial"/>
          <w:sz w:val="22"/>
          <w:lang w:val="es-ES"/>
        </w:rPr>
      </w:pPr>
      <w:r w:rsidRPr="00A61103">
        <w:rPr>
          <w:rFonts w:ascii="Arial" w:hAnsi="Arial" w:cs="Arial"/>
          <w:sz w:val="22"/>
          <w:lang w:val="es-ES"/>
        </w:rPr>
        <w:t>En conjunto, estas líneas apuntan hacia una dirección clara: la combinación de enfoques clásicos, técnicas de aprendizaje profundo y computación cuántic</w:t>
      </w:r>
      <w:r w:rsidR="00207F84">
        <w:rPr>
          <w:rFonts w:ascii="Arial" w:hAnsi="Arial" w:cs="Arial"/>
          <w:sz w:val="22"/>
          <w:lang w:val="es-ES"/>
        </w:rPr>
        <w:t>a</w:t>
      </w:r>
      <w:r w:rsidRPr="00A61103">
        <w:rPr>
          <w:rFonts w:ascii="Arial" w:hAnsi="Arial" w:cs="Arial"/>
          <w:sz w:val="22"/>
          <w:lang w:val="es-ES"/>
        </w:rPr>
        <w:t xml:space="preserve"> como vía para avanzar en la modelización de sistemas financieros complejos.</w:t>
      </w:r>
      <w:r w:rsidR="002C5ED0" w:rsidRPr="00A61103">
        <w:rPr>
          <w:rFonts w:ascii="Arial" w:hAnsi="Arial" w:cs="Arial"/>
          <w:sz w:val="22"/>
        </w:rPr>
        <w:br w:type="page"/>
      </w:r>
    </w:p>
    <w:p w14:paraId="7C6E6A18" w14:textId="77777777" w:rsidR="002C5ED0" w:rsidRPr="00A61103" w:rsidRDefault="002C5ED0" w:rsidP="00B714BE">
      <w:pPr>
        <w:pStyle w:val="Ttulo1"/>
        <w:spacing w:line="360" w:lineRule="auto"/>
        <w:jc w:val="both"/>
        <w:rPr>
          <w:rFonts w:ascii="Arial" w:hAnsi="Arial" w:cs="Arial"/>
          <w:sz w:val="22"/>
          <w:szCs w:val="22"/>
        </w:rPr>
      </w:pPr>
      <w:bookmarkStart w:id="60" w:name="_Toc227532169"/>
      <w:r w:rsidRPr="00A61103">
        <w:rPr>
          <w:rFonts w:ascii="Arial" w:hAnsi="Arial" w:cs="Arial"/>
          <w:sz w:val="22"/>
          <w:szCs w:val="22"/>
        </w:rPr>
        <w:lastRenderedPageBreak/>
        <w:t>Referencias bibliográficas</w:t>
      </w:r>
      <w:bookmarkEnd w:id="60"/>
    </w:p>
    <w:p w14:paraId="32E91A2C" w14:textId="77777777" w:rsidR="002C5ED0" w:rsidRPr="00A61103" w:rsidRDefault="002C5ED0" w:rsidP="00B714BE">
      <w:pPr>
        <w:spacing w:line="360" w:lineRule="auto"/>
        <w:ind w:left="425" w:hanging="425"/>
        <w:jc w:val="both"/>
        <w:rPr>
          <w:rFonts w:ascii="Arial" w:hAnsi="Arial" w:cs="Arial"/>
          <w:sz w:val="22"/>
          <w:szCs w:val="22"/>
        </w:rPr>
      </w:pPr>
      <w:r w:rsidRPr="00A61103">
        <w:rPr>
          <w:rFonts w:ascii="Arial" w:hAnsi="Arial" w:cs="Arial"/>
          <w:sz w:val="22"/>
          <w:szCs w:val="22"/>
        </w:rPr>
        <w:t>Box, G. E. P., &amp; Jenkins, G. M. (1970). Time Series Analysis: Forecasting and Control. Holden-Day, San Francisco.</w:t>
      </w:r>
    </w:p>
    <w:p w14:paraId="339DE2C7" w14:textId="77777777" w:rsidR="002C5ED0" w:rsidRPr="00A61103" w:rsidRDefault="002C5ED0" w:rsidP="00B714BE">
      <w:pPr>
        <w:spacing w:line="360" w:lineRule="auto"/>
        <w:ind w:left="425" w:hanging="425"/>
        <w:jc w:val="both"/>
        <w:rPr>
          <w:rFonts w:ascii="Arial" w:hAnsi="Arial" w:cs="Arial"/>
          <w:sz w:val="22"/>
          <w:szCs w:val="22"/>
        </w:rPr>
      </w:pPr>
      <w:r w:rsidRPr="00A61103">
        <w:rPr>
          <w:rFonts w:ascii="Arial" w:hAnsi="Arial" w:cs="Arial"/>
          <w:sz w:val="22"/>
          <w:szCs w:val="22"/>
        </w:rPr>
        <w:t>Chen, S. Y. C., Yang, C. H. H., Bhatt, J., et al. (2022). Quantum Long Short-Term Memory. En Proceedings of ICASSP 2022 – IEEE International Conference on Acoustics, Speech and Signal Processing. IEEE.</w:t>
      </w:r>
    </w:p>
    <w:p w14:paraId="4B11A922" w14:textId="77777777" w:rsidR="002C5ED0" w:rsidRPr="00A61103" w:rsidRDefault="002C5ED0" w:rsidP="00B714BE">
      <w:pPr>
        <w:spacing w:line="360" w:lineRule="auto"/>
        <w:ind w:left="425" w:hanging="425"/>
        <w:jc w:val="both"/>
        <w:rPr>
          <w:rFonts w:ascii="Arial" w:hAnsi="Arial" w:cs="Arial"/>
          <w:sz w:val="22"/>
          <w:szCs w:val="22"/>
        </w:rPr>
      </w:pPr>
      <w:r w:rsidRPr="00A61103">
        <w:rPr>
          <w:rFonts w:ascii="Arial" w:hAnsi="Arial" w:cs="Arial"/>
          <w:sz w:val="22"/>
          <w:szCs w:val="22"/>
        </w:rPr>
        <w:t>Emmanoulopoulos, D., &amp; Dimoska, S. (2022). Quantum Machine Learning in Finance: Time Series Forecasting. arXiv preprint arXiv:2202.00599.</w:t>
      </w:r>
    </w:p>
    <w:p w14:paraId="7F926A12" w14:textId="77777777" w:rsidR="002C5ED0" w:rsidRPr="00A61103" w:rsidRDefault="002C5ED0" w:rsidP="00B714BE">
      <w:pPr>
        <w:spacing w:line="360" w:lineRule="auto"/>
        <w:ind w:left="425" w:hanging="425"/>
        <w:jc w:val="both"/>
        <w:rPr>
          <w:rFonts w:ascii="Arial" w:hAnsi="Arial" w:cs="Arial"/>
          <w:sz w:val="22"/>
          <w:szCs w:val="22"/>
        </w:rPr>
      </w:pPr>
      <w:r w:rsidRPr="00A61103">
        <w:rPr>
          <w:rFonts w:ascii="Arial" w:hAnsi="Arial" w:cs="Arial"/>
          <w:sz w:val="22"/>
          <w:szCs w:val="22"/>
        </w:rPr>
        <w:t>Fama, E. F. (1970). Efficient Capital Markets: A Review of Theory and Empirical Work. The Journal of Finance, 25(2), 383-417.</w:t>
      </w:r>
    </w:p>
    <w:p w14:paraId="2EFC23E2" w14:textId="77777777" w:rsidR="002C5ED0" w:rsidRPr="00A61103" w:rsidRDefault="002C5ED0" w:rsidP="00B714BE">
      <w:pPr>
        <w:spacing w:line="360" w:lineRule="auto"/>
        <w:ind w:left="425" w:hanging="425"/>
        <w:jc w:val="both"/>
        <w:rPr>
          <w:rFonts w:ascii="Arial" w:hAnsi="Arial" w:cs="Arial"/>
          <w:sz w:val="22"/>
          <w:szCs w:val="22"/>
        </w:rPr>
      </w:pPr>
      <w:r w:rsidRPr="00A61103">
        <w:rPr>
          <w:rFonts w:ascii="Arial" w:hAnsi="Arial" w:cs="Arial"/>
          <w:sz w:val="22"/>
          <w:szCs w:val="22"/>
        </w:rPr>
        <w:t>Hochreiter, S., &amp; Schmidhuber, J. (1997). Long Short-Term Memory. Neural Computation, 9(8), 1735-1780.</w:t>
      </w:r>
    </w:p>
    <w:p w14:paraId="19F96BF2" w14:textId="77777777" w:rsidR="002C5ED0" w:rsidRPr="00A61103" w:rsidRDefault="002C5ED0" w:rsidP="00B714BE">
      <w:pPr>
        <w:spacing w:line="360" w:lineRule="auto"/>
        <w:ind w:left="425" w:hanging="425"/>
        <w:jc w:val="both"/>
        <w:rPr>
          <w:rFonts w:ascii="Arial" w:hAnsi="Arial" w:cs="Arial"/>
          <w:sz w:val="22"/>
          <w:szCs w:val="22"/>
        </w:rPr>
      </w:pPr>
      <w:r w:rsidRPr="00A61103">
        <w:rPr>
          <w:rFonts w:ascii="Arial" w:hAnsi="Arial" w:cs="Arial"/>
          <w:sz w:val="22"/>
          <w:szCs w:val="22"/>
        </w:rPr>
        <w:t>Kim, K., &amp; Park, D. K. (2024). A Hybrid Quantum-Classical Model for Stock Price Prediction Using Quantum-Enhanced LSTM. Entropy, 26(11), 954.</w:t>
      </w:r>
    </w:p>
    <w:p w14:paraId="10AEEA66" w14:textId="77777777" w:rsidR="002C5ED0" w:rsidRPr="00A61103" w:rsidRDefault="002C5ED0" w:rsidP="00B714BE">
      <w:pPr>
        <w:spacing w:line="360" w:lineRule="auto"/>
        <w:ind w:left="425" w:hanging="425"/>
        <w:jc w:val="both"/>
        <w:rPr>
          <w:rFonts w:ascii="Arial" w:hAnsi="Arial" w:cs="Arial"/>
          <w:sz w:val="22"/>
          <w:szCs w:val="22"/>
        </w:rPr>
      </w:pPr>
      <w:r w:rsidRPr="00A61103">
        <w:rPr>
          <w:rFonts w:ascii="Arial" w:hAnsi="Arial" w:cs="Arial"/>
          <w:sz w:val="22"/>
          <w:szCs w:val="22"/>
        </w:rPr>
        <w:t>Lim, B., Arik, S. O., Loeff, N., &amp; Pfister, T. (2021). Temporal Fusion Transformers for Interpretable Multi-horizon Time Series Forecasting. International Journal of Forecasting, 37(4), 1748-1764.</w:t>
      </w:r>
    </w:p>
    <w:p w14:paraId="21630979" w14:textId="77777777" w:rsidR="002C5ED0" w:rsidRPr="00A61103" w:rsidRDefault="002C5ED0" w:rsidP="00B714BE">
      <w:pPr>
        <w:spacing w:line="360" w:lineRule="auto"/>
        <w:ind w:left="425" w:hanging="425"/>
        <w:jc w:val="both"/>
        <w:rPr>
          <w:rFonts w:ascii="Arial" w:hAnsi="Arial" w:cs="Arial"/>
          <w:sz w:val="22"/>
          <w:szCs w:val="22"/>
        </w:rPr>
      </w:pPr>
      <w:r w:rsidRPr="00A61103">
        <w:rPr>
          <w:rFonts w:ascii="Arial" w:hAnsi="Arial" w:cs="Arial"/>
          <w:sz w:val="22"/>
          <w:szCs w:val="22"/>
        </w:rPr>
        <w:t>Mandelbrot, B. (1963). The Variation of Certain Speculative Prices. The Journal of Business, 36(4), 394-419.</w:t>
      </w:r>
    </w:p>
    <w:p w14:paraId="6F6F2632" w14:textId="77777777" w:rsidR="002C5ED0" w:rsidRPr="00A61103" w:rsidRDefault="002C5ED0" w:rsidP="00B714BE">
      <w:pPr>
        <w:spacing w:line="360" w:lineRule="auto"/>
        <w:ind w:left="425" w:hanging="425"/>
        <w:jc w:val="both"/>
        <w:rPr>
          <w:rFonts w:ascii="Arial" w:hAnsi="Arial" w:cs="Arial"/>
          <w:sz w:val="22"/>
          <w:szCs w:val="22"/>
        </w:rPr>
      </w:pPr>
      <w:r w:rsidRPr="00A61103">
        <w:rPr>
          <w:rFonts w:ascii="Arial" w:hAnsi="Arial" w:cs="Arial"/>
          <w:sz w:val="22"/>
          <w:szCs w:val="22"/>
        </w:rPr>
        <w:t>Preskill, J. (2018). Quantum Computing in the NISQ era and beyond. Quantum, 2, 79.</w:t>
      </w:r>
    </w:p>
    <w:p w14:paraId="161931B2" w14:textId="77777777" w:rsidR="002C5ED0" w:rsidRPr="00A61103" w:rsidRDefault="002C5ED0" w:rsidP="00B714BE">
      <w:pPr>
        <w:spacing w:line="360" w:lineRule="auto"/>
        <w:ind w:left="425" w:hanging="425"/>
        <w:jc w:val="both"/>
        <w:rPr>
          <w:rFonts w:ascii="Arial" w:hAnsi="Arial" w:cs="Arial"/>
          <w:sz w:val="22"/>
          <w:szCs w:val="22"/>
        </w:rPr>
      </w:pPr>
      <w:r w:rsidRPr="00A61103">
        <w:rPr>
          <w:rFonts w:ascii="Arial" w:hAnsi="Arial" w:cs="Arial"/>
          <w:sz w:val="22"/>
          <w:szCs w:val="22"/>
        </w:rPr>
        <w:t>Schuld, M., &amp; Petruccione, F. (2021). Machine Learning with Quantum Computers. Springer Nature.</w:t>
      </w:r>
    </w:p>
    <w:p w14:paraId="5F9431EF" w14:textId="77777777" w:rsidR="002C5ED0" w:rsidRPr="00A61103" w:rsidRDefault="002C5ED0" w:rsidP="00B714BE">
      <w:pPr>
        <w:spacing w:line="360" w:lineRule="auto"/>
        <w:ind w:left="425" w:hanging="425"/>
        <w:jc w:val="both"/>
        <w:rPr>
          <w:rFonts w:ascii="Arial" w:hAnsi="Arial" w:cs="Arial"/>
          <w:sz w:val="22"/>
          <w:szCs w:val="22"/>
        </w:rPr>
      </w:pPr>
      <w:r w:rsidRPr="00A61103">
        <w:rPr>
          <w:rFonts w:ascii="Arial" w:hAnsi="Arial" w:cs="Arial"/>
          <w:sz w:val="22"/>
          <w:szCs w:val="22"/>
        </w:rPr>
        <w:t>Siami-Namini, S., Tavakoli, N., &amp; Namin, A. S. (2018). A Comparison of ARIMA and LSTM in Forecasting Time Series. En Proceedings of the IEEE International Conference on Machine Learning and Applications (ICMLA 2018). IEEE.</w:t>
      </w:r>
    </w:p>
    <w:p w14:paraId="534C8779" w14:textId="77777777" w:rsidR="002C5ED0" w:rsidRPr="00A61103" w:rsidRDefault="002C5ED0" w:rsidP="00B714BE">
      <w:pPr>
        <w:spacing w:line="360" w:lineRule="auto"/>
        <w:ind w:left="425" w:hanging="425"/>
        <w:jc w:val="both"/>
        <w:rPr>
          <w:rFonts w:ascii="Arial" w:hAnsi="Arial" w:cs="Arial"/>
          <w:sz w:val="22"/>
          <w:szCs w:val="22"/>
        </w:rPr>
      </w:pPr>
      <w:r w:rsidRPr="00A61103">
        <w:rPr>
          <w:rFonts w:ascii="Arial" w:hAnsi="Arial" w:cs="Arial"/>
          <w:sz w:val="22"/>
          <w:szCs w:val="22"/>
        </w:rPr>
        <w:t>Taylor, S. J., &amp; Letham, B. (2018). Forecasting at Scale. The American Statistician, 72(1), 37-45.</w:t>
      </w:r>
    </w:p>
    <w:p w14:paraId="39F60B25" w14:textId="77777777" w:rsidR="002C5ED0" w:rsidRPr="00A61103" w:rsidRDefault="002C5ED0" w:rsidP="00B714BE">
      <w:pPr>
        <w:spacing w:line="360" w:lineRule="auto"/>
        <w:ind w:left="425" w:hanging="425"/>
        <w:jc w:val="both"/>
        <w:rPr>
          <w:rFonts w:ascii="Arial" w:hAnsi="Arial" w:cs="Arial"/>
          <w:sz w:val="22"/>
          <w:szCs w:val="22"/>
        </w:rPr>
      </w:pPr>
      <w:r w:rsidRPr="00A61103">
        <w:rPr>
          <w:rFonts w:ascii="Arial" w:hAnsi="Arial" w:cs="Arial"/>
          <w:sz w:val="22"/>
          <w:szCs w:val="22"/>
        </w:rPr>
        <w:t>Vaswani, A., Shazeer, N., Parmar, N., et al. (2017). Attention is All You Need. En Advances in Neural Information Processing Systems 30 (NIPS 2017).</w:t>
      </w:r>
    </w:p>
    <w:p w14:paraId="2F164A48" w14:textId="77777777" w:rsidR="002C5ED0" w:rsidRPr="00A61103" w:rsidRDefault="002C5ED0" w:rsidP="00B714BE">
      <w:pPr>
        <w:spacing w:line="360" w:lineRule="auto"/>
        <w:ind w:left="425" w:hanging="425"/>
        <w:jc w:val="both"/>
        <w:rPr>
          <w:rFonts w:ascii="Arial" w:hAnsi="Arial" w:cs="Arial"/>
          <w:sz w:val="22"/>
          <w:szCs w:val="22"/>
        </w:rPr>
      </w:pPr>
      <w:r w:rsidRPr="00A61103">
        <w:rPr>
          <w:rFonts w:ascii="Arial" w:hAnsi="Arial" w:cs="Arial"/>
          <w:sz w:val="22"/>
          <w:szCs w:val="22"/>
        </w:rPr>
        <w:t>Bergholm, V., et al. (2020). PennyLane: Automatic differentiation of hybrid quantum-classical computations. arXiv preprint arXiv:1811.04968.</w:t>
      </w:r>
    </w:p>
    <w:p w14:paraId="052C7CB5"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br w:type="page"/>
      </w:r>
    </w:p>
    <w:p w14:paraId="16B8E959" w14:textId="77777777" w:rsidR="002C5ED0" w:rsidRPr="00A61103" w:rsidRDefault="002C5ED0" w:rsidP="00B714BE">
      <w:pPr>
        <w:pStyle w:val="Ttulo1"/>
        <w:spacing w:line="360" w:lineRule="auto"/>
        <w:jc w:val="both"/>
        <w:rPr>
          <w:rFonts w:ascii="Arial" w:hAnsi="Arial" w:cs="Arial"/>
          <w:sz w:val="22"/>
          <w:szCs w:val="22"/>
        </w:rPr>
      </w:pPr>
      <w:bookmarkStart w:id="61" w:name="_Toc227532170"/>
      <w:r w:rsidRPr="00A61103">
        <w:rPr>
          <w:rFonts w:ascii="Arial" w:hAnsi="Arial" w:cs="Arial"/>
          <w:sz w:val="22"/>
          <w:szCs w:val="22"/>
        </w:rPr>
        <w:lastRenderedPageBreak/>
        <w:t>Anexo A. Estructura del repositorio</w:t>
      </w:r>
      <w:bookmarkEnd w:id="61"/>
    </w:p>
    <w:p w14:paraId="4EDCBAA5"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El código fuente del trabajo se aloja en el repositorio privado quantum-classical-forecasting-fx-crypto, con la siguiente estructura:</w:t>
      </w:r>
    </w:p>
    <w:p w14:paraId="04F13871"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br/>
        <w:t>quantum-classical-forecasting-fx-crypto/</w:t>
      </w:r>
      <w:r w:rsidRPr="00A61103">
        <w:rPr>
          <w:rFonts w:ascii="Arial" w:hAnsi="Arial" w:cs="Arial"/>
          <w:sz w:val="22"/>
          <w:szCs w:val="22"/>
        </w:rPr>
        <w:br/>
        <w:t>├── data/</w:t>
      </w:r>
      <w:r w:rsidRPr="00A61103">
        <w:rPr>
          <w:rFonts w:ascii="Arial" w:hAnsi="Arial" w:cs="Arial"/>
          <w:sz w:val="22"/>
          <w:szCs w:val="22"/>
        </w:rPr>
        <w:br/>
        <w:t>│   ├── eurusd_raw.csv        ← datos brutos de yfinance</w:t>
      </w:r>
      <w:r w:rsidRPr="00A61103">
        <w:rPr>
          <w:rFonts w:ascii="Arial" w:hAnsi="Arial" w:cs="Arial"/>
          <w:sz w:val="22"/>
          <w:szCs w:val="22"/>
        </w:rPr>
        <w:br/>
        <w:t>│   ├── eurusd_processed.csv  ← con retornos, volatilidad y régimen</w:t>
      </w:r>
      <w:r w:rsidRPr="00A61103">
        <w:rPr>
          <w:rFonts w:ascii="Arial" w:hAnsi="Arial" w:cs="Arial"/>
          <w:sz w:val="22"/>
          <w:szCs w:val="22"/>
        </w:rPr>
        <w:br/>
        <w:t>│   ├── (...)                 ← resto de activos</w:t>
      </w:r>
      <w:r w:rsidRPr="00A61103">
        <w:rPr>
          <w:rFonts w:ascii="Arial" w:hAnsi="Arial" w:cs="Arial"/>
          <w:sz w:val="22"/>
          <w:szCs w:val="22"/>
        </w:rPr>
        <w:br/>
        <w:t>├── notebooks/</w:t>
      </w:r>
      <w:r w:rsidRPr="00A61103">
        <w:rPr>
          <w:rFonts w:ascii="Arial" w:hAnsi="Arial" w:cs="Arial"/>
          <w:sz w:val="22"/>
          <w:szCs w:val="22"/>
        </w:rPr>
        <w:br/>
        <w:t>│   ├── 01_data_exploration.ipynb   ← descarga, limpieza, regímenes</w:t>
      </w:r>
      <w:r w:rsidRPr="00A61103">
        <w:rPr>
          <w:rFonts w:ascii="Arial" w:hAnsi="Arial" w:cs="Arial"/>
          <w:sz w:val="22"/>
          <w:szCs w:val="22"/>
        </w:rPr>
        <w:br/>
        <w:t>│   ├── 02_arima.ipynb</w:t>
      </w:r>
      <w:r w:rsidRPr="00A61103">
        <w:rPr>
          <w:rFonts w:ascii="Arial" w:hAnsi="Arial" w:cs="Arial"/>
          <w:sz w:val="22"/>
          <w:szCs w:val="22"/>
        </w:rPr>
        <w:br/>
        <w:t>│   ├── 03_prophet.ipynb</w:t>
      </w:r>
      <w:r w:rsidRPr="00A61103">
        <w:rPr>
          <w:rFonts w:ascii="Arial" w:hAnsi="Arial" w:cs="Arial"/>
          <w:sz w:val="22"/>
          <w:szCs w:val="22"/>
        </w:rPr>
        <w:br/>
        <w:t>│   ├── 04_lstm.ipynb</w:t>
      </w:r>
      <w:r w:rsidRPr="00A61103">
        <w:rPr>
          <w:rFonts w:ascii="Arial" w:hAnsi="Arial" w:cs="Arial"/>
          <w:sz w:val="22"/>
          <w:szCs w:val="22"/>
        </w:rPr>
        <w:br/>
        <w:t>│   ├── 05_tft.ipynb                ← implementación PyTorch desde cero</w:t>
      </w:r>
      <w:r w:rsidRPr="00A61103">
        <w:rPr>
          <w:rFonts w:ascii="Arial" w:hAnsi="Arial" w:cs="Arial"/>
          <w:sz w:val="22"/>
          <w:szCs w:val="22"/>
        </w:rPr>
        <w:br/>
        <w:t>│   └── 06_qnn.ipynb                ← PennyLane + PyTorch</w:t>
      </w:r>
      <w:r w:rsidRPr="00A61103">
        <w:rPr>
          <w:rFonts w:ascii="Arial" w:hAnsi="Arial" w:cs="Arial"/>
          <w:sz w:val="22"/>
          <w:szCs w:val="22"/>
        </w:rPr>
        <w:br/>
        <w:t>├── results/</w:t>
      </w:r>
      <w:r w:rsidRPr="00A61103">
        <w:rPr>
          <w:rFonts w:ascii="Arial" w:hAnsi="Arial" w:cs="Arial"/>
          <w:sz w:val="22"/>
          <w:szCs w:val="22"/>
        </w:rPr>
        <w:br/>
        <w:t>│   ├── arima_resultados.csv</w:t>
      </w:r>
      <w:r w:rsidRPr="00A61103">
        <w:rPr>
          <w:rFonts w:ascii="Arial" w:hAnsi="Arial" w:cs="Arial"/>
          <w:sz w:val="22"/>
          <w:szCs w:val="22"/>
        </w:rPr>
        <w:br/>
        <w:t>│   ├── prophet_resultados.csv</w:t>
      </w:r>
      <w:r w:rsidRPr="00A61103">
        <w:rPr>
          <w:rFonts w:ascii="Arial" w:hAnsi="Arial" w:cs="Arial"/>
          <w:sz w:val="22"/>
          <w:szCs w:val="22"/>
        </w:rPr>
        <w:br/>
        <w:t>│   ├── lstm_resultados.csv</w:t>
      </w:r>
      <w:r w:rsidRPr="00A61103">
        <w:rPr>
          <w:rFonts w:ascii="Arial" w:hAnsi="Arial" w:cs="Arial"/>
          <w:sz w:val="22"/>
          <w:szCs w:val="22"/>
        </w:rPr>
        <w:br/>
        <w:t>│   ├── tft_resultados.csv</w:t>
      </w:r>
      <w:r w:rsidRPr="00A61103">
        <w:rPr>
          <w:rFonts w:ascii="Arial" w:hAnsi="Arial" w:cs="Arial"/>
          <w:sz w:val="22"/>
          <w:szCs w:val="22"/>
        </w:rPr>
        <w:br/>
        <w:t>│   ├── qnn_resultados.csv</w:t>
      </w:r>
      <w:r w:rsidRPr="00A61103">
        <w:rPr>
          <w:rFonts w:ascii="Arial" w:hAnsi="Arial" w:cs="Arial"/>
          <w:sz w:val="22"/>
          <w:szCs w:val="22"/>
        </w:rPr>
        <w:br/>
        <w:t>│   ├── comparativa_final_todos_modelos.csv</w:t>
      </w:r>
      <w:r w:rsidRPr="00A61103">
        <w:rPr>
          <w:rFonts w:ascii="Arial" w:hAnsi="Arial" w:cs="Arial"/>
          <w:sz w:val="22"/>
          <w:szCs w:val="22"/>
        </w:rPr>
        <w:br/>
        <w:t>│   └── *.png                       ← gráficas</w:t>
      </w:r>
      <w:r w:rsidRPr="00A61103">
        <w:rPr>
          <w:rFonts w:ascii="Arial" w:hAnsi="Arial" w:cs="Arial"/>
          <w:sz w:val="22"/>
          <w:szCs w:val="22"/>
        </w:rPr>
        <w:br/>
        <w:t>└── README.md</w:t>
      </w:r>
      <w:r w:rsidRPr="00A61103">
        <w:rPr>
          <w:rFonts w:ascii="Arial" w:hAnsi="Arial" w:cs="Arial"/>
          <w:sz w:val="22"/>
          <w:szCs w:val="22"/>
        </w:rPr>
        <w:br/>
      </w:r>
    </w:p>
    <w:p w14:paraId="52AC1124" w14:textId="77777777" w:rsidR="00965F15" w:rsidRPr="00A61103" w:rsidRDefault="00965F15" w:rsidP="00B714BE">
      <w:pPr>
        <w:spacing w:line="360" w:lineRule="auto"/>
        <w:jc w:val="both"/>
        <w:rPr>
          <w:rFonts w:ascii="Arial" w:hAnsi="Arial" w:cs="Arial"/>
          <w:sz w:val="22"/>
          <w:szCs w:val="22"/>
        </w:rPr>
      </w:pPr>
    </w:p>
    <w:p w14:paraId="48FB0D67" w14:textId="77777777" w:rsidR="00965F15" w:rsidRPr="00A61103" w:rsidRDefault="00965F15" w:rsidP="00B714BE">
      <w:pPr>
        <w:spacing w:line="360" w:lineRule="auto"/>
        <w:jc w:val="both"/>
        <w:rPr>
          <w:rFonts w:ascii="Arial" w:hAnsi="Arial" w:cs="Arial"/>
          <w:sz w:val="22"/>
          <w:szCs w:val="22"/>
        </w:rPr>
      </w:pPr>
    </w:p>
    <w:p w14:paraId="7F1A78F5" w14:textId="77777777" w:rsidR="00965F15" w:rsidRPr="00A61103" w:rsidRDefault="00965F15" w:rsidP="00B714BE">
      <w:pPr>
        <w:spacing w:line="360" w:lineRule="auto"/>
        <w:jc w:val="both"/>
        <w:rPr>
          <w:rFonts w:ascii="Arial" w:hAnsi="Arial" w:cs="Arial"/>
          <w:sz w:val="22"/>
          <w:szCs w:val="22"/>
        </w:rPr>
      </w:pPr>
    </w:p>
    <w:p w14:paraId="3A16485E" w14:textId="77777777" w:rsidR="00965F15" w:rsidRPr="00A61103" w:rsidRDefault="00965F15" w:rsidP="00B714BE">
      <w:pPr>
        <w:spacing w:line="360" w:lineRule="auto"/>
        <w:jc w:val="both"/>
        <w:rPr>
          <w:rFonts w:ascii="Arial" w:hAnsi="Arial" w:cs="Arial"/>
          <w:sz w:val="22"/>
          <w:szCs w:val="22"/>
        </w:rPr>
      </w:pPr>
    </w:p>
    <w:p w14:paraId="36CC1CBC" w14:textId="77777777" w:rsidR="00965F15" w:rsidRPr="00A61103" w:rsidRDefault="00965F15" w:rsidP="00B714BE">
      <w:pPr>
        <w:spacing w:line="360" w:lineRule="auto"/>
        <w:jc w:val="both"/>
        <w:rPr>
          <w:rFonts w:ascii="Arial" w:hAnsi="Arial" w:cs="Arial"/>
          <w:sz w:val="22"/>
          <w:szCs w:val="22"/>
        </w:rPr>
      </w:pPr>
    </w:p>
    <w:p w14:paraId="28F0EFBA" w14:textId="77777777" w:rsidR="00965F15" w:rsidRPr="00A61103" w:rsidRDefault="00965F15" w:rsidP="00B714BE">
      <w:pPr>
        <w:spacing w:line="360" w:lineRule="auto"/>
        <w:jc w:val="both"/>
        <w:rPr>
          <w:rFonts w:ascii="Arial" w:hAnsi="Arial" w:cs="Arial"/>
          <w:sz w:val="22"/>
          <w:szCs w:val="22"/>
        </w:rPr>
      </w:pPr>
    </w:p>
    <w:p w14:paraId="350EFB20" w14:textId="77777777" w:rsidR="002C5ED0" w:rsidRPr="00A61103" w:rsidRDefault="002C5ED0" w:rsidP="00B714BE">
      <w:pPr>
        <w:pStyle w:val="Ttulo1"/>
        <w:spacing w:line="360" w:lineRule="auto"/>
        <w:jc w:val="both"/>
        <w:rPr>
          <w:rFonts w:ascii="Arial" w:hAnsi="Arial" w:cs="Arial"/>
          <w:sz w:val="22"/>
          <w:szCs w:val="22"/>
        </w:rPr>
      </w:pPr>
      <w:bookmarkStart w:id="62" w:name="_Toc227532171"/>
      <w:r w:rsidRPr="00A61103">
        <w:rPr>
          <w:rFonts w:ascii="Arial" w:hAnsi="Arial" w:cs="Arial"/>
          <w:sz w:val="22"/>
          <w:szCs w:val="22"/>
        </w:rPr>
        <w:lastRenderedPageBreak/>
        <w:t>Anexo B. Tabla resumen de hiperparámetros</w:t>
      </w:r>
      <w:bookmarkEnd w:id="6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1"/>
        <w:gridCol w:w="2124"/>
        <w:gridCol w:w="2101"/>
        <w:gridCol w:w="2138"/>
      </w:tblGrid>
      <w:tr w:rsidR="002C5ED0" w:rsidRPr="00A61103" w14:paraId="4E291F50" w14:textId="77777777" w:rsidTr="00965F15">
        <w:trPr>
          <w:jc w:val="center"/>
        </w:trPr>
        <w:tc>
          <w:tcPr>
            <w:tcW w:w="2280" w:type="dxa"/>
            <w:shd w:val="clear" w:color="auto" w:fill="1F3A6B"/>
            <w:vAlign w:val="center"/>
          </w:tcPr>
          <w:p w14:paraId="1AC4DDA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Modelo</w:t>
            </w:r>
          </w:p>
        </w:tc>
        <w:tc>
          <w:tcPr>
            <w:tcW w:w="2280" w:type="dxa"/>
            <w:shd w:val="clear" w:color="auto" w:fill="1F3A6B"/>
            <w:vAlign w:val="center"/>
          </w:tcPr>
          <w:p w14:paraId="0D793B00"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Hiperparámetros clave</w:t>
            </w:r>
          </w:p>
        </w:tc>
        <w:tc>
          <w:tcPr>
            <w:tcW w:w="2280" w:type="dxa"/>
            <w:shd w:val="clear" w:color="auto" w:fill="1F3A6B"/>
            <w:vAlign w:val="center"/>
          </w:tcPr>
          <w:p w14:paraId="7ED919DB"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Parámetros entrenables</w:t>
            </w:r>
          </w:p>
        </w:tc>
        <w:tc>
          <w:tcPr>
            <w:tcW w:w="2280" w:type="dxa"/>
            <w:shd w:val="clear" w:color="auto" w:fill="1F3A6B"/>
            <w:vAlign w:val="center"/>
          </w:tcPr>
          <w:p w14:paraId="69C1E2DD"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color w:val="FFFFFF"/>
                <w:sz w:val="22"/>
                <w:szCs w:val="22"/>
              </w:rPr>
              <w:t>Tiempo de entrenamiento</w:t>
            </w:r>
          </w:p>
        </w:tc>
      </w:tr>
      <w:tr w:rsidR="002C5ED0" w:rsidRPr="00A61103" w14:paraId="1ABF3C2A" w14:textId="77777777" w:rsidTr="00965F15">
        <w:trPr>
          <w:jc w:val="center"/>
        </w:trPr>
        <w:tc>
          <w:tcPr>
            <w:tcW w:w="2280" w:type="dxa"/>
            <w:vAlign w:val="center"/>
          </w:tcPr>
          <w:p w14:paraId="1AA3108A"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ARIMA</w:t>
            </w:r>
          </w:p>
        </w:tc>
        <w:tc>
          <w:tcPr>
            <w:tcW w:w="2280" w:type="dxa"/>
            <w:vAlign w:val="center"/>
          </w:tcPr>
          <w:p w14:paraId="7CBE34C1"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(p, d, q) seleccionado por AIC; rolling forecast</w:t>
            </w:r>
          </w:p>
        </w:tc>
        <w:tc>
          <w:tcPr>
            <w:tcW w:w="2280" w:type="dxa"/>
            <w:vAlign w:val="center"/>
          </w:tcPr>
          <w:p w14:paraId="27FAB9EA"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variable (≤ 6)</w:t>
            </w:r>
          </w:p>
        </w:tc>
        <w:tc>
          <w:tcPr>
            <w:tcW w:w="2280" w:type="dxa"/>
            <w:vAlign w:val="center"/>
          </w:tcPr>
          <w:p w14:paraId="58BB0BC4"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&lt; 1 min/activo</w:t>
            </w:r>
          </w:p>
        </w:tc>
      </w:tr>
      <w:tr w:rsidR="002C5ED0" w:rsidRPr="00A61103" w14:paraId="7DFD4B0A" w14:textId="77777777" w:rsidTr="00965F15">
        <w:trPr>
          <w:jc w:val="center"/>
        </w:trPr>
        <w:tc>
          <w:tcPr>
            <w:tcW w:w="2280" w:type="dxa"/>
            <w:vAlign w:val="center"/>
          </w:tcPr>
          <w:p w14:paraId="3573E88E"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Prophet</w:t>
            </w:r>
          </w:p>
        </w:tc>
        <w:tc>
          <w:tcPr>
            <w:tcW w:w="2280" w:type="dxa"/>
            <w:vAlign w:val="center"/>
          </w:tcPr>
          <w:p w14:paraId="3AAD6C7F"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estacionalidad anual y semanal desactivadas</w:t>
            </w:r>
          </w:p>
        </w:tc>
        <w:tc>
          <w:tcPr>
            <w:tcW w:w="2280" w:type="dxa"/>
            <w:vAlign w:val="center"/>
          </w:tcPr>
          <w:p w14:paraId="2A2826F8"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 10</w:t>
            </w:r>
          </w:p>
        </w:tc>
        <w:tc>
          <w:tcPr>
            <w:tcW w:w="2280" w:type="dxa"/>
            <w:vAlign w:val="center"/>
          </w:tcPr>
          <w:p w14:paraId="616BC1F9"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&lt; 1 min/activo</w:t>
            </w:r>
          </w:p>
        </w:tc>
      </w:tr>
      <w:tr w:rsidR="002C5ED0" w:rsidRPr="00A61103" w14:paraId="551D2172" w14:textId="77777777" w:rsidTr="00965F15">
        <w:trPr>
          <w:jc w:val="center"/>
        </w:trPr>
        <w:tc>
          <w:tcPr>
            <w:tcW w:w="2280" w:type="dxa"/>
            <w:vAlign w:val="center"/>
          </w:tcPr>
          <w:p w14:paraId="7934B9D0"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LSTM</w:t>
            </w:r>
          </w:p>
        </w:tc>
        <w:tc>
          <w:tcPr>
            <w:tcW w:w="2280" w:type="dxa"/>
            <w:vAlign w:val="center"/>
          </w:tcPr>
          <w:p w14:paraId="76C95213"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2 capas, 64 hidden, dropout 0.2, window 20, Adam lr=1e-3, 50 epochs</w:t>
            </w:r>
          </w:p>
        </w:tc>
        <w:tc>
          <w:tcPr>
            <w:tcW w:w="2280" w:type="dxa"/>
            <w:vAlign w:val="center"/>
          </w:tcPr>
          <w:p w14:paraId="245EAA4D"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 50 000</w:t>
            </w:r>
          </w:p>
        </w:tc>
        <w:tc>
          <w:tcPr>
            <w:tcW w:w="2280" w:type="dxa"/>
            <w:vAlign w:val="center"/>
          </w:tcPr>
          <w:p w14:paraId="5EB80823"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2–3 min/activo</w:t>
            </w:r>
          </w:p>
        </w:tc>
      </w:tr>
      <w:tr w:rsidR="002C5ED0" w:rsidRPr="00A61103" w14:paraId="0B7E7C8C" w14:textId="77777777" w:rsidTr="00965F15">
        <w:trPr>
          <w:jc w:val="center"/>
        </w:trPr>
        <w:tc>
          <w:tcPr>
            <w:tcW w:w="2280" w:type="dxa"/>
            <w:vAlign w:val="center"/>
          </w:tcPr>
          <w:p w14:paraId="5999007C"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TFT</w:t>
            </w:r>
          </w:p>
        </w:tc>
        <w:tc>
          <w:tcPr>
            <w:tcW w:w="2280" w:type="dxa"/>
            <w:vAlign w:val="center"/>
          </w:tcPr>
          <w:p w14:paraId="5DB4685E"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GRN + LSTM encoder + 4 heads atención, window 20, Adam lr=1e-3</w:t>
            </w:r>
          </w:p>
        </w:tc>
        <w:tc>
          <w:tcPr>
            <w:tcW w:w="2280" w:type="dxa"/>
            <w:vAlign w:val="center"/>
          </w:tcPr>
          <w:p w14:paraId="6D14B763"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 80 000</w:t>
            </w:r>
          </w:p>
        </w:tc>
        <w:tc>
          <w:tcPr>
            <w:tcW w:w="2280" w:type="dxa"/>
            <w:vAlign w:val="center"/>
          </w:tcPr>
          <w:p w14:paraId="4ECC379E"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3–5 min/activo</w:t>
            </w:r>
          </w:p>
        </w:tc>
      </w:tr>
      <w:tr w:rsidR="002C5ED0" w:rsidRPr="00A61103" w14:paraId="6D397696" w14:textId="77777777" w:rsidTr="00965F15">
        <w:trPr>
          <w:jc w:val="center"/>
        </w:trPr>
        <w:tc>
          <w:tcPr>
            <w:tcW w:w="2280" w:type="dxa"/>
            <w:vAlign w:val="center"/>
          </w:tcPr>
          <w:p w14:paraId="0E7CB9AA"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b/>
                <w:sz w:val="22"/>
                <w:szCs w:val="22"/>
              </w:rPr>
              <w:t>QNN</w:t>
            </w:r>
          </w:p>
        </w:tc>
        <w:tc>
          <w:tcPr>
            <w:tcW w:w="2280" w:type="dxa"/>
            <w:vAlign w:val="center"/>
          </w:tcPr>
          <w:p w14:paraId="61EB6814"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6 qubits, 2 capas, RY encoding, CNOT circular, Adam lr=1e-2</w:t>
            </w:r>
          </w:p>
        </w:tc>
        <w:tc>
          <w:tcPr>
            <w:tcW w:w="2280" w:type="dxa"/>
            <w:vAlign w:val="center"/>
          </w:tcPr>
          <w:p w14:paraId="1F049F62"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&lt; 100</w:t>
            </w:r>
          </w:p>
        </w:tc>
        <w:tc>
          <w:tcPr>
            <w:tcW w:w="2280" w:type="dxa"/>
            <w:vAlign w:val="center"/>
          </w:tcPr>
          <w:p w14:paraId="0F633D75"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sz w:val="22"/>
                <w:szCs w:val="22"/>
              </w:rPr>
              <w:t>10–20 min/activo</w:t>
            </w:r>
          </w:p>
        </w:tc>
      </w:tr>
    </w:tbl>
    <w:p w14:paraId="50874477" w14:textId="77777777" w:rsidR="002C5ED0" w:rsidRPr="00A61103" w:rsidRDefault="002C5ED0" w:rsidP="00B714BE">
      <w:pPr>
        <w:spacing w:line="360" w:lineRule="auto"/>
        <w:jc w:val="both"/>
        <w:rPr>
          <w:rFonts w:ascii="Arial" w:hAnsi="Arial" w:cs="Arial"/>
          <w:sz w:val="22"/>
          <w:szCs w:val="22"/>
        </w:rPr>
      </w:pPr>
      <w:r w:rsidRPr="00A61103">
        <w:rPr>
          <w:rFonts w:ascii="Arial" w:hAnsi="Arial" w:cs="Arial"/>
          <w:i/>
          <w:sz w:val="22"/>
          <w:szCs w:val="22"/>
        </w:rPr>
        <w:t>Tabla A.1. Resumen de hiperparámetros y coste computacional de los cinco modelos.</w:t>
      </w:r>
    </w:p>
    <w:p w14:paraId="705A5954" w14:textId="77777777" w:rsidR="002C5ED0" w:rsidRPr="00A61103" w:rsidRDefault="002C5ED0" w:rsidP="00B714BE">
      <w:pPr>
        <w:spacing w:line="360" w:lineRule="auto"/>
        <w:jc w:val="both"/>
        <w:rPr>
          <w:rFonts w:ascii="Arial" w:hAnsi="Arial" w:cs="Arial"/>
          <w:sz w:val="22"/>
          <w:szCs w:val="22"/>
        </w:rPr>
      </w:pPr>
    </w:p>
    <w:p w14:paraId="06D32273" w14:textId="77777777" w:rsidR="005756B7" w:rsidRPr="00A61103" w:rsidRDefault="005756B7" w:rsidP="00B714BE">
      <w:pPr>
        <w:spacing w:line="360" w:lineRule="auto"/>
        <w:jc w:val="both"/>
        <w:rPr>
          <w:rFonts w:ascii="Arial" w:hAnsi="Arial" w:cs="Arial"/>
          <w:sz w:val="22"/>
          <w:szCs w:val="22"/>
          <w:lang w:eastAsia="en-US"/>
        </w:rPr>
      </w:pPr>
    </w:p>
    <w:p w14:paraId="28AE283B" w14:textId="77777777" w:rsidR="005756B7" w:rsidRPr="00A61103" w:rsidRDefault="005756B7" w:rsidP="00B714BE">
      <w:pPr>
        <w:spacing w:line="360" w:lineRule="auto"/>
        <w:jc w:val="both"/>
        <w:rPr>
          <w:rFonts w:ascii="Arial" w:hAnsi="Arial" w:cs="Arial"/>
          <w:sz w:val="22"/>
          <w:szCs w:val="22"/>
          <w:lang w:eastAsia="en-US"/>
        </w:rPr>
      </w:pPr>
    </w:p>
    <w:sectPr w:rsidR="005756B7" w:rsidRPr="00A61103" w:rsidSect="00B96A16">
      <w:headerReference w:type="first" r:id="rId15"/>
      <w:pgSz w:w="11906" w:h="16838"/>
      <w:pgMar w:top="1417" w:right="1701" w:bottom="1417"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882C7" w14:textId="77777777" w:rsidR="000432FE" w:rsidRPr="002D7B43" w:rsidRDefault="000432FE">
      <w:r w:rsidRPr="002D7B43">
        <w:separator/>
      </w:r>
    </w:p>
  </w:endnote>
  <w:endnote w:type="continuationSeparator" w:id="0">
    <w:p w14:paraId="50A64019" w14:textId="77777777" w:rsidR="000432FE" w:rsidRPr="002D7B43" w:rsidRDefault="000432FE">
      <w:r w:rsidRPr="002D7B4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BCFA1" w14:textId="77777777" w:rsidR="000432FE" w:rsidRPr="002D7B43" w:rsidRDefault="000432FE">
      <w:r w:rsidRPr="002D7B43">
        <w:rPr>
          <w:color w:val="000000"/>
        </w:rPr>
        <w:separator/>
      </w:r>
    </w:p>
  </w:footnote>
  <w:footnote w:type="continuationSeparator" w:id="0">
    <w:p w14:paraId="51BE0F37" w14:textId="77777777" w:rsidR="000432FE" w:rsidRPr="002D7B43" w:rsidRDefault="000432FE">
      <w:r w:rsidRPr="002D7B4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8291" w14:textId="6CC43D7B" w:rsidR="009D5419" w:rsidRPr="002D7B43" w:rsidRDefault="009D5419" w:rsidP="00A940F5">
    <w:pPr>
      <w:pStyle w:val="Encabezado"/>
      <w:jc w:val="right"/>
      <w:rPr>
        <w:color w:val="000000" w:themeColor="text1"/>
      </w:rPr>
    </w:pPr>
  </w:p>
  <w:p w14:paraId="69725823" w14:textId="77777777" w:rsidR="002E212B" w:rsidRPr="002D7B43" w:rsidRDefault="002E212B" w:rsidP="00A940F5">
    <w:pPr>
      <w:pStyle w:val="Encabezado"/>
      <w:jc w:val="right"/>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8A6AA0"/>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D868A828"/>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12F1E3A"/>
    <w:multiLevelType w:val="hybridMultilevel"/>
    <w:tmpl w:val="A09CFDAE"/>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3" w15:restartNumberingAfterBreak="0">
    <w:nsid w:val="02244CEE"/>
    <w:multiLevelType w:val="multilevel"/>
    <w:tmpl w:val="3902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7F5A86"/>
    <w:multiLevelType w:val="hybridMultilevel"/>
    <w:tmpl w:val="44782C64"/>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5" w15:restartNumberingAfterBreak="0">
    <w:nsid w:val="073F1DF6"/>
    <w:multiLevelType w:val="hybridMultilevel"/>
    <w:tmpl w:val="19BEF4A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6" w15:restartNumberingAfterBreak="0">
    <w:nsid w:val="07673823"/>
    <w:multiLevelType w:val="hybridMultilevel"/>
    <w:tmpl w:val="DB12D4F6"/>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7" w15:restartNumberingAfterBreak="0">
    <w:nsid w:val="092034C2"/>
    <w:multiLevelType w:val="hybridMultilevel"/>
    <w:tmpl w:val="891C83C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8" w15:restartNumberingAfterBreak="0">
    <w:nsid w:val="09C6262C"/>
    <w:multiLevelType w:val="hybridMultilevel"/>
    <w:tmpl w:val="3ACC2042"/>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9" w15:restartNumberingAfterBreak="0">
    <w:nsid w:val="0CB76AED"/>
    <w:multiLevelType w:val="hybridMultilevel"/>
    <w:tmpl w:val="C76ADB36"/>
    <w:lvl w:ilvl="0" w:tplc="0C0A001B">
      <w:start w:val="1"/>
      <w:numFmt w:val="lowerRoman"/>
      <w:lvlText w:val="%1."/>
      <w:lvlJc w:val="righ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0" w15:restartNumberingAfterBreak="0">
    <w:nsid w:val="108B4FD4"/>
    <w:multiLevelType w:val="hybridMultilevel"/>
    <w:tmpl w:val="7B4A5BC6"/>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1" w15:restartNumberingAfterBreak="0">
    <w:nsid w:val="15562F71"/>
    <w:multiLevelType w:val="hybridMultilevel"/>
    <w:tmpl w:val="587C1C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5760E9D"/>
    <w:multiLevelType w:val="hybridMultilevel"/>
    <w:tmpl w:val="8220ADD6"/>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3" w15:restartNumberingAfterBreak="0">
    <w:nsid w:val="181E5A57"/>
    <w:multiLevelType w:val="hybridMultilevel"/>
    <w:tmpl w:val="04FC86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C0645C2"/>
    <w:multiLevelType w:val="hybridMultilevel"/>
    <w:tmpl w:val="EC122846"/>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5" w15:restartNumberingAfterBreak="0">
    <w:nsid w:val="23CB5894"/>
    <w:multiLevelType w:val="hybridMultilevel"/>
    <w:tmpl w:val="FF16987A"/>
    <w:lvl w:ilvl="0" w:tplc="0C0A0001">
      <w:start w:val="1"/>
      <w:numFmt w:val="bullet"/>
      <w:lvlText w:val=""/>
      <w:lvlJc w:val="left"/>
      <w:pPr>
        <w:ind w:left="1287" w:hanging="360"/>
      </w:pPr>
      <w:rPr>
        <w:rFonts w:ascii="Symbol" w:hAnsi="Symbol" w:hint="default"/>
      </w:rPr>
    </w:lvl>
    <w:lvl w:ilvl="1" w:tplc="0C0A0003">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6" w15:restartNumberingAfterBreak="0">
    <w:nsid w:val="24E117F5"/>
    <w:multiLevelType w:val="hybridMultilevel"/>
    <w:tmpl w:val="AD0EA64A"/>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7" w15:restartNumberingAfterBreak="0">
    <w:nsid w:val="26234BCD"/>
    <w:multiLevelType w:val="hybridMultilevel"/>
    <w:tmpl w:val="9ADC658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8" w15:restartNumberingAfterBreak="0">
    <w:nsid w:val="2639005D"/>
    <w:multiLevelType w:val="hybridMultilevel"/>
    <w:tmpl w:val="23F03B06"/>
    <w:lvl w:ilvl="0" w:tplc="0C0A0001">
      <w:start w:val="1"/>
      <w:numFmt w:val="bullet"/>
      <w:lvlText w:val=""/>
      <w:lvlJc w:val="left"/>
      <w:pPr>
        <w:ind w:left="1287" w:hanging="360"/>
      </w:pPr>
      <w:rPr>
        <w:rFonts w:ascii="Symbol" w:hAnsi="Symbol" w:hint="default"/>
      </w:rPr>
    </w:lvl>
    <w:lvl w:ilvl="1" w:tplc="AD8EB408">
      <w:numFmt w:val="bullet"/>
      <w:lvlText w:val="•"/>
      <w:lvlJc w:val="left"/>
      <w:pPr>
        <w:ind w:left="2007" w:hanging="360"/>
      </w:pPr>
      <w:rPr>
        <w:rFonts w:ascii="Cambria" w:eastAsia="Calibri" w:hAnsi="Cambria" w:cs="Times New Roman"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9" w15:restartNumberingAfterBreak="0">
    <w:nsid w:val="29E3272E"/>
    <w:multiLevelType w:val="hybridMultilevel"/>
    <w:tmpl w:val="849CF0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AD7447C"/>
    <w:multiLevelType w:val="multilevel"/>
    <w:tmpl w:val="1004D66E"/>
    <w:lvl w:ilvl="0">
      <w:start w:val="1"/>
      <w:numFmt w:val="decimal"/>
      <w:lvlText w:val="%1."/>
      <w:lvlJc w:val="left"/>
      <w:pPr>
        <w:ind w:left="1287" w:hanging="360"/>
      </w:pPr>
    </w:lvl>
    <w:lvl w:ilvl="1">
      <w:start w:val="4"/>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1" w15:restartNumberingAfterBreak="0">
    <w:nsid w:val="2D043E32"/>
    <w:multiLevelType w:val="hybridMultilevel"/>
    <w:tmpl w:val="0E0AF68E"/>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2" w15:restartNumberingAfterBreak="0">
    <w:nsid w:val="302A04E6"/>
    <w:multiLevelType w:val="hybridMultilevel"/>
    <w:tmpl w:val="415CC26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3" w15:restartNumberingAfterBreak="0">
    <w:nsid w:val="33EC1536"/>
    <w:multiLevelType w:val="hybridMultilevel"/>
    <w:tmpl w:val="8E70EAD8"/>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4" w15:restartNumberingAfterBreak="0">
    <w:nsid w:val="354436BB"/>
    <w:multiLevelType w:val="hybridMultilevel"/>
    <w:tmpl w:val="9D266C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99849D5"/>
    <w:multiLevelType w:val="hybridMultilevel"/>
    <w:tmpl w:val="7DA806F8"/>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26" w15:restartNumberingAfterBreak="0">
    <w:nsid w:val="3A9232E1"/>
    <w:multiLevelType w:val="hybridMultilevel"/>
    <w:tmpl w:val="5F4A31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B377DE3"/>
    <w:multiLevelType w:val="hybridMultilevel"/>
    <w:tmpl w:val="A438984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8" w15:restartNumberingAfterBreak="0">
    <w:nsid w:val="3BF01A22"/>
    <w:multiLevelType w:val="hybridMultilevel"/>
    <w:tmpl w:val="DC32F132"/>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29" w15:restartNumberingAfterBreak="0">
    <w:nsid w:val="3E48218C"/>
    <w:multiLevelType w:val="hybridMultilevel"/>
    <w:tmpl w:val="0F3009B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0" w15:restartNumberingAfterBreak="0">
    <w:nsid w:val="3E697E27"/>
    <w:multiLevelType w:val="hybridMultilevel"/>
    <w:tmpl w:val="CED42C2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31" w15:restartNumberingAfterBreak="0">
    <w:nsid w:val="45F34629"/>
    <w:multiLevelType w:val="hybridMultilevel"/>
    <w:tmpl w:val="A2508736"/>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32" w15:restartNumberingAfterBreak="0">
    <w:nsid w:val="474B570E"/>
    <w:multiLevelType w:val="hybridMultilevel"/>
    <w:tmpl w:val="141A915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80D5FFA"/>
    <w:multiLevelType w:val="hybridMultilevel"/>
    <w:tmpl w:val="7A6A9C10"/>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34" w15:restartNumberingAfterBreak="0">
    <w:nsid w:val="4A7A69BE"/>
    <w:multiLevelType w:val="hybridMultilevel"/>
    <w:tmpl w:val="C42C50B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35" w15:restartNumberingAfterBreak="0">
    <w:nsid w:val="4AB5592A"/>
    <w:multiLevelType w:val="multilevel"/>
    <w:tmpl w:val="D22C9424"/>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4BAF2C65"/>
    <w:multiLevelType w:val="multilevel"/>
    <w:tmpl w:val="C504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C2F6B4D"/>
    <w:multiLevelType w:val="hybridMultilevel"/>
    <w:tmpl w:val="86307056"/>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38" w15:restartNumberingAfterBreak="0">
    <w:nsid w:val="4D7B1F59"/>
    <w:multiLevelType w:val="multilevel"/>
    <w:tmpl w:val="D22C9424"/>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4E62526B"/>
    <w:multiLevelType w:val="hybridMultilevel"/>
    <w:tmpl w:val="246A7FB0"/>
    <w:lvl w:ilvl="0" w:tplc="0C0A0001">
      <w:start w:val="1"/>
      <w:numFmt w:val="bullet"/>
      <w:lvlText w:val=""/>
      <w:lvlJc w:val="left"/>
      <w:pPr>
        <w:ind w:left="720" w:hanging="360"/>
      </w:pPr>
      <w:rPr>
        <w:rFonts w:ascii="Symbol" w:hAnsi="Symbol" w:hint="default"/>
      </w:rPr>
    </w:lvl>
    <w:lvl w:ilvl="1" w:tplc="F75645AA">
      <w:numFmt w:val="bullet"/>
      <w:lvlText w:val="•"/>
      <w:lvlJc w:val="left"/>
      <w:pPr>
        <w:ind w:left="1440" w:hanging="360"/>
      </w:pPr>
      <w:rPr>
        <w:rFonts w:ascii="Cambria" w:eastAsia="Calibri" w:hAnsi="Cambria"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2182BE9"/>
    <w:multiLevelType w:val="hybridMultilevel"/>
    <w:tmpl w:val="166EDE06"/>
    <w:lvl w:ilvl="0" w:tplc="0C0A0001">
      <w:start w:val="1"/>
      <w:numFmt w:val="bullet"/>
      <w:lvlText w:val=""/>
      <w:lvlJc w:val="left"/>
      <w:pPr>
        <w:ind w:left="1287" w:hanging="360"/>
      </w:pPr>
      <w:rPr>
        <w:rFonts w:ascii="Symbol" w:hAnsi="Symbol"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1" w15:restartNumberingAfterBreak="0">
    <w:nsid w:val="548E242C"/>
    <w:multiLevelType w:val="hybridMultilevel"/>
    <w:tmpl w:val="C0668264"/>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2" w15:restartNumberingAfterBreak="0">
    <w:nsid w:val="54F45B63"/>
    <w:multiLevelType w:val="hybridMultilevel"/>
    <w:tmpl w:val="7ADE18C6"/>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3" w15:restartNumberingAfterBreak="0">
    <w:nsid w:val="557C3E2C"/>
    <w:multiLevelType w:val="hybridMultilevel"/>
    <w:tmpl w:val="99F49B76"/>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4" w15:restartNumberingAfterBreak="0">
    <w:nsid w:val="56EB508F"/>
    <w:multiLevelType w:val="hybridMultilevel"/>
    <w:tmpl w:val="9B3819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570A6D5D"/>
    <w:multiLevelType w:val="hybridMultilevel"/>
    <w:tmpl w:val="8D046F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5EE248D9"/>
    <w:multiLevelType w:val="hybridMultilevel"/>
    <w:tmpl w:val="C338C2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606128FD"/>
    <w:multiLevelType w:val="hybridMultilevel"/>
    <w:tmpl w:val="E3AE0D06"/>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8" w15:restartNumberingAfterBreak="0">
    <w:nsid w:val="61234A9A"/>
    <w:multiLevelType w:val="hybridMultilevel"/>
    <w:tmpl w:val="6D54B8DE"/>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9" w15:restartNumberingAfterBreak="0">
    <w:nsid w:val="643C24FF"/>
    <w:multiLevelType w:val="hybridMultilevel"/>
    <w:tmpl w:val="EF760BE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50" w15:restartNumberingAfterBreak="0">
    <w:nsid w:val="661039A8"/>
    <w:multiLevelType w:val="hybridMultilevel"/>
    <w:tmpl w:val="405099F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51" w15:restartNumberingAfterBreak="0">
    <w:nsid w:val="67962555"/>
    <w:multiLevelType w:val="hybridMultilevel"/>
    <w:tmpl w:val="BB2AB43A"/>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52" w15:restartNumberingAfterBreak="0">
    <w:nsid w:val="6A340EED"/>
    <w:multiLevelType w:val="hybridMultilevel"/>
    <w:tmpl w:val="97901B44"/>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53" w15:restartNumberingAfterBreak="0">
    <w:nsid w:val="76CC43BD"/>
    <w:multiLevelType w:val="hybridMultilevel"/>
    <w:tmpl w:val="C1346454"/>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54" w15:restartNumberingAfterBreak="0">
    <w:nsid w:val="7CD850CF"/>
    <w:multiLevelType w:val="hybridMultilevel"/>
    <w:tmpl w:val="B15A3FE0"/>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55" w15:restartNumberingAfterBreak="0">
    <w:nsid w:val="7E154C83"/>
    <w:multiLevelType w:val="hybridMultilevel"/>
    <w:tmpl w:val="E77661D4"/>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56" w15:restartNumberingAfterBreak="0">
    <w:nsid w:val="7F1F2848"/>
    <w:multiLevelType w:val="hybridMultilevel"/>
    <w:tmpl w:val="3A367F2E"/>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num w:numId="1" w16cid:durableId="1667199236">
    <w:abstractNumId w:val="7"/>
  </w:num>
  <w:num w:numId="2" w16cid:durableId="1138260714">
    <w:abstractNumId w:val="18"/>
  </w:num>
  <w:num w:numId="3" w16cid:durableId="820929436">
    <w:abstractNumId w:val="21"/>
  </w:num>
  <w:num w:numId="4" w16cid:durableId="669285688">
    <w:abstractNumId w:val="22"/>
  </w:num>
  <w:num w:numId="5" w16cid:durableId="1979259357">
    <w:abstractNumId w:val="46"/>
  </w:num>
  <w:num w:numId="6" w16cid:durableId="1955750025">
    <w:abstractNumId w:val="23"/>
  </w:num>
  <w:num w:numId="7" w16cid:durableId="26300281">
    <w:abstractNumId w:val="10"/>
  </w:num>
  <w:num w:numId="8" w16cid:durableId="454638413">
    <w:abstractNumId w:val="25"/>
  </w:num>
  <w:num w:numId="9" w16cid:durableId="1499881952">
    <w:abstractNumId w:val="5"/>
  </w:num>
  <w:num w:numId="10" w16cid:durableId="88746393">
    <w:abstractNumId w:val="2"/>
  </w:num>
  <w:num w:numId="11" w16cid:durableId="944312045">
    <w:abstractNumId w:val="32"/>
  </w:num>
  <w:num w:numId="12" w16cid:durableId="1733889209">
    <w:abstractNumId w:val="33"/>
  </w:num>
  <w:num w:numId="13" w16cid:durableId="385687965">
    <w:abstractNumId w:val="37"/>
  </w:num>
  <w:num w:numId="14" w16cid:durableId="111481607">
    <w:abstractNumId w:val="15"/>
  </w:num>
  <w:num w:numId="15" w16cid:durableId="511146280">
    <w:abstractNumId w:val="44"/>
  </w:num>
  <w:num w:numId="16" w16cid:durableId="673337093">
    <w:abstractNumId w:val="19"/>
  </w:num>
  <w:num w:numId="17" w16cid:durableId="1546597972">
    <w:abstractNumId w:val="47"/>
  </w:num>
  <w:num w:numId="18" w16cid:durableId="1062169380">
    <w:abstractNumId w:val="40"/>
  </w:num>
  <w:num w:numId="19" w16cid:durableId="1232889829">
    <w:abstractNumId w:val="53"/>
  </w:num>
  <w:num w:numId="20" w16cid:durableId="2077120258">
    <w:abstractNumId w:val="20"/>
  </w:num>
  <w:num w:numId="21" w16cid:durableId="527567009">
    <w:abstractNumId w:val="31"/>
  </w:num>
  <w:num w:numId="22" w16cid:durableId="539976409">
    <w:abstractNumId w:val="49"/>
  </w:num>
  <w:num w:numId="23" w16cid:durableId="887495341">
    <w:abstractNumId w:val="8"/>
  </w:num>
  <w:num w:numId="24" w16cid:durableId="175660995">
    <w:abstractNumId w:val="12"/>
  </w:num>
  <w:num w:numId="25" w16cid:durableId="55664052">
    <w:abstractNumId w:val="6"/>
  </w:num>
  <w:num w:numId="26" w16cid:durableId="755132841">
    <w:abstractNumId w:val="28"/>
  </w:num>
  <w:num w:numId="27" w16cid:durableId="1213880602">
    <w:abstractNumId w:val="9"/>
  </w:num>
  <w:num w:numId="28" w16cid:durableId="1098133070">
    <w:abstractNumId w:val="14"/>
  </w:num>
  <w:num w:numId="29" w16cid:durableId="707683561">
    <w:abstractNumId w:val="56"/>
  </w:num>
  <w:num w:numId="30" w16cid:durableId="1382558930">
    <w:abstractNumId w:val="24"/>
  </w:num>
  <w:num w:numId="31" w16cid:durableId="611402941">
    <w:abstractNumId w:val="35"/>
  </w:num>
  <w:num w:numId="32" w16cid:durableId="1526600536">
    <w:abstractNumId w:val="39"/>
  </w:num>
  <w:num w:numId="33" w16cid:durableId="1359892725">
    <w:abstractNumId w:val="11"/>
  </w:num>
  <w:num w:numId="34" w16cid:durableId="898905303">
    <w:abstractNumId w:val="38"/>
  </w:num>
  <w:num w:numId="35" w16cid:durableId="1013145518">
    <w:abstractNumId w:val="48"/>
  </w:num>
  <w:num w:numId="36" w16cid:durableId="1470897524">
    <w:abstractNumId w:val="13"/>
  </w:num>
  <w:num w:numId="37" w16cid:durableId="1796630062">
    <w:abstractNumId w:val="29"/>
  </w:num>
  <w:num w:numId="38" w16cid:durableId="1457916820">
    <w:abstractNumId w:val="45"/>
  </w:num>
  <w:num w:numId="39" w16cid:durableId="1892619596">
    <w:abstractNumId w:val="26"/>
  </w:num>
  <w:num w:numId="40" w16cid:durableId="1154031466">
    <w:abstractNumId w:val="51"/>
  </w:num>
  <w:num w:numId="41" w16cid:durableId="454642857">
    <w:abstractNumId w:val="17"/>
  </w:num>
  <w:num w:numId="42" w16cid:durableId="639000076">
    <w:abstractNumId w:val="27"/>
  </w:num>
  <w:num w:numId="43" w16cid:durableId="1336222984">
    <w:abstractNumId w:val="43"/>
  </w:num>
  <w:num w:numId="44" w16cid:durableId="949629264">
    <w:abstractNumId w:val="54"/>
  </w:num>
  <w:num w:numId="45" w16cid:durableId="364332338">
    <w:abstractNumId w:val="41"/>
  </w:num>
  <w:num w:numId="46" w16cid:durableId="1787381279">
    <w:abstractNumId w:val="42"/>
  </w:num>
  <w:num w:numId="47" w16cid:durableId="619070500">
    <w:abstractNumId w:val="50"/>
  </w:num>
  <w:num w:numId="48" w16cid:durableId="28726311">
    <w:abstractNumId w:val="16"/>
  </w:num>
  <w:num w:numId="49" w16cid:durableId="936139331">
    <w:abstractNumId w:val="36"/>
  </w:num>
  <w:num w:numId="50" w16cid:durableId="426732907">
    <w:abstractNumId w:val="3"/>
  </w:num>
  <w:num w:numId="51" w16cid:durableId="2111966638">
    <w:abstractNumId w:val="55"/>
  </w:num>
  <w:num w:numId="52" w16cid:durableId="1692028251">
    <w:abstractNumId w:val="52"/>
  </w:num>
  <w:num w:numId="53" w16cid:durableId="889926090">
    <w:abstractNumId w:val="30"/>
  </w:num>
  <w:num w:numId="54" w16cid:durableId="1056927542">
    <w:abstractNumId w:val="34"/>
  </w:num>
  <w:num w:numId="55" w16cid:durableId="2023584375">
    <w:abstractNumId w:val="4"/>
  </w:num>
  <w:num w:numId="56" w16cid:durableId="238708340">
    <w:abstractNumId w:val="1"/>
  </w:num>
  <w:num w:numId="57" w16cid:durableId="538785262">
    <w:abstractNumId w:val="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12B"/>
    <w:rsid w:val="00001700"/>
    <w:rsid w:val="0000780C"/>
    <w:rsid w:val="00010933"/>
    <w:rsid w:val="00011561"/>
    <w:rsid w:val="00011701"/>
    <w:rsid w:val="00012E41"/>
    <w:rsid w:val="000149F9"/>
    <w:rsid w:val="00024334"/>
    <w:rsid w:val="000249BB"/>
    <w:rsid w:val="0002613C"/>
    <w:rsid w:val="000277FE"/>
    <w:rsid w:val="00032BD4"/>
    <w:rsid w:val="00033706"/>
    <w:rsid w:val="00033A77"/>
    <w:rsid w:val="000344BC"/>
    <w:rsid w:val="00037C77"/>
    <w:rsid w:val="00040208"/>
    <w:rsid w:val="00041CAC"/>
    <w:rsid w:val="000423D2"/>
    <w:rsid w:val="000432FE"/>
    <w:rsid w:val="000454C7"/>
    <w:rsid w:val="000516E8"/>
    <w:rsid w:val="00057A9E"/>
    <w:rsid w:val="00057C23"/>
    <w:rsid w:val="00064AD8"/>
    <w:rsid w:val="00065711"/>
    <w:rsid w:val="000710A9"/>
    <w:rsid w:val="00071B55"/>
    <w:rsid w:val="00071F3F"/>
    <w:rsid w:val="00075CAF"/>
    <w:rsid w:val="000770D6"/>
    <w:rsid w:val="000815A0"/>
    <w:rsid w:val="00081F41"/>
    <w:rsid w:val="000852A7"/>
    <w:rsid w:val="000863C4"/>
    <w:rsid w:val="0008659C"/>
    <w:rsid w:val="000878C2"/>
    <w:rsid w:val="0009000D"/>
    <w:rsid w:val="0009083F"/>
    <w:rsid w:val="000947DD"/>
    <w:rsid w:val="00094FF3"/>
    <w:rsid w:val="00095B14"/>
    <w:rsid w:val="00095D3F"/>
    <w:rsid w:val="00096A24"/>
    <w:rsid w:val="000978A4"/>
    <w:rsid w:val="00097ABE"/>
    <w:rsid w:val="00097FA8"/>
    <w:rsid w:val="000A006F"/>
    <w:rsid w:val="000A0776"/>
    <w:rsid w:val="000A2182"/>
    <w:rsid w:val="000A3EB1"/>
    <w:rsid w:val="000A4CBB"/>
    <w:rsid w:val="000A61B5"/>
    <w:rsid w:val="000A7B01"/>
    <w:rsid w:val="000B57F7"/>
    <w:rsid w:val="000B5989"/>
    <w:rsid w:val="000B5F59"/>
    <w:rsid w:val="000B7E4F"/>
    <w:rsid w:val="000C14AC"/>
    <w:rsid w:val="000C452A"/>
    <w:rsid w:val="000C538C"/>
    <w:rsid w:val="000C626F"/>
    <w:rsid w:val="000C7CC0"/>
    <w:rsid w:val="000D0EA0"/>
    <w:rsid w:val="000D0F40"/>
    <w:rsid w:val="000D1F21"/>
    <w:rsid w:val="000D215B"/>
    <w:rsid w:val="000D2AC1"/>
    <w:rsid w:val="000D71CA"/>
    <w:rsid w:val="000D75BA"/>
    <w:rsid w:val="000D7F33"/>
    <w:rsid w:val="000E1AB8"/>
    <w:rsid w:val="000E3948"/>
    <w:rsid w:val="000E4D09"/>
    <w:rsid w:val="000F19EA"/>
    <w:rsid w:val="000F3D76"/>
    <w:rsid w:val="000F449C"/>
    <w:rsid w:val="001004E2"/>
    <w:rsid w:val="00101B39"/>
    <w:rsid w:val="00105B23"/>
    <w:rsid w:val="00106E17"/>
    <w:rsid w:val="00110989"/>
    <w:rsid w:val="00120809"/>
    <w:rsid w:val="00120E87"/>
    <w:rsid w:val="00121049"/>
    <w:rsid w:val="00121B3D"/>
    <w:rsid w:val="00121DFE"/>
    <w:rsid w:val="00122701"/>
    <w:rsid w:val="001276EF"/>
    <w:rsid w:val="00131E51"/>
    <w:rsid w:val="00132C16"/>
    <w:rsid w:val="001451F5"/>
    <w:rsid w:val="00146468"/>
    <w:rsid w:val="00151780"/>
    <w:rsid w:val="00151F31"/>
    <w:rsid w:val="0015316F"/>
    <w:rsid w:val="00160287"/>
    <w:rsid w:val="0016066B"/>
    <w:rsid w:val="0016135A"/>
    <w:rsid w:val="00162ED4"/>
    <w:rsid w:val="00165EC9"/>
    <w:rsid w:val="00167A0D"/>
    <w:rsid w:val="0017243C"/>
    <w:rsid w:val="0017289A"/>
    <w:rsid w:val="00176144"/>
    <w:rsid w:val="0017631C"/>
    <w:rsid w:val="00180539"/>
    <w:rsid w:val="00181C62"/>
    <w:rsid w:val="00182E1B"/>
    <w:rsid w:val="00184E6A"/>
    <w:rsid w:val="00185250"/>
    <w:rsid w:val="00185B52"/>
    <w:rsid w:val="00197FAE"/>
    <w:rsid w:val="001A3820"/>
    <w:rsid w:val="001A748E"/>
    <w:rsid w:val="001B616E"/>
    <w:rsid w:val="001C5AD1"/>
    <w:rsid w:val="001C677C"/>
    <w:rsid w:val="001D1864"/>
    <w:rsid w:val="001D2CA5"/>
    <w:rsid w:val="001E032C"/>
    <w:rsid w:val="001E1A81"/>
    <w:rsid w:val="001E5CFF"/>
    <w:rsid w:val="001E799C"/>
    <w:rsid w:val="001F0D0D"/>
    <w:rsid w:val="001F35B5"/>
    <w:rsid w:val="001F4CB3"/>
    <w:rsid w:val="001F6FB0"/>
    <w:rsid w:val="001F7C79"/>
    <w:rsid w:val="002064CE"/>
    <w:rsid w:val="00207F84"/>
    <w:rsid w:val="00207FCD"/>
    <w:rsid w:val="002101E6"/>
    <w:rsid w:val="00210269"/>
    <w:rsid w:val="00221A62"/>
    <w:rsid w:val="0022254B"/>
    <w:rsid w:val="00227038"/>
    <w:rsid w:val="0022771D"/>
    <w:rsid w:val="00231762"/>
    <w:rsid w:val="00231A13"/>
    <w:rsid w:val="00235ED2"/>
    <w:rsid w:val="00241933"/>
    <w:rsid w:val="00241BC3"/>
    <w:rsid w:val="002444D4"/>
    <w:rsid w:val="00245255"/>
    <w:rsid w:val="002457B1"/>
    <w:rsid w:val="00245D94"/>
    <w:rsid w:val="00246CB2"/>
    <w:rsid w:val="00246F20"/>
    <w:rsid w:val="002505D6"/>
    <w:rsid w:val="002513AF"/>
    <w:rsid w:val="0025148A"/>
    <w:rsid w:val="00252679"/>
    <w:rsid w:val="00252A05"/>
    <w:rsid w:val="00260184"/>
    <w:rsid w:val="00263771"/>
    <w:rsid w:val="00270D04"/>
    <w:rsid w:val="0027305F"/>
    <w:rsid w:val="00280042"/>
    <w:rsid w:val="00290C6A"/>
    <w:rsid w:val="002A7CAF"/>
    <w:rsid w:val="002C2007"/>
    <w:rsid w:val="002C5ED0"/>
    <w:rsid w:val="002D0098"/>
    <w:rsid w:val="002D24DF"/>
    <w:rsid w:val="002D32C5"/>
    <w:rsid w:val="002D49E1"/>
    <w:rsid w:val="002D55A6"/>
    <w:rsid w:val="002D588D"/>
    <w:rsid w:val="002D7B43"/>
    <w:rsid w:val="002E0AFF"/>
    <w:rsid w:val="002E19D9"/>
    <w:rsid w:val="002E212B"/>
    <w:rsid w:val="002E2D2E"/>
    <w:rsid w:val="002E7E4D"/>
    <w:rsid w:val="002F1597"/>
    <w:rsid w:val="002F4722"/>
    <w:rsid w:val="002F4BEE"/>
    <w:rsid w:val="002F6CF8"/>
    <w:rsid w:val="00300F94"/>
    <w:rsid w:val="00304D27"/>
    <w:rsid w:val="00305384"/>
    <w:rsid w:val="00305FC0"/>
    <w:rsid w:val="0030641C"/>
    <w:rsid w:val="003072A1"/>
    <w:rsid w:val="00311455"/>
    <w:rsid w:val="00313061"/>
    <w:rsid w:val="003138E8"/>
    <w:rsid w:val="00316799"/>
    <w:rsid w:val="00317BF5"/>
    <w:rsid w:val="0032517C"/>
    <w:rsid w:val="0033574F"/>
    <w:rsid w:val="0033674B"/>
    <w:rsid w:val="0034021C"/>
    <w:rsid w:val="00342B4C"/>
    <w:rsid w:val="003454BD"/>
    <w:rsid w:val="00345B46"/>
    <w:rsid w:val="00350E75"/>
    <w:rsid w:val="0035288E"/>
    <w:rsid w:val="00356586"/>
    <w:rsid w:val="00360DEC"/>
    <w:rsid w:val="0036181E"/>
    <w:rsid w:val="00364CEC"/>
    <w:rsid w:val="00366E2A"/>
    <w:rsid w:val="003674DF"/>
    <w:rsid w:val="003753F6"/>
    <w:rsid w:val="00375655"/>
    <w:rsid w:val="0037798E"/>
    <w:rsid w:val="00381F55"/>
    <w:rsid w:val="00383E46"/>
    <w:rsid w:val="00384DFC"/>
    <w:rsid w:val="003856B9"/>
    <w:rsid w:val="00386296"/>
    <w:rsid w:val="0038643B"/>
    <w:rsid w:val="00386A97"/>
    <w:rsid w:val="00390A94"/>
    <w:rsid w:val="003A2609"/>
    <w:rsid w:val="003A34CF"/>
    <w:rsid w:val="003A3F6F"/>
    <w:rsid w:val="003A75A4"/>
    <w:rsid w:val="003B0480"/>
    <w:rsid w:val="003B21AA"/>
    <w:rsid w:val="003B506C"/>
    <w:rsid w:val="003B5E9A"/>
    <w:rsid w:val="003B62F8"/>
    <w:rsid w:val="003B64F8"/>
    <w:rsid w:val="003C26AE"/>
    <w:rsid w:val="003C5F8A"/>
    <w:rsid w:val="003C7BC2"/>
    <w:rsid w:val="003D1DF4"/>
    <w:rsid w:val="003D22A0"/>
    <w:rsid w:val="003D38EA"/>
    <w:rsid w:val="003D43CF"/>
    <w:rsid w:val="003D4492"/>
    <w:rsid w:val="003D4CA9"/>
    <w:rsid w:val="003D58EE"/>
    <w:rsid w:val="003E006E"/>
    <w:rsid w:val="003E260B"/>
    <w:rsid w:val="003E3375"/>
    <w:rsid w:val="003E62B1"/>
    <w:rsid w:val="003F012B"/>
    <w:rsid w:val="003F13CD"/>
    <w:rsid w:val="003F16C4"/>
    <w:rsid w:val="003F1B8D"/>
    <w:rsid w:val="003F239F"/>
    <w:rsid w:val="003F6AD1"/>
    <w:rsid w:val="003F706B"/>
    <w:rsid w:val="00400FF0"/>
    <w:rsid w:val="00401F7E"/>
    <w:rsid w:val="004036F3"/>
    <w:rsid w:val="00407D66"/>
    <w:rsid w:val="004104D4"/>
    <w:rsid w:val="004153D8"/>
    <w:rsid w:val="00417546"/>
    <w:rsid w:val="00422D20"/>
    <w:rsid w:val="00424CC2"/>
    <w:rsid w:val="0042640D"/>
    <w:rsid w:val="004304BA"/>
    <w:rsid w:val="0043079C"/>
    <w:rsid w:val="004308BC"/>
    <w:rsid w:val="00434154"/>
    <w:rsid w:val="00434323"/>
    <w:rsid w:val="00437734"/>
    <w:rsid w:val="00440879"/>
    <w:rsid w:val="00441119"/>
    <w:rsid w:val="004418EC"/>
    <w:rsid w:val="0044719F"/>
    <w:rsid w:val="004476E6"/>
    <w:rsid w:val="004477C2"/>
    <w:rsid w:val="00450BA1"/>
    <w:rsid w:val="004517E7"/>
    <w:rsid w:val="004579B2"/>
    <w:rsid w:val="00462408"/>
    <w:rsid w:val="00462442"/>
    <w:rsid w:val="0046453C"/>
    <w:rsid w:val="00465C45"/>
    <w:rsid w:val="0047063D"/>
    <w:rsid w:val="00470C28"/>
    <w:rsid w:val="004743DE"/>
    <w:rsid w:val="00475EE4"/>
    <w:rsid w:val="004826CE"/>
    <w:rsid w:val="00487570"/>
    <w:rsid w:val="00490CF8"/>
    <w:rsid w:val="00492375"/>
    <w:rsid w:val="00492BDC"/>
    <w:rsid w:val="00493265"/>
    <w:rsid w:val="004941F8"/>
    <w:rsid w:val="00495986"/>
    <w:rsid w:val="00495B63"/>
    <w:rsid w:val="00497873"/>
    <w:rsid w:val="00497F37"/>
    <w:rsid w:val="00497F9F"/>
    <w:rsid w:val="004A3528"/>
    <w:rsid w:val="004A4FEE"/>
    <w:rsid w:val="004A5806"/>
    <w:rsid w:val="004A5F86"/>
    <w:rsid w:val="004B2BC2"/>
    <w:rsid w:val="004B4CEB"/>
    <w:rsid w:val="004B533E"/>
    <w:rsid w:val="004B5C69"/>
    <w:rsid w:val="004C39EC"/>
    <w:rsid w:val="004C3B7D"/>
    <w:rsid w:val="004C46B8"/>
    <w:rsid w:val="004C6A22"/>
    <w:rsid w:val="004C7ABA"/>
    <w:rsid w:val="004D1880"/>
    <w:rsid w:val="004D25FB"/>
    <w:rsid w:val="004D3913"/>
    <w:rsid w:val="004D482B"/>
    <w:rsid w:val="004D4C75"/>
    <w:rsid w:val="004D4E87"/>
    <w:rsid w:val="004E2601"/>
    <w:rsid w:val="004E3B46"/>
    <w:rsid w:val="004E63D1"/>
    <w:rsid w:val="004E7512"/>
    <w:rsid w:val="004F42F0"/>
    <w:rsid w:val="004F516A"/>
    <w:rsid w:val="004F5349"/>
    <w:rsid w:val="004F7D7D"/>
    <w:rsid w:val="005006FA"/>
    <w:rsid w:val="00501BA5"/>
    <w:rsid w:val="00501CA9"/>
    <w:rsid w:val="00503830"/>
    <w:rsid w:val="00503EF3"/>
    <w:rsid w:val="00517C88"/>
    <w:rsid w:val="005256E7"/>
    <w:rsid w:val="00526AA9"/>
    <w:rsid w:val="00526BA0"/>
    <w:rsid w:val="00526EEA"/>
    <w:rsid w:val="00527C21"/>
    <w:rsid w:val="0053135F"/>
    <w:rsid w:val="00536815"/>
    <w:rsid w:val="00537208"/>
    <w:rsid w:val="00537B2F"/>
    <w:rsid w:val="00540FB7"/>
    <w:rsid w:val="00541C54"/>
    <w:rsid w:val="00543CD8"/>
    <w:rsid w:val="00543F03"/>
    <w:rsid w:val="005455E3"/>
    <w:rsid w:val="00546164"/>
    <w:rsid w:val="0055114F"/>
    <w:rsid w:val="00554313"/>
    <w:rsid w:val="00557122"/>
    <w:rsid w:val="00563AB1"/>
    <w:rsid w:val="00567AFA"/>
    <w:rsid w:val="005711AC"/>
    <w:rsid w:val="00572730"/>
    <w:rsid w:val="00572A17"/>
    <w:rsid w:val="00574BDE"/>
    <w:rsid w:val="0057505B"/>
    <w:rsid w:val="005756B7"/>
    <w:rsid w:val="00576B45"/>
    <w:rsid w:val="00577639"/>
    <w:rsid w:val="00577BE3"/>
    <w:rsid w:val="0058377C"/>
    <w:rsid w:val="005841D0"/>
    <w:rsid w:val="005A067D"/>
    <w:rsid w:val="005A282B"/>
    <w:rsid w:val="005A3567"/>
    <w:rsid w:val="005A368A"/>
    <w:rsid w:val="005A6DE6"/>
    <w:rsid w:val="005B391E"/>
    <w:rsid w:val="005B546B"/>
    <w:rsid w:val="005B573B"/>
    <w:rsid w:val="005B5C55"/>
    <w:rsid w:val="005C0C39"/>
    <w:rsid w:val="005C0C68"/>
    <w:rsid w:val="005C10A3"/>
    <w:rsid w:val="005C2690"/>
    <w:rsid w:val="005C292A"/>
    <w:rsid w:val="005C4959"/>
    <w:rsid w:val="005C6499"/>
    <w:rsid w:val="005C7D2B"/>
    <w:rsid w:val="005D45EE"/>
    <w:rsid w:val="005D5A92"/>
    <w:rsid w:val="005D606B"/>
    <w:rsid w:val="005D7CBA"/>
    <w:rsid w:val="005E3554"/>
    <w:rsid w:val="005E3E38"/>
    <w:rsid w:val="005E4831"/>
    <w:rsid w:val="005E66F5"/>
    <w:rsid w:val="005E6B9A"/>
    <w:rsid w:val="005F002C"/>
    <w:rsid w:val="005F2507"/>
    <w:rsid w:val="005F2553"/>
    <w:rsid w:val="005F2A42"/>
    <w:rsid w:val="005F3393"/>
    <w:rsid w:val="006021AA"/>
    <w:rsid w:val="00602F5D"/>
    <w:rsid w:val="006033F2"/>
    <w:rsid w:val="00603BA2"/>
    <w:rsid w:val="00606F68"/>
    <w:rsid w:val="00612557"/>
    <w:rsid w:val="00613262"/>
    <w:rsid w:val="00614A37"/>
    <w:rsid w:val="006241C9"/>
    <w:rsid w:val="00624E1E"/>
    <w:rsid w:val="00625693"/>
    <w:rsid w:val="006262A3"/>
    <w:rsid w:val="00626756"/>
    <w:rsid w:val="00627159"/>
    <w:rsid w:val="00635F2B"/>
    <w:rsid w:val="00635FA5"/>
    <w:rsid w:val="00636A6F"/>
    <w:rsid w:val="00636EEA"/>
    <w:rsid w:val="006372D7"/>
    <w:rsid w:val="00640DCB"/>
    <w:rsid w:val="00641A4A"/>
    <w:rsid w:val="006437B2"/>
    <w:rsid w:val="00644E88"/>
    <w:rsid w:val="00654684"/>
    <w:rsid w:val="006549CD"/>
    <w:rsid w:val="00655484"/>
    <w:rsid w:val="006558BF"/>
    <w:rsid w:val="006564F1"/>
    <w:rsid w:val="00663439"/>
    <w:rsid w:val="006650AD"/>
    <w:rsid w:val="006669BB"/>
    <w:rsid w:val="00667D9A"/>
    <w:rsid w:val="00672516"/>
    <w:rsid w:val="006736A3"/>
    <w:rsid w:val="006755B5"/>
    <w:rsid w:val="00675979"/>
    <w:rsid w:val="00676535"/>
    <w:rsid w:val="00681A05"/>
    <w:rsid w:val="00681F93"/>
    <w:rsid w:val="0068222F"/>
    <w:rsid w:val="00683257"/>
    <w:rsid w:val="006838D5"/>
    <w:rsid w:val="00684BD2"/>
    <w:rsid w:val="006870EC"/>
    <w:rsid w:val="00692FCC"/>
    <w:rsid w:val="00694679"/>
    <w:rsid w:val="006951D7"/>
    <w:rsid w:val="006A3258"/>
    <w:rsid w:val="006A5BA9"/>
    <w:rsid w:val="006A6DD9"/>
    <w:rsid w:val="006B06FC"/>
    <w:rsid w:val="006B1213"/>
    <w:rsid w:val="006B232C"/>
    <w:rsid w:val="006B23D2"/>
    <w:rsid w:val="006B72E4"/>
    <w:rsid w:val="006C1A6B"/>
    <w:rsid w:val="006C37DF"/>
    <w:rsid w:val="006C4793"/>
    <w:rsid w:val="006E258A"/>
    <w:rsid w:val="006E31D1"/>
    <w:rsid w:val="006E5355"/>
    <w:rsid w:val="006E55A1"/>
    <w:rsid w:val="006E7E6A"/>
    <w:rsid w:val="006F06A2"/>
    <w:rsid w:val="006F3CBA"/>
    <w:rsid w:val="006F4E5D"/>
    <w:rsid w:val="006F6E53"/>
    <w:rsid w:val="00700DB7"/>
    <w:rsid w:val="00704008"/>
    <w:rsid w:val="007042C7"/>
    <w:rsid w:val="00704CCA"/>
    <w:rsid w:val="00715E1B"/>
    <w:rsid w:val="00716729"/>
    <w:rsid w:val="00716CF3"/>
    <w:rsid w:val="00723975"/>
    <w:rsid w:val="007310E7"/>
    <w:rsid w:val="007333B8"/>
    <w:rsid w:val="0073445F"/>
    <w:rsid w:val="007424E1"/>
    <w:rsid w:val="00744054"/>
    <w:rsid w:val="00746032"/>
    <w:rsid w:val="00747992"/>
    <w:rsid w:val="00753A11"/>
    <w:rsid w:val="00754429"/>
    <w:rsid w:val="007546C1"/>
    <w:rsid w:val="0075479E"/>
    <w:rsid w:val="007547BF"/>
    <w:rsid w:val="00754F8D"/>
    <w:rsid w:val="00755E46"/>
    <w:rsid w:val="0075717B"/>
    <w:rsid w:val="00767E83"/>
    <w:rsid w:val="00772A73"/>
    <w:rsid w:val="00776056"/>
    <w:rsid w:val="00776259"/>
    <w:rsid w:val="00780150"/>
    <w:rsid w:val="0078021D"/>
    <w:rsid w:val="007812E9"/>
    <w:rsid w:val="00782626"/>
    <w:rsid w:val="00784D96"/>
    <w:rsid w:val="0078537C"/>
    <w:rsid w:val="00787DE1"/>
    <w:rsid w:val="00790992"/>
    <w:rsid w:val="00790D56"/>
    <w:rsid w:val="00791EF6"/>
    <w:rsid w:val="00792AD3"/>
    <w:rsid w:val="007944B3"/>
    <w:rsid w:val="007A45E9"/>
    <w:rsid w:val="007A46C0"/>
    <w:rsid w:val="007A640E"/>
    <w:rsid w:val="007A77AD"/>
    <w:rsid w:val="007B0A13"/>
    <w:rsid w:val="007B24AB"/>
    <w:rsid w:val="007B2C8B"/>
    <w:rsid w:val="007B4BD5"/>
    <w:rsid w:val="007B5E55"/>
    <w:rsid w:val="007C1811"/>
    <w:rsid w:val="007C23AD"/>
    <w:rsid w:val="007C2928"/>
    <w:rsid w:val="007C574D"/>
    <w:rsid w:val="007C5C35"/>
    <w:rsid w:val="007C6D4C"/>
    <w:rsid w:val="007D1342"/>
    <w:rsid w:val="007D5481"/>
    <w:rsid w:val="007D5517"/>
    <w:rsid w:val="007D55F8"/>
    <w:rsid w:val="007D6632"/>
    <w:rsid w:val="007E2E3A"/>
    <w:rsid w:val="007F0EAC"/>
    <w:rsid w:val="007F2A77"/>
    <w:rsid w:val="007F4186"/>
    <w:rsid w:val="007F721E"/>
    <w:rsid w:val="008108BE"/>
    <w:rsid w:val="00811E81"/>
    <w:rsid w:val="00815A2A"/>
    <w:rsid w:val="0082115C"/>
    <w:rsid w:val="00822F9B"/>
    <w:rsid w:val="008237F0"/>
    <w:rsid w:val="00832234"/>
    <w:rsid w:val="0083396A"/>
    <w:rsid w:val="00833E6F"/>
    <w:rsid w:val="0083432B"/>
    <w:rsid w:val="00835FE4"/>
    <w:rsid w:val="0084032D"/>
    <w:rsid w:val="008424A2"/>
    <w:rsid w:val="00842A62"/>
    <w:rsid w:val="00843D88"/>
    <w:rsid w:val="008445EC"/>
    <w:rsid w:val="00846E7A"/>
    <w:rsid w:val="0085035F"/>
    <w:rsid w:val="00850719"/>
    <w:rsid w:val="00850996"/>
    <w:rsid w:val="00851B69"/>
    <w:rsid w:val="00854716"/>
    <w:rsid w:val="008557AF"/>
    <w:rsid w:val="00856596"/>
    <w:rsid w:val="00857E4A"/>
    <w:rsid w:val="00860450"/>
    <w:rsid w:val="008607ED"/>
    <w:rsid w:val="00865CBB"/>
    <w:rsid w:val="00865F62"/>
    <w:rsid w:val="00871BDB"/>
    <w:rsid w:val="008728A9"/>
    <w:rsid w:val="0087683D"/>
    <w:rsid w:val="008774FA"/>
    <w:rsid w:val="008800A9"/>
    <w:rsid w:val="00885314"/>
    <w:rsid w:val="00886E5F"/>
    <w:rsid w:val="00892408"/>
    <w:rsid w:val="00894FBB"/>
    <w:rsid w:val="00895950"/>
    <w:rsid w:val="00897307"/>
    <w:rsid w:val="008A2622"/>
    <w:rsid w:val="008B0925"/>
    <w:rsid w:val="008B0BCF"/>
    <w:rsid w:val="008B6914"/>
    <w:rsid w:val="008C0796"/>
    <w:rsid w:val="008C2AA6"/>
    <w:rsid w:val="008C2ABC"/>
    <w:rsid w:val="008C68BF"/>
    <w:rsid w:val="008D0A98"/>
    <w:rsid w:val="008D25FB"/>
    <w:rsid w:val="008D3E6A"/>
    <w:rsid w:val="008D480D"/>
    <w:rsid w:val="008D710D"/>
    <w:rsid w:val="008D78EA"/>
    <w:rsid w:val="008E0597"/>
    <w:rsid w:val="008E1E36"/>
    <w:rsid w:val="008E6D7C"/>
    <w:rsid w:val="008E747C"/>
    <w:rsid w:val="008E7494"/>
    <w:rsid w:val="008F1095"/>
    <w:rsid w:val="008F11EC"/>
    <w:rsid w:val="008F16DA"/>
    <w:rsid w:val="008F2873"/>
    <w:rsid w:val="008F5136"/>
    <w:rsid w:val="008F51B7"/>
    <w:rsid w:val="008F6D18"/>
    <w:rsid w:val="00900C0A"/>
    <w:rsid w:val="00900F31"/>
    <w:rsid w:val="0090137F"/>
    <w:rsid w:val="00901C26"/>
    <w:rsid w:val="00904DD4"/>
    <w:rsid w:val="0090642B"/>
    <w:rsid w:val="009103CC"/>
    <w:rsid w:val="00910895"/>
    <w:rsid w:val="00912E00"/>
    <w:rsid w:val="0091329D"/>
    <w:rsid w:val="009146C4"/>
    <w:rsid w:val="009169DD"/>
    <w:rsid w:val="00917164"/>
    <w:rsid w:val="00920751"/>
    <w:rsid w:val="009215B4"/>
    <w:rsid w:val="00923B97"/>
    <w:rsid w:val="00942956"/>
    <w:rsid w:val="00944457"/>
    <w:rsid w:val="00950476"/>
    <w:rsid w:val="00950F14"/>
    <w:rsid w:val="00952E36"/>
    <w:rsid w:val="0095482A"/>
    <w:rsid w:val="00961A2D"/>
    <w:rsid w:val="00962E70"/>
    <w:rsid w:val="00964256"/>
    <w:rsid w:val="00965474"/>
    <w:rsid w:val="00965F15"/>
    <w:rsid w:val="00970874"/>
    <w:rsid w:val="00972477"/>
    <w:rsid w:val="009757FF"/>
    <w:rsid w:val="009770F2"/>
    <w:rsid w:val="009814D8"/>
    <w:rsid w:val="0098340D"/>
    <w:rsid w:val="00984462"/>
    <w:rsid w:val="00986E18"/>
    <w:rsid w:val="00986F86"/>
    <w:rsid w:val="009907F3"/>
    <w:rsid w:val="00996D46"/>
    <w:rsid w:val="009A03A2"/>
    <w:rsid w:val="009A41E4"/>
    <w:rsid w:val="009A46CF"/>
    <w:rsid w:val="009A5B91"/>
    <w:rsid w:val="009A6467"/>
    <w:rsid w:val="009B04BC"/>
    <w:rsid w:val="009B2789"/>
    <w:rsid w:val="009B3133"/>
    <w:rsid w:val="009B31A1"/>
    <w:rsid w:val="009B3D5E"/>
    <w:rsid w:val="009C2132"/>
    <w:rsid w:val="009C52A0"/>
    <w:rsid w:val="009C69F5"/>
    <w:rsid w:val="009D0525"/>
    <w:rsid w:val="009D5419"/>
    <w:rsid w:val="009D6091"/>
    <w:rsid w:val="009E2FF5"/>
    <w:rsid w:val="009E3C7C"/>
    <w:rsid w:val="009E3E70"/>
    <w:rsid w:val="009E45AE"/>
    <w:rsid w:val="009E6C27"/>
    <w:rsid w:val="009F2667"/>
    <w:rsid w:val="009F420B"/>
    <w:rsid w:val="00A04697"/>
    <w:rsid w:val="00A06821"/>
    <w:rsid w:val="00A102B2"/>
    <w:rsid w:val="00A10C07"/>
    <w:rsid w:val="00A133AF"/>
    <w:rsid w:val="00A16595"/>
    <w:rsid w:val="00A1701D"/>
    <w:rsid w:val="00A21EC7"/>
    <w:rsid w:val="00A270C6"/>
    <w:rsid w:val="00A33B85"/>
    <w:rsid w:val="00A34407"/>
    <w:rsid w:val="00A34628"/>
    <w:rsid w:val="00A35598"/>
    <w:rsid w:val="00A37858"/>
    <w:rsid w:val="00A401D4"/>
    <w:rsid w:val="00A42A64"/>
    <w:rsid w:val="00A453F5"/>
    <w:rsid w:val="00A45977"/>
    <w:rsid w:val="00A45A2D"/>
    <w:rsid w:val="00A46E90"/>
    <w:rsid w:val="00A50141"/>
    <w:rsid w:val="00A5236E"/>
    <w:rsid w:val="00A574C9"/>
    <w:rsid w:val="00A61103"/>
    <w:rsid w:val="00A67EE7"/>
    <w:rsid w:val="00A70320"/>
    <w:rsid w:val="00A75CC9"/>
    <w:rsid w:val="00A75EED"/>
    <w:rsid w:val="00A76E46"/>
    <w:rsid w:val="00A77FC7"/>
    <w:rsid w:val="00A82313"/>
    <w:rsid w:val="00A82714"/>
    <w:rsid w:val="00A838DF"/>
    <w:rsid w:val="00A85E51"/>
    <w:rsid w:val="00A86A22"/>
    <w:rsid w:val="00A87100"/>
    <w:rsid w:val="00A87F2C"/>
    <w:rsid w:val="00A917CC"/>
    <w:rsid w:val="00A940F5"/>
    <w:rsid w:val="00A94277"/>
    <w:rsid w:val="00A9625D"/>
    <w:rsid w:val="00A978DA"/>
    <w:rsid w:val="00AA53C6"/>
    <w:rsid w:val="00AA7FB9"/>
    <w:rsid w:val="00AB1763"/>
    <w:rsid w:val="00AC2829"/>
    <w:rsid w:val="00AC3875"/>
    <w:rsid w:val="00AC70A2"/>
    <w:rsid w:val="00AD0CA3"/>
    <w:rsid w:val="00AD0E09"/>
    <w:rsid w:val="00AD5D35"/>
    <w:rsid w:val="00AE0277"/>
    <w:rsid w:val="00AE1A3A"/>
    <w:rsid w:val="00AF06F6"/>
    <w:rsid w:val="00AF0A74"/>
    <w:rsid w:val="00AF1DEE"/>
    <w:rsid w:val="00AF2E48"/>
    <w:rsid w:val="00AF3C36"/>
    <w:rsid w:val="00B01466"/>
    <w:rsid w:val="00B01602"/>
    <w:rsid w:val="00B05C8C"/>
    <w:rsid w:val="00B0696E"/>
    <w:rsid w:val="00B0720D"/>
    <w:rsid w:val="00B10FBD"/>
    <w:rsid w:val="00B11AA2"/>
    <w:rsid w:val="00B11D6D"/>
    <w:rsid w:val="00B13533"/>
    <w:rsid w:val="00B14C60"/>
    <w:rsid w:val="00B225FE"/>
    <w:rsid w:val="00B22E90"/>
    <w:rsid w:val="00B23C86"/>
    <w:rsid w:val="00B2440B"/>
    <w:rsid w:val="00B323BF"/>
    <w:rsid w:val="00B324B1"/>
    <w:rsid w:val="00B401E6"/>
    <w:rsid w:val="00B41DFF"/>
    <w:rsid w:val="00B42497"/>
    <w:rsid w:val="00B46FE8"/>
    <w:rsid w:val="00B5011A"/>
    <w:rsid w:val="00B501C5"/>
    <w:rsid w:val="00B5132B"/>
    <w:rsid w:val="00B51362"/>
    <w:rsid w:val="00B51457"/>
    <w:rsid w:val="00B51680"/>
    <w:rsid w:val="00B535AB"/>
    <w:rsid w:val="00B55986"/>
    <w:rsid w:val="00B567C9"/>
    <w:rsid w:val="00B60571"/>
    <w:rsid w:val="00B629A3"/>
    <w:rsid w:val="00B65969"/>
    <w:rsid w:val="00B714BE"/>
    <w:rsid w:val="00B75779"/>
    <w:rsid w:val="00B76289"/>
    <w:rsid w:val="00B7636E"/>
    <w:rsid w:val="00B850EB"/>
    <w:rsid w:val="00B90C27"/>
    <w:rsid w:val="00B92ADB"/>
    <w:rsid w:val="00B94C09"/>
    <w:rsid w:val="00B96740"/>
    <w:rsid w:val="00B96A16"/>
    <w:rsid w:val="00B97435"/>
    <w:rsid w:val="00BA01F2"/>
    <w:rsid w:val="00BA1CDE"/>
    <w:rsid w:val="00BA2566"/>
    <w:rsid w:val="00BB070A"/>
    <w:rsid w:val="00BB1367"/>
    <w:rsid w:val="00BB5643"/>
    <w:rsid w:val="00BB6BB7"/>
    <w:rsid w:val="00BB7C87"/>
    <w:rsid w:val="00BC0D1A"/>
    <w:rsid w:val="00BC0F0F"/>
    <w:rsid w:val="00BC1136"/>
    <w:rsid w:val="00BC2EB7"/>
    <w:rsid w:val="00BC42E2"/>
    <w:rsid w:val="00BC45B7"/>
    <w:rsid w:val="00BC79A8"/>
    <w:rsid w:val="00BD064E"/>
    <w:rsid w:val="00BD0780"/>
    <w:rsid w:val="00BD12A7"/>
    <w:rsid w:val="00BD5A67"/>
    <w:rsid w:val="00BD6F63"/>
    <w:rsid w:val="00BD7E40"/>
    <w:rsid w:val="00BE4D8D"/>
    <w:rsid w:val="00BE6364"/>
    <w:rsid w:val="00BF20AB"/>
    <w:rsid w:val="00BF4B5A"/>
    <w:rsid w:val="00BF7AF7"/>
    <w:rsid w:val="00C02456"/>
    <w:rsid w:val="00C04BAD"/>
    <w:rsid w:val="00C07DA7"/>
    <w:rsid w:val="00C100B3"/>
    <w:rsid w:val="00C122E7"/>
    <w:rsid w:val="00C15F32"/>
    <w:rsid w:val="00C23B4A"/>
    <w:rsid w:val="00C23F90"/>
    <w:rsid w:val="00C25447"/>
    <w:rsid w:val="00C31535"/>
    <w:rsid w:val="00C439F9"/>
    <w:rsid w:val="00C44902"/>
    <w:rsid w:val="00C45EB6"/>
    <w:rsid w:val="00C478AA"/>
    <w:rsid w:val="00C50B7F"/>
    <w:rsid w:val="00C50FBB"/>
    <w:rsid w:val="00C55B22"/>
    <w:rsid w:val="00C62766"/>
    <w:rsid w:val="00C63B6C"/>
    <w:rsid w:val="00C712B6"/>
    <w:rsid w:val="00C72C1C"/>
    <w:rsid w:val="00C73A81"/>
    <w:rsid w:val="00C807EA"/>
    <w:rsid w:val="00C81808"/>
    <w:rsid w:val="00C84583"/>
    <w:rsid w:val="00C845FC"/>
    <w:rsid w:val="00C85865"/>
    <w:rsid w:val="00C86C97"/>
    <w:rsid w:val="00C91C77"/>
    <w:rsid w:val="00C94903"/>
    <w:rsid w:val="00C95632"/>
    <w:rsid w:val="00CA04FD"/>
    <w:rsid w:val="00CA0E01"/>
    <w:rsid w:val="00CA18A5"/>
    <w:rsid w:val="00CA190E"/>
    <w:rsid w:val="00CA44FD"/>
    <w:rsid w:val="00CA6513"/>
    <w:rsid w:val="00CA7526"/>
    <w:rsid w:val="00CB11C5"/>
    <w:rsid w:val="00CB134C"/>
    <w:rsid w:val="00CB6E5E"/>
    <w:rsid w:val="00CC032F"/>
    <w:rsid w:val="00CC0467"/>
    <w:rsid w:val="00CC21D5"/>
    <w:rsid w:val="00CC4EBD"/>
    <w:rsid w:val="00CC6FF9"/>
    <w:rsid w:val="00CD1619"/>
    <w:rsid w:val="00CD18E1"/>
    <w:rsid w:val="00CD294F"/>
    <w:rsid w:val="00CD6458"/>
    <w:rsid w:val="00CE4262"/>
    <w:rsid w:val="00CE4B40"/>
    <w:rsid w:val="00CF0EBC"/>
    <w:rsid w:val="00D03EBD"/>
    <w:rsid w:val="00D05581"/>
    <w:rsid w:val="00D071A6"/>
    <w:rsid w:val="00D07701"/>
    <w:rsid w:val="00D104DA"/>
    <w:rsid w:val="00D115BA"/>
    <w:rsid w:val="00D11F9D"/>
    <w:rsid w:val="00D133A9"/>
    <w:rsid w:val="00D137BD"/>
    <w:rsid w:val="00D13BC8"/>
    <w:rsid w:val="00D14F7B"/>
    <w:rsid w:val="00D240A3"/>
    <w:rsid w:val="00D25FD8"/>
    <w:rsid w:val="00D31049"/>
    <w:rsid w:val="00D37C1E"/>
    <w:rsid w:val="00D37DC9"/>
    <w:rsid w:val="00D37FA8"/>
    <w:rsid w:val="00D40CCB"/>
    <w:rsid w:val="00D421A7"/>
    <w:rsid w:val="00D42EC8"/>
    <w:rsid w:val="00D472A5"/>
    <w:rsid w:val="00D519AE"/>
    <w:rsid w:val="00D5276F"/>
    <w:rsid w:val="00D52F1E"/>
    <w:rsid w:val="00D5480C"/>
    <w:rsid w:val="00D56787"/>
    <w:rsid w:val="00D60B53"/>
    <w:rsid w:val="00D616A1"/>
    <w:rsid w:val="00D624C0"/>
    <w:rsid w:val="00D62B08"/>
    <w:rsid w:val="00D660F5"/>
    <w:rsid w:val="00D674AF"/>
    <w:rsid w:val="00D720F7"/>
    <w:rsid w:val="00D74168"/>
    <w:rsid w:val="00D77C2C"/>
    <w:rsid w:val="00D87B80"/>
    <w:rsid w:val="00D9318F"/>
    <w:rsid w:val="00D973EB"/>
    <w:rsid w:val="00DA0B87"/>
    <w:rsid w:val="00DA635D"/>
    <w:rsid w:val="00DB30CC"/>
    <w:rsid w:val="00DB5F62"/>
    <w:rsid w:val="00DB70DF"/>
    <w:rsid w:val="00DC282F"/>
    <w:rsid w:val="00DC4307"/>
    <w:rsid w:val="00DC4A57"/>
    <w:rsid w:val="00DC5BB3"/>
    <w:rsid w:val="00DC5C48"/>
    <w:rsid w:val="00DD33BF"/>
    <w:rsid w:val="00DD7506"/>
    <w:rsid w:val="00DE39FF"/>
    <w:rsid w:val="00DE6311"/>
    <w:rsid w:val="00DE6D38"/>
    <w:rsid w:val="00DF1F71"/>
    <w:rsid w:val="00DF5CA8"/>
    <w:rsid w:val="00E00CD8"/>
    <w:rsid w:val="00E014CF"/>
    <w:rsid w:val="00E101A5"/>
    <w:rsid w:val="00E162C7"/>
    <w:rsid w:val="00E2110F"/>
    <w:rsid w:val="00E2504B"/>
    <w:rsid w:val="00E25BD2"/>
    <w:rsid w:val="00E25FAB"/>
    <w:rsid w:val="00E26B73"/>
    <w:rsid w:val="00E27A1D"/>
    <w:rsid w:val="00E27C0F"/>
    <w:rsid w:val="00E300D1"/>
    <w:rsid w:val="00E326C9"/>
    <w:rsid w:val="00E34525"/>
    <w:rsid w:val="00E34CF0"/>
    <w:rsid w:val="00E34DAC"/>
    <w:rsid w:val="00E3770D"/>
    <w:rsid w:val="00E37A5A"/>
    <w:rsid w:val="00E41F7E"/>
    <w:rsid w:val="00E4259E"/>
    <w:rsid w:val="00E46550"/>
    <w:rsid w:val="00E4753B"/>
    <w:rsid w:val="00E50DB5"/>
    <w:rsid w:val="00E63B77"/>
    <w:rsid w:val="00E650C4"/>
    <w:rsid w:val="00E65A37"/>
    <w:rsid w:val="00E66BD7"/>
    <w:rsid w:val="00E72411"/>
    <w:rsid w:val="00E7271F"/>
    <w:rsid w:val="00E729B3"/>
    <w:rsid w:val="00E75DBC"/>
    <w:rsid w:val="00E8147B"/>
    <w:rsid w:val="00E86F91"/>
    <w:rsid w:val="00E87B56"/>
    <w:rsid w:val="00E94DF1"/>
    <w:rsid w:val="00E9793C"/>
    <w:rsid w:val="00E97E99"/>
    <w:rsid w:val="00EA5D81"/>
    <w:rsid w:val="00EB7EE9"/>
    <w:rsid w:val="00EC265F"/>
    <w:rsid w:val="00EC3A9E"/>
    <w:rsid w:val="00ED317F"/>
    <w:rsid w:val="00ED3E2A"/>
    <w:rsid w:val="00ED4089"/>
    <w:rsid w:val="00ED4FAB"/>
    <w:rsid w:val="00ED6822"/>
    <w:rsid w:val="00EE1719"/>
    <w:rsid w:val="00EE5537"/>
    <w:rsid w:val="00EE6E6B"/>
    <w:rsid w:val="00EF033A"/>
    <w:rsid w:val="00EF3B04"/>
    <w:rsid w:val="00EF68D8"/>
    <w:rsid w:val="00EF792B"/>
    <w:rsid w:val="00F0243C"/>
    <w:rsid w:val="00F04CB0"/>
    <w:rsid w:val="00F05892"/>
    <w:rsid w:val="00F05894"/>
    <w:rsid w:val="00F06945"/>
    <w:rsid w:val="00F111D7"/>
    <w:rsid w:val="00F12322"/>
    <w:rsid w:val="00F16101"/>
    <w:rsid w:val="00F17DD8"/>
    <w:rsid w:val="00F2042F"/>
    <w:rsid w:val="00F21FC8"/>
    <w:rsid w:val="00F22E7F"/>
    <w:rsid w:val="00F2532F"/>
    <w:rsid w:val="00F25473"/>
    <w:rsid w:val="00F26AA8"/>
    <w:rsid w:val="00F27688"/>
    <w:rsid w:val="00F323E5"/>
    <w:rsid w:val="00F3258C"/>
    <w:rsid w:val="00F360FC"/>
    <w:rsid w:val="00F413B5"/>
    <w:rsid w:val="00F41838"/>
    <w:rsid w:val="00F464B0"/>
    <w:rsid w:val="00F47E3A"/>
    <w:rsid w:val="00F520AA"/>
    <w:rsid w:val="00F5227A"/>
    <w:rsid w:val="00F5343F"/>
    <w:rsid w:val="00F5455D"/>
    <w:rsid w:val="00F552CC"/>
    <w:rsid w:val="00F56812"/>
    <w:rsid w:val="00F56B95"/>
    <w:rsid w:val="00F56D71"/>
    <w:rsid w:val="00F600DF"/>
    <w:rsid w:val="00F61701"/>
    <w:rsid w:val="00F62EED"/>
    <w:rsid w:val="00F64678"/>
    <w:rsid w:val="00F655C1"/>
    <w:rsid w:val="00F67D2B"/>
    <w:rsid w:val="00F70C0B"/>
    <w:rsid w:val="00F70CCB"/>
    <w:rsid w:val="00F71EDF"/>
    <w:rsid w:val="00F7238E"/>
    <w:rsid w:val="00F736B6"/>
    <w:rsid w:val="00F74C68"/>
    <w:rsid w:val="00F75701"/>
    <w:rsid w:val="00F75F46"/>
    <w:rsid w:val="00F81A94"/>
    <w:rsid w:val="00F8204A"/>
    <w:rsid w:val="00F82167"/>
    <w:rsid w:val="00F834BF"/>
    <w:rsid w:val="00F8476F"/>
    <w:rsid w:val="00F94956"/>
    <w:rsid w:val="00F95844"/>
    <w:rsid w:val="00FA183A"/>
    <w:rsid w:val="00FA251A"/>
    <w:rsid w:val="00FA5E84"/>
    <w:rsid w:val="00FA64D6"/>
    <w:rsid w:val="00FA6A3F"/>
    <w:rsid w:val="00FA6F00"/>
    <w:rsid w:val="00FB0D85"/>
    <w:rsid w:val="00FB2825"/>
    <w:rsid w:val="00FC2F0F"/>
    <w:rsid w:val="00FC3A9E"/>
    <w:rsid w:val="00FC4463"/>
    <w:rsid w:val="00FC6772"/>
    <w:rsid w:val="00FD3BB0"/>
    <w:rsid w:val="00FD4DDA"/>
    <w:rsid w:val="00FE289F"/>
    <w:rsid w:val="00FE74B2"/>
    <w:rsid w:val="00FE764A"/>
    <w:rsid w:val="00FF0A8A"/>
    <w:rsid w:val="00FF6AB4"/>
    <w:rsid w:val="00FF7D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7A1886"/>
  <w15:docId w15:val="{D2914AEA-143C-41BA-8690-2D85B8E97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2"/>
        <w:szCs w:val="22"/>
        <w:lang w:val="es-ES"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12B"/>
    <w:pPr>
      <w:autoSpaceDN/>
      <w:spacing w:after="0" w:line="240" w:lineRule="auto"/>
    </w:pPr>
    <w:rPr>
      <w:rFonts w:ascii="Cambria" w:eastAsia="Times New Roman" w:hAnsi="Cambria"/>
      <w:kern w:val="0"/>
      <w:sz w:val="24"/>
      <w:szCs w:val="24"/>
      <w:lang w:eastAsia="es-ES"/>
    </w:rPr>
  </w:style>
  <w:style w:type="paragraph" w:styleId="Ttulo1">
    <w:name w:val="heading 1"/>
    <w:basedOn w:val="Normal"/>
    <w:next w:val="Normal"/>
    <w:uiPriority w:val="9"/>
    <w:qFormat/>
    <w:rsid w:val="002E212B"/>
    <w:pPr>
      <w:keepNext/>
      <w:keepLines/>
      <w:suppressAutoHyphens/>
      <w:autoSpaceDN w:val="0"/>
      <w:spacing w:before="480" w:after="240"/>
      <w:outlineLvl w:val="0"/>
    </w:pPr>
    <w:rPr>
      <w:b/>
      <w:color w:val="000000"/>
      <w:kern w:val="3"/>
      <w:sz w:val="36"/>
      <w:szCs w:val="32"/>
      <w:lang w:eastAsia="en-US"/>
    </w:rPr>
  </w:style>
  <w:style w:type="paragraph" w:styleId="Ttulo2">
    <w:name w:val="heading 2"/>
    <w:basedOn w:val="Normal"/>
    <w:next w:val="Normal"/>
    <w:uiPriority w:val="9"/>
    <w:unhideWhenUsed/>
    <w:qFormat/>
    <w:rsid w:val="00753A11"/>
    <w:pPr>
      <w:keepNext/>
      <w:keepLines/>
      <w:suppressAutoHyphens/>
      <w:autoSpaceDN w:val="0"/>
      <w:spacing w:before="400" w:after="360"/>
      <w:jc w:val="both"/>
      <w:outlineLvl w:val="1"/>
    </w:pPr>
    <w:rPr>
      <w:b/>
      <w:color w:val="000000"/>
      <w:kern w:val="3"/>
      <w:sz w:val="28"/>
      <w:szCs w:val="26"/>
      <w:lang w:eastAsia="en-US"/>
    </w:rPr>
  </w:style>
  <w:style w:type="paragraph" w:styleId="Ttulo3">
    <w:name w:val="heading 3"/>
    <w:basedOn w:val="Normal"/>
    <w:next w:val="Normal"/>
    <w:uiPriority w:val="9"/>
    <w:unhideWhenUsed/>
    <w:qFormat/>
    <w:rsid w:val="00D37DC9"/>
    <w:pPr>
      <w:keepNext/>
      <w:keepLines/>
      <w:suppressAutoHyphens/>
      <w:autoSpaceDN w:val="0"/>
      <w:spacing w:before="280" w:after="240"/>
      <w:jc w:val="both"/>
      <w:outlineLvl w:val="2"/>
    </w:pPr>
    <w:rPr>
      <w:b/>
      <w:color w:val="000000"/>
      <w:kern w:val="3"/>
      <w:sz w:val="26"/>
      <w:lang w:eastAsia="en-US"/>
    </w:rPr>
  </w:style>
  <w:style w:type="paragraph" w:styleId="Ttulo4">
    <w:name w:val="heading 4"/>
    <w:basedOn w:val="Normal"/>
    <w:next w:val="Normal"/>
    <w:link w:val="Ttulo4Car"/>
    <w:uiPriority w:val="9"/>
    <w:unhideWhenUsed/>
    <w:qFormat/>
    <w:rsid w:val="002E212B"/>
    <w:pPr>
      <w:keepNext/>
      <w:keepLines/>
      <w:suppressAutoHyphens/>
      <w:autoSpaceDN w:val="0"/>
      <w:spacing w:before="40"/>
      <w:ind w:firstLine="567"/>
      <w:jc w:val="both"/>
      <w:outlineLvl w:val="3"/>
    </w:pPr>
    <w:rPr>
      <w:rFonts w:eastAsiaTheme="majorEastAsia" w:cstheme="majorBidi"/>
      <w:iCs/>
      <w:kern w:val="3"/>
      <w:sz w:val="26"/>
      <w:szCs w:val="22"/>
      <w:lang w:eastAsia="en-US"/>
    </w:rPr>
  </w:style>
  <w:style w:type="paragraph" w:styleId="Ttulo5">
    <w:name w:val="heading 5"/>
    <w:basedOn w:val="Normal"/>
    <w:next w:val="Normal"/>
    <w:link w:val="Ttulo5Car"/>
    <w:uiPriority w:val="9"/>
    <w:semiHidden/>
    <w:unhideWhenUsed/>
    <w:qFormat/>
    <w:rsid w:val="002E212B"/>
    <w:pPr>
      <w:keepNext/>
      <w:keepLines/>
      <w:spacing w:before="40"/>
      <w:outlineLvl w:val="4"/>
    </w:pPr>
    <w:rPr>
      <w:rFonts w:eastAsiaTheme="majorEastAsia" w:cstheme="majorBid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eastAsia="Times New Roman" w:cs="Times New Roman"/>
      <w:b/>
      <w:color w:val="000000"/>
      <w:sz w:val="32"/>
      <w:szCs w:val="32"/>
    </w:rPr>
  </w:style>
  <w:style w:type="character" w:customStyle="1" w:styleId="Ttulo2Car">
    <w:name w:val="Título 2 Car"/>
    <w:basedOn w:val="Fuentedeprrafopredeter"/>
    <w:rPr>
      <w:rFonts w:eastAsia="Times New Roman" w:cs="Times New Roman"/>
      <w:b/>
      <w:color w:val="000000"/>
      <w:sz w:val="26"/>
      <w:szCs w:val="26"/>
    </w:rPr>
  </w:style>
  <w:style w:type="character" w:customStyle="1" w:styleId="Ttulo3Car">
    <w:name w:val="Título 3 Car"/>
    <w:basedOn w:val="Fuentedeprrafopredeter"/>
    <w:rPr>
      <w:rFonts w:eastAsia="Times New Roman" w:cs="Times New Roman"/>
      <w:color w:val="000000"/>
      <w:sz w:val="24"/>
      <w:szCs w:val="24"/>
    </w:rPr>
  </w:style>
  <w:style w:type="paragraph" w:styleId="TDC1">
    <w:name w:val="toc 1"/>
    <w:basedOn w:val="Normal"/>
    <w:next w:val="Normal"/>
    <w:autoRedefine/>
    <w:uiPriority w:val="39"/>
    <w:rsid w:val="00546164"/>
    <w:pPr>
      <w:tabs>
        <w:tab w:val="right" w:leader="dot" w:pos="8494"/>
      </w:tabs>
      <w:suppressAutoHyphens/>
      <w:autoSpaceDN w:val="0"/>
      <w:spacing w:before="120" w:after="120"/>
      <w:ind w:firstLine="567"/>
      <w:jc w:val="right"/>
    </w:pPr>
    <w:rPr>
      <w:rFonts w:eastAsia="Calibri" w:cs="Calibri"/>
      <w:b/>
      <w:bCs/>
      <w:caps/>
      <w:kern w:val="3"/>
      <w:szCs w:val="20"/>
      <w:lang w:eastAsia="en-US"/>
    </w:rPr>
  </w:style>
  <w:style w:type="paragraph" w:styleId="TDC2">
    <w:name w:val="toc 2"/>
    <w:basedOn w:val="Normal"/>
    <w:next w:val="Normal"/>
    <w:autoRedefine/>
    <w:uiPriority w:val="39"/>
    <w:rsid w:val="00546164"/>
    <w:pPr>
      <w:suppressAutoHyphens/>
      <w:autoSpaceDN w:val="0"/>
      <w:spacing w:before="120"/>
      <w:ind w:left="220" w:firstLine="567"/>
      <w:jc w:val="both"/>
    </w:pPr>
    <w:rPr>
      <w:rFonts w:eastAsia="Calibri" w:cs="Calibri"/>
      <w:smallCaps/>
      <w:kern w:val="3"/>
      <w:szCs w:val="20"/>
      <w:lang w:eastAsia="en-US"/>
    </w:rPr>
  </w:style>
  <w:style w:type="paragraph" w:styleId="TDC3">
    <w:name w:val="toc 3"/>
    <w:basedOn w:val="Normal"/>
    <w:next w:val="Normal"/>
    <w:autoRedefine/>
    <w:uiPriority w:val="39"/>
    <w:rsid w:val="00546164"/>
    <w:pPr>
      <w:suppressAutoHyphens/>
      <w:autoSpaceDN w:val="0"/>
      <w:spacing w:before="120"/>
      <w:ind w:left="440" w:firstLine="567"/>
      <w:jc w:val="both"/>
    </w:pPr>
    <w:rPr>
      <w:rFonts w:eastAsia="Calibri" w:cs="Calibri"/>
      <w:iCs/>
      <w:kern w:val="3"/>
      <w:sz w:val="22"/>
      <w:szCs w:val="20"/>
      <w:lang w:eastAsia="en-US"/>
    </w:rPr>
  </w:style>
  <w:style w:type="paragraph" w:styleId="TDC4">
    <w:name w:val="toc 4"/>
    <w:basedOn w:val="Normal"/>
    <w:next w:val="Normal"/>
    <w:autoRedefine/>
    <w:pPr>
      <w:suppressAutoHyphens/>
      <w:autoSpaceDN w:val="0"/>
      <w:spacing w:before="120"/>
      <w:ind w:left="660" w:firstLine="567"/>
      <w:jc w:val="both"/>
    </w:pPr>
    <w:rPr>
      <w:rFonts w:eastAsia="Calibri" w:cs="Calibri"/>
      <w:kern w:val="3"/>
      <w:sz w:val="18"/>
      <w:szCs w:val="18"/>
      <w:lang w:eastAsia="en-US"/>
    </w:rPr>
  </w:style>
  <w:style w:type="paragraph" w:styleId="TDC5">
    <w:name w:val="toc 5"/>
    <w:basedOn w:val="Normal"/>
    <w:next w:val="Normal"/>
    <w:autoRedefine/>
    <w:pPr>
      <w:suppressAutoHyphens/>
      <w:autoSpaceDN w:val="0"/>
      <w:spacing w:before="120"/>
      <w:ind w:left="880" w:firstLine="567"/>
      <w:jc w:val="both"/>
    </w:pPr>
    <w:rPr>
      <w:rFonts w:eastAsia="Calibri" w:cs="Calibri"/>
      <w:kern w:val="3"/>
      <w:sz w:val="18"/>
      <w:szCs w:val="18"/>
      <w:lang w:eastAsia="en-US"/>
    </w:rPr>
  </w:style>
  <w:style w:type="paragraph" w:styleId="TDC6">
    <w:name w:val="toc 6"/>
    <w:basedOn w:val="Normal"/>
    <w:next w:val="Normal"/>
    <w:autoRedefine/>
    <w:pPr>
      <w:suppressAutoHyphens/>
      <w:autoSpaceDN w:val="0"/>
      <w:spacing w:before="120"/>
      <w:ind w:left="1100" w:firstLine="567"/>
      <w:jc w:val="both"/>
    </w:pPr>
    <w:rPr>
      <w:rFonts w:eastAsia="Calibri" w:cs="Calibri"/>
      <w:kern w:val="3"/>
      <w:sz w:val="18"/>
      <w:szCs w:val="18"/>
      <w:lang w:eastAsia="en-US"/>
    </w:rPr>
  </w:style>
  <w:style w:type="paragraph" w:styleId="TDC7">
    <w:name w:val="toc 7"/>
    <w:basedOn w:val="Normal"/>
    <w:next w:val="Normal"/>
    <w:autoRedefine/>
    <w:pPr>
      <w:suppressAutoHyphens/>
      <w:autoSpaceDN w:val="0"/>
      <w:spacing w:before="120"/>
      <w:ind w:left="1320" w:firstLine="567"/>
      <w:jc w:val="both"/>
    </w:pPr>
    <w:rPr>
      <w:rFonts w:eastAsia="Calibri" w:cs="Calibri"/>
      <w:kern w:val="3"/>
      <w:sz w:val="18"/>
      <w:szCs w:val="18"/>
      <w:lang w:eastAsia="en-US"/>
    </w:rPr>
  </w:style>
  <w:style w:type="paragraph" w:styleId="TDC8">
    <w:name w:val="toc 8"/>
    <w:basedOn w:val="Normal"/>
    <w:next w:val="Normal"/>
    <w:autoRedefine/>
    <w:pPr>
      <w:suppressAutoHyphens/>
      <w:autoSpaceDN w:val="0"/>
      <w:spacing w:before="120"/>
      <w:ind w:left="1540" w:firstLine="567"/>
      <w:jc w:val="both"/>
    </w:pPr>
    <w:rPr>
      <w:rFonts w:eastAsia="Calibri" w:cs="Calibri"/>
      <w:kern w:val="3"/>
      <w:sz w:val="18"/>
      <w:szCs w:val="18"/>
      <w:lang w:eastAsia="en-US"/>
    </w:rPr>
  </w:style>
  <w:style w:type="paragraph" w:styleId="TDC9">
    <w:name w:val="toc 9"/>
    <w:basedOn w:val="Normal"/>
    <w:next w:val="Normal"/>
    <w:autoRedefine/>
    <w:pPr>
      <w:suppressAutoHyphens/>
      <w:autoSpaceDN w:val="0"/>
      <w:spacing w:before="120"/>
      <w:ind w:left="1760" w:firstLine="567"/>
      <w:jc w:val="both"/>
    </w:pPr>
    <w:rPr>
      <w:rFonts w:eastAsia="Calibri" w:cs="Calibri"/>
      <w:kern w:val="3"/>
      <w:sz w:val="18"/>
      <w:szCs w:val="18"/>
      <w:lang w:eastAsia="en-US"/>
    </w:rPr>
  </w:style>
  <w:style w:type="character" w:styleId="Hipervnculo">
    <w:name w:val="Hyperlink"/>
    <w:basedOn w:val="Fuentedeprrafopredeter"/>
    <w:uiPriority w:val="99"/>
    <w:rPr>
      <w:color w:val="0563C1"/>
      <w:u w:val="single"/>
    </w:rPr>
  </w:style>
  <w:style w:type="paragraph" w:styleId="Prrafodelista">
    <w:name w:val="List Paragraph"/>
    <w:basedOn w:val="Normal"/>
    <w:qFormat/>
    <w:pPr>
      <w:suppressAutoHyphens/>
      <w:autoSpaceDN w:val="0"/>
      <w:spacing w:before="120" w:after="160"/>
      <w:ind w:left="720" w:firstLine="567"/>
      <w:contextualSpacing/>
      <w:jc w:val="both"/>
    </w:pPr>
    <w:rPr>
      <w:rFonts w:eastAsia="Calibri"/>
      <w:kern w:val="3"/>
      <w:sz w:val="26"/>
      <w:szCs w:val="22"/>
      <w:lang w:eastAsia="en-US"/>
    </w:rPr>
  </w:style>
  <w:style w:type="character" w:styleId="nfasissutil">
    <w:name w:val="Subtle Emphasis"/>
    <w:basedOn w:val="Fuentedeprrafopredeter"/>
    <w:rPr>
      <w:rFonts w:ascii="Calibri" w:hAnsi="Calibri"/>
      <w:i w:val="0"/>
      <w:iCs/>
      <w:color w:val="404040"/>
      <w:sz w:val="18"/>
    </w:rPr>
  </w:style>
  <w:style w:type="paragraph" w:customStyle="1" w:styleId="Tabla1">
    <w:name w:val="Tabla1"/>
    <w:basedOn w:val="Normal"/>
    <w:rPr>
      <w:b/>
      <w:bCs/>
      <w:color w:val="000000"/>
      <w:sz w:val="18"/>
    </w:rPr>
  </w:style>
  <w:style w:type="character" w:customStyle="1" w:styleId="Tabla1Car">
    <w:name w:val="Tabla1 Car"/>
    <w:basedOn w:val="Fuentedeprrafopredeter"/>
    <w:rPr>
      <w:b/>
      <w:bCs/>
      <w:color w:val="000000"/>
      <w:sz w:val="18"/>
    </w:rPr>
  </w:style>
  <w:style w:type="paragraph" w:styleId="Sinespaciado">
    <w:name w:val="No Spacing"/>
    <w:link w:val="SinespaciadoCar"/>
    <w:uiPriority w:val="1"/>
    <w:qFormat/>
    <w:rsid w:val="00A5236E"/>
    <w:pPr>
      <w:suppressAutoHyphens/>
      <w:spacing w:after="0" w:line="240" w:lineRule="auto"/>
      <w:ind w:firstLine="567"/>
      <w:jc w:val="both"/>
    </w:pPr>
  </w:style>
  <w:style w:type="table" w:styleId="Tablaconcuadrcula">
    <w:name w:val="Table Grid"/>
    <w:basedOn w:val="Tablanormal"/>
    <w:uiPriority w:val="39"/>
    <w:rsid w:val="000C53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0C538C"/>
    <w:rPr>
      <w:color w:val="666666"/>
    </w:rPr>
  </w:style>
  <w:style w:type="character" w:customStyle="1" w:styleId="katex-mathml">
    <w:name w:val="katex-mathml"/>
    <w:basedOn w:val="Fuentedeprrafopredeter"/>
    <w:rsid w:val="00350E75"/>
  </w:style>
  <w:style w:type="character" w:customStyle="1" w:styleId="mord">
    <w:name w:val="mord"/>
    <w:basedOn w:val="Fuentedeprrafopredeter"/>
    <w:rsid w:val="00350E75"/>
  </w:style>
  <w:style w:type="character" w:customStyle="1" w:styleId="vlist-s">
    <w:name w:val="vlist-s"/>
    <w:basedOn w:val="Fuentedeprrafopredeter"/>
    <w:rsid w:val="00350E75"/>
  </w:style>
  <w:style w:type="paragraph" w:styleId="NormalWeb">
    <w:name w:val="Normal (Web)"/>
    <w:basedOn w:val="Normal"/>
    <w:uiPriority w:val="99"/>
    <w:semiHidden/>
    <w:unhideWhenUsed/>
    <w:rsid w:val="00350E75"/>
    <w:pPr>
      <w:spacing w:before="100" w:beforeAutospacing="1" w:after="100" w:afterAutospacing="1"/>
    </w:pPr>
    <w:rPr>
      <w:rFonts w:ascii="Times New Roman" w:hAnsi="Times New Roman"/>
      <w:sz w:val="26"/>
    </w:rPr>
  </w:style>
  <w:style w:type="character" w:customStyle="1" w:styleId="mopen">
    <w:name w:val="mopen"/>
    <w:basedOn w:val="Fuentedeprrafopredeter"/>
    <w:rsid w:val="00350E75"/>
  </w:style>
  <w:style w:type="character" w:customStyle="1" w:styleId="mclose">
    <w:name w:val="mclose"/>
    <w:basedOn w:val="Fuentedeprrafopredeter"/>
    <w:rsid w:val="00350E75"/>
  </w:style>
  <w:style w:type="character" w:customStyle="1" w:styleId="mrel">
    <w:name w:val="mrel"/>
    <w:basedOn w:val="Fuentedeprrafopredeter"/>
    <w:rsid w:val="00C45EB6"/>
  </w:style>
  <w:style w:type="character" w:customStyle="1" w:styleId="mpunct">
    <w:name w:val="mpunct"/>
    <w:basedOn w:val="Fuentedeprrafopredeter"/>
    <w:rsid w:val="00C45EB6"/>
  </w:style>
  <w:style w:type="character" w:customStyle="1" w:styleId="minner">
    <w:name w:val="minner"/>
    <w:basedOn w:val="Fuentedeprrafopredeter"/>
    <w:rsid w:val="00C45EB6"/>
  </w:style>
  <w:style w:type="character" w:customStyle="1" w:styleId="mbin">
    <w:name w:val="mbin"/>
    <w:basedOn w:val="Fuentedeprrafopredeter"/>
    <w:rsid w:val="00C45EB6"/>
  </w:style>
  <w:style w:type="table" w:styleId="Tablanormal5">
    <w:name w:val="Plain Table 5"/>
    <w:basedOn w:val="Tablanormal"/>
    <w:uiPriority w:val="45"/>
    <w:rsid w:val="00F655C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F655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
    <w:name w:val="Grid Table 1 Light"/>
    <w:basedOn w:val="Tablanormal"/>
    <w:uiPriority w:val="46"/>
    <w:rsid w:val="00F655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5D606B"/>
    <w:rPr>
      <w:b/>
      <w:bCs/>
    </w:rPr>
  </w:style>
  <w:style w:type="character" w:customStyle="1" w:styleId="mop">
    <w:name w:val="mop"/>
    <w:basedOn w:val="Fuentedeprrafopredeter"/>
    <w:rsid w:val="005D606B"/>
  </w:style>
  <w:style w:type="character" w:customStyle="1" w:styleId="delimsizing">
    <w:name w:val="delimsizing"/>
    <w:basedOn w:val="Fuentedeprrafopredeter"/>
    <w:rsid w:val="005D606B"/>
  </w:style>
  <w:style w:type="character" w:customStyle="1" w:styleId="Ttulo4Car">
    <w:name w:val="Título 4 Car"/>
    <w:basedOn w:val="Fuentedeprrafopredeter"/>
    <w:link w:val="Ttulo4"/>
    <w:uiPriority w:val="9"/>
    <w:rsid w:val="002E212B"/>
    <w:rPr>
      <w:rFonts w:ascii="Cambria" w:eastAsiaTheme="majorEastAsia" w:hAnsi="Cambria" w:cstheme="majorBidi"/>
      <w:iCs/>
      <w:sz w:val="26"/>
    </w:rPr>
  </w:style>
  <w:style w:type="paragraph" w:styleId="Textonotapie">
    <w:name w:val="footnote text"/>
    <w:basedOn w:val="Normal"/>
    <w:link w:val="TextonotapieCar"/>
    <w:uiPriority w:val="99"/>
    <w:semiHidden/>
    <w:unhideWhenUsed/>
    <w:rsid w:val="00345B46"/>
    <w:pPr>
      <w:suppressAutoHyphens/>
      <w:autoSpaceDN w:val="0"/>
      <w:spacing w:before="120"/>
      <w:ind w:firstLine="567"/>
      <w:jc w:val="both"/>
    </w:pPr>
    <w:rPr>
      <w:rFonts w:eastAsia="Calibri"/>
      <w:kern w:val="3"/>
      <w:sz w:val="20"/>
      <w:szCs w:val="20"/>
      <w:lang w:eastAsia="en-US"/>
    </w:rPr>
  </w:style>
  <w:style w:type="character" w:customStyle="1" w:styleId="TextonotapieCar">
    <w:name w:val="Texto nota pie Car"/>
    <w:basedOn w:val="Fuentedeprrafopredeter"/>
    <w:link w:val="Textonotapie"/>
    <w:uiPriority w:val="99"/>
    <w:semiHidden/>
    <w:rsid w:val="00345B46"/>
    <w:rPr>
      <w:rFonts w:ascii="Cambria" w:hAnsi="Cambria"/>
      <w:sz w:val="20"/>
      <w:szCs w:val="20"/>
    </w:rPr>
  </w:style>
  <w:style w:type="character" w:styleId="Refdenotaalpie">
    <w:name w:val="footnote reference"/>
    <w:basedOn w:val="Fuentedeprrafopredeter"/>
    <w:uiPriority w:val="99"/>
    <w:semiHidden/>
    <w:unhideWhenUsed/>
    <w:rsid w:val="00345B46"/>
    <w:rPr>
      <w:vertAlign w:val="superscript"/>
    </w:rPr>
  </w:style>
  <w:style w:type="paragraph" w:styleId="Cita">
    <w:name w:val="Quote"/>
    <w:aliases w:val="Figura"/>
    <w:basedOn w:val="Normal"/>
    <w:next w:val="Normal"/>
    <w:link w:val="CitaCar"/>
    <w:uiPriority w:val="29"/>
    <w:qFormat/>
    <w:rsid w:val="002D32C5"/>
    <w:pPr>
      <w:suppressAutoHyphens/>
      <w:autoSpaceDN w:val="0"/>
      <w:spacing w:before="200" w:after="160"/>
      <w:ind w:left="864" w:right="864" w:firstLine="567"/>
      <w:jc w:val="center"/>
    </w:pPr>
    <w:rPr>
      <w:rFonts w:eastAsia="Calibri"/>
      <w:i/>
      <w:iCs/>
      <w:color w:val="404040" w:themeColor="text1" w:themeTint="BF"/>
      <w:kern w:val="3"/>
      <w:sz w:val="18"/>
      <w:szCs w:val="22"/>
      <w:lang w:eastAsia="en-US"/>
    </w:rPr>
  </w:style>
  <w:style w:type="character" w:customStyle="1" w:styleId="CitaCar">
    <w:name w:val="Cita Car"/>
    <w:aliases w:val="Figura Car"/>
    <w:basedOn w:val="Fuentedeprrafopredeter"/>
    <w:link w:val="Cita"/>
    <w:uiPriority w:val="29"/>
    <w:rsid w:val="002D32C5"/>
    <w:rPr>
      <w:rFonts w:ascii="Cambria" w:hAnsi="Cambria"/>
      <w:i/>
      <w:iCs/>
      <w:color w:val="404040" w:themeColor="text1" w:themeTint="BF"/>
      <w:sz w:val="18"/>
    </w:rPr>
  </w:style>
  <w:style w:type="paragraph" w:styleId="TtuloTDC">
    <w:name w:val="TOC Heading"/>
    <w:basedOn w:val="Ttulo1"/>
    <w:next w:val="Normal"/>
    <w:uiPriority w:val="39"/>
    <w:unhideWhenUsed/>
    <w:qFormat/>
    <w:rsid w:val="004C39EC"/>
    <w:pPr>
      <w:suppressAutoHyphens w:val="0"/>
      <w:autoSpaceDN/>
      <w:spacing w:before="240" w:after="0" w:line="259" w:lineRule="auto"/>
      <w:outlineLvl w:val="9"/>
    </w:pPr>
    <w:rPr>
      <w:rFonts w:asciiTheme="majorHAnsi" w:eastAsiaTheme="majorEastAsia" w:hAnsiTheme="majorHAnsi" w:cstheme="majorBidi"/>
      <w:b w:val="0"/>
      <w:color w:val="A5A5A5" w:themeColor="accent1" w:themeShade="BF"/>
      <w:kern w:val="0"/>
      <w:lang w:eastAsia="es-ES"/>
    </w:rPr>
  </w:style>
  <w:style w:type="character" w:customStyle="1" w:styleId="SinespaciadoCar">
    <w:name w:val="Sin espaciado Car"/>
    <w:basedOn w:val="Fuentedeprrafopredeter"/>
    <w:link w:val="Sinespaciado"/>
    <w:uiPriority w:val="1"/>
    <w:rsid w:val="00C02456"/>
  </w:style>
  <w:style w:type="paragraph" w:styleId="Encabezado">
    <w:name w:val="header"/>
    <w:basedOn w:val="Normal"/>
    <w:link w:val="EncabezadoCar"/>
    <w:uiPriority w:val="99"/>
    <w:unhideWhenUsed/>
    <w:rsid w:val="00A940F5"/>
    <w:pPr>
      <w:tabs>
        <w:tab w:val="center" w:pos="4252"/>
        <w:tab w:val="right" w:pos="8504"/>
      </w:tabs>
      <w:suppressAutoHyphens/>
      <w:autoSpaceDN w:val="0"/>
      <w:ind w:firstLine="567"/>
      <w:jc w:val="both"/>
    </w:pPr>
    <w:rPr>
      <w:rFonts w:eastAsia="Calibri"/>
      <w:kern w:val="3"/>
      <w:sz w:val="26"/>
      <w:szCs w:val="22"/>
      <w:lang w:eastAsia="en-US"/>
    </w:rPr>
  </w:style>
  <w:style w:type="character" w:customStyle="1" w:styleId="EncabezadoCar">
    <w:name w:val="Encabezado Car"/>
    <w:basedOn w:val="Fuentedeprrafopredeter"/>
    <w:link w:val="Encabezado"/>
    <w:uiPriority w:val="99"/>
    <w:rsid w:val="00A940F5"/>
    <w:rPr>
      <w:rFonts w:ascii="Cambria" w:hAnsi="Cambria"/>
      <w:sz w:val="24"/>
    </w:rPr>
  </w:style>
  <w:style w:type="paragraph" w:styleId="Piedepgina">
    <w:name w:val="footer"/>
    <w:basedOn w:val="Normal"/>
    <w:link w:val="PiedepginaCar"/>
    <w:uiPriority w:val="99"/>
    <w:unhideWhenUsed/>
    <w:rsid w:val="00A940F5"/>
    <w:pPr>
      <w:tabs>
        <w:tab w:val="center" w:pos="4252"/>
        <w:tab w:val="right" w:pos="8504"/>
      </w:tabs>
      <w:suppressAutoHyphens/>
      <w:autoSpaceDN w:val="0"/>
      <w:ind w:firstLine="567"/>
      <w:jc w:val="both"/>
    </w:pPr>
    <w:rPr>
      <w:rFonts w:eastAsia="Calibri"/>
      <w:kern w:val="3"/>
      <w:sz w:val="26"/>
      <w:szCs w:val="22"/>
      <w:lang w:eastAsia="en-US"/>
    </w:rPr>
  </w:style>
  <w:style w:type="character" w:customStyle="1" w:styleId="PiedepginaCar">
    <w:name w:val="Pie de página Car"/>
    <w:basedOn w:val="Fuentedeprrafopredeter"/>
    <w:link w:val="Piedepgina"/>
    <w:uiPriority w:val="99"/>
    <w:rsid w:val="00A940F5"/>
    <w:rPr>
      <w:rFonts w:ascii="Cambria" w:hAnsi="Cambria"/>
      <w:sz w:val="24"/>
    </w:rPr>
  </w:style>
  <w:style w:type="paragraph" w:styleId="HTMLconformatoprevio">
    <w:name w:val="HTML Preformatted"/>
    <w:basedOn w:val="Normal"/>
    <w:link w:val="HTMLconformatoprevioCar"/>
    <w:uiPriority w:val="99"/>
    <w:unhideWhenUsed/>
    <w:rsid w:val="00D67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D674AF"/>
    <w:rPr>
      <w:rFonts w:ascii="Courier New" w:eastAsia="Times New Roman" w:hAnsi="Courier New" w:cs="Courier New"/>
      <w:kern w:val="0"/>
      <w:sz w:val="20"/>
      <w:szCs w:val="20"/>
      <w:lang w:eastAsia="es-ES"/>
    </w:rPr>
  </w:style>
  <w:style w:type="character" w:styleId="CdigoHTML">
    <w:name w:val="HTML Code"/>
    <w:basedOn w:val="Fuentedeprrafopredeter"/>
    <w:uiPriority w:val="99"/>
    <w:semiHidden/>
    <w:unhideWhenUsed/>
    <w:rsid w:val="00F552CC"/>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0C14AC"/>
    <w:rPr>
      <w:color w:val="605E5C"/>
      <w:shd w:val="clear" w:color="auto" w:fill="E1DFDD"/>
    </w:rPr>
  </w:style>
  <w:style w:type="character" w:customStyle="1" w:styleId="Ttulo5Car">
    <w:name w:val="Título 5 Car"/>
    <w:basedOn w:val="Fuentedeprrafopredeter"/>
    <w:link w:val="Ttulo5"/>
    <w:uiPriority w:val="9"/>
    <w:semiHidden/>
    <w:rsid w:val="002E212B"/>
    <w:rPr>
      <w:rFonts w:ascii="Cambria" w:eastAsiaTheme="majorEastAsia" w:hAnsi="Cambria" w:cstheme="majorBidi"/>
      <w:kern w:val="0"/>
      <w:sz w:val="24"/>
      <w:szCs w:val="24"/>
      <w:lang w:eastAsia="es-ES"/>
    </w:rPr>
  </w:style>
  <w:style w:type="paragraph" w:styleId="Listaconvietas">
    <w:name w:val="List Bullet"/>
    <w:basedOn w:val="Normal"/>
    <w:uiPriority w:val="99"/>
    <w:unhideWhenUsed/>
    <w:rsid w:val="002C5ED0"/>
    <w:pPr>
      <w:numPr>
        <w:numId w:val="56"/>
      </w:numPr>
      <w:tabs>
        <w:tab w:val="clear" w:pos="360"/>
      </w:tabs>
      <w:spacing w:after="120" w:line="360" w:lineRule="auto"/>
      <w:ind w:left="0" w:firstLine="0"/>
      <w:contextualSpacing/>
      <w:jc w:val="both"/>
    </w:pPr>
    <w:rPr>
      <w:rFonts w:ascii="Times New Roman" w:eastAsiaTheme="minorEastAsia" w:hAnsi="Times New Roman" w:cstheme="minorBidi"/>
      <w:szCs w:val="22"/>
      <w:lang w:val="en-US" w:eastAsia="en-US"/>
    </w:rPr>
  </w:style>
  <w:style w:type="paragraph" w:styleId="Listaconnmeros">
    <w:name w:val="List Number"/>
    <w:basedOn w:val="Normal"/>
    <w:uiPriority w:val="99"/>
    <w:unhideWhenUsed/>
    <w:rsid w:val="002C5ED0"/>
    <w:pPr>
      <w:numPr>
        <w:numId w:val="57"/>
      </w:numPr>
      <w:tabs>
        <w:tab w:val="clear" w:pos="360"/>
      </w:tabs>
      <w:spacing w:after="120" w:line="360" w:lineRule="auto"/>
      <w:ind w:left="0" w:firstLine="0"/>
      <w:contextualSpacing/>
      <w:jc w:val="both"/>
    </w:pPr>
    <w:rPr>
      <w:rFonts w:ascii="Times New Roman" w:eastAsiaTheme="minorEastAsia" w:hAnsi="Times New Roman" w:cstheme="minorBidi"/>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1286">
      <w:bodyDiv w:val="1"/>
      <w:marLeft w:val="0"/>
      <w:marRight w:val="0"/>
      <w:marTop w:val="0"/>
      <w:marBottom w:val="0"/>
      <w:divBdr>
        <w:top w:val="none" w:sz="0" w:space="0" w:color="auto"/>
        <w:left w:val="none" w:sz="0" w:space="0" w:color="auto"/>
        <w:bottom w:val="none" w:sz="0" w:space="0" w:color="auto"/>
        <w:right w:val="none" w:sz="0" w:space="0" w:color="auto"/>
      </w:divBdr>
    </w:div>
    <w:div w:id="30738856">
      <w:bodyDiv w:val="1"/>
      <w:marLeft w:val="0"/>
      <w:marRight w:val="0"/>
      <w:marTop w:val="0"/>
      <w:marBottom w:val="0"/>
      <w:divBdr>
        <w:top w:val="none" w:sz="0" w:space="0" w:color="auto"/>
        <w:left w:val="none" w:sz="0" w:space="0" w:color="auto"/>
        <w:bottom w:val="none" w:sz="0" w:space="0" w:color="auto"/>
        <w:right w:val="none" w:sz="0" w:space="0" w:color="auto"/>
      </w:divBdr>
    </w:div>
    <w:div w:id="36784417">
      <w:bodyDiv w:val="1"/>
      <w:marLeft w:val="0"/>
      <w:marRight w:val="0"/>
      <w:marTop w:val="0"/>
      <w:marBottom w:val="0"/>
      <w:divBdr>
        <w:top w:val="none" w:sz="0" w:space="0" w:color="auto"/>
        <w:left w:val="none" w:sz="0" w:space="0" w:color="auto"/>
        <w:bottom w:val="none" w:sz="0" w:space="0" w:color="auto"/>
        <w:right w:val="none" w:sz="0" w:space="0" w:color="auto"/>
      </w:divBdr>
    </w:div>
    <w:div w:id="66803809">
      <w:bodyDiv w:val="1"/>
      <w:marLeft w:val="0"/>
      <w:marRight w:val="0"/>
      <w:marTop w:val="0"/>
      <w:marBottom w:val="0"/>
      <w:divBdr>
        <w:top w:val="none" w:sz="0" w:space="0" w:color="auto"/>
        <w:left w:val="none" w:sz="0" w:space="0" w:color="auto"/>
        <w:bottom w:val="none" w:sz="0" w:space="0" w:color="auto"/>
        <w:right w:val="none" w:sz="0" w:space="0" w:color="auto"/>
      </w:divBdr>
    </w:div>
    <w:div w:id="87238348">
      <w:bodyDiv w:val="1"/>
      <w:marLeft w:val="0"/>
      <w:marRight w:val="0"/>
      <w:marTop w:val="0"/>
      <w:marBottom w:val="0"/>
      <w:divBdr>
        <w:top w:val="none" w:sz="0" w:space="0" w:color="auto"/>
        <w:left w:val="none" w:sz="0" w:space="0" w:color="auto"/>
        <w:bottom w:val="none" w:sz="0" w:space="0" w:color="auto"/>
        <w:right w:val="none" w:sz="0" w:space="0" w:color="auto"/>
      </w:divBdr>
    </w:div>
    <w:div w:id="88043023">
      <w:bodyDiv w:val="1"/>
      <w:marLeft w:val="0"/>
      <w:marRight w:val="0"/>
      <w:marTop w:val="0"/>
      <w:marBottom w:val="0"/>
      <w:divBdr>
        <w:top w:val="none" w:sz="0" w:space="0" w:color="auto"/>
        <w:left w:val="none" w:sz="0" w:space="0" w:color="auto"/>
        <w:bottom w:val="none" w:sz="0" w:space="0" w:color="auto"/>
        <w:right w:val="none" w:sz="0" w:space="0" w:color="auto"/>
      </w:divBdr>
    </w:div>
    <w:div w:id="89201076">
      <w:bodyDiv w:val="1"/>
      <w:marLeft w:val="0"/>
      <w:marRight w:val="0"/>
      <w:marTop w:val="0"/>
      <w:marBottom w:val="0"/>
      <w:divBdr>
        <w:top w:val="none" w:sz="0" w:space="0" w:color="auto"/>
        <w:left w:val="none" w:sz="0" w:space="0" w:color="auto"/>
        <w:bottom w:val="none" w:sz="0" w:space="0" w:color="auto"/>
        <w:right w:val="none" w:sz="0" w:space="0" w:color="auto"/>
      </w:divBdr>
    </w:div>
    <w:div w:id="91317923">
      <w:bodyDiv w:val="1"/>
      <w:marLeft w:val="0"/>
      <w:marRight w:val="0"/>
      <w:marTop w:val="0"/>
      <w:marBottom w:val="0"/>
      <w:divBdr>
        <w:top w:val="none" w:sz="0" w:space="0" w:color="auto"/>
        <w:left w:val="none" w:sz="0" w:space="0" w:color="auto"/>
        <w:bottom w:val="none" w:sz="0" w:space="0" w:color="auto"/>
        <w:right w:val="none" w:sz="0" w:space="0" w:color="auto"/>
      </w:divBdr>
      <w:divsChild>
        <w:div w:id="489566649">
          <w:marLeft w:val="0"/>
          <w:marRight w:val="0"/>
          <w:marTop w:val="0"/>
          <w:marBottom w:val="0"/>
          <w:divBdr>
            <w:top w:val="single" w:sz="2" w:space="0" w:color="E3E3E3"/>
            <w:left w:val="single" w:sz="2" w:space="0" w:color="E3E3E3"/>
            <w:bottom w:val="single" w:sz="2" w:space="0" w:color="E3E3E3"/>
            <w:right w:val="single" w:sz="2" w:space="0" w:color="E3E3E3"/>
          </w:divBdr>
          <w:divsChild>
            <w:div w:id="2102408013">
              <w:marLeft w:val="0"/>
              <w:marRight w:val="0"/>
              <w:marTop w:val="0"/>
              <w:marBottom w:val="0"/>
              <w:divBdr>
                <w:top w:val="single" w:sz="2" w:space="0" w:color="E3E3E3"/>
                <w:left w:val="single" w:sz="2" w:space="0" w:color="E3E3E3"/>
                <w:bottom w:val="single" w:sz="2" w:space="0" w:color="E3E3E3"/>
                <w:right w:val="single" w:sz="2" w:space="0" w:color="E3E3E3"/>
              </w:divBdr>
              <w:divsChild>
                <w:div w:id="1853834455">
                  <w:marLeft w:val="0"/>
                  <w:marRight w:val="0"/>
                  <w:marTop w:val="0"/>
                  <w:marBottom w:val="0"/>
                  <w:divBdr>
                    <w:top w:val="single" w:sz="2" w:space="0" w:color="E3E3E3"/>
                    <w:left w:val="single" w:sz="2" w:space="0" w:color="E3E3E3"/>
                    <w:bottom w:val="single" w:sz="2" w:space="0" w:color="E3E3E3"/>
                    <w:right w:val="single" w:sz="2" w:space="0" w:color="E3E3E3"/>
                  </w:divBdr>
                  <w:divsChild>
                    <w:div w:id="239021863">
                      <w:marLeft w:val="0"/>
                      <w:marRight w:val="0"/>
                      <w:marTop w:val="0"/>
                      <w:marBottom w:val="0"/>
                      <w:divBdr>
                        <w:top w:val="single" w:sz="2" w:space="0" w:color="E3E3E3"/>
                        <w:left w:val="single" w:sz="2" w:space="0" w:color="E3E3E3"/>
                        <w:bottom w:val="single" w:sz="2" w:space="0" w:color="E3E3E3"/>
                        <w:right w:val="single" w:sz="2" w:space="0" w:color="E3E3E3"/>
                      </w:divBdr>
                      <w:divsChild>
                        <w:div w:id="1932160535">
                          <w:marLeft w:val="0"/>
                          <w:marRight w:val="0"/>
                          <w:marTop w:val="0"/>
                          <w:marBottom w:val="0"/>
                          <w:divBdr>
                            <w:top w:val="single" w:sz="2" w:space="0" w:color="E3E3E3"/>
                            <w:left w:val="single" w:sz="2" w:space="0" w:color="E3E3E3"/>
                            <w:bottom w:val="single" w:sz="2" w:space="0" w:color="E3E3E3"/>
                            <w:right w:val="single" w:sz="2" w:space="0" w:color="E3E3E3"/>
                          </w:divBdr>
                          <w:divsChild>
                            <w:div w:id="1901865256">
                              <w:marLeft w:val="0"/>
                              <w:marRight w:val="0"/>
                              <w:marTop w:val="100"/>
                              <w:marBottom w:val="100"/>
                              <w:divBdr>
                                <w:top w:val="single" w:sz="2" w:space="0" w:color="E3E3E3"/>
                                <w:left w:val="single" w:sz="2" w:space="0" w:color="E3E3E3"/>
                                <w:bottom w:val="single" w:sz="2" w:space="0" w:color="E3E3E3"/>
                                <w:right w:val="single" w:sz="2" w:space="0" w:color="E3E3E3"/>
                              </w:divBdr>
                              <w:divsChild>
                                <w:div w:id="1411122519">
                                  <w:marLeft w:val="0"/>
                                  <w:marRight w:val="0"/>
                                  <w:marTop w:val="0"/>
                                  <w:marBottom w:val="0"/>
                                  <w:divBdr>
                                    <w:top w:val="single" w:sz="2" w:space="0" w:color="E3E3E3"/>
                                    <w:left w:val="single" w:sz="2" w:space="0" w:color="E3E3E3"/>
                                    <w:bottom w:val="single" w:sz="2" w:space="0" w:color="E3E3E3"/>
                                    <w:right w:val="single" w:sz="2" w:space="0" w:color="E3E3E3"/>
                                  </w:divBdr>
                                  <w:divsChild>
                                    <w:div w:id="1354112191">
                                      <w:marLeft w:val="0"/>
                                      <w:marRight w:val="0"/>
                                      <w:marTop w:val="0"/>
                                      <w:marBottom w:val="0"/>
                                      <w:divBdr>
                                        <w:top w:val="single" w:sz="2" w:space="0" w:color="E3E3E3"/>
                                        <w:left w:val="single" w:sz="2" w:space="0" w:color="E3E3E3"/>
                                        <w:bottom w:val="single" w:sz="2" w:space="0" w:color="E3E3E3"/>
                                        <w:right w:val="single" w:sz="2" w:space="0" w:color="E3E3E3"/>
                                      </w:divBdr>
                                      <w:divsChild>
                                        <w:div w:id="2113088700">
                                          <w:marLeft w:val="0"/>
                                          <w:marRight w:val="0"/>
                                          <w:marTop w:val="0"/>
                                          <w:marBottom w:val="0"/>
                                          <w:divBdr>
                                            <w:top w:val="single" w:sz="2" w:space="0" w:color="E3E3E3"/>
                                            <w:left w:val="single" w:sz="2" w:space="0" w:color="E3E3E3"/>
                                            <w:bottom w:val="single" w:sz="2" w:space="0" w:color="E3E3E3"/>
                                            <w:right w:val="single" w:sz="2" w:space="0" w:color="E3E3E3"/>
                                          </w:divBdr>
                                          <w:divsChild>
                                            <w:div w:id="1344280848">
                                              <w:marLeft w:val="0"/>
                                              <w:marRight w:val="0"/>
                                              <w:marTop w:val="0"/>
                                              <w:marBottom w:val="0"/>
                                              <w:divBdr>
                                                <w:top w:val="single" w:sz="2" w:space="0" w:color="E3E3E3"/>
                                                <w:left w:val="single" w:sz="2" w:space="0" w:color="E3E3E3"/>
                                                <w:bottom w:val="single" w:sz="2" w:space="0" w:color="E3E3E3"/>
                                                <w:right w:val="single" w:sz="2" w:space="0" w:color="E3E3E3"/>
                                              </w:divBdr>
                                              <w:divsChild>
                                                <w:div w:id="1928347314">
                                                  <w:marLeft w:val="0"/>
                                                  <w:marRight w:val="0"/>
                                                  <w:marTop w:val="0"/>
                                                  <w:marBottom w:val="0"/>
                                                  <w:divBdr>
                                                    <w:top w:val="single" w:sz="2" w:space="0" w:color="E3E3E3"/>
                                                    <w:left w:val="single" w:sz="2" w:space="0" w:color="E3E3E3"/>
                                                    <w:bottom w:val="single" w:sz="2" w:space="0" w:color="E3E3E3"/>
                                                    <w:right w:val="single" w:sz="2" w:space="0" w:color="E3E3E3"/>
                                                  </w:divBdr>
                                                  <w:divsChild>
                                                    <w:div w:id="171535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142140431">
          <w:marLeft w:val="0"/>
          <w:marRight w:val="0"/>
          <w:marTop w:val="0"/>
          <w:marBottom w:val="0"/>
          <w:divBdr>
            <w:top w:val="none" w:sz="0" w:space="0" w:color="auto"/>
            <w:left w:val="none" w:sz="0" w:space="0" w:color="auto"/>
            <w:bottom w:val="none" w:sz="0" w:space="0" w:color="auto"/>
            <w:right w:val="none" w:sz="0" w:space="0" w:color="auto"/>
          </w:divBdr>
        </w:div>
      </w:divsChild>
    </w:div>
    <w:div w:id="97525604">
      <w:bodyDiv w:val="1"/>
      <w:marLeft w:val="0"/>
      <w:marRight w:val="0"/>
      <w:marTop w:val="0"/>
      <w:marBottom w:val="0"/>
      <w:divBdr>
        <w:top w:val="none" w:sz="0" w:space="0" w:color="auto"/>
        <w:left w:val="none" w:sz="0" w:space="0" w:color="auto"/>
        <w:bottom w:val="none" w:sz="0" w:space="0" w:color="auto"/>
        <w:right w:val="none" w:sz="0" w:space="0" w:color="auto"/>
      </w:divBdr>
    </w:div>
    <w:div w:id="115178181">
      <w:bodyDiv w:val="1"/>
      <w:marLeft w:val="0"/>
      <w:marRight w:val="0"/>
      <w:marTop w:val="0"/>
      <w:marBottom w:val="0"/>
      <w:divBdr>
        <w:top w:val="none" w:sz="0" w:space="0" w:color="auto"/>
        <w:left w:val="none" w:sz="0" w:space="0" w:color="auto"/>
        <w:bottom w:val="none" w:sz="0" w:space="0" w:color="auto"/>
        <w:right w:val="none" w:sz="0" w:space="0" w:color="auto"/>
      </w:divBdr>
    </w:div>
    <w:div w:id="124080517">
      <w:bodyDiv w:val="1"/>
      <w:marLeft w:val="0"/>
      <w:marRight w:val="0"/>
      <w:marTop w:val="0"/>
      <w:marBottom w:val="0"/>
      <w:divBdr>
        <w:top w:val="none" w:sz="0" w:space="0" w:color="auto"/>
        <w:left w:val="none" w:sz="0" w:space="0" w:color="auto"/>
        <w:bottom w:val="none" w:sz="0" w:space="0" w:color="auto"/>
        <w:right w:val="none" w:sz="0" w:space="0" w:color="auto"/>
      </w:divBdr>
    </w:div>
    <w:div w:id="124394881">
      <w:bodyDiv w:val="1"/>
      <w:marLeft w:val="0"/>
      <w:marRight w:val="0"/>
      <w:marTop w:val="0"/>
      <w:marBottom w:val="0"/>
      <w:divBdr>
        <w:top w:val="none" w:sz="0" w:space="0" w:color="auto"/>
        <w:left w:val="none" w:sz="0" w:space="0" w:color="auto"/>
        <w:bottom w:val="none" w:sz="0" w:space="0" w:color="auto"/>
        <w:right w:val="none" w:sz="0" w:space="0" w:color="auto"/>
      </w:divBdr>
    </w:div>
    <w:div w:id="136534087">
      <w:bodyDiv w:val="1"/>
      <w:marLeft w:val="0"/>
      <w:marRight w:val="0"/>
      <w:marTop w:val="0"/>
      <w:marBottom w:val="0"/>
      <w:divBdr>
        <w:top w:val="none" w:sz="0" w:space="0" w:color="auto"/>
        <w:left w:val="none" w:sz="0" w:space="0" w:color="auto"/>
        <w:bottom w:val="none" w:sz="0" w:space="0" w:color="auto"/>
        <w:right w:val="none" w:sz="0" w:space="0" w:color="auto"/>
      </w:divBdr>
      <w:divsChild>
        <w:div w:id="1454641131">
          <w:marLeft w:val="0"/>
          <w:marRight w:val="0"/>
          <w:marTop w:val="0"/>
          <w:marBottom w:val="0"/>
          <w:divBdr>
            <w:top w:val="single" w:sz="2" w:space="0" w:color="E3E3E3"/>
            <w:left w:val="single" w:sz="2" w:space="0" w:color="E3E3E3"/>
            <w:bottom w:val="single" w:sz="2" w:space="0" w:color="E3E3E3"/>
            <w:right w:val="single" w:sz="2" w:space="0" w:color="E3E3E3"/>
          </w:divBdr>
          <w:divsChild>
            <w:div w:id="1317612132">
              <w:marLeft w:val="0"/>
              <w:marRight w:val="0"/>
              <w:marTop w:val="100"/>
              <w:marBottom w:val="100"/>
              <w:divBdr>
                <w:top w:val="single" w:sz="2" w:space="0" w:color="E3E3E3"/>
                <w:left w:val="single" w:sz="2" w:space="0" w:color="E3E3E3"/>
                <w:bottom w:val="single" w:sz="2" w:space="0" w:color="E3E3E3"/>
                <w:right w:val="single" w:sz="2" w:space="0" w:color="E3E3E3"/>
              </w:divBdr>
              <w:divsChild>
                <w:div w:id="1514026336">
                  <w:marLeft w:val="0"/>
                  <w:marRight w:val="0"/>
                  <w:marTop w:val="0"/>
                  <w:marBottom w:val="0"/>
                  <w:divBdr>
                    <w:top w:val="single" w:sz="2" w:space="0" w:color="E3E3E3"/>
                    <w:left w:val="single" w:sz="2" w:space="0" w:color="E3E3E3"/>
                    <w:bottom w:val="single" w:sz="2" w:space="0" w:color="E3E3E3"/>
                    <w:right w:val="single" w:sz="2" w:space="0" w:color="E3E3E3"/>
                  </w:divBdr>
                  <w:divsChild>
                    <w:div w:id="968508913">
                      <w:marLeft w:val="0"/>
                      <w:marRight w:val="0"/>
                      <w:marTop w:val="0"/>
                      <w:marBottom w:val="0"/>
                      <w:divBdr>
                        <w:top w:val="single" w:sz="2" w:space="0" w:color="E3E3E3"/>
                        <w:left w:val="single" w:sz="2" w:space="0" w:color="E3E3E3"/>
                        <w:bottom w:val="single" w:sz="2" w:space="0" w:color="E3E3E3"/>
                        <w:right w:val="single" w:sz="2" w:space="0" w:color="E3E3E3"/>
                      </w:divBdr>
                      <w:divsChild>
                        <w:div w:id="145822302">
                          <w:marLeft w:val="0"/>
                          <w:marRight w:val="0"/>
                          <w:marTop w:val="0"/>
                          <w:marBottom w:val="0"/>
                          <w:divBdr>
                            <w:top w:val="single" w:sz="2" w:space="0" w:color="E3E3E3"/>
                            <w:left w:val="single" w:sz="2" w:space="0" w:color="E3E3E3"/>
                            <w:bottom w:val="single" w:sz="2" w:space="0" w:color="E3E3E3"/>
                            <w:right w:val="single" w:sz="2" w:space="0" w:color="E3E3E3"/>
                          </w:divBdr>
                          <w:divsChild>
                            <w:div w:id="237206310">
                              <w:marLeft w:val="0"/>
                              <w:marRight w:val="0"/>
                              <w:marTop w:val="0"/>
                              <w:marBottom w:val="0"/>
                              <w:divBdr>
                                <w:top w:val="single" w:sz="2" w:space="0" w:color="E3E3E3"/>
                                <w:left w:val="single" w:sz="2" w:space="0" w:color="E3E3E3"/>
                                <w:bottom w:val="single" w:sz="2" w:space="0" w:color="E3E3E3"/>
                                <w:right w:val="single" w:sz="2" w:space="0" w:color="E3E3E3"/>
                              </w:divBdr>
                              <w:divsChild>
                                <w:div w:id="1531991763">
                                  <w:marLeft w:val="0"/>
                                  <w:marRight w:val="0"/>
                                  <w:marTop w:val="0"/>
                                  <w:marBottom w:val="0"/>
                                  <w:divBdr>
                                    <w:top w:val="single" w:sz="2" w:space="0" w:color="E3E3E3"/>
                                    <w:left w:val="single" w:sz="2" w:space="0" w:color="E3E3E3"/>
                                    <w:bottom w:val="single" w:sz="2" w:space="0" w:color="E3E3E3"/>
                                    <w:right w:val="single" w:sz="2" w:space="0" w:color="E3E3E3"/>
                                  </w:divBdr>
                                  <w:divsChild>
                                    <w:div w:id="5020123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0998974">
      <w:bodyDiv w:val="1"/>
      <w:marLeft w:val="0"/>
      <w:marRight w:val="0"/>
      <w:marTop w:val="0"/>
      <w:marBottom w:val="0"/>
      <w:divBdr>
        <w:top w:val="none" w:sz="0" w:space="0" w:color="auto"/>
        <w:left w:val="none" w:sz="0" w:space="0" w:color="auto"/>
        <w:bottom w:val="none" w:sz="0" w:space="0" w:color="auto"/>
        <w:right w:val="none" w:sz="0" w:space="0" w:color="auto"/>
      </w:divBdr>
    </w:div>
    <w:div w:id="160589524">
      <w:bodyDiv w:val="1"/>
      <w:marLeft w:val="0"/>
      <w:marRight w:val="0"/>
      <w:marTop w:val="0"/>
      <w:marBottom w:val="0"/>
      <w:divBdr>
        <w:top w:val="none" w:sz="0" w:space="0" w:color="auto"/>
        <w:left w:val="none" w:sz="0" w:space="0" w:color="auto"/>
        <w:bottom w:val="none" w:sz="0" w:space="0" w:color="auto"/>
        <w:right w:val="none" w:sz="0" w:space="0" w:color="auto"/>
      </w:divBdr>
    </w:div>
    <w:div w:id="181893452">
      <w:bodyDiv w:val="1"/>
      <w:marLeft w:val="0"/>
      <w:marRight w:val="0"/>
      <w:marTop w:val="0"/>
      <w:marBottom w:val="0"/>
      <w:divBdr>
        <w:top w:val="none" w:sz="0" w:space="0" w:color="auto"/>
        <w:left w:val="none" w:sz="0" w:space="0" w:color="auto"/>
        <w:bottom w:val="none" w:sz="0" w:space="0" w:color="auto"/>
        <w:right w:val="none" w:sz="0" w:space="0" w:color="auto"/>
      </w:divBdr>
    </w:div>
    <w:div w:id="182940459">
      <w:bodyDiv w:val="1"/>
      <w:marLeft w:val="0"/>
      <w:marRight w:val="0"/>
      <w:marTop w:val="0"/>
      <w:marBottom w:val="0"/>
      <w:divBdr>
        <w:top w:val="none" w:sz="0" w:space="0" w:color="auto"/>
        <w:left w:val="none" w:sz="0" w:space="0" w:color="auto"/>
        <w:bottom w:val="none" w:sz="0" w:space="0" w:color="auto"/>
        <w:right w:val="none" w:sz="0" w:space="0" w:color="auto"/>
      </w:divBdr>
    </w:div>
    <w:div w:id="199905188">
      <w:bodyDiv w:val="1"/>
      <w:marLeft w:val="0"/>
      <w:marRight w:val="0"/>
      <w:marTop w:val="0"/>
      <w:marBottom w:val="0"/>
      <w:divBdr>
        <w:top w:val="none" w:sz="0" w:space="0" w:color="auto"/>
        <w:left w:val="none" w:sz="0" w:space="0" w:color="auto"/>
        <w:bottom w:val="none" w:sz="0" w:space="0" w:color="auto"/>
        <w:right w:val="none" w:sz="0" w:space="0" w:color="auto"/>
      </w:divBdr>
      <w:divsChild>
        <w:div w:id="901215687">
          <w:marLeft w:val="0"/>
          <w:marRight w:val="0"/>
          <w:marTop w:val="0"/>
          <w:marBottom w:val="0"/>
          <w:divBdr>
            <w:top w:val="none" w:sz="0" w:space="0" w:color="auto"/>
            <w:left w:val="none" w:sz="0" w:space="0" w:color="auto"/>
            <w:bottom w:val="none" w:sz="0" w:space="0" w:color="auto"/>
            <w:right w:val="none" w:sz="0" w:space="0" w:color="auto"/>
          </w:divBdr>
        </w:div>
        <w:div w:id="1462924089">
          <w:marLeft w:val="0"/>
          <w:marRight w:val="0"/>
          <w:marTop w:val="0"/>
          <w:marBottom w:val="0"/>
          <w:divBdr>
            <w:top w:val="single" w:sz="2" w:space="0" w:color="E3E3E3"/>
            <w:left w:val="single" w:sz="2" w:space="0" w:color="E3E3E3"/>
            <w:bottom w:val="single" w:sz="2" w:space="0" w:color="E3E3E3"/>
            <w:right w:val="single" w:sz="2" w:space="0" w:color="E3E3E3"/>
          </w:divBdr>
          <w:divsChild>
            <w:div w:id="601760826">
              <w:marLeft w:val="0"/>
              <w:marRight w:val="0"/>
              <w:marTop w:val="0"/>
              <w:marBottom w:val="0"/>
              <w:divBdr>
                <w:top w:val="single" w:sz="2" w:space="0" w:color="E3E3E3"/>
                <w:left w:val="single" w:sz="2" w:space="0" w:color="E3E3E3"/>
                <w:bottom w:val="single" w:sz="2" w:space="0" w:color="E3E3E3"/>
                <w:right w:val="single" w:sz="2" w:space="0" w:color="E3E3E3"/>
              </w:divBdr>
              <w:divsChild>
                <w:div w:id="1637878629">
                  <w:marLeft w:val="0"/>
                  <w:marRight w:val="0"/>
                  <w:marTop w:val="0"/>
                  <w:marBottom w:val="0"/>
                  <w:divBdr>
                    <w:top w:val="single" w:sz="2" w:space="0" w:color="E3E3E3"/>
                    <w:left w:val="single" w:sz="2" w:space="0" w:color="E3E3E3"/>
                    <w:bottom w:val="single" w:sz="2" w:space="0" w:color="E3E3E3"/>
                    <w:right w:val="single" w:sz="2" w:space="0" w:color="E3E3E3"/>
                  </w:divBdr>
                  <w:divsChild>
                    <w:div w:id="1692029683">
                      <w:marLeft w:val="0"/>
                      <w:marRight w:val="0"/>
                      <w:marTop w:val="0"/>
                      <w:marBottom w:val="0"/>
                      <w:divBdr>
                        <w:top w:val="single" w:sz="2" w:space="0" w:color="E3E3E3"/>
                        <w:left w:val="single" w:sz="2" w:space="0" w:color="E3E3E3"/>
                        <w:bottom w:val="single" w:sz="2" w:space="0" w:color="E3E3E3"/>
                        <w:right w:val="single" w:sz="2" w:space="0" w:color="E3E3E3"/>
                      </w:divBdr>
                      <w:divsChild>
                        <w:div w:id="2060087603">
                          <w:marLeft w:val="0"/>
                          <w:marRight w:val="0"/>
                          <w:marTop w:val="0"/>
                          <w:marBottom w:val="0"/>
                          <w:divBdr>
                            <w:top w:val="single" w:sz="2" w:space="0" w:color="E3E3E3"/>
                            <w:left w:val="single" w:sz="2" w:space="0" w:color="E3E3E3"/>
                            <w:bottom w:val="single" w:sz="2" w:space="0" w:color="E3E3E3"/>
                            <w:right w:val="single" w:sz="2" w:space="0" w:color="E3E3E3"/>
                          </w:divBdr>
                          <w:divsChild>
                            <w:div w:id="50009032">
                              <w:marLeft w:val="0"/>
                              <w:marRight w:val="0"/>
                              <w:marTop w:val="100"/>
                              <w:marBottom w:val="100"/>
                              <w:divBdr>
                                <w:top w:val="single" w:sz="2" w:space="0" w:color="E3E3E3"/>
                                <w:left w:val="single" w:sz="2" w:space="0" w:color="E3E3E3"/>
                                <w:bottom w:val="single" w:sz="2" w:space="0" w:color="E3E3E3"/>
                                <w:right w:val="single" w:sz="2" w:space="0" w:color="E3E3E3"/>
                              </w:divBdr>
                              <w:divsChild>
                                <w:div w:id="1769082124">
                                  <w:marLeft w:val="0"/>
                                  <w:marRight w:val="0"/>
                                  <w:marTop w:val="0"/>
                                  <w:marBottom w:val="0"/>
                                  <w:divBdr>
                                    <w:top w:val="single" w:sz="2" w:space="0" w:color="E3E3E3"/>
                                    <w:left w:val="single" w:sz="2" w:space="0" w:color="E3E3E3"/>
                                    <w:bottom w:val="single" w:sz="2" w:space="0" w:color="E3E3E3"/>
                                    <w:right w:val="single" w:sz="2" w:space="0" w:color="E3E3E3"/>
                                  </w:divBdr>
                                  <w:divsChild>
                                    <w:div w:id="2060862471">
                                      <w:marLeft w:val="0"/>
                                      <w:marRight w:val="0"/>
                                      <w:marTop w:val="0"/>
                                      <w:marBottom w:val="0"/>
                                      <w:divBdr>
                                        <w:top w:val="single" w:sz="2" w:space="0" w:color="E3E3E3"/>
                                        <w:left w:val="single" w:sz="2" w:space="0" w:color="E3E3E3"/>
                                        <w:bottom w:val="single" w:sz="2" w:space="0" w:color="E3E3E3"/>
                                        <w:right w:val="single" w:sz="2" w:space="0" w:color="E3E3E3"/>
                                      </w:divBdr>
                                      <w:divsChild>
                                        <w:div w:id="1074935648">
                                          <w:marLeft w:val="0"/>
                                          <w:marRight w:val="0"/>
                                          <w:marTop w:val="0"/>
                                          <w:marBottom w:val="0"/>
                                          <w:divBdr>
                                            <w:top w:val="single" w:sz="2" w:space="0" w:color="E3E3E3"/>
                                            <w:left w:val="single" w:sz="2" w:space="0" w:color="E3E3E3"/>
                                            <w:bottom w:val="single" w:sz="2" w:space="0" w:color="E3E3E3"/>
                                            <w:right w:val="single" w:sz="2" w:space="0" w:color="E3E3E3"/>
                                          </w:divBdr>
                                          <w:divsChild>
                                            <w:div w:id="650519196">
                                              <w:marLeft w:val="0"/>
                                              <w:marRight w:val="0"/>
                                              <w:marTop w:val="0"/>
                                              <w:marBottom w:val="0"/>
                                              <w:divBdr>
                                                <w:top w:val="single" w:sz="2" w:space="0" w:color="E3E3E3"/>
                                                <w:left w:val="single" w:sz="2" w:space="0" w:color="E3E3E3"/>
                                                <w:bottom w:val="single" w:sz="2" w:space="0" w:color="E3E3E3"/>
                                                <w:right w:val="single" w:sz="2" w:space="0" w:color="E3E3E3"/>
                                              </w:divBdr>
                                              <w:divsChild>
                                                <w:div w:id="1480878819">
                                                  <w:marLeft w:val="0"/>
                                                  <w:marRight w:val="0"/>
                                                  <w:marTop w:val="0"/>
                                                  <w:marBottom w:val="0"/>
                                                  <w:divBdr>
                                                    <w:top w:val="single" w:sz="2" w:space="0" w:color="E3E3E3"/>
                                                    <w:left w:val="single" w:sz="2" w:space="0" w:color="E3E3E3"/>
                                                    <w:bottom w:val="single" w:sz="2" w:space="0" w:color="E3E3E3"/>
                                                    <w:right w:val="single" w:sz="2" w:space="0" w:color="E3E3E3"/>
                                                  </w:divBdr>
                                                  <w:divsChild>
                                                    <w:div w:id="2812304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3853531">
      <w:bodyDiv w:val="1"/>
      <w:marLeft w:val="0"/>
      <w:marRight w:val="0"/>
      <w:marTop w:val="0"/>
      <w:marBottom w:val="0"/>
      <w:divBdr>
        <w:top w:val="none" w:sz="0" w:space="0" w:color="auto"/>
        <w:left w:val="none" w:sz="0" w:space="0" w:color="auto"/>
        <w:bottom w:val="none" w:sz="0" w:space="0" w:color="auto"/>
        <w:right w:val="none" w:sz="0" w:space="0" w:color="auto"/>
      </w:divBdr>
    </w:div>
    <w:div w:id="217128181">
      <w:bodyDiv w:val="1"/>
      <w:marLeft w:val="0"/>
      <w:marRight w:val="0"/>
      <w:marTop w:val="0"/>
      <w:marBottom w:val="0"/>
      <w:divBdr>
        <w:top w:val="none" w:sz="0" w:space="0" w:color="auto"/>
        <w:left w:val="none" w:sz="0" w:space="0" w:color="auto"/>
        <w:bottom w:val="none" w:sz="0" w:space="0" w:color="auto"/>
        <w:right w:val="none" w:sz="0" w:space="0" w:color="auto"/>
      </w:divBdr>
    </w:div>
    <w:div w:id="220093104">
      <w:bodyDiv w:val="1"/>
      <w:marLeft w:val="0"/>
      <w:marRight w:val="0"/>
      <w:marTop w:val="0"/>
      <w:marBottom w:val="0"/>
      <w:divBdr>
        <w:top w:val="none" w:sz="0" w:space="0" w:color="auto"/>
        <w:left w:val="none" w:sz="0" w:space="0" w:color="auto"/>
        <w:bottom w:val="none" w:sz="0" w:space="0" w:color="auto"/>
        <w:right w:val="none" w:sz="0" w:space="0" w:color="auto"/>
      </w:divBdr>
    </w:div>
    <w:div w:id="245237868">
      <w:bodyDiv w:val="1"/>
      <w:marLeft w:val="0"/>
      <w:marRight w:val="0"/>
      <w:marTop w:val="0"/>
      <w:marBottom w:val="0"/>
      <w:divBdr>
        <w:top w:val="none" w:sz="0" w:space="0" w:color="auto"/>
        <w:left w:val="none" w:sz="0" w:space="0" w:color="auto"/>
        <w:bottom w:val="none" w:sz="0" w:space="0" w:color="auto"/>
        <w:right w:val="none" w:sz="0" w:space="0" w:color="auto"/>
      </w:divBdr>
    </w:div>
    <w:div w:id="257443094">
      <w:bodyDiv w:val="1"/>
      <w:marLeft w:val="0"/>
      <w:marRight w:val="0"/>
      <w:marTop w:val="0"/>
      <w:marBottom w:val="0"/>
      <w:divBdr>
        <w:top w:val="none" w:sz="0" w:space="0" w:color="auto"/>
        <w:left w:val="none" w:sz="0" w:space="0" w:color="auto"/>
        <w:bottom w:val="none" w:sz="0" w:space="0" w:color="auto"/>
        <w:right w:val="none" w:sz="0" w:space="0" w:color="auto"/>
      </w:divBdr>
    </w:div>
    <w:div w:id="270481790">
      <w:bodyDiv w:val="1"/>
      <w:marLeft w:val="0"/>
      <w:marRight w:val="0"/>
      <w:marTop w:val="0"/>
      <w:marBottom w:val="0"/>
      <w:divBdr>
        <w:top w:val="none" w:sz="0" w:space="0" w:color="auto"/>
        <w:left w:val="none" w:sz="0" w:space="0" w:color="auto"/>
        <w:bottom w:val="none" w:sz="0" w:space="0" w:color="auto"/>
        <w:right w:val="none" w:sz="0" w:space="0" w:color="auto"/>
      </w:divBdr>
    </w:div>
    <w:div w:id="270552164">
      <w:bodyDiv w:val="1"/>
      <w:marLeft w:val="0"/>
      <w:marRight w:val="0"/>
      <w:marTop w:val="0"/>
      <w:marBottom w:val="0"/>
      <w:divBdr>
        <w:top w:val="none" w:sz="0" w:space="0" w:color="auto"/>
        <w:left w:val="none" w:sz="0" w:space="0" w:color="auto"/>
        <w:bottom w:val="none" w:sz="0" w:space="0" w:color="auto"/>
        <w:right w:val="none" w:sz="0" w:space="0" w:color="auto"/>
      </w:divBdr>
    </w:div>
    <w:div w:id="274020568">
      <w:bodyDiv w:val="1"/>
      <w:marLeft w:val="0"/>
      <w:marRight w:val="0"/>
      <w:marTop w:val="0"/>
      <w:marBottom w:val="0"/>
      <w:divBdr>
        <w:top w:val="none" w:sz="0" w:space="0" w:color="auto"/>
        <w:left w:val="none" w:sz="0" w:space="0" w:color="auto"/>
        <w:bottom w:val="none" w:sz="0" w:space="0" w:color="auto"/>
        <w:right w:val="none" w:sz="0" w:space="0" w:color="auto"/>
      </w:divBdr>
    </w:div>
    <w:div w:id="280460705">
      <w:bodyDiv w:val="1"/>
      <w:marLeft w:val="0"/>
      <w:marRight w:val="0"/>
      <w:marTop w:val="0"/>
      <w:marBottom w:val="0"/>
      <w:divBdr>
        <w:top w:val="none" w:sz="0" w:space="0" w:color="auto"/>
        <w:left w:val="none" w:sz="0" w:space="0" w:color="auto"/>
        <w:bottom w:val="none" w:sz="0" w:space="0" w:color="auto"/>
        <w:right w:val="none" w:sz="0" w:space="0" w:color="auto"/>
      </w:divBdr>
    </w:div>
    <w:div w:id="282806868">
      <w:bodyDiv w:val="1"/>
      <w:marLeft w:val="0"/>
      <w:marRight w:val="0"/>
      <w:marTop w:val="0"/>
      <w:marBottom w:val="0"/>
      <w:divBdr>
        <w:top w:val="none" w:sz="0" w:space="0" w:color="auto"/>
        <w:left w:val="none" w:sz="0" w:space="0" w:color="auto"/>
        <w:bottom w:val="none" w:sz="0" w:space="0" w:color="auto"/>
        <w:right w:val="none" w:sz="0" w:space="0" w:color="auto"/>
      </w:divBdr>
    </w:div>
    <w:div w:id="335234843">
      <w:bodyDiv w:val="1"/>
      <w:marLeft w:val="0"/>
      <w:marRight w:val="0"/>
      <w:marTop w:val="0"/>
      <w:marBottom w:val="0"/>
      <w:divBdr>
        <w:top w:val="none" w:sz="0" w:space="0" w:color="auto"/>
        <w:left w:val="none" w:sz="0" w:space="0" w:color="auto"/>
        <w:bottom w:val="none" w:sz="0" w:space="0" w:color="auto"/>
        <w:right w:val="none" w:sz="0" w:space="0" w:color="auto"/>
      </w:divBdr>
    </w:div>
    <w:div w:id="341250841">
      <w:bodyDiv w:val="1"/>
      <w:marLeft w:val="0"/>
      <w:marRight w:val="0"/>
      <w:marTop w:val="0"/>
      <w:marBottom w:val="0"/>
      <w:divBdr>
        <w:top w:val="none" w:sz="0" w:space="0" w:color="auto"/>
        <w:left w:val="none" w:sz="0" w:space="0" w:color="auto"/>
        <w:bottom w:val="none" w:sz="0" w:space="0" w:color="auto"/>
        <w:right w:val="none" w:sz="0" w:space="0" w:color="auto"/>
      </w:divBdr>
    </w:div>
    <w:div w:id="353575489">
      <w:bodyDiv w:val="1"/>
      <w:marLeft w:val="0"/>
      <w:marRight w:val="0"/>
      <w:marTop w:val="0"/>
      <w:marBottom w:val="0"/>
      <w:divBdr>
        <w:top w:val="none" w:sz="0" w:space="0" w:color="auto"/>
        <w:left w:val="none" w:sz="0" w:space="0" w:color="auto"/>
        <w:bottom w:val="none" w:sz="0" w:space="0" w:color="auto"/>
        <w:right w:val="none" w:sz="0" w:space="0" w:color="auto"/>
      </w:divBdr>
    </w:div>
    <w:div w:id="354381776">
      <w:bodyDiv w:val="1"/>
      <w:marLeft w:val="0"/>
      <w:marRight w:val="0"/>
      <w:marTop w:val="0"/>
      <w:marBottom w:val="0"/>
      <w:divBdr>
        <w:top w:val="none" w:sz="0" w:space="0" w:color="auto"/>
        <w:left w:val="none" w:sz="0" w:space="0" w:color="auto"/>
        <w:bottom w:val="none" w:sz="0" w:space="0" w:color="auto"/>
        <w:right w:val="none" w:sz="0" w:space="0" w:color="auto"/>
      </w:divBdr>
    </w:div>
    <w:div w:id="401101996">
      <w:bodyDiv w:val="1"/>
      <w:marLeft w:val="0"/>
      <w:marRight w:val="0"/>
      <w:marTop w:val="0"/>
      <w:marBottom w:val="0"/>
      <w:divBdr>
        <w:top w:val="none" w:sz="0" w:space="0" w:color="auto"/>
        <w:left w:val="none" w:sz="0" w:space="0" w:color="auto"/>
        <w:bottom w:val="none" w:sz="0" w:space="0" w:color="auto"/>
        <w:right w:val="none" w:sz="0" w:space="0" w:color="auto"/>
      </w:divBdr>
    </w:div>
    <w:div w:id="437680621">
      <w:bodyDiv w:val="1"/>
      <w:marLeft w:val="0"/>
      <w:marRight w:val="0"/>
      <w:marTop w:val="0"/>
      <w:marBottom w:val="0"/>
      <w:divBdr>
        <w:top w:val="none" w:sz="0" w:space="0" w:color="auto"/>
        <w:left w:val="none" w:sz="0" w:space="0" w:color="auto"/>
        <w:bottom w:val="none" w:sz="0" w:space="0" w:color="auto"/>
        <w:right w:val="none" w:sz="0" w:space="0" w:color="auto"/>
      </w:divBdr>
    </w:div>
    <w:div w:id="463233961">
      <w:bodyDiv w:val="1"/>
      <w:marLeft w:val="0"/>
      <w:marRight w:val="0"/>
      <w:marTop w:val="0"/>
      <w:marBottom w:val="0"/>
      <w:divBdr>
        <w:top w:val="none" w:sz="0" w:space="0" w:color="auto"/>
        <w:left w:val="none" w:sz="0" w:space="0" w:color="auto"/>
        <w:bottom w:val="none" w:sz="0" w:space="0" w:color="auto"/>
        <w:right w:val="none" w:sz="0" w:space="0" w:color="auto"/>
      </w:divBdr>
      <w:divsChild>
        <w:div w:id="442967423">
          <w:marLeft w:val="0"/>
          <w:marRight w:val="0"/>
          <w:marTop w:val="0"/>
          <w:marBottom w:val="0"/>
          <w:divBdr>
            <w:top w:val="none" w:sz="0" w:space="0" w:color="auto"/>
            <w:left w:val="none" w:sz="0" w:space="0" w:color="auto"/>
            <w:bottom w:val="none" w:sz="0" w:space="0" w:color="auto"/>
            <w:right w:val="none" w:sz="0" w:space="0" w:color="auto"/>
          </w:divBdr>
        </w:div>
        <w:div w:id="1572959584">
          <w:marLeft w:val="0"/>
          <w:marRight w:val="0"/>
          <w:marTop w:val="0"/>
          <w:marBottom w:val="0"/>
          <w:divBdr>
            <w:top w:val="single" w:sz="2" w:space="0" w:color="E3E3E3"/>
            <w:left w:val="single" w:sz="2" w:space="0" w:color="E3E3E3"/>
            <w:bottom w:val="single" w:sz="2" w:space="0" w:color="E3E3E3"/>
            <w:right w:val="single" w:sz="2" w:space="0" w:color="E3E3E3"/>
          </w:divBdr>
          <w:divsChild>
            <w:div w:id="211844314">
              <w:marLeft w:val="0"/>
              <w:marRight w:val="0"/>
              <w:marTop w:val="0"/>
              <w:marBottom w:val="0"/>
              <w:divBdr>
                <w:top w:val="single" w:sz="2" w:space="0" w:color="E3E3E3"/>
                <w:left w:val="single" w:sz="2" w:space="0" w:color="E3E3E3"/>
                <w:bottom w:val="single" w:sz="2" w:space="0" w:color="E3E3E3"/>
                <w:right w:val="single" w:sz="2" w:space="0" w:color="E3E3E3"/>
              </w:divBdr>
              <w:divsChild>
                <w:div w:id="789714025">
                  <w:marLeft w:val="0"/>
                  <w:marRight w:val="0"/>
                  <w:marTop w:val="0"/>
                  <w:marBottom w:val="0"/>
                  <w:divBdr>
                    <w:top w:val="single" w:sz="2" w:space="0" w:color="E3E3E3"/>
                    <w:left w:val="single" w:sz="2" w:space="0" w:color="E3E3E3"/>
                    <w:bottom w:val="single" w:sz="2" w:space="0" w:color="E3E3E3"/>
                    <w:right w:val="single" w:sz="2" w:space="0" w:color="E3E3E3"/>
                  </w:divBdr>
                  <w:divsChild>
                    <w:div w:id="713163307">
                      <w:marLeft w:val="0"/>
                      <w:marRight w:val="0"/>
                      <w:marTop w:val="0"/>
                      <w:marBottom w:val="0"/>
                      <w:divBdr>
                        <w:top w:val="single" w:sz="2" w:space="0" w:color="E3E3E3"/>
                        <w:left w:val="single" w:sz="2" w:space="0" w:color="E3E3E3"/>
                        <w:bottom w:val="single" w:sz="2" w:space="0" w:color="E3E3E3"/>
                        <w:right w:val="single" w:sz="2" w:space="0" w:color="E3E3E3"/>
                      </w:divBdr>
                      <w:divsChild>
                        <w:div w:id="592784588">
                          <w:marLeft w:val="0"/>
                          <w:marRight w:val="0"/>
                          <w:marTop w:val="0"/>
                          <w:marBottom w:val="0"/>
                          <w:divBdr>
                            <w:top w:val="single" w:sz="2" w:space="0" w:color="E3E3E3"/>
                            <w:left w:val="single" w:sz="2" w:space="0" w:color="E3E3E3"/>
                            <w:bottom w:val="single" w:sz="2" w:space="0" w:color="E3E3E3"/>
                            <w:right w:val="single" w:sz="2" w:space="0" w:color="E3E3E3"/>
                          </w:divBdr>
                          <w:divsChild>
                            <w:div w:id="901213513">
                              <w:marLeft w:val="0"/>
                              <w:marRight w:val="0"/>
                              <w:marTop w:val="100"/>
                              <w:marBottom w:val="100"/>
                              <w:divBdr>
                                <w:top w:val="single" w:sz="2" w:space="0" w:color="E3E3E3"/>
                                <w:left w:val="single" w:sz="2" w:space="0" w:color="E3E3E3"/>
                                <w:bottom w:val="single" w:sz="2" w:space="0" w:color="E3E3E3"/>
                                <w:right w:val="single" w:sz="2" w:space="0" w:color="E3E3E3"/>
                              </w:divBdr>
                              <w:divsChild>
                                <w:div w:id="1786536918">
                                  <w:marLeft w:val="0"/>
                                  <w:marRight w:val="0"/>
                                  <w:marTop w:val="0"/>
                                  <w:marBottom w:val="0"/>
                                  <w:divBdr>
                                    <w:top w:val="single" w:sz="2" w:space="0" w:color="E3E3E3"/>
                                    <w:left w:val="single" w:sz="2" w:space="0" w:color="E3E3E3"/>
                                    <w:bottom w:val="single" w:sz="2" w:space="0" w:color="E3E3E3"/>
                                    <w:right w:val="single" w:sz="2" w:space="0" w:color="E3E3E3"/>
                                  </w:divBdr>
                                  <w:divsChild>
                                    <w:div w:id="275672715">
                                      <w:marLeft w:val="0"/>
                                      <w:marRight w:val="0"/>
                                      <w:marTop w:val="0"/>
                                      <w:marBottom w:val="0"/>
                                      <w:divBdr>
                                        <w:top w:val="single" w:sz="2" w:space="0" w:color="E3E3E3"/>
                                        <w:left w:val="single" w:sz="2" w:space="0" w:color="E3E3E3"/>
                                        <w:bottom w:val="single" w:sz="2" w:space="0" w:color="E3E3E3"/>
                                        <w:right w:val="single" w:sz="2" w:space="0" w:color="E3E3E3"/>
                                      </w:divBdr>
                                      <w:divsChild>
                                        <w:div w:id="1174801766">
                                          <w:marLeft w:val="0"/>
                                          <w:marRight w:val="0"/>
                                          <w:marTop w:val="0"/>
                                          <w:marBottom w:val="0"/>
                                          <w:divBdr>
                                            <w:top w:val="single" w:sz="2" w:space="0" w:color="E3E3E3"/>
                                            <w:left w:val="single" w:sz="2" w:space="0" w:color="E3E3E3"/>
                                            <w:bottom w:val="single" w:sz="2" w:space="0" w:color="E3E3E3"/>
                                            <w:right w:val="single" w:sz="2" w:space="0" w:color="E3E3E3"/>
                                          </w:divBdr>
                                          <w:divsChild>
                                            <w:div w:id="729887522">
                                              <w:marLeft w:val="0"/>
                                              <w:marRight w:val="0"/>
                                              <w:marTop w:val="0"/>
                                              <w:marBottom w:val="0"/>
                                              <w:divBdr>
                                                <w:top w:val="single" w:sz="2" w:space="0" w:color="E3E3E3"/>
                                                <w:left w:val="single" w:sz="2" w:space="0" w:color="E3E3E3"/>
                                                <w:bottom w:val="single" w:sz="2" w:space="0" w:color="E3E3E3"/>
                                                <w:right w:val="single" w:sz="2" w:space="0" w:color="E3E3E3"/>
                                              </w:divBdr>
                                              <w:divsChild>
                                                <w:div w:id="1826700023">
                                                  <w:marLeft w:val="0"/>
                                                  <w:marRight w:val="0"/>
                                                  <w:marTop w:val="0"/>
                                                  <w:marBottom w:val="0"/>
                                                  <w:divBdr>
                                                    <w:top w:val="single" w:sz="2" w:space="0" w:color="E3E3E3"/>
                                                    <w:left w:val="single" w:sz="2" w:space="0" w:color="E3E3E3"/>
                                                    <w:bottom w:val="single" w:sz="2" w:space="0" w:color="E3E3E3"/>
                                                    <w:right w:val="single" w:sz="2" w:space="0" w:color="E3E3E3"/>
                                                  </w:divBdr>
                                                  <w:divsChild>
                                                    <w:div w:id="15802867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64930468">
      <w:bodyDiv w:val="1"/>
      <w:marLeft w:val="0"/>
      <w:marRight w:val="0"/>
      <w:marTop w:val="0"/>
      <w:marBottom w:val="0"/>
      <w:divBdr>
        <w:top w:val="none" w:sz="0" w:space="0" w:color="auto"/>
        <w:left w:val="none" w:sz="0" w:space="0" w:color="auto"/>
        <w:bottom w:val="none" w:sz="0" w:space="0" w:color="auto"/>
        <w:right w:val="none" w:sz="0" w:space="0" w:color="auto"/>
      </w:divBdr>
    </w:div>
    <w:div w:id="469441620">
      <w:bodyDiv w:val="1"/>
      <w:marLeft w:val="0"/>
      <w:marRight w:val="0"/>
      <w:marTop w:val="0"/>
      <w:marBottom w:val="0"/>
      <w:divBdr>
        <w:top w:val="none" w:sz="0" w:space="0" w:color="auto"/>
        <w:left w:val="none" w:sz="0" w:space="0" w:color="auto"/>
        <w:bottom w:val="none" w:sz="0" w:space="0" w:color="auto"/>
        <w:right w:val="none" w:sz="0" w:space="0" w:color="auto"/>
      </w:divBdr>
    </w:div>
    <w:div w:id="477382265">
      <w:bodyDiv w:val="1"/>
      <w:marLeft w:val="0"/>
      <w:marRight w:val="0"/>
      <w:marTop w:val="0"/>
      <w:marBottom w:val="0"/>
      <w:divBdr>
        <w:top w:val="none" w:sz="0" w:space="0" w:color="auto"/>
        <w:left w:val="none" w:sz="0" w:space="0" w:color="auto"/>
        <w:bottom w:val="none" w:sz="0" w:space="0" w:color="auto"/>
        <w:right w:val="none" w:sz="0" w:space="0" w:color="auto"/>
      </w:divBdr>
    </w:div>
    <w:div w:id="491259212">
      <w:bodyDiv w:val="1"/>
      <w:marLeft w:val="0"/>
      <w:marRight w:val="0"/>
      <w:marTop w:val="0"/>
      <w:marBottom w:val="0"/>
      <w:divBdr>
        <w:top w:val="none" w:sz="0" w:space="0" w:color="auto"/>
        <w:left w:val="none" w:sz="0" w:space="0" w:color="auto"/>
        <w:bottom w:val="none" w:sz="0" w:space="0" w:color="auto"/>
        <w:right w:val="none" w:sz="0" w:space="0" w:color="auto"/>
      </w:divBdr>
      <w:divsChild>
        <w:div w:id="188884511">
          <w:marLeft w:val="0"/>
          <w:marRight w:val="0"/>
          <w:marTop w:val="0"/>
          <w:marBottom w:val="0"/>
          <w:divBdr>
            <w:top w:val="single" w:sz="2" w:space="0" w:color="E3E3E3"/>
            <w:left w:val="single" w:sz="2" w:space="0" w:color="E3E3E3"/>
            <w:bottom w:val="single" w:sz="2" w:space="0" w:color="E3E3E3"/>
            <w:right w:val="single" w:sz="2" w:space="0" w:color="E3E3E3"/>
          </w:divBdr>
          <w:divsChild>
            <w:div w:id="738400478">
              <w:marLeft w:val="0"/>
              <w:marRight w:val="0"/>
              <w:marTop w:val="100"/>
              <w:marBottom w:val="100"/>
              <w:divBdr>
                <w:top w:val="single" w:sz="2" w:space="0" w:color="E3E3E3"/>
                <w:left w:val="single" w:sz="2" w:space="0" w:color="E3E3E3"/>
                <w:bottom w:val="single" w:sz="2" w:space="0" w:color="E3E3E3"/>
                <w:right w:val="single" w:sz="2" w:space="0" w:color="E3E3E3"/>
              </w:divBdr>
              <w:divsChild>
                <w:div w:id="1496992994">
                  <w:marLeft w:val="0"/>
                  <w:marRight w:val="0"/>
                  <w:marTop w:val="0"/>
                  <w:marBottom w:val="0"/>
                  <w:divBdr>
                    <w:top w:val="single" w:sz="2" w:space="0" w:color="E3E3E3"/>
                    <w:left w:val="single" w:sz="2" w:space="0" w:color="E3E3E3"/>
                    <w:bottom w:val="single" w:sz="2" w:space="0" w:color="E3E3E3"/>
                    <w:right w:val="single" w:sz="2" w:space="0" w:color="E3E3E3"/>
                  </w:divBdr>
                  <w:divsChild>
                    <w:div w:id="989670462">
                      <w:marLeft w:val="0"/>
                      <w:marRight w:val="0"/>
                      <w:marTop w:val="0"/>
                      <w:marBottom w:val="0"/>
                      <w:divBdr>
                        <w:top w:val="single" w:sz="2" w:space="0" w:color="E3E3E3"/>
                        <w:left w:val="single" w:sz="2" w:space="0" w:color="E3E3E3"/>
                        <w:bottom w:val="single" w:sz="2" w:space="0" w:color="E3E3E3"/>
                        <w:right w:val="single" w:sz="2" w:space="0" w:color="E3E3E3"/>
                      </w:divBdr>
                      <w:divsChild>
                        <w:div w:id="1647587653">
                          <w:marLeft w:val="0"/>
                          <w:marRight w:val="0"/>
                          <w:marTop w:val="0"/>
                          <w:marBottom w:val="0"/>
                          <w:divBdr>
                            <w:top w:val="single" w:sz="2" w:space="0" w:color="E3E3E3"/>
                            <w:left w:val="single" w:sz="2" w:space="0" w:color="E3E3E3"/>
                            <w:bottom w:val="single" w:sz="2" w:space="0" w:color="E3E3E3"/>
                            <w:right w:val="single" w:sz="2" w:space="0" w:color="E3E3E3"/>
                          </w:divBdr>
                          <w:divsChild>
                            <w:div w:id="671562812">
                              <w:marLeft w:val="0"/>
                              <w:marRight w:val="0"/>
                              <w:marTop w:val="0"/>
                              <w:marBottom w:val="0"/>
                              <w:divBdr>
                                <w:top w:val="single" w:sz="2" w:space="0" w:color="E3E3E3"/>
                                <w:left w:val="single" w:sz="2" w:space="0" w:color="E3E3E3"/>
                                <w:bottom w:val="single" w:sz="2" w:space="0" w:color="E3E3E3"/>
                                <w:right w:val="single" w:sz="2" w:space="0" w:color="E3E3E3"/>
                              </w:divBdr>
                              <w:divsChild>
                                <w:div w:id="1167863011">
                                  <w:marLeft w:val="0"/>
                                  <w:marRight w:val="0"/>
                                  <w:marTop w:val="0"/>
                                  <w:marBottom w:val="0"/>
                                  <w:divBdr>
                                    <w:top w:val="single" w:sz="2" w:space="0" w:color="E3E3E3"/>
                                    <w:left w:val="single" w:sz="2" w:space="0" w:color="E3E3E3"/>
                                    <w:bottom w:val="single" w:sz="2" w:space="0" w:color="E3E3E3"/>
                                    <w:right w:val="single" w:sz="2" w:space="0" w:color="E3E3E3"/>
                                  </w:divBdr>
                                  <w:divsChild>
                                    <w:div w:id="1824269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99809247">
      <w:bodyDiv w:val="1"/>
      <w:marLeft w:val="0"/>
      <w:marRight w:val="0"/>
      <w:marTop w:val="0"/>
      <w:marBottom w:val="0"/>
      <w:divBdr>
        <w:top w:val="none" w:sz="0" w:space="0" w:color="auto"/>
        <w:left w:val="none" w:sz="0" w:space="0" w:color="auto"/>
        <w:bottom w:val="none" w:sz="0" w:space="0" w:color="auto"/>
        <w:right w:val="none" w:sz="0" w:space="0" w:color="auto"/>
      </w:divBdr>
    </w:div>
    <w:div w:id="503132861">
      <w:bodyDiv w:val="1"/>
      <w:marLeft w:val="0"/>
      <w:marRight w:val="0"/>
      <w:marTop w:val="0"/>
      <w:marBottom w:val="0"/>
      <w:divBdr>
        <w:top w:val="none" w:sz="0" w:space="0" w:color="auto"/>
        <w:left w:val="none" w:sz="0" w:space="0" w:color="auto"/>
        <w:bottom w:val="none" w:sz="0" w:space="0" w:color="auto"/>
        <w:right w:val="none" w:sz="0" w:space="0" w:color="auto"/>
      </w:divBdr>
    </w:div>
    <w:div w:id="546381974">
      <w:bodyDiv w:val="1"/>
      <w:marLeft w:val="0"/>
      <w:marRight w:val="0"/>
      <w:marTop w:val="0"/>
      <w:marBottom w:val="0"/>
      <w:divBdr>
        <w:top w:val="none" w:sz="0" w:space="0" w:color="auto"/>
        <w:left w:val="none" w:sz="0" w:space="0" w:color="auto"/>
        <w:bottom w:val="none" w:sz="0" w:space="0" w:color="auto"/>
        <w:right w:val="none" w:sz="0" w:space="0" w:color="auto"/>
      </w:divBdr>
    </w:div>
    <w:div w:id="557785899">
      <w:bodyDiv w:val="1"/>
      <w:marLeft w:val="0"/>
      <w:marRight w:val="0"/>
      <w:marTop w:val="0"/>
      <w:marBottom w:val="0"/>
      <w:divBdr>
        <w:top w:val="none" w:sz="0" w:space="0" w:color="auto"/>
        <w:left w:val="none" w:sz="0" w:space="0" w:color="auto"/>
        <w:bottom w:val="none" w:sz="0" w:space="0" w:color="auto"/>
        <w:right w:val="none" w:sz="0" w:space="0" w:color="auto"/>
      </w:divBdr>
    </w:div>
    <w:div w:id="570384766">
      <w:bodyDiv w:val="1"/>
      <w:marLeft w:val="0"/>
      <w:marRight w:val="0"/>
      <w:marTop w:val="0"/>
      <w:marBottom w:val="0"/>
      <w:divBdr>
        <w:top w:val="none" w:sz="0" w:space="0" w:color="auto"/>
        <w:left w:val="none" w:sz="0" w:space="0" w:color="auto"/>
        <w:bottom w:val="none" w:sz="0" w:space="0" w:color="auto"/>
        <w:right w:val="none" w:sz="0" w:space="0" w:color="auto"/>
      </w:divBdr>
    </w:div>
    <w:div w:id="576324633">
      <w:bodyDiv w:val="1"/>
      <w:marLeft w:val="0"/>
      <w:marRight w:val="0"/>
      <w:marTop w:val="0"/>
      <w:marBottom w:val="0"/>
      <w:divBdr>
        <w:top w:val="none" w:sz="0" w:space="0" w:color="auto"/>
        <w:left w:val="none" w:sz="0" w:space="0" w:color="auto"/>
        <w:bottom w:val="none" w:sz="0" w:space="0" w:color="auto"/>
        <w:right w:val="none" w:sz="0" w:space="0" w:color="auto"/>
      </w:divBdr>
    </w:div>
    <w:div w:id="587351077">
      <w:bodyDiv w:val="1"/>
      <w:marLeft w:val="0"/>
      <w:marRight w:val="0"/>
      <w:marTop w:val="0"/>
      <w:marBottom w:val="0"/>
      <w:divBdr>
        <w:top w:val="none" w:sz="0" w:space="0" w:color="auto"/>
        <w:left w:val="none" w:sz="0" w:space="0" w:color="auto"/>
        <w:bottom w:val="none" w:sz="0" w:space="0" w:color="auto"/>
        <w:right w:val="none" w:sz="0" w:space="0" w:color="auto"/>
      </w:divBdr>
      <w:divsChild>
        <w:div w:id="1930044045">
          <w:marLeft w:val="0"/>
          <w:marRight w:val="0"/>
          <w:marTop w:val="0"/>
          <w:marBottom w:val="0"/>
          <w:divBdr>
            <w:top w:val="single" w:sz="2" w:space="0" w:color="E3E3E3"/>
            <w:left w:val="single" w:sz="2" w:space="0" w:color="E3E3E3"/>
            <w:bottom w:val="single" w:sz="2" w:space="0" w:color="E3E3E3"/>
            <w:right w:val="single" w:sz="2" w:space="0" w:color="E3E3E3"/>
          </w:divBdr>
          <w:divsChild>
            <w:div w:id="1659188754">
              <w:marLeft w:val="0"/>
              <w:marRight w:val="0"/>
              <w:marTop w:val="0"/>
              <w:marBottom w:val="0"/>
              <w:divBdr>
                <w:top w:val="single" w:sz="2" w:space="0" w:color="E3E3E3"/>
                <w:left w:val="single" w:sz="2" w:space="0" w:color="E3E3E3"/>
                <w:bottom w:val="single" w:sz="2" w:space="0" w:color="E3E3E3"/>
                <w:right w:val="single" w:sz="2" w:space="0" w:color="E3E3E3"/>
              </w:divBdr>
              <w:divsChild>
                <w:div w:id="720599064">
                  <w:marLeft w:val="0"/>
                  <w:marRight w:val="0"/>
                  <w:marTop w:val="0"/>
                  <w:marBottom w:val="0"/>
                  <w:divBdr>
                    <w:top w:val="single" w:sz="2" w:space="0" w:color="E3E3E3"/>
                    <w:left w:val="single" w:sz="2" w:space="0" w:color="E3E3E3"/>
                    <w:bottom w:val="single" w:sz="2" w:space="0" w:color="E3E3E3"/>
                    <w:right w:val="single" w:sz="2" w:space="0" w:color="E3E3E3"/>
                  </w:divBdr>
                  <w:divsChild>
                    <w:div w:id="1784643237">
                      <w:marLeft w:val="0"/>
                      <w:marRight w:val="0"/>
                      <w:marTop w:val="0"/>
                      <w:marBottom w:val="0"/>
                      <w:divBdr>
                        <w:top w:val="single" w:sz="2" w:space="0" w:color="E3E3E3"/>
                        <w:left w:val="single" w:sz="2" w:space="0" w:color="E3E3E3"/>
                        <w:bottom w:val="single" w:sz="2" w:space="0" w:color="E3E3E3"/>
                        <w:right w:val="single" w:sz="2" w:space="0" w:color="E3E3E3"/>
                      </w:divBdr>
                      <w:divsChild>
                        <w:div w:id="1192845461">
                          <w:marLeft w:val="0"/>
                          <w:marRight w:val="0"/>
                          <w:marTop w:val="0"/>
                          <w:marBottom w:val="0"/>
                          <w:divBdr>
                            <w:top w:val="single" w:sz="2" w:space="0" w:color="E3E3E3"/>
                            <w:left w:val="single" w:sz="2" w:space="0" w:color="E3E3E3"/>
                            <w:bottom w:val="single" w:sz="2" w:space="0" w:color="E3E3E3"/>
                            <w:right w:val="single" w:sz="2" w:space="0" w:color="E3E3E3"/>
                          </w:divBdr>
                          <w:divsChild>
                            <w:div w:id="1986621149">
                              <w:marLeft w:val="0"/>
                              <w:marRight w:val="0"/>
                              <w:marTop w:val="100"/>
                              <w:marBottom w:val="100"/>
                              <w:divBdr>
                                <w:top w:val="single" w:sz="2" w:space="0" w:color="E3E3E3"/>
                                <w:left w:val="single" w:sz="2" w:space="0" w:color="E3E3E3"/>
                                <w:bottom w:val="single" w:sz="2" w:space="0" w:color="E3E3E3"/>
                                <w:right w:val="single" w:sz="2" w:space="0" w:color="E3E3E3"/>
                              </w:divBdr>
                              <w:divsChild>
                                <w:div w:id="1239171159">
                                  <w:marLeft w:val="0"/>
                                  <w:marRight w:val="0"/>
                                  <w:marTop w:val="0"/>
                                  <w:marBottom w:val="0"/>
                                  <w:divBdr>
                                    <w:top w:val="single" w:sz="2" w:space="0" w:color="E3E3E3"/>
                                    <w:left w:val="single" w:sz="2" w:space="0" w:color="E3E3E3"/>
                                    <w:bottom w:val="single" w:sz="2" w:space="0" w:color="E3E3E3"/>
                                    <w:right w:val="single" w:sz="2" w:space="0" w:color="E3E3E3"/>
                                  </w:divBdr>
                                  <w:divsChild>
                                    <w:div w:id="2112313252">
                                      <w:marLeft w:val="0"/>
                                      <w:marRight w:val="0"/>
                                      <w:marTop w:val="0"/>
                                      <w:marBottom w:val="0"/>
                                      <w:divBdr>
                                        <w:top w:val="single" w:sz="2" w:space="0" w:color="E3E3E3"/>
                                        <w:left w:val="single" w:sz="2" w:space="0" w:color="E3E3E3"/>
                                        <w:bottom w:val="single" w:sz="2" w:space="0" w:color="E3E3E3"/>
                                        <w:right w:val="single" w:sz="2" w:space="0" w:color="E3E3E3"/>
                                      </w:divBdr>
                                      <w:divsChild>
                                        <w:div w:id="2101678021">
                                          <w:marLeft w:val="0"/>
                                          <w:marRight w:val="0"/>
                                          <w:marTop w:val="0"/>
                                          <w:marBottom w:val="0"/>
                                          <w:divBdr>
                                            <w:top w:val="single" w:sz="2" w:space="0" w:color="E3E3E3"/>
                                            <w:left w:val="single" w:sz="2" w:space="0" w:color="E3E3E3"/>
                                            <w:bottom w:val="single" w:sz="2" w:space="0" w:color="E3E3E3"/>
                                            <w:right w:val="single" w:sz="2" w:space="0" w:color="E3E3E3"/>
                                          </w:divBdr>
                                          <w:divsChild>
                                            <w:div w:id="1162503849">
                                              <w:marLeft w:val="0"/>
                                              <w:marRight w:val="0"/>
                                              <w:marTop w:val="0"/>
                                              <w:marBottom w:val="0"/>
                                              <w:divBdr>
                                                <w:top w:val="single" w:sz="2" w:space="0" w:color="E3E3E3"/>
                                                <w:left w:val="single" w:sz="2" w:space="0" w:color="E3E3E3"/>
                                                <w:bottom w:val="single" w:sz="2" w:space="0" w:color="E3E3E3"/>
                                                <w:right w:val="single" w:sz="2" w:space="0" w:color="E3E3E3"/>
                                              </w:divBdr>
                                              <w:divsChild>
                                                <w:div w:id="842626328">
                                                  <w:marLeft w:val="0"/>
                                                  <w:marRight w:val="0"/>
                                                  <w:marTop w:val="0"/>
                                                  <w:marBottom w:val="0"/>
                                                  <w:divBdr>
                                                    <w:top w:val="single" w:sz="2" w:space="0" w:color="E3E3E3"/>
                                                    <w:left w:val="single" w:sz="2" w:space="0" w:color="E3E3E3"/>
                                                    <w:bottom w:val="single" w:sz="2" w:space="0" w:color="E3E3E3"/>
                                                    <w:right w:val="single" w:sz="2" w:space="0" w:color="E3E3E3"/>
                                                  </w:divBdr>
                                                  <w:divsChild>
                                                    <w:div w:id="9741396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7611153">
          <w:marLeft w:val="0"/>
          <w:marRight w:val="0"/>
          <w:marTop w:val="0"/>
          <w:marBottom w:val="0"/>
          <w:divBdr>
            <w:top w:val="none" w:sz="0" w:space="0" w:color="auto"/>
            <w:left w:val="none" w:sz="0" w:space="0" w:color="auto"/>
            <w:bottom w:val="none" w:sz="0" w:space="0" w:color="auto"/>
            <w:right w:val="none" w:sz="0" w:space="0" w:color="auto"/>
          </w:divBdr>
        </w:div>
      </w:divsChild>
    </w:div>
    <w:div w:id="604580442">
      <w:bodyDiv w:val="1"/>
      <w:marLeft w:val="0"/>
      <w:marRight w:val="0"/>
      <w:marTop w:val="0"/>
      <w:marBottom w:val="0"/>
      <w:divBdr>
        <w:top w:val="none" w:sz="0" w:space="0" w:color="auto"/>
        <w:left w:val="none" w:sz="0" w:space="0" w:color="auto"/>
        <w:bottom w:val="none" w:sz="0" w:space="0" w:color="auto"/>
        <w:right w:val="none" w:sz="0" w:space="0" w:color="auto"/>
      </w:divBdr>
    </w:div>
    <w:div w:id="608009290">
      <w:bodyDiv w:val="1"/>
      <w:marLeft w:val="0"/>
      <w:marRight w:val="0"/>
      <w:marTop w:val="0"/>
      <w:marBottom w:val="0"/>
      <w:divBdr>
        <w:top w:val="none" w:sz="0" w:space="0" w:color="auto"/>
        <w:left w:val="none" w:sz="0" w:space="0" w:color="auto"/>
        <w:bottom w:val="none" w:sz="0" w:space="0" w:color="auto"/>
        <w:right w:val="none" w:sz="0" w:space="0" w:color="auto"/>
      </w:divBdr>
    </w:div>
    <w:div w:id="608850288">
      <w:bodyDiv w:val="1"/>
      <w:marLeft w:val="0"/>
      <w:marRight w:val="0"/>
      <w:marTop w:val="0"/>
      <w:marBottom w:val="0"/>
      <w:divBdr>
        <w:top w:val="none" w:sz="0" w:space="0" w:color="auto"/>
        <w:left w:val="none" w:sz="0" w:space="0" w:color="auto"/>
        <w:bottom w:val="none" w:sz="0" w:space="0" w:color="auto"/>
        <w:right w:val="none" w:sz="0" w:space="0" w:color="auto"/>
      </w:divBdr>
    </w:div>
    <w:div w:id="633174891">
      <w:bodyDiv w:val="1"/>
      <w:marLeft w:val="0"/>
      <w:marRight w:val="0"/>
      <w:marTop w:val="0"/>
      <w:marBottom w:val="0"/>
      <w:divBdr>
        <w:top w:val="none" w:sz="0" w:space="0" w:color="auto"/>
        <w:left w:val="none" w:sz="0" w:space="0" w:color="auto"/>
        <w:bottom w:val="none" w:sz="0" w:space="0" w:color="auto"/>
        <w:right w:val="none" w:sz="0" w:space="0" w:color="auto"/>
      </w:divBdr>
      <w:divsChild>
        <w:div w:id="145512661">
          <w:marLeft w:val="0"/>
          <w:marRight w:val="0"/>
          <w:marTop w:val="0"/>
          <w:marBottom w:val="0"/>
          <w:divBdr>
            <w:top w:val="single" w:sz="2" w:space="0" w:color="E3E3E3"/>
            <w:left w:val="single" w:sz="2" w:space="0" w:color="E3E3E3"/>
            <w:bottom w:val="single" w:sz="2" w:space="0" w:color="E3E3E3"/>
            <w:right w:val="single" w:sz="2" w:space="0" w:color="E3E3E3"/>
          </w:divBdr>
          <w:divsChild>
            <w:div w:id="2060472366">
              <w:marLeft w:val="0"/>
              <w:marRight w:val="0"/>
              <w:marTop w:val="0"/>
              <w:marBottom w:val="0"/>
              <w:divBdr>
                <w:top w:val="single" w:sz="2" w:space="0" w:color="E3E3E3"/>
                <w:left w:val="single" w:sz="2" w:space="0" w:color="E3E3E3"/>
                <w:bottom w:val="single" w:sz="2" w:space="0" w:color="E3E3E3"/>
                <w:right w:val="single" w:sz="2" w:space="0" w:color="E3E3E3"/>
              </w:divBdr>
              <w:divsChild>
                <w:div w:id="109320427">
                  <w:marLeft w:val="0"/>
                  <w:marRight w:val="0"/>
                  <w:marTop w:val="0"/>
                  <w:marBottom w:val="0"/>
                  <w:divBdr>
                    <w:top w:val="single" w:sz="2" w:space="0" w:color="E3E3E3"/>
                    <w:left w:val="single" w:sz="2" w:space="0" w:color="E3E3E3"/>
                    <w:bottom w:val="single" w:sz="2" w:space="0" w:color="E3E3E3"/>
                    <w:right w:val="single" w:sz="2" w:space="0" w:color="E3E3E3"/>
                  </w:divBdr>
                  <w:divsChild>
                    <w:div w:id="1909880333">
                      <w:marLeft w:val="0"/>
                      <w:marRight w:val="0"/>
                      <w:marTop w:val="0"/>
                      <w:marBottom w:val="0"/>
                      <w:divBdr>
                        <w:top w:val="single" w:sz="2" w:space="0" w:color="E3E3E3"/>
                        <w:left w:val="single" w:sz="2" w:space="0" w:color="E3E3E3"/>
                        <w:bottom w:val="single" w:sz="2" w:space="0" w:color="E3E3E3"/>
                        <w:right w:val="single" w:sz="2" w:space="0" w:color="E3E3E3"/>
                      </w:divBdr>
                      <w:divsChild>
                        <w:div w:id="1654139820">
                          <w:marLeft w:val="0"/>
                          <w:marRight w:val="0"/>
                          <w:marTop w:val="0"/>
                          <w:marBottom w:val="0"/>
                          <w:divBdr>
                            <w:top w:val="single" w:sz="2" w:space="0" w:color="E3E3E3"/>
                            <w:left w:val="single" w:sz="2" w:space="0" w:color="E3E3E3"/>
                            <w:bottom w:val="single" w:sz="2" w:space="0" w:color="E3E3E3"/>
                            <w:right w:val="single" w:sz="2" w:space="0" w:color="E3E3E3"/>
                          </w:divBdr>
                          <w:divsChild>
                            <w:div w:id="917330369">
                              <w:marLeft w:val="0"/>
                              <w:marRight w:val="0"/>
                              <w:marTop w:val="0"/>
                              <w:marBottom w:val="0"/>
                              <w:divBdr>
                                <w:top w:val="single" w:sz="2" w:space="0" w:color="E3E3E3"/>
                                <w:left w:val="single" w:sz="2" w:space="0" w:color="E3E3E3"/>
                                <w:bottom w:val="single" w:sz="2" w:space="0" w:color="E3E3E3"/>
                                <w:right w:val="single" w:sz="2" w:space="0" w:color="E3E3E3"/>
                              </w:divBdr>
                              <w:divsChild>
                                <w:div w:id="590116453">
                                  <w:marLeft w:val="0"/>
                                  <w:marRight w:val="0"/>
                                  <w:marTop w:val="100"/>
                                  <w:marBottom w:val="100"/>
                                  <w:divBdr>
                                    <w:top w:val="single" w:sz="2" w:space="0" w:color="E3E3E3"/>
                                    <w:left w:val="single" w:sz="2" w:space="0" w:color="E3E3E3"/>
                                    <w:bottom w:val="single" w:sz="2" w:space="0" w:color="E3E3E3"/>
                                    <w:right w:val="single" w:sz="2" w:space="0" w:color="E3E3E3"/>
                                  </w:divBdr>
                                  <w:divsChild>
                                    <w:div w:id="532770945">
                                      <w:marLeft w:val="0"/>
                                      <w:marRight w:val="0"/>
                                      <w:marTop w:val="0"/>
                                      <w:marBottom w:val="0"/>
                                      <w:divBdr>
                                        <w:top w:val="single" w:sz="2" w:space="0" w:color="E3E3E3"/>
                                        <w:left w:val="single" w:sz="2" w:space="0" w:color="E3E3E3"/>
                                        <w:bottom w:val="single" w:sz="2" w:space="0" w:color="E3E3E3"/>
                                        <w:right w:val="single" w:sz="2" w:space="0" w:color="E3E3E3"/>
                                      </w:divBdr>
                                      <w:divsChild>
                                        <w:div w:id="1610627507">
                                          <w:marLeft w:val="0"/>
                                          <w:marRight w:val="0"/>
                                          <w:marTop w:val="0"/>
                                          <w:marBottom w:val="0"/>
                                          <w:divBdr>
                                            <w:top w:val="single" w:sz="2" w:space="0" w:color="E3E3E3"/>
                                            <w:left w:val="single" w:sz="2" w:space="0" w:color="E3E3E3"/>
                                            <w:bottom w:val="single" w:sz="2" w:space="0" w:color="E3E3E3"/>
                                            <w:right w:val="single" w:sz="2" w:space="0" w:color="E3E3E3"/>
                                          </w:divBdr>
                                          <w:divsChild>
                                            <w:div w:id="964654945">
                                              <w:marLeft w:val="0"/>
                                              <w:marRight w:val="0"/>
                                              <w:marTop w:val="0"/>
                                              <w:marBottom w:val="0"/>
                                              <w:divBdr>
                                                <w:top w:val="single" w:sz="2" w:space="0" w:color="E3E3E3"/>
                                                <w:left w:val="single" w:sz="2" w:space="0" w:color="E3E3E3"/>
                                                <w:bottom w:val="single" w:sz="2" w:space="0" w:color="E3E3E3"/>
                                                <w:right w:val="single" w:sz="2" w:space="0" w:color="E3E3E3"/>
                                              </w:divBdr>
                                              <w:divsChild>
                                                <w:div w:id="1924992763">
                                                  <w:marLeft w:val="0"/>
                                                  <w:marRight w:val="0"/>
                                                  <w:marTop w:val="0"/>
                                                  <w:marBottom w:val="0"/>
                                                  <w:divBdr>
                                                    <w:top w:val="single" w:sz="2" w:space="0" w:color="E3E3E3"/>
                                                    <w:left w:val="single" w:sz="2" w:space="0" w:color="E3E3E3"/>
                                                    <w:bottom w:val="single" w:sz="2" w:space="0" w:color="E3E3E3"/>
                                                    <w:right w:val="single" w:sz="2" w:space="0" w:color="E3E3E3"/>
                                                  </w:divBdr>
                                                  <w:divsChild>
                                                    <w:div w:id="811941011">
                                                      <w:marLeft w:val="0"/>
                                                      <w:marRight w:val="0"/>
                                                      <w:marTop w:val="0"/>
                                                      <w:marBottom w:val="0"/>
                                                      <w:divBdr>
                                                        <w:top w:val="single" w:sz="2" w:space="0" w:color="E3E3E3"/>
                                                        <w:left w:val="single" w:sz="2" w:space="0" w:color="E3E3E3"/>
                                                        <w:bottom w:val="single" w:sz="2" w:space="0" w:color="E3E3E3"/>
                                                        <w:right w:val="single" w:sz="2" w:space="0" w:color="E3E3E3"/>
                                                      </w:divBdr>
                                                      <w:divsChild>
                                                        <w:div w:id="4048373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17429023">
          <w:marLeft w:val="0"/>
          <w:marRight w:val="0"/>
          <w:marTop w:val="0"/>
          <w:marBottom w:val="0"/>
          <w:divBdr>
            <w:top w:val="none" w:sz="0" w:space="0" w:color="auto"/>
            <w:left w:val="none" w:sz="0" w:space="0" w:color="auto"/>
            <w:bottom w:val="none" w:sz="0" w:space="0" w:color="auto"/>
            <w:right w:val="none" w:sz="0" w:space="0" w:color="auto"/>
          </w:divBdr>
        </w:div>
      </w:divsChild>
    </w:div>
    <w:div w:id="634531509">
      <w:bodyDiv w:val="1"/>
      <w:marLeft w:val="0"/>
      <w:marRight w:val="0"/>
      <w:marTop w:val="0"/>
      <w:marBottom w:val="0"/>
      <w:divBdr>
        <w:top w:val="none" w:sz="0" w:space="0" w:color="auto"/>
        <w:left w:val="none" w:sz="0" w:space="0" w:color="auto"/>
        <w:bottom w:val="none" w:sz="0" w:space="0" w:color="auto"/>
        <w:right w:val="none" w:sz="0" w:space="0" w:color="auto"/>
      </w:divBdr>
      <w:divsChild>
        <w:div w:id="514921825">
          <w:marLeft w:val="0"/>
          <w:marRight w:val="0"/>
          <w:marTop w:val="0"/>
          <w:marBottom w:val="0"/>
          <w:divBdr>
            <w:top w:val="none" w:sz="0" w:space="0" w:color="auto"/>
            <w:left w:val="none" w:sz="0" w:space="0" w:color="auto"/>
            <w:bottom w:val="none" w:sz="0" w:space="0" w:color="auto"/>
            <w:right w:val="none" w:sz="0" w:space="0" w:color="auto"/>
          </w:divBdr>
        </w:div>
        <w:div w:id="916132892">
          <w:marLeft w:val="0"/>
          <w:marRight w:val="0"/>
          <w:marTop w:val="0"/>
          <w:marBottom w:val="0"/>
          <w:divBdr>
            <w:top w:val="single" w:sz="2" w:space="0" w:color="E3E3E3"/>
            <w:left w:val="single" w:sz="2" w:space="0" w:color="E3E3E3"/>
            <w:bottom w:val="single" w:sz="2" w:space="0" w:color="E3E3E3"/>
            <w:right w:val="single" w:sz="2" w:space="0" w:color="E3E3E3"/>
          </w:divBdr>
          <w:divsChild>
            <w:div w:id="1260411131">
              <w:marLeft w:val="0"/>
              <w:marRight w:val="0"/>
              <w:marTop w:val="0"/>
              <w:marBottom w:val="0"/>
              <w:divBdr>
                <w:top w:val="single" w:sz="2" w:space="0" w:color="E3E3E3"/>
                <w:left w:val="single" w:sz="2" w:space="0" w:color="E3E3E3"/>
                <w:bottom w:val="single" w:sz="2" w:space="0" w:color="E3E3E3"/>
                <w:right w:val="single" w:sz="2" w:space="0" w:color="E3E3E3"/>
              </w:divBdr>
              <w:divsChild>
                <w:div w:id="104469013">
                  <w:marLeft w:val="0"/>
                  <w:marRight w:val="0"/>
                  <w:marTop w:val="0"/>
                  <w:marBottom w:val="0"/>
                  <w:divBdr>
                    <w:top w:val="single" w:sz="2" w:space="0" w:color="E3E3E3"/>
                    <w:left w:val="single" w:sz="2" w:space="0" w:color="E3E3E3"/>
                    <w:bottom w:val="single" w:sz="2" w:space="0" w:color="E3E3E3"/>
                    <w:right w:val="single" w:sz="2" w:space="0" w:color="E3E3E3"/>
                  </w:divBdr>
                  <w:divsChild>
                    <w:div w:id="1014112722">
                      <w:marLeft w:val="0"/>
                      <w:marRight w:val="0"/>
                      <w:marTop w:val="0"/>
                      <w:marBottom w:val="0"/>
                      <w:divBdr>
                        <w:top w:val="single" w:sz="2" w:space="0" w:color="E3E3E3"/>
                        <w:left w:val="single" w:sz="2" w:space="0" w:color="E3E3E3"/>
                        <w:bottom w:val="single" w:sz="2" w:space="0" w:color="E3E3E3"/>
                        <w:right w:val="single" w:sz="2" w:space="0" w:color="E3E3E3"/>
                      </w:divBdr>
                      <w:divsChild>
                        <w:div w:id="466050530">
                          <w:marLeft w:val="0"/>
                          <w:marRight w:val="0"/>
                          <w:marTop w:val="0"/>
                          <w:marBottom w:val="0"/>
                          <w:divBdr>
                            <w:top w:val="single" w:sz="2" w:space="0" w:color="E3E3E3"/>
                            <w:left w:val="single" w:sz="2" w:space="0" w:color="E3E3E3"/>
                            <w:bottom w:val="single" w:sz="2" w:space="0" w:color="E3E3E3"/>
                            <w:right w:val="single" w:sz="2" w:space="0" w:color="E3E3E3"/>
                          </w:divBdr>
                          <w:divsChild>
                            <w:div w:id="268661061">
                              <w:marLeft w:val="0"/>
                              <w:marRight w:val="0"/>
                              <w:marTop w:val="100"/>
                              <w:marBottom w:val="100"/>
                              <w:divBdr>
                                <w:top w:val="single" w:sz="2" w:space="0" w:color="E3E3E3"/>
                                <w:left w:val="single" w:sz="2" w:space="0" w:color="E3E3E3"/>
                                <w:bottom w:val="single" w:sz="2" w:space="0" w:color="E3E3E3"/>
                                <w:right w:val="single" w:sz="2" w:space="0" w:color="E3E3E3"/>
                              </w:divBdr>
                              <w:divsChild>
                                <w:div w:id="604191341">
                                  <w:marLeft w:val="0"/>
                                  <w:marRight w:val="0"/>
                                  <w:marTop w:val="0"/>
                                  <w:marBottom w:val="0"/>
                                  <w:divBdr>
                                    <w:top w:val="single" w:sz="2" w:space="0" w:color="E3E3E3"/>
                                    <w:left w:val="single" w:sz="2" w:space="0" w:color="E3E3E3"/>
                                    <w:bottom w:val="single" w:sz="2" w:space="0" w:color="E3E3E3"/>
                                    <w:right w:val="single" w:sz="2" w:space="0" w:color="E3E3E3"/>
                                  </w:divBdr>
                                  <w:divsChild>
                                    <w:div w:id="1622345706">
                                      <w:marLeft w:val="0"/>
                                      <w:marRight w:val="0"/>
                                      <w:marTop w:val="0"/>
                                      <w:marBottom w:val="0"/>
                                      <w:divBdr>
                                        <w:top w:val="single" w:sz="2" w:space="0" w:color="E3E3E3"/>
                                        <w:left w:val="single" w:sz="2" w:space="0" w:color="E3E3E3"/>
                                        <w:bottom w:val="single" w:sz="2" w:space="0" w:color="E3E3E3"/>
                                        <w:right w:val="single" w:sz="2" w:space="0" w:color="E3E3E3"/>
                                      </w:divBdr>
                                      <w:divsChild>
                                        <w:div w:id="1469056710">
                                          <w:marLeft w:val="0"/>
                                          <w:marRight w:val="0"/>
                                          <w:marTop w:val="0"/>
                                          <w:marBottom w:val="0"/>
                                          <w:divBdr>
                                            <w:top w:val="single" w:sz="2" w:space="0" w:color="E3E3E3"/>
                                            <w:left w:val="single" w:sz="2" w:space="0" w:color="E3E3E3"/>
                                            <w:bottom w:val="single" w:sz="2" w:space="0" w:color="E3E3E3"/>
                                            <w:right w:val="single" w:sz="2" w:space="0" w:color="E3E3E3"/>
                                          </w:divBdr>
                                          <w:divsChild>
                                            <w:div w:id="1134524864">
                                              <w:marLeft w:val="0"/>
                                              <w:marRight w:val="0"/>
                                              <w:marTop w:val="0"/>
                                              <w:marBottom w:val="0"/>
                                              <w:divBdr>
                                                <w:top w:val="single" w:sz="2" w:space="0" w:color="E3E3E3"/>
                                                <w:left w:val="single" w:sz="2" w:space="0" w:color="E3E3E3"/>
                                                <w:bottom w:val="single" w:sz="2" w:space="0" w:color="E3E3E3"/>
                                                <w:right w:val="single" w:sz="2" w:space="0" w:color="E3E3E3"/>
                                              </w:divBdr>
                                              <w:divsChild>
                                                <w:div w:id="1578975231">
                                                  <w:marLeft w:val="0"/>
                                                  <w:marRight w:val="0"/>
                                                  <w:marTop w:val="0"/>
                                                  <w:marBottom w:val="0"/>
                                                  <w:divBdr>
                                                    <w:top w:val="single" w:sz="2" w:space="0" w:color="E3E3E3"/>
                                                    <w:left w:val="single" w:sz="2" w:space="0" w:color="E3E3E3"/>
                                                    <w:bottom w:val="single" w:sz="2" w:space="0" w:color="E3E3E3"/>
                                                    <w:right w:val="single" w:sz="2" w:space="0" w:color="E3E3E3"/>
                                                  </w:divBdr>
                                                  <w:divsChild>
                                                    <w:div w:id="17977903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41933886">
      <w:bodyDiv w:val="1"/>
      <w:marLeft w:val="0"/>
      <w:marRight w:val="0"/>
      <w:marTop w:val="0"/>
      <w:marBottom w:val="0"/>
      <w:divBdr>
        <w:top w:val="none" w:sz="0" w:space="0" w:color="auto"/>
        <w:left w:val="none" w:sz="0" w:space="0" w:color="auto"/>
        <w:bottom w:val="none" w:sz="0" w:space="0" w:color="auto"/>
        <w:right w:val="none" w:sz="0" w:space="0" w:color="auto"/>
      </w:divBdr>
    </w:div>
    <w:div w:id="673264676">
      <w:bodyDiv w:val="1"/>
      <w:marLeft w:val="0"/>
      <w:marRight w:val="0"/>
      <w:marTop w:val="0"/>
      <w:marBottom w:val="0"/>
      <w:divBdr>
        <w:top w:val="none" w:sz="0" w:space="0" w:color="auto"/>
        <w:left w:val="none" w:sz="0" w:space="0" w:color="auto"/>
        <w:bottom w:val="none" w:sz="0" w:space="0" w:color="auto"/>
        <w:right w:val="none" w:sz="0" w:space="0" w:color="auto"/>
      </w:divBdr>
    </w:div>
    <w:div w:id="674695427">
      <w:bodyDiv w:val="1"/>
      <w:marLeft w:val="0"/>
      <w:marRight w:val="0"/>
      <w:marTop w:val="0"/>
      <w:marBottom w:val="0"/>
      <w:divBdr>
        <w:top w:val="none" w:sz="0" w:space="0" w:color="auto"/>
        <w:left w:val="none" w:sz="0" w:space="0" w:color="auto"/>
        <w:bottom w:val="none" w:sz="0" w:space="0" w:color="auto"/>
        <w:right w:val="none" w:sz="0" w:space="0" w:color="auto"/>
      </w:divBdr>
    </w:div>
    <w:div w:id="688675666">
      <w:bodyDiv w:val="1"/>
      <w:marLeft w:val="0"/>
      <w:marRight w:val="0"/>
      <w:marTop w:val="0"/>
      <w:marBottom w:val="0"/>
      <w:divBdr>
        <w:top w:val="none" w:sz="0" w:space="0" w:color="auto"/>
        <w:left w:val="none" w:sz="0" w:space="0" w:color="auto"/>
        <w:bottom w:val="none" w:sz="0" w:space="0" w:color="auto"/>
        <w:right w:val="none" w:sz="0" w:space="0" w:color="auto"/>
      </w:divBdr>
    </w:div>
    <w:div w:id="731004821">
      <w:bodyDiv w:val="1"/>
      <w:marLeft w:val="0"/>
      <w:marRight w:val="0"/>
      <w:marTop w:val="0"/>
      <w:marBottom w:val="0"/>
      <w:divBdr>
        <w:top w:val="none" w:sz="0" w:space="0" w:color="auto"/>
        <w:left w:val="none" w:sz="0" w:space="0" w:color="auto"/>
        <w:bottom w:val="none" w:sz="0" w:space="0" w:color="auto"/>
        <w:right w:val="none" w:sz="0" w:space="0" w:color="auto"/>
      </w:divBdr>
    </w:div>
    <w:div w:id="732894713">
      <w:bodyDiv w:val="1"/>
      <w:marLeft w:val="0"/>
      <w:marRight w:val="0"/>
      <w:marTop w:val="0"/>
      <w:marBottom w:val="0"/>
      <w:divBdr>
        <w:top w:val="none" w:sz="0" w:space="0" w:color="auto"/>
        <w:left w:val="none" w:sz="0" w:space="0" w:color="auto"/>
        <w:bottom w:val="none" w:sz="0" w:space="0" w:color="auto"/>
        <w:right w:val="none" w:sz="0" w:space="0" w:color="auto"/>
      </w:divBdr>
    </w:div>
    <w:div w:id="733696237">
      <w:bodyDiv w:val="1"/>
      <w:marLeft w:val="0"/>
      <w:marRight w:val="0"/>
      <w:marTop w:val="0"/>
      <w:marBottom w:val="0"/>
      <w:divBdr>
        <w:top w:val="none" w:sz="0" w:space="0" w:color="auto"/>
        <w:left w:val="none" w:sz="0" w:space="0" w:color="auto"/>
        <w:bottom w:val="none" w:sz="0" w:space="0" w:color="auto"/>
        <w:right w:val="none" w:sz="0" w:space="0" w:color="auto"/>
      </w:divBdr>
    </w:div>
    <w:div w:id="774251067">
      <w:bodyDiv w:val="1"/>
      <w:marLeft w:val="0"/>
      <w:marRight w:val="0"/>
      <w:marTop w:val="0"/>
      <w:marBottom w:val="0"/>
      <w:divBdr>
        <w:top w:val="none" w:sz="0" w:space="0" w:color="auto"/>
        <w:left w:val="none" w:sz="0" w:space="0" w:color="auto"/>
        <w:bottom w:val="none" w:sz="0" w:space="0" w:color="auto"/>
        <w:right w:val="none" w:sz="0" w:space="0" w:color="auto"/>
      </w:divBdr>
    </w:div>
    <w:div w:id="791873246">
      <w:bodyDiv w:val="1"/>
      <w:marLeft w:val="0"/>
      <w:marRight w:val="0"/>
      <w:marTop w:val="0"/>
      <w:marBottom w:val="0"/>
      <w:divBdr>
        <w:top w:val="none" w:sz="0" w:space="0" w:color="auto"/>
        <w:left w:val="none" w:sz="0" w:space="0" w:color="auto"/>
        <w:bottom w:val="none" w:sz="0" w:space="0" w:color="auto"/>
        <w:right w:val="none" w:sz="0" w:space="0" w:color="auto"/>
      </w:divBdr>
    </w:div>
    <w:div w:id="794720167">
      <w:bodyDiv w:val="1"/>
      <w:marLeft w:val="0"/>
      <w:marRight w:val="0"/>
      <w:marTop w:val="0"/>
      <w:marBottom w:val="0"/>
      <w:divBdr>
        <w:top w:val="none" w:sz="0" w:space="0" w:color="auto"/>
        <w:left w:val="none" w:sz="0" w:space="0" w:color="auto"/>
        <w:bottom w:val="none" w:sz="0" w:space="0" w:color="auto"/>
        <w:right w:val="none" w:sz="0" w:space="0" w:color="auto"/>
      </w:divBdr>
    </w:div>
    <w:div w:id="795680907">
      <w:bodyDiv w:val="1"/>
      <w:marLeft w:val="0"/>
      <w:marRight w:val="0"/>
      <w:marTop w:val="0"/>
      <w:marBottom w:val="0"/>
      <w:divBdr>
        <w:top w:val="none" w:sz="0" w:space="0" w:color="auto"/>
        <w:left w:val="none" w:sz="0" w:space="0" w:color="auto"/>
        <w:bottom w:val="none" w:sz="0" w:space="0" w:color="auto"/>
        <w:right w:val="none" w:sz="0" w:space="0" w:color="auto"/>
      </w:divBdr>
    </w:div>
    <w:div w:id="817114384">
      <w:bodyDiv w:val="1"/>
      <w:marLeft w:val="0"/>
      <w:marRight w:val="0"/>
      <w:marTop w:val="0"/>
      <w:marBottom w:val="0"/>
      <w:divBdr>
        <w:top w:val="none" w:sz="0" w:space="0" w:color="auto"/>
        <w:left w:val="none" w:sz="0" w:space="0" w:color="auto"/>
        <w:bottom w:val="none" w:sz="0" w:space="0" w:color="auto"/>
        <w:right w:val="none" w:sz="0" w:space="0" w:color="auto"/>
      </w:divBdr>
    </w:div>
    <w:div w:id="817460169">
      <w:bodyDiv w:val="1"/>
      <w:marLeft w:val="0"/>
      <w:marRight w:val="0"/>
      <w:marTop w:val="0"/>
      <w:marBottom w:val="0"/>
      <w:divBdr>
        <w:top w:val="none" w:sz="0" w:space="0" w:color="auto"/>
        <w:left w:val="none" w:sz="0" w:space="0" w:color="auto"/>
        <w:bottom w:val="none" w:sz="0" w:space="0" w:color="auto"/>
        <w:right w:val="none" w:sz="0" w:space="0" w:color="auto"/>
      </w:divBdr>
    </w:div>
    <w:div w:id="839270802">
      <w:bodyDiv w:val="1"/>
      <w:marLeft w:val="0"/>
      <w:marRight w:val="0"/>
      <w:marTop w:val="0"/>
      <w:marBottom w:val="0"/>
      <w:divBdr>
        <w:top w:val="none" w:sz="0" w:space="0" w:color="auto"/>
        <w:left w:val="none" w:sz="0" w:space="0" w:color="auto"/>
        <w:bottom w:val="none" w:sz="0" w:space="0" w:color="auto"/>
        <w:right w:val="none" w:sz="0" w:space="0" w:color="auto"/>
      </w:divBdr>
    </w:div>
    <w:div w:id="848252186">
      <w:bodyDiv w:val="1"/>
      <w:marLeft w:val="0"/>
      <w:marRight w:val="0"/>
      <w:marTop w:val="0"/>
      <w:marBottom w:val="0"/>
      <w:divBdr>
        <w:top w:val="none" w:sz="0" w:space="0" w:color="auto"/>
        <w:left w:val="none" w:sz="0" w:space="0" w:color="auto"/>
        <w:bottom w:val="none" w:sz="0" w:space="0" w:color="auto"/>
        <w:right w:val="none" w:sz="0" w:space="0" w:color="auto"/>
      </w:divBdr>
      <w:divsChild>
        <w:div w:id="603460193">
          <w:marLeft w:val="0"/>
          <w:marRight w:val="0"/>
          <w:marTop w:val="0"/>
          <w:marBottom w:val="0"/>
          <w:divBdr>
            <w:top w:val="single" w:sz="2" w:space="0" w:color="E3E3E3"/>
            <w:left w:val="single" w:sz="2" w:space="0" w:color="E3E3E3"/>
            <w:bottom w:val="single" w:sz="2" w:space="0" w:color="E3E3E3"/>
            <w:right w:val="single" w:sz="2" w:space="0" w:color="E3E3E3"/>
          </w:divBdr>
          <w:divsChild>
            <w:div w:id="92165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60506926">
      <w:bodyDiv w:val="1"/>
      <w:marLeft w:val="0"/>
      <w:marRight w:val="0"/>
      <w:marTop w:val="0"/>
      <w:marBottom w:val="0"/>
      <w:divBdr>
        <w:top w:val="none" w:sz="0" w:space="0" w:color="auto"/>
        <w:left w:val="none" w:sz="0" w:space="0" w:color="auto"/>
        <w:bottom w:val="none" w:sz="0" w:space="0" w:color="auto"/>
        <w:right w:val="none" w:sz="0" w:space="0" w:color="auto"/>
      </w:divBdr>
    </w:div>
    <w:div w:id="878512947">
      <w:bodyDiv w:val="1"/>
      <w:marLeft w:val="0"/>
      <w:marRight w:val="0"/>
      <w:marTop w:val="0"/>
      <w:marBottom w:val="0"/>
      <w:divBdr>
        <w:top w:val="none" w:sz="0" w:space="0" w:color="auto"/>
        <w:left w:val="none" w:sz="0" w:space="0" w:color="auto"/>
        <w:bottom w:val="none" w:sz="0" w:space="0" w:color="auto"/>
        <w:right w:val="none" w:sz="0" w:space="0" w:color="auto"/>
      </w:divBdr>
    </w:div>
    <w:div w:id="904024886">
      <w:bodyDiv w:val="1"/>
      <w:marLeft w:val="0"/>
      <w:marRight w:val="0"/>
      <w:marTop w:val="0"/>
      <w:marBottom w:val="0"/>
      <w:divBdr>
        <w:top w:val="none" w:sz="0" w:space="0" w:color="auto"/>
        <w:left w:val="none" w:sz="0" w:space="0" w:color="auto"/>
        <w:bottom w:val="none" w:sz="0" w:space="0" w:color="auto"/>
        <w:right w:val="none" w:sz="0" w:space="0" w:color="auto"/>
      </w:divBdr>
    </w:div>
    <w:div w:id="910388572">
      <w:bodyDiv w:val="1"/>
      <w:marLeft w:val="0"/>
      <w:marRight w:val="0"/>
      <w:marTop w:val="0"/>
      <w:marBottom w:val="0"/>
      <w:divBdr>
        <w:top w:val="none" w:sz="0" w:space="0" w:color="auto"/>
        <w:left w:val="none" w:sz="0" w:space="0" w:color="auto"/>
        <w:bottom w:val="none" w:sz="0" w:space="0" w:color="auto"/>
        <w:right w:val="none" w:sz="0" w:space="0" w:color="auto"/>
      </w:divBdr>
    </w:div>
    <w:div w:id="920407735">
      <w:bodyDiv w:val="1"/>
      <w:marLeft w:val="0"/>
      <w:marRight w:val="0"/>
      <w:marTop w:val="0"/>
      <w:marBottom w:val="0"/>
      <w:divBdr>
        <w:top w:val="none" w:sz="0" w:space="0" w:color="auto"/>
        <w:left w:val="none" w:sz="0" w:space="0" w:color="auto"/>
        <w:bottom w:val="none" w:sz="0" w:space="0" w:color="auto"/>
        <w:right w:val="none" w:sz="0" w:space="0" w:color="auto"/>
      </w:divBdr>
    </w:div>
    <w:div w:id="934634576">
      <w:bodyDiv w:val="1"/>
      <w:marLeft w:val="0"/>
      <w:marRight w:val="0"/>
      <w:marTop w:val="0"/>
      <w:marBottom w:val="0"/>
      <w:divBdr>
        <w:top w:val="none" w:sz="0" w:space="0" w:color="auto"/>
        <w:left w:val="none" w:sz="0" w:space="0" w:color="auto"/>
        <w:bottom w:val="none" w:sz="0" w:space="0" w:color="auto"/>
        <w:right w:val="none" w:sz="0" w:space="0" w:color="auto"/>
      </w:divBdr>
    </w:div>
    <w:div w:id="944657435">
      <w:bodyDiv w:val="1"/>
      <w:marLeft w:val="0"/>
      <w:marRight w:val="0"/>
      <w:marTop w:val="0"/>
      <w:marBottom w:val="0"/>
      <w:divBdr>
        <w:top w:val="none" w:sz="0" w:space="0" w:color="auto"/>
        <w:left w:val="none" w:sz="0" w:space="0" w:color="auto"/>
        <w:bottom w:val="none" w:sz="0" w:space="0" w:color="auto"/>
        <w:right w:val="none" w:sz="0" w:space="0" w:color="auto"/>
      </w:divBdr>
    </w:div>
    <w:div w:id="949899702">
      <w:bodyDiv w:val="1"/>
      <w:marLeft w:val="0"/>
      <w:marRight w:val="0"/>
      <w:marTop w:val="0"/>
      <w:marBottom w:val="0"/>
      <w:divBdr>
        <w:top w:val="none" w:sz="0" w:space="0" w:color="auto"/>
        <w:left w:val="none" w:sz="0" w:space="0" w:color="auto"/>
        <w:bottom w:val="none" w:sz="0" w:space="0" w:color="auto"/>
        <w:right w:val="none" w:sz="0" w:space="0" w:color="auto"/>
      </w:divBdr>
    </w:div>
    <w:div w:id="954095021">
      <w:bodyDiv w:val="1"/>
      <w:marLeft w:val="0"/>
      <w:marRight w:val="0"/>
      <w:marTop w:val="0"/>
      <w:marBottom w:val="0"/>
      <w:divBdr>
        <w:top w:val="none" w:sz="0" w:space="0" w:color="auto"/>
        <w:left w:val="none" w:sz="0" w:space="0" w:color="auto"/>
        <w:bottom w:val="none" w:sz="0" w:space="0" w:color="auto"/>
        <w:right w:val="none" w:sz="0" w:space="0" w:color="auto"/>
      </w:divBdr>
    </w:div>
    <w:div w:id="955137018">
      <w:bodyDiv w:val="1"/>
      <w:marLeft w:val="0"/>
      <w:marRight w:val="0"/>
      <w:marTop w:val="0"/>
      <w:marBottom w:val="0"/>
      <w:divBdr>
        <w:top w:val="none" w:sz="0" w:space="0" w:color="auto"/>
        <w:left w:val="none" w:sz="0" w:space="0" w:color="auto"/>
        <w:bottom w:val="none" w:sz="0" w:space="0" w:color="auto"/>
        <w:right w:val="none" w:sz="0" w:space="0" w:color="auto"/>
      </w:divBdr>
    </w:div>
    <w:div w:id="967853724">
      <w:bodyDiv w:val="1"/>
      <w:marLeft w:val="0"/>
      <w:marRight w:val="0"/>
      <w:marTop w:val="0"/>
      <w:marBottom w:val="0"/>
      <w:divBdr>
        <w:top w:val="none" w:sz="0" w:space="0" w:color="auto"/>
        <w:left w:val="none" w:sz="0" w:space="0" w:color="auto"/>
        <w:bottom w:val="none" w:sz="0" w:space="0" w:color="auto"/>
        <w:right w:val="none" w:sz="0" w:space="0" w:color="auto"/>
      </w:divBdr>
    </w:div>
    <w:div w:id="969433580">
      <w:bodyDiv w:val="1"/>
      <w:marLeft w:val="0"/>
      <w:marRight w:val="0"/>
      <w:marTop w:val="0"/>
      <w:marBottom w:val="0"/>
      <w:divBdr>
        <w:top w:val="none" w:sz="0" w:space="0" w:color="auto"/>
        <w:left w:val="none" w:sz="0" w:space="0" w:color="auto"/>
        <w:bottom w:val="none" w:sz="0" w:space="0" w:color="auto"/>
        <w:right w:val="none" w:sz="0" w:space="0" w:color="auto"/>
      </w:divBdr>
    </w:div>
    <w:div w:id="976034154">
      <w:bodyDiv w:val="1"/>
      <w:marLeft w:val="0"/>
      <w:marRight w:val="0"/>
      <w:marTop w:val="0"/>
      <w:marBottom w:val="0"/>
      <w:divBdr>
        <w:top w:val="none" w:sz="0" w:space="0" w:color="auto"/>
        <w:left w:val="none" w:sz="0" w:space="0" w:color="auto"/>
        <w:bottom w:val="none" w:sz="0" w:space="0" w:color="auto"/>
        <w:right w:val="none" w:sz="0" w:space="0" w:color="auto"/>
      </w:divBdr>
    </w:div>
    <w:div w:id="976883346">
      <w:bodyDiv w:val="1"/>
      <w:marLeft w:val="0"/>
      <w:marRight w:val="0"/>
      <w:marTop w:val="0"/>
      <w:marBottom w:val="0"/>
      <w:divBdr>
        <w:top w:val="none" w:sz="0" w:space="0" w:color="auto"/>
        <w:left w:val="none" w:sz="0" w:space="0" w:color="auto"/>
        <w:bottom w:val="none" w:sz="0" w:space="0" w:color="auto"/>
        <w:right w:val="none" w:sz="0" w:space="0" w:color="auto"/>
      </w:divBdr>
    </w:div>
    <w:div w:id="983045935">
      <w:bodyDiv w:val="1"/>
      <w:marLeft w:val="0"/>
      <w:marRight w:val="0"/>
      <w:marTop w:val="0"/>
      <w:marBottom w:val="0"/>
      <w:divBdr>
        <w:top w:val="none" w:sz="0" w:space="0" w:color="auto"/>
        <w:left w:val="none" w:sz="0" w:space="0" w:color="auto"/>
        <w:bottom w:val="none" w:sz="0" w:space="0" w:color="auto"/>
        <w:right w:val="none" w:sz="0" w:space="0" w:color="auto"/>
      </w:divBdr>
    </w:div>
    <w:div w:id="1008408602">
      <w:bodyDiv w:val="1"/>
      <w:marLeft w:val="0"/>
      <w:marRight w:val="0"/>
      <w:marTop w:val="0"/>
      <w:marBottom w:val="0"/>
      <w:divBdr>
        <w:top w:val="none" w:sz="0" w:space="0" w:color="auto"/>
        <w:left w:val="none" w:sz="0" w:space="0" w:color="auto"/>
        <w:bottom w:val="none" w:sz="0" w:space="0" w:color="auto"/>
        <w:right w:val="none" w:sz="0" w:space="0" w:color="auto"/>
      </w:divBdr>
    </w:div>
    <w:div w:id="1017195451">
      <w:bodyDiv w:val="1"/>
      <w:marLeft w:val="0"/>
      <w:marRight w:val="0"/>
      <w:marTop w:val="0"/>
      <w:marBottom w:val="0"/>
      <w:divBdr>
        <w:top w:val="none" w:sz="0" w:space="0" w:color="auto"/>
        <w:left w:val="none" w:sz="0" w:space="0" w:color="auto"/>
        <w:bottom w:val="none" w:sz="0" w:space="0" w:color="auto"/>
        <w:right w:val="none" w:sz="0" w:space="0" w:color="auto"/>
      </w:divBdr>
    </w:div>
    <w:div w:id="1024864513">
      <w:bodyDiv w:val="1"/>
      <w:marLeft w:val="0"/>
      <w:marRight w:val="0"/>
      <w:marTop w:val="0"/>
      <w:marBottom w:val="0"/>
      <w:divBdr>
        <w:top w:val="none" w:sz="0" w:space="0" w:color="auto"/>
        <w:left w:val="none" w:sz="0" w:space="0" w:color="auto"/>
        <w:bottom w:val="none" w:sz="0" w:space="0" w:color="auto"/>
        <w:right w:val="none" w:sz="0" w:space="0" w:color="auto"/>
      </w:divBdr>
    </w:div>
    <w:div w:id="1026296859">
      <w:bodyDiv w:val="1"/>
      <w:marLeft w:val="0"/>
      <w:marRight w:val="0"/>
      <w:marTop w:val="0"/>
      <w:marBottom w:val="0"/>
      <w:divBdr>
        <w:top w:val="none" w:sz="0" w:space="0" w:color="auto"/>
        <w:left w:val="none" w:sz="0" w:space="0" w:color="auto"/>
        <w:bottom w:val="none" w:sz="0" w:space="0" w:color="auto"/>
        <w:right w:val="none" w:sz="0" w:space="0" w:color="auto"/>
      </w:divBdr>
    </w:div>
    <w:div w:id="1027557502">
      <w:bodyDiv w:val="1"/>
      <w:marLeft w:val="0"/>
      <w:marRight w:val="0"/>
      <w:marTop w:val="0"/>
      <w:marBottom w:val="0"/>
      <w:divBdr>
        <w:top w:val="none" w:sz="0" w:space="0" w:color="auto"/>
        <w:left w:val="none" w:sz="0" w:space="0" w:color="auto"/>
        <w:bottom w:val="none" w:sz="0" w:space="0" w:color="auto"/>
        <w:right w:val="none" w:sz="0" w:space="0" w:color="auto"/>
      </w:divBdr>
    </w:div>
    <w:div w:id="1043939470">
      <w:bodyDiv w:val="1"/>
      <w:marLeft w:val="0"/>
      <w:marRight w:val="0"/>
      <w:marTop w:val="0"/>
      <w:marBottom w:val="0"/>
      <w:divBdr>
        <w:top w:val="none" w:sz="0" w:space="0" w:color="auto"/>
        <w:left w:val="none" w:sz="0" w:space="0" w:color="auto"/>
        <w:bottom w:val="none" w:sz="0" w:space="0" w:color="auto"/>
        <w:right w:val="none" w:sz="0" w:space="0" w:color="auto"/>
      </w:divBdr>
    </w:div>
    <w:div w:id="1071275032">
      <w:bodyDiv w:val="1"/>
      <w:marLeft w:val="0"/>
      <w:marRight w:val="0"/>
      <w:marTop w:val="0"/>
      <w:marBottom w:val="0"/>
      <w:divBdr>
        <w:top w:val="none" w:sz="0" w:space="0" w:color="auto"/>
        <w:left w:val="none" w:sz="0" w:space="0" w:color="auto"/>
        <w:bottom w:val="none" w:sz="0" w:space="0" w:color="auto"/>
        <w:right w:val="none" w:sz="0" w:space="0" w:color="auto"/>
      </w:divBdr>
    </w:div>
    <w:div w:id="1093359728">
      <w:bodyDiv w:val="1"/>
      <w:marLeft w:val="0"/>
      <w:marRight w:val="0"/>
      <w:marTop w:val="0"/>
      <w:marBottom w:val="0"/>
      <w:divBdr>
        <w:top w:val="none" w:sz="0" w:space="0" w:color="auto"/>
        <w:left w:val="none" w:sz="0" w:space="0" w:color="auto"/>
        <w:bottom w:val="none" w:sz="0" w:space="0" w:color="auto"/>
        <w:right w:val="none" w:sz="0" w:space="0" w:color="auto"/>
      </w:divBdr>
    </w:div>
    <w:div w:id="1120762800">
      <w:bodyDiv w:val="1"/>
      <w:marLeft w:val="0"/>
      <w:marRight w:val="0"/>
      <w:marTop w:val="0"/>
      <w:marBottom w:val="0"/>
      <w:divBdr>
        <w:top w:val="none" w:sz="0" w:space="0" w:color="auto"/>
        <w:left w:val="none" w:sz="0" w:space="0" w:color="auto"/>
        <w:bottom w:val="none" w:sz="0" w:space="0" w:color="auto"/>
        <w:right w:val="none" w:sz="0" w:space="0" w:color="auto"/>
      </w:divBdr>
    </w:div>
    <w:div w:id="1134058382">
      <w:bodyDiv w:val="1"/>
      <w:marLeft w:val="0"/>
      <w:marRight w:val="0"/>
      <w:marTop w:val="0"/>
      <w:marBottom w:val="0"/>
      <w:divBdr>
        <w:top w:val="none" w:sz="0" w:space="0" w:color="auto"/>
        <w:left w:val="none" w:sz="0" w:space="0" w:color="auto"/>
        <w:bottom w:val="none" w:sz="0" w:space="0" w:color="auto"/>
        <w:right w:val="none" w:sz="0" w:space="0" w:color="auto"/>
      </w:divBdr>
    </w:div>
    <w:div w:id="1141386690">
      <w:bodyDiv w:val="1"/>
      <w:marLeft w:val="0"/>
      <w:marRight w:val="0"/>
      <w:marTop w:val="0"/>
      <w:marBottom w:val="0"/>
      <w:divBdr>
        <w:top w:val="none" w:sz="0" w:space="0" w:color="auto"/>
        <w:left w:val="none" w:sz="0" w:space="0" w:color="auto"/>
        <w:bottom w:val="none" w:sz="0" w:space="0" w:color="auto"/>
        <w:right w:val="none" w:sz="0" w:space="0" w:color="auto"/>
      </w:divBdr>
    </w:div>
    <w:div w:id="1144196144">
      <w:bodyDiv w:val="1"/>
      <w:marLeft w:val="0"/>
      <w:marRight w:val="0"/>
      <w:marTop w:val="0"/>
      <w:marBottom w:val="0"/>
      <w:divBdr>
        <w:top w:val="none" w:sz="0" w:space="0" w:color="auto"/>
        <w:left w:val="none" w:sz="0" w:space="0" w:color="auto"/>
        <w:bottom w:val="none" w:sz="0" w:space="0" w:color="auto"/>
        <w:right w:val="none" w:sz="0" w:space="0" w:color="auto"/>
      </w:divBdr>
    </w:div>
    <w:div w:id="1152867728">
      <w:bodyDiv w:val="1"/>
      <w:marLeft w:val="0"/>
      <w:marRight w:val="0"/>
      <w:marTop w:val="0"/>
      <w:marBottom w:val="0"/>
      <w:divBdr>
        <w:top w:val="none" w:sz="0" w:space="0" w:color="auto"/>
        <w:left w:val="none" w:sz="0" w:space="0" w:color="auto"/>
        <w:bottom w:val="none" w:sz="0" w:space="0" w:color="auto"/>
        <w:right w:val="none" w:sz="0" w:space="0" w:color="auto"/>
      </w:divBdr>
      <w:divsChild>
        <w:div w:id="1302809901">
          <w:marLeft w:val="0"/>
          <w:marRight w:val="0"/>
          <w:marTop w:val="0"/>
          <w:marBottom w:val="0"/>
          <w:divBdr>
            <w:top w:val="none" w:sz="0" w:space="0" w:color="auto"/>
            <w:left w:val="none" w:sz="0" w:space="0" w:color="auto"/>
            <w:bottom w:val="none" w:sz="0" w:space="0" w:color="auto"/>
            <w:right w:val="none" w:sz="0" w:space="0" w:color="auto"/>
          </w:divBdr>
          <w:divsChild>
            <w:div w:id="1545480074">
              <w:marLeft w:val="0"/>
              <w:marRight w:val="0"/>
              <w:marTop w:val="0"/>
              <w:marBottom w:val="0"/>
              <w:divBdr>
                <w:top w:val="none" w:sz="0" w:space="0" w:color="auto"/>
                <w:left w:val="none" w:sz="0" w:space="0" w:color="auto"/>
                <w:bottom w:val="none" w:sz="0" w:space="0" w:color="auto"/>
                <w:right w:val="none" w:sz="0" w:space="0" w:color="auto"/>
              </w:divBdr>
              <w:divsChild>
                <w:div w:id="1226994138">
                  <w:marLeft w:val="0"/>
                  <w:marRight w:val="0"/>
                  <w:marTop w:val="0"/>
                  <w:marBottom w:val="0"/>
                  <w:divBdr>
                    <w:top w:val="none" w:sz="0" w:space="0" w:color="auto"/>
                    <w:left w:val="none" w:sz="0" w:space="0" w:color="auto"/>
                    <w:bottom w:val="none" w:sz="0" w:space="0" w:color="auto"/>
                    <w:right w:val="none" w:sz="0" w:space="0" w:color="auto"/>
                  </w:divBdr>
                  <w:divsChild>
                    <w:div w:id="1203905807">
                      <w:marLeft w:val="0"/>
                      <w:marRight w:val="0"/>
                      <w:marTop w:val="0"/>
                      <w:marBottom w:val="0"/>
                      <w:divBdr>
                        <w:top w:val="none" w:sz="0" w:space="0" w:color="auto"/>
                        <w:left w:val="none" w:sz="0" w:space="0" w:color="auto"/>
                        <w:bottom w:val="none" w:sz="0" w:space="0" w:color="auto"/>
                        <w:right w:val="none" w:sz="0" w:space="0" w:color="auto"/>
                      </w:divBdr>
                      <w:divsChild>
                        <w:div w:id="1613895629">
                          <w:marLeft w:val="0"/>
                          <w:marRight w:val="0"/>
                          <w:marTop w:val="0"/>
                          <w:marBottom w:val="0"/>
                          <w:divBdr>
                            <w:top w:val="none" w:sz="0" w:space="0" w:color="auto"/>
                            <w:left w:val="none" w:sz="0" w:space="0" w:color="auto"/>
                            <w:bottom w:val="none" w:sz="0" w:space="0" w:color="auto"/>
                            <w:right w:val="none" w:sz="0" w:space="0" w:color="auto"/>
                          </w:divBdr>
                          <w:divsChild>
                            <w:div w:id="163395694">
                              <w:marLeft w:val="0"/>
                              <w:marRight w:val="0"/>
                              <w:marTop w:val="0"/>
                              <w:marBottom w:val="0"/>
                              <w:divBdr>
                                <w:top w:val="none" w:sz="0" w:space="0" w:color="auto"/>
                                <w:left w:val="none" w:sz="0" w:space="0" w:color="auto"/>
                                <w:bottom w:val="none" w:sz="0" w:space="0" w:color="auto"/>
                                <w:right w:val="none" w:sz="0" w:space="0" w:color="auto"/>
                              </w:divBdr>
                              <w:divsChild>
                                <w:div w:id="465242456">
                                  <w:marLeft w:val="0"/>
                                  <w:marRight w:val="0"/>
                                  <w:marTop w:val="0"/>
                                  <w:marBottom w:val="0"/>
                                  <w:divBdr>
                                    <w:top w:val="none" w:sz="0" w:space="0" w:color="auto"/>
                                    <w:left w:val="none" w:sz="0" w:space="0" w:color="auto"/>
                                    <w:bottom w:val="none" w:sz="0" w:space="0" w:color="auto"/>
                                    <w:right w:val="none" w:sz="0" w:space="0" w:color="auto"/>
                                  </w:divBdr>
                                  <w:divsChild>
                                    <w:div w:id="907425656">
                                      <w:marLeft w:val="0"/>
                                      <w:marRight w:val="0"/>
                                      <w:marTop w:val="0"/>
                                      <w:marBottom w:val="0"/>
                                      <w:divBdr>
                                        <w:top w:val="none" w:sz="0" w:space="0" w:color="auto"/>
                                        <w:left w:val="none" w:sz="0" w:space="0" w:color="auto"/>
                                        <w:bottom w:val="none" w:sz="0" w:space="0" w:color="auto"/>
                                        <w:right w:val="none" w:sz="0" w:space="0" w:color="auto"/>
                                      </w:divBdr>
                                    </w:div>
                                    <w:div w:id="338510790">
                                      <w:marLeft w:val="0"/>
                                      <w:marRight w:val="0"/>
                                      <w:marTop w:val="0"/>
                                      <w:marBottom w:val="0"/>
                                      <w:divBdr>
                                        <w:top w:val="none" w:sz="0" w:space="0" w:color="auto"/>
                                        <w:left w:val="none" w:sz="0" w:space="0" w:color="auto"/>
                                        <w:bottom w:val="none" w:sz="0" w:space="0" w:color="auto"/>
                                        <w:right w:val="none" w:sz="0" w:space="0" w:color="auto"/>
                                      </w:divBdr>
                                    </w:div>
                                  </w:divsChild>
                                </w:div>
                                <w:div w:id="20132928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052219709">
                          <w:marLeft w:val="720"/>
                          <w:marRight w:val="0"/>
                          <w:marTop w:val="0"/>
                          <w:marBottom w:val="0"/>
                          <w:divBdr>
                            <w:top w:val="none" w:sz="0" w:space="0" w:color="auto"/>
                            <w:left w:val="none" w:sz="0" w:space="0" w:color="auto"/>
                            <w:bottom w:val="none" w:sz="0" w:space="0" w:color="auto"/>
                            <w:right w:val="none" w:sz="0" w:space="0" w:color="auto"/>
                          </w:divBdr>
                          <w:divsChild>
                            <w:div w:id="658313925">
                              <w:marLeft w:val="0"/>
                              <w:marRight w:val="120"/>
                              <w:marTop w:val="0"/>
                              <w:marBottom w:val="120"/>
                              <w:divBdr>
                                <w:top w:val="none" w:sz="0" w:space="0" w:color="auto"/>
                                <w:left w:val="none" w:sz="0" w:space="0" w:color="auto"/>
                                <w:bottom w:val="none" w:sz="0" w:space="0" w:color="auto"/>
                                <w:right w:val="none" w:sz="0" w:space="0" w:color="auto"/>
                              </w:divBdr>
                              <w:divsChild>
                                <w:div w:id="192693784">
                                  <w:marLeft w:val="0"/>
                                  <w:marRight w:val="0"/>
                                  <w:marTop w:val="0"/>
                                  <w:marBottom w:val="0"/>
                                  <w:divBdr>
                                    <w:top w:val="none" w:sz="0" w:space="0" w:color="auto"/>
                                    <w:left w:val="none" w:sz="0" w:space="0" w:color="auto"/>
                                    <w:bottom w:val="none" w:sz="0" w:space="0" w:color="auto"/>
                                    <w:right w:val="none" w:sz="0" w:space="0" w:color="auto"/>
                                  </w:divBdr>
                                  <w:divsChild>
                                    <w:div w:id="41818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88731">
                              <w:marLeft w:val="0"/>
                              <w:marRight w:val="120"/>
                              <w:marTop w:val="0"/>
                              <w:marBottom w:val="120"/>
                              <w:divBdr>
                                <w:top w:val="none" w:sz="0" w:space="0" w:color="auto"/>
                                <w:left w:val="none" w:sz="0" w:space="0" w:color="auto"/>
                                <w:bottom w:val="none" w:sz="0" w:space="0" w:color="auto"/>
                                <w:right w:val="none" w:sz="0" w:space="0" w:color="auto"/>
                              </w:divBdr>
                              <w:divsChild>
                                <w:div w:id="808088133">
                                  <w:marLeft w:val="0"/>
                                  <w:marRight w:val="0"/>
                                  <w:marTop w:val="0"/>
                                  <w:marBottom w:val="0"/>
                                  <w:divBdr>
                                    <w:top w:val="none" w:sz="0" w:space="0" w:color="auto"/>
                                    <w:left w:val="none" w:sz="0" w:space="0" w:color="auto"/>
                                    <w:bottom w:val="none" w:sz="0" w:space="0" w:color="auto"/>
                                    <w:right w:val="none" w:sz="0" w:space="0" w:color="auto"/>
                                  </w:divBdr>
                                </w:div>
                              </w:divsChild>
                            </w:div>
                            <w:div w:id="1467776275">
                              <w:marLeft w:val="0"/>
                              <w:marRight w:val="0"/>
                              <w:marTop w:val="0"/>
                              <w:marBottom w:val="120"/>
                              <w:divBdr>
                                <w:top w:val="none" w:sz="0" w:space="0" w:color="auto"/>
                                <w:left w:val="none" w:sz="0" w:space="0" w:color="auto"/>
                                <w:bottom w:val="none" w:sz="0" w:space="0" w:color="auto"/>
                                <w:right w:val="none" w:sz="0" w:space="0" w:color="auto"/>
                              </w:divBdr>
                              <w:divsChild>
                                <w:div w:id="28797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544290">
              <w:marLeft w:val="0"/>
              <w:marRight w:val="0"/>
              <w:marTop w:val="0"/>
              <w:marBottom w:val="0"/>
              <w:divBdr>
                <w:top w:val="none" w:sz="0" w:space="0" w:color="auto"/>
                <w:left w:val="none" w:sz="0" w:space="0" w:color="auto"/>
                <w:bottom w:val="none" w:sz="0" w:space="0" w:color="auto"/>
                <w:right w:val="none" w:sz="0" w:space="0" w:color="auto"/>
              </w:divBdr>
              <w:divsChild>
                <w:div w:id="2070179011">
                  <w:marLeft w:val="0"/>
                  <w:marRight w:val="0"/>
                  <w:marTop w:val="0"/>
                  <w:marBottom w:val="0"/>
                  <w:divBdr>
                    <w:top w:val="none" w:sz="0" w:space="0" w:color="auto"/>
                    <w:left w:val="none" w:sz="0" w:space="0" w:color="auto"/>
                    <w:bottom w:val="none" w:sz="0" w:space="0" w:color="auto"/>
                    <w:right w:val="none" w:sz="0" w:space="0" w:color="auto"/>
                  </w:divBdr>
                  <w:divsChild>
                    <w:div w:id="367265459">
                      <w:marLeft w:val="0"/>
                      <w:marRight w:val="0"/>
                      <w:marTop w:val="0"/>
                      <w:marBottom w:val="0"/>
                      <w:divBdr>
                        <w:top w:val="none" w:sz="0" w:space="0" w:color="auto"/>
                        <w:left w:val="none" w:sz="0" w:space="0" w:color="auto"/>
                        <w:bottom w:val="none" w:sz="0" w:space="0" w:color="auto"/>
                        <w:right w:val="none" w:sz="0" w:space="0" w:color="auto"/>
                      </w:divBdr>
                      <w:divsChild>
                        <w:div w:id="1014455073">
                          <w:marLeft w:val="0"/>
                          <w:marRight w:val="0"/>
                          <w:marTop w:val="0"/>
                          <w:marBottom w:val="0"/>
                          <w:divBdr>
                            <w:top w:val="none" w:sz="0" w:space="0" w:color="auto"/>
                            <w:left w:val="none" w:sz="0" w:space="0" w:color="auto"/>
                            <w:bottom w:val="none" w:sz="0" w:space="0" w:color="auto"/>
                            <w:right w:val="none" w:sz="0" w:space="0" w:color="auto"/>
                          </w:divBdr>
                          <w:divsChild>
                            <w:div w:id="1895114790">
                              <w:marLeft w:val="0"/>
                              <w:marRight w:val="0"/>
                              <w:marTop w:val="0"/>
                              <w:marBottom w:val="0"/>
                              <w:divBdr>
                                <w:top w:val="none" w:sz="0" w:space="0" w:color="auto"/>
                                <w:left w:val="none" w:sz="0" w:space="0" w:color="auto"/>
                                <w:bottom w:val="none" w:sz="0" w:space="0" w:color="auto"/>
                                <w:right w:val="none" w:sz="0" w:space="0" w:color="auto"/>
                              </w:divBdr>
                              <w:divsChild>
                                <w:div w:id="154155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163084">
                  <w:marLeft w:val="0"/>
                  <w:marRight w:val="0"/>
                  <w:marTop w:val="0"/>
                  <w:marBottom w:val="0"/>
                  <w:divBdr>
                    <w:top w:val="none" w:sz="0" w:space="0" w:color="auto"/>
                    <w:left w:val="none" w:sz="0" w:space="0" w:color="auto"/>
                    <w:bottom w:val="none" w:sz="0" w:space="0" w:color="auto"/>
                    <w:right w:val="none" w:sz="0" w:space="0" w:color="auto"/>
                  </w:divBdr>
                  <w:divsChild>
                    <w:div w:id="102654338">
                      <w:marLeft w:val="0"/>
                      <w:marRight w:val="0"/>
                      <w:marTop w:val="0"/>
                      <w:marBottom w:val="0"/>
                      <w:divBdr>
                        <w:top w:val="none" w:sz="0" w:space="0" w:color="auto"/>
                        <w:left w:val="none" w:sz="0" w:space="0" w:color="auto"/>
                        <w:bottom w:val="none" w:sz="0" w:space="0" w:color="auto"/>
                        <w:right w:val="none" w:sz="0" w:space="0" w:color="auto"/>
                      </w:divBdr>
                      <w:divsChild>
                        <w:div w:id="1282155155">
                          <w:marLeft w:val="0"/>
                          <w:marRight w:val="0"/>
                          <w:marTop w:val="0"/>
                          <w:marBottom w:val="0"/>
                          <w:divBdr>
                            <w:top w:val="none" w:sz="0" w:space="0" w:color="auto"/>
                            <w:left w:val="none" w:sz="0" w:space="0" w:color="auto"/>
                            <w:bottom w:val="none" w:sz="0" w:space="0" w:color="auto"/>
                            <w:right w:val="none" w:sz="0" w:space="0" w:color="auto"/>
                          </w:divBdr>
                          <w:divsChild>
                            <w:div w:id="288513042">
                              <w:marLeft w:val="0"/>
                              <w:marRight w:val="0"/>
                              <w:marTop w:val="0"/>
                              <w:marBottom w:val="0"/>
                              <w:divBdr>
                                <w:top w:val="none" w:sz="0" w:space="0" w:color="auto"/>
                                <w:left w:val="none" w:sz="0" w:space="0" w:color="auto"/>
                                <w:bottom w:val="none" w:sz="0" w:space="0" w:color="auto"/>
                                <w:right w:val="none" w:sz="0" w:space="0" w:color="auto"/>
                              </w:divBdr>
                              <w:divsChild>
                                <w:div w:id="276105707">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sChild>
                    </w:div>
                  </w:divsChild>
                </w:div>
                <w:div w:id="1558475251">
                  <w:marLeft w:val="0"/>
                  <w:marRight w:val="0"/>
                  <w:marTop w:val="0"/>
                  <w:marBottom w:val="0"/>
                  <w:divBdr>
                    <w:top w:val="none" w:sz="0" w:space="0" w:color="auto"/>
                    <w:left w:val="none" w:sz="0" w:space="0" w:color="auto"/>
                    <w:bottom w:val="none" w:sz="0" w:space="0" w:color="auto"/>
                    <w:right w:val="none" w:sz="0" w:space="0" w:color="auto"/>
                  </w:divBdr>
                  <w:divsChild>
                    <w:div w:id="39208413">
                      <w:marLeft w:val="0"/>
                      <w:marRight w:val="120"/>
                      <w:marTop w:val="360"/>
                      <w:marBottom w:val="0"/>
                      <w:divBdr>
                        <w:top w:val="none" w:sz="0" w:space="0" w:color="auto"/>
                        <w:left w:val="none" w:sz="0" w:space="0" w:color="auto"/>
                        <w:bottom w:val="none" w:sz="0" w:space="0" w:color="auto"/>
                        <w:right w:val="none" w:sz="0" w:space="0" w:color="auto"/>
                      </w:divBdr>
                      <w:divsChild>
                        <w:div w:id="1192887413">
                          <w:marLeft w:val="0"/>
                          <w:marRight w:val="0"/>
                          <w:marTop w:val="0"/>
                          <w:marBottom w:val="0"/>
                          <w:divBdr>
                            <w:top w:val="none" w:sz="0" w:space="0" w:color="auto"/>
                            <w:left w:val="none" w:sz="0" w:space="0" w:color="auto"/>
                            <w:bottom w:val="none" w:sz="0" w:space="0" w:color="auto"/>
                            <w:right w:val="none" w:sz="0" w:space="0" w:color="auto"/>
                          </w:divBdr>
                          <w:divsChild>
                            <w:div w:id="402993798">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sChild>
                </w:div>
              </w:divsChild>
            </w:div>
          </w:divsChild>
        </w:div>
        <w:div w:id="2047365661">
          <w:marLeft w:val="0"/>
          <w:marRight w:val="0"/>
          <w:marTop w:val="0"/>
          <w:marBottom w:val="0"/>
          <w:divBdr>
            <w:top w:val="none" w:sz="0" w:space="0" w:color="auto"/>
            <w:left w:val="none" w:sz="0" w:space="0" w:color="auto"/>
            <w:bottom w:val="none" w:sz="0" w:space="0" w:color="auto"/>
            <w:right w:val="none" w:sz="0" w:space="0" w:color="auto"/>
          </w:divBdr>
          <w:divsChild>
            <w:div w:id="679310121">
              <w:marLeft w:val="0"/>
              <w:marRight w:val="0"/>
              <w:marTop w:val="240"/>
              <w:marBottom w:val="300"/>
              <w:divBdr>
                <w:top w:val="none" w:sz="0" w:space="0" w:color="auto"/>
                <w:left w:val="none" w:sz="0" w:space="0" w:color="auto"/>
                <w:bottom w:val="single" w:sz="6" w:space="0" w:color="3C4043"/>
                <w:right w:val="none" w:sz="0" w:space="0" w:color="auto"/>
              </w:divBdr>
              <w:divsChild>
                <w:div w:id="610088274">
                  <w:marLeft w:val="0"/>
                  <w:marRight w:val="0"/>
                  <w:marTop w:val="0"/>
                  <w:marBottom w:val="0"/>
                  <w:divBdr>
                    <w:top w:val="none" w:sz="0" w:space="0" w:color="auto"/>
                    <w:left w:val="none" w:sz="0" w:space="0" w:color="auto"/>
                    <w:bottom w:val="none" w:sz="0" w:space="0" w:color="auto"/>
                    <w:right w:val="none" w:sz="0" w:space="0" w:color="auto"/>
                  </w:divBdr>
                  <w:divsChild>
                    <w:div w:id="1374306743">
                      <w:marLeft w:val="0"/>
                      <w:marRight w:val="0"/>
                      <w:marTop w:val="0"/>
                      <w:marBottom w:val="0"/>
                      <w:divBdr>
                        <w:top w:val="none" w:sz="0" w:space="0" w:color="auto"/>
                        <w:left w:val="none" w:sz="0" w:space="0" w:color="auto"/>
                        <w:bottom w:val="none" w:sz="0" w:space="0" w:color="auto"/>
                        <w:right w:val="none" w:sz="0" w:space="0" w:color="auto"/>
                      </w:divBdr>
                      <w:divsChild>
                        <w:div w:id="491064073">
                          <w:marLeft w:val="0"/>
                          <w:marRight w:val="0"/>
                          <w:marTop w:val="0"/>
                          <w:marBottom w:val="0"/>
                          <w:divBdr>
                            <w:top w:val="none" w:sz="0" w:space="0" w:color="auto"/>
                            <w:left w:val="none" w:sz="0" w:space="0" w:color="auto"/>
                            <w:bottom w:val="none" w:sz="0" w:space="0" w:color="auto"/>
                            <w:right w:val="none" w:sz="0" w:space="0" w:color="auto"/>
                          </w:divBdr>
                          <w:divsChild>
                            <w:div w:id="906307858">
                              <w:marLeft w:val="0"/>
                              <w:marRight w:val="0"/>
                              <w:marTop w:val="0"/>
                              <w:marBottom w:val="0"/>
                              <w:divBdr>
                                <w:top w:val="none" w:sz="0" w:space="0" w:color="auto"/>
                                <w:left w:val="none" w:sz="0" w:space="0" w:color="auto"/>
                                <w:bottom w:val="none" w:sz="0" w:space="0" w:color="auto"/>
                                <w:right w:val="none" w:sz="0" w:space="0" w:color="auto"/>
                              </w:divBdr>
                              <w:divsChild>
                                <w:div w:id="53936641">
                                  <w:marLeft w:val="0"/>
                                  <w:marRight w:val="0"/>
                                  <w:marTop w:val="0"/>
                                  <w:marBottom w:val="0"/>
                                  <w:divBdr>
                                    <w:top w:val="none" w:sz="0" w:space="0" w:color="auto"/>
                                    <w:left w:val="none" w:sz="0" w:space="0" w:color="auto"/>
                                    <w:bottom w:val="none" w:sz="0" w:space="0" w:color="auto"/>
                                    <w:right w:val="none" w:sz="0" w:space="0" w:color="auto"/>
                                  </w:divBdr>
                                  <w:divsChild>
                                    <w:div w:id="1566602361">
                                      <w:marLeft w:val="0"/>
                                      <w:marRight w:val="0"/>
                                      <w:marTop w:val="0"/>
                                      <w:marBottom w:val="0"/>
                                      <w:divBdr>
                                        <w:top w:val="none" w:sz="0" w:space="0" w:color="auto"/>
                                        <w:left w:val="none" w:sz="0" w:space="0" w:color="auto"/>
                                        <w:bottom w:val="none" w:sz="0" w:space="0" w:color="auto"/>
                                        <w:right w:val="none" w:sz="0" w:space="0" w:color="auto"/>
                                      </w:divBdr>
                                    </w:div>
                                  </w:divsChild>
                                </w:div>
                                <w:div w:id="1677226095">
                                  <w:marLeft w:val="0"/>
                                  <w:marRight w:val="0"/>
                                  <w:marTop w:val="0"/>
                                  <w:marBottom w:val="0"/>
                                  <w:divBdr>
                                    <w:top w:val="none" w:sz="0" w:space="0" w:color="auto"/>
                                    <w:left w:val="none" w:sz="0" w:space="0" w:color="auto"/>
                                    <w:bottom w:val="none" w:sz="0" w:space="0" w:color="auto"/>
                                    <w:right w:val="none" w:sz="0" w:space="0" w:color="auto"/>
                                  </w:divBdr>
                                </w:div>
                                <w:div w:id="2091736719">
                                  <w:marLeft w:val="0"/>
                                  <w:marRight w:val="0"/>
                                  <w:marTop w:val="0"/>
                                  <w:marBottom w:val="0"/>
                                  <w:divBdr>
                                    <w:top w:val="none" w:sz="0" w:space="0" w:color="auto"/>
                                    <w:left w:val="none" w:sz="0" w:space="0" w:color="auto"/>
                                    <w:bottom w:val="none" w:sz="0" w:space="0" w:color="auto"/>
                                    <w:right w:val="none" w:sz="0" w:space="0" w:color="auto"/>
                                  </w:divBdr>
                                </w:div>
                                <w:div w:id="64724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8200580">
              <w:marLeft w:val="0"/>
              <w:marRight w:val="0"/>
              <w:marTop w:val="0"/>
              <w:marBottom w:val="0"/>
              <w:divBdr>
                <w:top w:val="none" w:sz="0" w:space="0" w:color="auto"/>
                <w:left w:val="none" w:sz="0" w:space="0" w:color="auto"/>
                <w:bottom w:val="none" w:sz="0" w:space="0" w:color="auto"/>
                <w:right w:val="none" w:sz="0" w:space="0" w:color="auto"/>
              </w:divBdr>
              <w:divsChild>
                <w:div w:id="1256093400">
                  <w:marLeft w:val="0"/>
                  <w:marRight w:val="0"/>
                  <w:marTop w:val="0"/>
                  <w:marBottom w:val="0"/>
                  <w:divBdr>
                    <w:top w:val="none" w:sz="0" w:space="0" w:color="auto"/>
                    <w:left w:val="none" w:sz="0" w:space="0" w:color="auto"/>
                    <w:bottom w:val="none" w:sz="0" w:space="0" w:color="auto"/>
                    <w:right w:val="none" w:sz="0" w:space="0" w:color="auto"/>
                  </w:divBdr>
                  <w:divsChild>
                    <w:div w:id="1808278582">
                      <w:marLeft w:val="0"/>
                      <w:marRight w:val="0"/>
                      <w:marTop w:val="0"/>
                      <w:marBottom w:val="0"/>
                      <w:divBdr>
                        <w:top w:val="none" w:sz="0" w:space="0" w:color="auto"/>
                        <w:left w:val="none" w:sz="0" w:space="0" w:color="auto"/>
                        <w:bottom w:val="none" w:sz="0" w:space="0" w:color="auto"/>
                        <w:right w:val="none" w:sz="0" w:space="0" w:color="auto"/>
                      </w:divBdr>
                      <w:divsChild>
                        <w:div w:id="608048182">
                          <w:marLeft w:val="0"/>
                          <w:marRight w:val="0"/>
                          <w:marTop w:val="0"/>
                          <w:marBottom w:val="0"/>
                          <w:divBdr>
                            <w:top w:val="none" w:sz="0" w:space="0" w:color="auto"/>
                            <w:left w:val="none" w:sz="0" w:space="0" w:color="auto"/>
                            <w:bottom w:val="none" w:sz="0" w:space="0" w:color="auto"/>
                            <w:right w:val="none" w:sz="0" w:space="0" w:color="auto"/>
                          </w:divBdr>
                          <w:divsChild>
                            <w:div w:id="1353871936">
                              <w:marLeft w:val="0"/>
                              <w:marRight w:val="0"/>
                              <w:marTop w:val="0"/>
                              <w:marBottom w:val="0"/>
                              <w:divBdr>
                                <w:top w:val="none" w:sz="0" w:space="0" w:color="auto"/>
                                <w:left w:val="none" w:sz="0" w:space="0" w:color="auto"/>
                                <w:bottom w:val="none" w:sz="0" w:space="0" w:color="auto"/>
                                <w:right w:val="none" w:sz="0" w:space="0" w:color="auto"/>
                              </w:divBdr>
                              <w:divsChild>
                                <w:div w:id="793789593">
                                  <w:marLeft w:val="0"/>
                                  <w:marRight w:val="0"/>
                                  <w:marTop w:val="0"/>
                                  <w:marBottom w:val="0"/>
                                  <w:divBdr>
                                    <w:top w:val="none" w:sz="0" w:space="0" w:color="auto"/>
                                    <w:left w:val="none" w:sz="0" w:space="0" w:color="auto"/>
                                    <w:bottom w:val="none" w:sz="0" w:space="0" w:color="auto"/>
                                    <w:right w:val="none" w:sz="0" w:space="0" w:color="auto"/>
                                  </w:divBdr>
                                  <w:divsChild>
                                    <w:div w:id="1746294214">
                                      <w:marLeft w:val="0"/>
                                      <w:marRight w:val="0"/>
                                      <w:marTop w:val="0"/>
                                      <w:marBottom w:val="0"/>
                                      <w:divBdr>
                                        <w:top w:val="none" w:sz="0" w:space="0" w:color="auto"/>
                                        <w:left w:val="none" w:sz="0" w:space="0" w:color="auto"/>
                                        <w:bottom w:val="none" w:sz="0" w:space="0" w:color="auto"/>
                                        <w:right w:val="none" w:sz="0" w:space="0" w:color="auto"/>
                                      </w:divBdr>
                                      <w:divsChild>
                                        <w:div w:id="2113743761">
                                          <w:marLeft w:val="0"/>
                                          <w:marRight w:val="0"/>
                                          <w:marTop w:val="0"/>
                                          <w:marBottom w:val="0"/>
                                          <w:divBdr>
                                            <w:top w:val="none" w:sz="0" w:space="0" w:color="auto"/>
                                            <w:left w:val="none" w:sz="0" w:space="0" w:color="auto"/>
                                            <w:bottom w:val="none" w:sz="0" w:space="0" w:color="auto"/>
                                            <w:right w:val="none" w:sz="0" w:space="0" w:color="auto"/>
                                          </w:divBdr>
                                          <w:divsChild>
                                            <w:div w:id="761605977">
                                              <w:marLeft w:val="0"/>
                                              <w:marRight w:val="0"/>
                                              <w:marTop w:val="0"/>
                                              <w:marBottom w:val="0"/>
                                              <w:divBdr>
                                                <w:top w:val="none" w:sz="0" w:space="0" w:color="auto"/>
                                                <w:left w:val="none" w:sz="0" w:space="0" w:color="auto"/>
                                                <w:bottom w:val="none" w:sz="0" w:space="0" w:color="auto"/>
                                                <w:right w:val="none" w:sz="0" w:space="0" w:color="auto"/>
                                              </w:divBdr>
                                              <w:divsChild>
                                                <w:div w:id="1077677575">
                                                  <w:marLeft w:val="0"/>
                                                  <w:marRight w:val="0"/>
                                                  <w:marTop w:val="30"/>
                                                  <w:marBottom w:val="0"/>
                                                  <w:divBdr>
                                                    <w:top w:val="none" w:sz="0" w:space="0" w:color="auto"/>
                                                    <w:left w:val="none" w:sz="0" w:space="0" w:color="auto"/>
                                                    <w:bottom w:val="none" w:sz="0" w:space="0" w:color="auto"/>
                                                    <w:right w:val="none" w:sz="0" w:space="0" w:color="auto"/>
                                                  </w:divBdr>
                                                  <w:divsChild>
                                                    <w:div w:id="1696539342">
                                                      <w:marLeft w:val="0"/>
                                                      <w:marRight w:val="360"/>
                                                      <w:marTop w:val="0"/>
                                                      <w:marBottom w:val="0"/>
                                                      <w:divBdr>
                                                        <w:top w:val="none" w:sz="0" w:space="0" w:color="auto"/>
                                                        <w:left w:val="none" w:sz="0" w:space="0" w:color="auto"/>
                                                        <w:bottom w:val="none" w:sz="0" w:space="0" w:color="auto"/>
                                                        <w:right w:val="none" w:sz="0" w:space="0" w:color="auto"/>
                                                      </w:divBdr>
                                                      <w:divsChild>
                                                        <w:div w:id="1204446810">
                                                          <w:marLeft w:val="0"/>
                                                          <w:marRight w:val="0"/>
                                                          <w:marTop w:val="0"/>
                                                          <w:marBottom w:val="0"/>
                                                          <w:divBdr>
                                                            <w:top w:val="none" w:sz="0" w:space="0" w:color="auto"/>
                                                            <w:left w:val="none" w:sz="0" w:space="0" w:color="auto"/>
                                                            <w:bottom w:val="none" w:sz="0" w:space="0" w:color="auto"/>
                                                            <w:right w:val="none" w:sz="0" w:space="0" w:color="auto"/>
                                                          </w:divBdr>
                                                          <w:divsChild>
                                                            <w:div w:id="998002565">
                                                              <w:marLeft w:val="240"/>
                                                              <w:marRight w:val="240"/>
                                                              <w:marTop w:val="300"/>
                                                              <w:marBottom w:val="180"/>
                                                              <w:divBdr>
                                                                <w:top w:val="none" w:sz="0" w:space="0" w:color="auto"/>
                                                                <w:left w:val="none" w:sz="0" w:space="0" w:color="auto"/>
                                                                <w:bottom w:val="none" w:sz="0" w:space="0" w:color="auto"/>
                                                                <w:right w:val="none" w:sz="0" w:space="0" w:color="auto"/>
                                                              </w:divBdr>
                                                            </w:div>
                                                          </w:divsChild>
                                                        </w:div>
                                                        <w:div w:id="1449468469">
                                                          <w:marLeft w:val="0"/>
                                                          <w:marRight w:val="0"/>
                                                          <w:marTop w:val="0"/>
                                                          <w:marBottom w:val="120"/>
                                                          <w:divBdr>
                                                            <w:top w:val="single" w:sz="6" w:space="7" w:color="3C4043"/>
                                                            <w:left w:val="single" w:sz="6" w:space="12" w:color="3C4043"/>
                                                            <w:bottom w:val="single" w:sz="6" w:space="12" w:color="3C4043"/>
                                                            <w:right w:val="single" w:sz="6" w:space="12" w:color="3C4043"/>
                                                          </w:divBdr>
                                                          <w:divsChild>
                                                            <w:div w:id="1454785049">
                                                              <w:marLeft w:val="0"/>
                                                              <w:marRight w:val="0"/>
                                                              <w:marTop w:val="0"/>
                                                              <w:marBottom w:val="0"/>
                                                              <w:divBdr>
                                                                <w:top w:val="none" w:sz="0" w:space="0" w:color="auto"/>
                                                                <w:left w:val="none" w:sz="0" w:space="0" w:color="auto"/>
                                                                <w:bottom w:val="none" w:sz="0" w:space="0" w:color="auto"/>
                                                                <w:right w:val="none" w:sz="0" w:space="0" w:color="auto"/>
                                                              </w:divBdr>
                                                              <w:divsChild>
                                                                <w:div w:id="2021076617">
                                                                  <w:marLeft w:val="0"/>
                                                                  <w:marRight w:val="0"/>
                                                                  <w:marTop w:val="0"/>
                                                                  <w:marBottom w:val="0"/>
                                                                  <w:divBdr>
                                                                    <w:top w:val="none" w:sz="0" w:space="0" w:color="auto"/>
                                                                    <w:left w:val="none" w:sz="0" w:space="0" w:color="auto"/>
                                                                    <w:bottom w:val="none" w:sz="0" w:space="0" w:color="auto"/>
                                                                    <w:right w:val="none" w:sz="0" w:space="0" w:color="auto"/>
                                                                  </w:divBdr>
                                                                  <w:divsChild>
                                                                    <w:div w:id="640615447">
                                                                      <w:marLeft w:val="0"/>
                                                                      <w:marRight w:val="0"/>
                                                                      <w:marTop w:val="0"/>
                                                                      <w:marBottom w:val="0"/>
                                                                      <w:divBdr>
                                                                        <w:top w:val="none" w:sz="0" w:space="0" w:color="auto"/>
                                                                        <w:left w:val="none" w:sz="0" w:space="0" w:color="auto"/>
                                                                        <w:bottom w:val="none" w:sz="0" w:space="0" w:color="auto"/>
                                                                        <w:right w:val="none" w:sz="0" w:space="0" w:color="auto"/>
                                                                      </w:divBdr>
                                                                      <w:divsChild>
                                                                        <w:div w:id="73092786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6934166">
                                                              <w:marLeft w:val="0"/>
                                                              <w:marRight w:val="0"/>
                                                              <w:marTop w:val="0"/>
                                                              <w:marBottom w:val="0"/>
                                                              <w:divBdr>
                                                                <w:top w:val="none" w:sz="0" w:space="0" w:color="auto"/>
                                                                <w:left w:val="none" w:sz="0" w:space="0" w:color="auto"/>
                                                                <w:bottom w:val="none" w:sz="0" w:space="0" w:color="auto"/>
                                                                <w:right w:val="none" w:sz="0" w:space="0" w:color="auto"/>
                                                              </w:divBdr>
                                                              <w:divsChild>
                                                                <w:div w:id="337318416">
                                                                  <w:marLeft w:val="0"/>
                                                                  <w:marRight w:val="0"/>
                                                                  <w:marTop w:val="0"/>
                                                                  <w:marBottom w:val="0"/>
                                                                  <w:divBdr>
                                                                    <w:top w:val="none" w:sz="0" w:space="0" w:color="auto"/>
                                                                    <w:left w:val="none" w:sz="0" w:space="0" w:color="auto"/>
                                                                    <w:bottom w:val="none" w:sz="0" w:space="0" w:color="auto"/>
                                                                    <w:right w:val="none" w:sz="0" w:space="0" w:color="auto"/>
                                                                  </w:divBdr>
                                                                  <w:divsChild>
                                                                    <w:div w:id="1166288485">
                                                                      <w:marLeft w:val="0"/>
                                                                      <w:marRight w:val="0"/>
                                                                      <w:marTop w:val="0"/>
                                                                      <w:marBottom w:val="0"/>
                                                                      <w:divBdr>
                                                                        <w:top w:val="none" w:sz="0" w:space="0" w:color="auto"/>
                                                                        <w:left w:val="none" w:sz="0" w:space="0" w:color="auto"/>
                                                                        <w:bottom w:val="none" w:sz="0" w:space="0" w:color="auto"/>
                                                                        <w:right w:val="none" w:sz="0" w:space="0" w:color="auto"/>
                                                                      </w:divBdr>
                                                                      <w:divsChild>
                                                                        <w:div w:id="146218962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764619401">
                                                              <w:marLeft w:val="0"/>
                                                              <w:marRight w:val="0"/>
                                                              <w:marTop w:val="0"/>
                                                              <w:marBottom w:val="0"/>
                                                              <w:divBdr>
                                                                <w:top w:val="none" w:sz="0" w:space="0" w:color="auto"/>
                                                                <w:left w:val="none" w:sz="0" w:space="0" w:color="auto"/>
                                                                <w:bottom w:val="none" w:sz="0" w:space="0" w:color="auto"/>
                                                                <w:right w:val="none" w:sz="0" w:space="0" w:color="auto"/>
                                                              </w:divBdr>
                                                              <w:divsChild>
                                                                <w:div w:id="835193187">
                                                                  <w:marLeft w:val="0"/>
                                                                  <w:marRight w:val="0"/>
                                                                  <w:marTop w:val="0"/>
                                                                  <w:marBottom w:val="0"/>
                                                                  <w:divBdr>
                                                                    <w:top w:val="none" w:sz="0" w:space="0" w:color="auto"/>
                                                                    <w:left w:val="none" w:sz="0" w:space="0" w:color="auto"/>
                                                                    <w:bottom w:val="none" w:sz="0" w:space="0" w:color="auto"/>
                                                                    <w:right w:val="none" w:sz="0" w:space="0" w:color="auto"/>
                                                                  </w:divBdr>
                                                                  <w:divsChild>
                                                                    <w:div w:id="1653870417">
                                                                      <w:marLeft w:val="0"/>
                                                                      <w:marRight w:val="0"/>
                                                                      <w:marTop w:val="0"/>
                                                                      <w:marBottom w:val="0"/>
                                                                      <w:divBdr>
                                                                        <w:top w:val="none" w:sz="0" w:space="0" w:color="auto"/>
                                                                        <w:left w:val="none" w:sz="0" w:space="0" w:color="auto"/>
                                                                        <w:bottom w:val="none" w:sz="0" w:space="0" w:color="auto"/>
                                                                        <w:right w:val="none" w:sz="0" w:space="0" w:color="auto"/>
                                                                      </w:divBdr>
                                                                      <w:divsChild>
                                                                        <w:div w:id="30389764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948976750">
                                                              <w:marLeft w:val="0"/>
                                                              <w:marRight w:val="0"/>
                                                              <w:marTop w:val="0"/>
                                                              <w:marBottom w:val="0"/>
                                                              <w:divBdr>
                                                                <w:top w:val="none" w:sz="0" w:space="0" w:color="auto"/>
                                                                <w:left w:val="none" w:sz="0" w:space="0" w:color="auto"/>
                                                                <w:bottom w:val="none" w:sz="0" w:space="0" w:color="auto"/>
                                                                <w:right w:val="none" w:sz="0" w:space="0" w:color="auto"/>
                                                              </w:divBdr>
                                                              <w:divsChild>
                                                                <w:div w:id="96221890">
                                                                  <w:marLeft w:val="0"/>
                                                                  <w:marRight w:val="0"/>
                                                                  <w:marTop w:val="0"/>
                                                                  <w:marBottom w:val="0"/>
                                                                  <w:divBdr>
                                                                    <w:top w:val="none" w:sz="0" w:space="0" w:color="auto"/>
                                                                    <w:left w:val="none" w:sz="0" w:space="0" w:color="auto"/>
                                                                    <w:bottom w:val="none" w:sz="0" w:space="0" w:color="auto"/>
                                                                    <w:right w:val="none" w:sz="0" w:space="0" w:color="auto"/>
                                                                  </w:divBdr>
                                                                  <w:divsChild>
                                                                    <w:div w:id="61102537">
                                                                      <w:marLeft w:val="0"/>
                                                                      <w:marRight w:val="0"/>
                                                                      <w:marTop w:val="0"/>
                                                                      <w:marBottom w:val="0"/>
                                                                      <w:divBdr>
                                                                        <w:top w:val="none" w:sz="0" w:space="0" w:color="auto"/>
                                                                        <w:left w:val="none" w:sz="0" w:space="0" w:color="auto"/>
                                                                        <w:bottom w:val="none" w:sz="0" w:space="0" w:color="auto"/>
                                                                        <w:right w:val="none" w:sz="0" w:space="0" w:color="auto"/>
                                                                      </w:divBdr>
                                                                      <w:divsChild>
                                                                        <w:div w:id="152767244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772820736">
                                                              <w:marLeft w:val="0"/>
                                                              <w:marRight w:val="0"/>
                                                              <w:marTop w:val="0"/>
                                                              <w:marBottom w:val="0"/>
                                                              <w:divBdr>
                                                                <w:top w:val="none" w:sz="0" w:space="0" w:color="auto"/>
                                                                <w:left w:val="none" w:sz="0" w:space="0" w:color="auto"/>
                                                                <w:bottom w:val="none" w:sz="0" w:space="0" w:color="auto"/>
                                                                <w:right w:val="none" w:sz="0" w:space="0" w:color="auto"/>
                                                              </w:divBdr>
                                                              <w:divsChild>
                                                                <w:div w:id="1910534191">
                                                                  <w:marLeft w:val="0"/>
                                                                  <w:marRight w:val="0"/>
                                                                  <w:marTop w:val="0"/>
                                                                  <w:marBottom w:val="0"/>
                                                                  <w:divBdr>
                                                                    <w:top w:val="none" w:sz="0" w:space="0" w:color="auto"/>
                                                                    <w:left w:val="none" w:sz="0" w:space="0" w:color="auto"/>
                                                                    <w:bottom w:val="none" w:sz="0" w:space="0" w:color="auto"/>
                                                                    <w:right w:val="none" w:sz="0" w:space="0" w:color="auto"/>
                                                                  </w:divBdr>
                                                                  <w:divsChild>
                                                                    <w:div w:id="1400513415">
                                                                      <w:marLeft w:val="0"/>
                                                                      <w:marRight w:val="0"/>
                                                                      <w:marTop w:val="0"/>
                                                                      <w:marBottom w:val="0"/>
                                                                      <w:divBdr>
                                                                        <w:top w:val="none" w:sz="0" w:space="0" w:color="auto"/>
                                                                        <w:left w:val="none" w:sz="0" w:space="0" w:color="auto"/>
                                                                        <w:bottom w:val="none" w:sz="0" w:space="0" w:color="auto"/>
                                                                        <w:right w:val="none" w:sz="0" w:space="0" w:color="auto"/>
                                                                      </w:divBdr>
                                                                      <w:divsChild>
                                                                        <w:div w:id="169326389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264456227">
                                                              <w:marLeft w:val="0"/>
                                                              <w:marRight w:val="0"/>
                                                              <w:marTop w:val="0"/>
                                                              <w:marBottom w:val="0"/>
                                                              <w:divBdr>
                                                                <w:top w:val="none" w:sz="0" w:space="0" w:color="auto"/>
                                                                <w:left w:val="none" w:sz="0" w:space="0" w:color="auto"/>
                                                                <w:bottom w:val="none" w:sz="0" w:space="0" w:color="auto"/>
                                                                <w:right w:val="none" w:sz="0" w:space="0" w:color="auto"/>
                                                              </w:divBdr>
                                                              <w:divsChild>
                                                                <w:div w:id="1560628201">
                                                                  <w:marLeft w:val="0"/>
                                                                  <w:marRight w:val="0"/>
                                                                  <w:marTop w:val="0"/>
                                                                  <w:marBottom w:val="0"/>
                                                                  <w:divBdr>
                                                                    <w:top w:val="none" w:sz="0" w:space="0" w:color="auto"/>
                                                                    <w:left w:val="none" w:sz="0" w:space="0" w:color="auto"/>
                                                                    <w:bottom w:val="none" w:sz="0" w:space="0" w:color="auto"/>
                                                                    <w:right w:val="none" w:sz="0" w:space="0" w:color="auto"/>
                                                                  </w:divBdr>
                                                                  <w:divsChild>
                                                                    <w:div w:id="1639913179">
                                                                      <w:marLeft w:val="0"/>
                                                                      <w:marRight w:val="0"/>
                                                                      <w:marTop w:val="0"/>
                                                                      <w:marBottom w:val="0"/>
                                                                      <w:divBdr>
                                                                        <w:top w:val="none" w:sz="0" w:space="0" w:color="auto"/>
                                                                        <w:left w:val="none" w:sz="0" w:space="0" w:color="auto"/>
                                                                        <w:bottom w:val="none" w:sz="0" w:space="0" w:color="auto"/>
                                                                        <w:right w:val="none" w:sz="0" w:space="0" w:color="auto"/>
                                                                      </w:divBdr>
                                                                      <w:divsChild>
                                                                        <w:div w:id="90383814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503206594">
                                                              <w:marLeft w:val="0"/>
                                                              <w:marRight w:val="0"/>
                                                              <w:marTop w:val="0"/>
                                                              <w:marBottom w:val="0"/>
                                                              <w:divBdr>
                                                                <w:top w:val="none" w:sz="0" w:space="0" w:color="auto"/>
                                                                <w:left w:val="none" w:sz="0" w:space="0" w:color="auto"/>
                                                                <w:bottom w:val="none" w:sz="0" w:space="0" w:color="auto"/>
                                                                <w:right w:val="none" w:sz="0" w:space="0" w:color="auto"/>
                                                              </w:divBdr>
                                                              <w:divsChild>
                                                                <w:div w:id="349916450">
                                                                  <w:marLeft w:val="0"/>
                                                                  <w:marRight w:val="0"/>
                                                                  <w:marTop w:val="0"/>
                                                                  <w:marBottom w:val="0"/>
                                                                  <w:divBdr>
                                                                    <w:top w:val="none" w:sz="0" w:space="0" w:color="auto"/>
                                                                    <w:left w:val="none" w:sz="0" w:space="0" w:color="auto"/>
                                                                    <w:bottom w:val="none" w:sz="0" w:space="0" w:color="auto"/>
                                                                    <w:right w:val="none" w:sz="0" w:space="0" w:color="auto"/>
                                                                  </w:divBdr>
                                                                  <w:divsChild>
                                                                    <w:div w:id="695933117">
                                                                      <w:marLeft w:val="0"/>
                                                                      <w:marRight w:val="0"/>
                                                                      <w:marTop w:val="0"/>
                                                                      <w:marBottom w:val="0"/>
                                                                      <w:divBdr>
                                                                        <w:top w:val="none" w:sz="0" w:space="0" w:color="auto"/>
                                                                        <w:left w:val="none" w:sz="0" w:space="0" w:color="auto"/>
                                                                        <w:bottom w:val="none" w:sz="0" w:space="0" w:color="auto"/>
                                                                        <w:right w:val="none" w:sz="0" w:space="0" w:color="auto"/>
                                                                      </w:divBdr>
                                                                      <w:divsChild>
                                                                        <w:div w:id="132686419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89341444">
                                                              <w:marLeft w:val="0"/>
                                                              <w:marRight w:val="0"/>
                                                              <w:marTop w:val="0"/>
                                                              <w:marBottom w:val="0"/>
                                                              <w:divBdr>
                                                                <w:top w:val="none" w:sz="0" w:space="0" w:color="auto"/>
                                                                <w:left w:val="none" w:sz="0" w:space="0" w:color="auto"/>
                                                                <w:bottom w:val="none" w:sz="0" w:space="0" w:color="auto"/>
                                                                <w:right w:val="none" w:sz="0" w:space="0" w:color="auto"/>
                                                              </w:divBdr>
                                                              <w:divsChild>
                                                                <w:div w:id="415371882">
                                                                  <w:marLeft w:val="0"/>
                                                                  <w:marRight w:val="0"/>
                                                                  <w:marTop w:val="0"/>
                                                                  <w:marBottom w:val="0"/>
                                                                  <w:divBdr>
                                                                    <w:top w:val="none" w:sz="0" w:space="0" w:color="auto"/>
                                                                    <w:left w:val="none" w:sz="0" w:space="0" w:color="auto"/>
                                                                    <w:bottom w:val="none" w:sz="0" w:space="0" w:color="auto"/>
                                                                    <w:right w:val="none" w:sz="0" w:space="0" w:color="auto"/>
                                                                  </w:divBdr>
                                                                  <w:divsChild>
                                                                    <w:div w:id="1292906853">
                                                                      <w:marLeft w:val="0"/>
                                                                      <w:marRight w:val="120"/>
                                                                      <w:marTop w:val="390"/>
                                                                      <w:marBottom w:val="0"/>
                                                                      <w:divBdr>
                                                                        <w:top w:val="none" w:sz="0" w:space="0" w:color="auto"/>
                                                                        <w:left w:val="none" w:sz="0" w:space="0" w:color="auto"/>
                                                                        <w:bottom w:val="none" w:sz="0" w:space="0" w:color="auto"/>
                                                                        <w:right w:val="none" w:sz="0" w:space="0" w:color="auto"/>
                                                                      </w:divBdr>
                                                                      <w:divsChild>
                                                                        <w:div w:id="535237356">
                                                                          <w:marLeft w:val="0"/>
                                                                          <w:marRight w:val="0"/>
                                                                          <w:marTop w:val="0"/>
                                                                          <w:marBottom w:val="0"/>
                                                                          <w:divBdr>
                                                                            <w:top w:val="none" w:sz="0" w:space="0" w:color="auto"/>
                                                                            <w:left w:val="none" w:sz="0" w:space="0" w:color="auto"/>
                                                                            <w:bottom w:val="none" w:sz="0" w:space="0" w:color="auto"/>
                                                                            <w:right w:val="none" w:sz="0" w:space="0" w:color="auto"/>
                                                                          </w:divBdr>
                                                                          <w:divsChild>
                                                                            <w:div w:id="308822131">
                                                                              <w:marLeft w:val="0"/>
                                                                              <w:marRight w:val="0"/>
                                                                              <w:marTop w:val="0"/>
                                                                              <w:marBottom w:val="0"/>
                                                                              <w:divBdr>
                                                                                <w:top w:val="none" w:sz="0" w:space="0" w:color="auto"/>
                                                                                <w:left w:val="none" w:sz="0" w:space="0" w:color="auto"/>
                                                                                <w:bottom w:val="none" w:sz="0" w:space="0" w:color="auto"/>
                                                                                <w:right w:val="none" w:sz="0" w:space="0" w:color="auto"/>
                                                                              </w:divBdr>
                                                                              <w:divsChild>
                                                                                <w:div w:id="1886480438">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845944295">
                                                                          <w:marLeft w:val="0"/>
                                                                          <w:marRight w:val="0"/>
                                                                          <w:marTop w:val="0"/>
                                                                          <w:marBottom w:val="0"/>
                                                                          <w:divBdr>
                                                                            <w:top w:val="none" w:sz="0" w:space="0" w:color="auto"/>
                                                                            <w:left w:val="none" w:sz="0" w:space="0" w:color="auto"/>
                                                                            <w:bottom w:val="none" w:sz="0" w:space="0" w:color="auto"/>
                                                                            <w:right w:val="none" w:sz="0" w:space="0" w:color="auto"/>
                                                                          </w:divBdr>
                                                                          <w:divsChild>
                                                                            <w:div w:id="1965621549">
                                                                              <w:marLeft w:val="300"/>
                                                                              <w:marRight w:val="300"/>
                                                                              <w:marTop w:val="300"/>
                                                                              <w:marBottom w:val="300"/>
                                                                              <w:divBdr>
                                                                                <w:top w:val="none" w:sz="0" w:space="0" w:color="auto"/>
                                                                                <w:left w:val="none" w:sz="0" w:space="0" w:color="auto"/>
                                                                                <w:bottom w:val="none" w:sz="0" w:space="0" w:color="auto"/>
                                                                                <w:right w:val="none" w:sz="0" w:space="0" w:color="auto"/>
                                                                              </w:divBdr>
                                                                              <w:divsChild>
                                                                                <w:div w:id="1862087737">
                                                                                  <w:marLeft w:val="0"/>
                                                                                  <w:marRight w:val="0"/>
                                                                                  <w:marTop w:val="0"/>
                                                                                  <w:marBottom w:val="0"/>
                                                                                  <w:divBdr>
                                                                                    <w:top w:val="single" w:sz="6" w:space="15" w:color="3C4043"/>
                                                                                    <w:left w:val="none" w:sz="0" w:space="0" w:color="auto"/>
                                                                                    <w:bottom w:val="none" w:sz="0" w:space="0" w:color="auto"/>
                                                                                    <w:right w:val="none" w:sz="0" w:space="0" w:color="auto"/>
                                                                                  </w:divBdr>
                                                                                  <w:divsChild>
                                                                                    <w:div w:id="102590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18479">
                                                              <w:marLeft w:val="0"/>
                                                              <w:marRight w:val="0"/>
                                                              <w:marTop w:val="0"/>
                                                              <w:marBottom w:val="0"/>
                                                              <w:divBdr>
                                                                <w:top w:val="none" w:sz="0" w:space="0" w:color="auto"/>
                                                                <w:left w:val="none" w:sz="0" w:space="0" w:color="auto"/>
                                                                <w:bottom w:val="none" w:sz="0" w:space="0" w:color="auto"/>
                                                                <w:right w:val="none" w:sz="0" w:space="0" w:color="auto"/>
                                                              </w:divBdr>
                                                              <w:divsChild>
                                                                <w:div w:id="1019428091">
                                                                  <w:marLeft w:val="0"/>
                                                                  <w:marRight w:val="0"/>
                                                                  <w:marTop w:val="0"/>
                                                                  <w:marBottom w:val="0"/>
                                                                  <w:divBdr>
                                                                    <w:top w:val="none" w:sz="0" w:space="0" w:color="auto"/>
                                                                    <w:left w:val="none" w:sz="0" w:space="0" w:color="auto"/>
                                                                    <w:bottom w:val="none" w:sz="0" w:space="0" w:color="auto"/>
                                                                    <w:right w:val="none" w:sz="0" w:space="0" w:color="auto"/>
                                                                  </w:divBdr>
                                                                  <w:divsChild>
                                                                    <w:div w:id="1257203284">
                                                                      <w:marLeft w:val="0"/>
                                                                      <w:marRight w:val="0"/>
                                                                      <w:marTop w:val="0"/>
                                                                      <w:marBottom w:val="0"/>
                                                                      <w:divBdr>
                                                                        <w:top w:val="none" w:sz="0" w:space="0" w:color="auto"/>
                                                                        <w:left w:val="none" w:sz="0" w:space="0" w:color="auto"/>
                                                                        <w:bottom w:val="none" w:sz="0" w:space="0" w:color="auto"/>
                                                                        <w:right w:val="none" w:sz="0" w:space="0" w:color="auto"/>
                                                                      </w:divBdr>
                                                                      <w:divsChild>
                                                                        <w:div w:id="1768194045">
                                                                          <w:marLeft w:val="0"/>
                                                                          <w:marRight w:val="0"/>
                                                                          <w:marTop w:val="0"/>
                                                                          <w:marBottom w:val="0"/>
                                                                          <w:divBdr>
                                                                            <w:top w:val="none" w:sz="0" w:space="0" w:color="auto"/>
                                                                            <w:left w:val="none" w:sz="0" w:space="0" w:color="auto"/>
                                                                            <w:bottom w:val="none" w:sz="0" w:space="0" w:color="auto"/>
                                                                            <w:right w:val="none" w:sz="0" w:space="0" w:color="auto"/>
                                                                          </w:divBdr>
                                                                          <w:divsChild>
                                                                            <w:div w:id="2145465390">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6649538">
      <w:bodyDiv w:val="1"/>
      <w:marLeft w:val="0"/>
      <w:marRight w:val="0"/>
      <w:marTop w:val="0"/>
      <w:marBottom w:val="0"/>
      <w:divBdr>
        <w:top w:val="none" w:sz="0" w:space="0" w:color="auto"/>
        <w:left w:val="none" w:sz="0" w:space="0" w:color="auto"/>
        <w:bottom w:val="none" w:sz="0" w:space="0" w:color="auto"/>
        <w:right w:val="none" w:sz="0" w:space="0" w:color="auto"/>
      </w:divBdr>
      <w:divsChild>
        <w:div w:id="650250576">
          <w:marLeft w:val="0"/>
          <w:marRight w:val="0"/>
          <w:marTop w:val="0"/>
          <w:marBottom w:val="0"/>
          <w:divBdr>
            <w:top w:val="single" w:sz="2" w:space="0" w:color="E3E3E3"/>
            <w:left w:val="single" w:sz="2" w:space="0" w:color="E3E3E3"/>
            <w:bottom w:val="single" w:sz="2" w:space="0" w:color="E3E3E3"/>
            <w:right w:val="single" w:sz="2" w:space="0" w:color="E3E3E3"/>
          </w:divBdr>
          <w:divsChild>
            <w:div w:id="400254270">
              <w:marLeft w:val="0"/>
              <w:marRight w:val="0"/>
              <w:marTop w:val="0"/>
              <w:marBottom w:val="0"/>
              <w:divBdr>
                <w:top w:val="single" w:sz="2" w:space="0" w:color="E3E3E3"/>
                <w:left w:val="single" w:sz="2" w:space="0" w:color="E3E3E3"/>
                <w:bottom w:val="single" w:sz="2" w:space="0" w:color="E3E3E3"/>
                <w:right w:val="single" w:sz="2" w:space="0" w:color="E3E3E3"/>
              </w:divBdr>
              <w:divsChild>
                <w:div w:id="356539456">
                  <w:marLeft w:val="0"/>
                  <w:marRight w:val="0"/>
                  <w:marTop w:val="0"/>
                  <w:marBottom w:val="0"/>
                  <w:divBdr>
                    <w:top w:val="single" w:sz="2" w:space="0" w:color="E3E3E3"/>
                    <w:left w:val="single" w:sz="2" w:space="0" w:color="E3E3E3"/>
                    <w:bottom w:val="single" w:sz="2" w:space="0" w:color="E3E3E3"/>
                    <w:right w:val="single" w:sz="2" w:space="0" w:color="E3E3E3"/>
                  </w:divBdr>
                  <w:divsChild>
                    <w:div w:id="1817839540">
                      <w:marLeft w:val="0"/>
                      <w:marRight w:val="0"/>
                      <w:marTop w:val="0"/>
                      <w:marBottom w:val="0"/>
                      <w:divBdr>
                        <w:top w:val="single" w:sz="2" w:space="0" w:color="E3E3E3"/>
                        <w:left w:val="single" w:sz="2" w:space="0" w:color="E3E3E3"/>
                        <w:bottom w:val="single" w:sz="2" w:space="0" w:color="E3E3E3"/>
                        <w:right w:val="single" w:sz="2" w:space="0" w:color="E3E3E3"/>
                      </w:divBdr>
                      <w:divsChild>
                        <w:div w:id="126509115">
                          <w:marLeft w:val="0"/>
                          <w:marRight w:val="0"/>
                          <w:marTop w:val="0"/>
                          <w:marBottom w:val="0"/>
                          <w:divBdr>
                            <w:top w:val="single" w:sz="2" w:space="0" w:color="E3E3E3"/>
                            <w:left w:val="single" w:sz="2" w:space="0" w:color="E3E3E3"/>
                            <w:bottom w:val="single" w:sz="2" w:space="0" w:color="E3E3E3"/>
                            <w:right w:val="single" w:sz="2" w:space="0" w:color="E3E3E3"/>
                          </w:divBdr>
                          <w:divsChild>
                            <w:div w:id="687366705">
                              <w:marLeft w:val="0"/>
                              <w:marRight w:val="0"/>
                              <w:marTop w:val="100"/>
                              <w:marBottom w:val="100"/>
                              <w:divBdr>
                                <w:top w:val="single" w:sz="2" w:space="0" w:color="E3E3E3"/>
                                <w:left w:val="single" w:sz="2" w:space="0" w:color="E3E3E3"/>
                                <w:bottom w:val="single" w:sz="2" w:space="0" w:color="E3E3E3"/>
                                <w:right w:val="single" w:sz="2" w:space="0" w:color="E3E3E3"/>
                              </w:divBdr>
                              <w:divsChild>
                                <w:div w:id="1849178801">
                                  <w:marLeft w:val="0"/>
                                  <w:marRight w:val="0"/>
                                  <w:marTop w:val="0"/>
                                  <w:marBottom w:val="0"/>
                                  <w:divBdr>
                                    <w:top w:val="single" w:sz="2" w:space="0" w:color="E3E3E3"/>
                                    <w:left w:val="single" w:sz="2" w:space="0" w:color="E3E3E3"/>
                                    <w:bottom w:val="single" w:sz="2" w:space="0" w:color="E3E3E3"/>
                                    <w:right w:val="single" w:sz="2" w:space="0" w:color="E3E3E3"/>
                                  </w:divBdr>
                                  <w:divsChild>
                                    <w:div w:id="1814759814">
                                      <w:marLeft w:val="0"/>
                                      <w:marRight w:val="0"/>
                                      <w:marTop w:val="0"/>
                                      <w:marBottom w:val="0"/>
                                      <w:divBdr>
                                        <w:top w:val="single" w:sz="2" w:space="0" w:color="E3E3E3"/>
                                        <w:left w:val="single" w:sz="2" w:space="0" w:color="E3E3E3"/>
                                        <w:bottom w:val="single" w:sz="2" w:space="0" w:color="E3E3E3"/>
                                        <w:right w:val="single" w:sz="2" w:space="0" w:color="E3E3E3"/>
                                      </w:divBdr>
                                      <w:divsChild>
                                        <w:div w:id="401148041">
                                          <w:marLeft w:val="0"/>
                                          <w:marRight w:val="0"/>
                                          <w:marTop w:val="0"/>
                                          <w:marBottom w:val="0"/>
                                          <w:divBdr>
                                            <w:top w:val="single" w:sz="2" w:space="0" w:color="E3E3E3"/>
                                            <w:left w:val="single" w:sz="2" w:space="0" w:color="E3E3E3"/>
                                            <w:bottom w:val="single" w:sz="2" w:space="0" w:color="E3E3E3"/>
                                            <w:right w:val="single" w:sz="2" w:space="0" w:color="E3E3E3"/>
                                          </w:divBdr>
                                          <w:divsChild>
                                            <w:div w:id="1908875901">
                                              <w:marLeft w:val="0"/>
                                              <w:marRight w:val="0"/>
                                              <w:marTop w:val="0"/>
                                              <w:marBottom w:val="0"/>
                                              <w:divBdr>
                                                <w:top w:val="single" w:sz="2" w:space="0" w:color="E3E3E3"/>
                                                <w:left w:val="single" w:sz="2" w:space="0" w:color="E3E3E3"/>
                                                <w:bottom w:val="single" w:sz="2" w:space="0" w:color="E3E3E3"/>
                                                <w:right w:val="single" w:sz="2" w:space="0" w:color="E3E3E3"/>
                                              </w:divBdr>
                                              <w:divsChild>
                                                <w:div w:id="146360698">
                                                  <w:marLeft w:val="0"/>
                                                  <w:marRight w:val="0"/>
                                                  <w:marTop w:val="0"/>
                                                  <w:marBottom w:val="0"/>
                                                  <w:divBdr>
                                                    <w:top w:val="single" w:sz="2" w:space="0" w:color="E3E3E3"/>
                                                    <w:left w:val="single" w:sz="2" w:space="0" w:color="E3E3E3"/>
                                                    <w:bottom w:val="single" w:sz="2" w:space="0" w:color="E3E3E3"/>
                                                    <w:right w:val="single" w:sz="2" w:space="0" w:color="E3E3E3"/>
                                                  </w:divBdr>
                                                  <w:divsChild>
                                                    <w:div w:id="2066950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61074026">
          <w:marLeft w:val="0"/>
          <w:marRight w:val="0"/>
          <w:marTop w:val="0"/>
          <w:marBottom w:val="0"/>
          <w:divBdr>
            <w:top w:val="none" w:sz="0" w:space="0" w:color="auto"/>
            <w:left w:val="none" w:sz="0" w:space="0" w:color="auto"/>
            <w:bottom w:val="none" w:sz="0" w:space="0" w:color="auto"/>
            <w:right w:val="none" w:sz="0" w:space="0" w:color="auto"/>
          </w:divBdr>
        </w:div>
      </w:divsChild>
    </w:div>
    <w:div w:id="1163660166">
      <w:bodyDiv w:val="1"/>
      <w:marLeft w:val="0"/>
      <w:marRight w:val="0"/>
      <w:marTop w:val="0"/>
      <w:marBottom w:val="0"/>
      <w:divBdr>
        <w:top w:val="none" w:sz="0" w:space="0" w:color="auto"/>
        <w:left w:val="none" w:sz="0" w:space="0" w:color="auto"/>
        <w:bottom w:val="none" w:sz="0" w:space="0" w:color="auto"/>
        <w:right w:val="none" w:sz="0" w:space="0" w:color="auto"/>
      </w:divBdr>
    </w:div>
    <w:div w:id="1174103650">
      <w:bodyDiv w:val="1"/>
      <w:marLeft w:val="0"/>
      <w:marRight w:val="0"/>
      <w:marTop w:val="0"/>
      <w:marBottom w:val="0"/>
      <w:divBdr>
        <w:top w:val="none" w:sz="0" w:space="0" w:color="auto"/>
        <w:left w:val="none" w:sz="0" w:space="0" w:color="auto"/>
        <w:bottom w:val="none" w:sz="0" w:space="0" w:color="auto"/>
        <w:right w:val="none" w:sz="0" w:space="0" w:color="auto"/>
      </w:divBdr>
      <w:divsChild>
        <w:div w:id="141389205">
          <w:marLeft w:val="0"/>
          <w:marRight w:val="0"/>
          <w:marTop w:val="0"/>
          <w:marBottom w:val="0"/>
          <w:divBdr>
            <w:top w:val="single" w:sz="2" w:space="0" w:color="E3E3E3"/>
            <w:left w:val="single" w:sz="2" w:space="0" w:color="E3E3E3"/>
            <w:bottom w:val="single" w:sz="2" w:space="0" w:color="E3E3E3"/>
            <w:right w:val="single" w:sz="2" w:space="0" w:color="E3E3E3"/>
          </w:divBdr>
          <w:divsChild>
            <w:div w:id="389040267">
              <w:marLeft w:val="0"/>
              <w:marRight w:val="0"/>
              <w:marTop w:val="100"/>
              <w:marBottom w:val="100"/>
              <w:divBdr>
                <w:top w:val="single" w:sz="2" w:space="0" w:color="E3E3E3"/>
                <w:left w:val="single" w:sz="2" w:space="0" w:color="E3E3E3"/>
                <w:bottom w:val="single" w:sz="2" w:space="0" w:color="E3E3E3"/>
                <w:right w:val="single" w:sz="2" w:space="0" w:color="E3E3E3"/>
              </w:divBdr>
              <w:divsChild>
                <w:div w:id="2098287696">
                  <w:marLeft w:val="0"/>
                  <w:marRight w:val="0"/>
                  <w:marTop w:val="0"/>
                  <w:marBottom w:val="0"/>
                  <w:divBdr>
                    <w:top w:val="single" w:sz="2" w:space="0" w:color="E3E3E3"/>
                    <w:left w:val="single" w:sz="2" w:space="0" w:color="E3E3E3"/>
                    <w:bottom w:val="single" w:sz="2" w:space="0" w:color="E3E3E3"/>
                    <w:right w:val="single" w:sz="2" w:space="0" w:color="E3E3E3"/>
                  </w:divBdr>
                  <w:divsChild>
                    <w:div w:id="1944610092">
                      <w:marLeft w:val="0"/>
                      <w:marRight w:val="0"/>
                      <w:marTop w:val="0"/>
                      <w:marBottom w:val="0"/>
                      <w:divBdr>
                        <w:top w:val="single" w:sz="2" w:space="0" w:color="E3E3E3"/>
                        <w:left w:val="single" w:sz="2" w:space="0" w:color="E3E3E3"/>
                        <w:bottom w:val="single" w:sz="2" w:space="0" w:color="E3E3E3"/>
                        <w:right w:val="single" w:sz="2" w:space="0" w:color="E3E3E3"/>
                      </w:divBdr>
                      <w:divsChild>
                        <w:div w:id="133564960">
                          <w:marLeft w:val="0"/>
                          <w:marRight w:val="0"/>
                          <w:marTop w:val="0"/>
                          <w:marBottom w:val="0"/>
                          <w:divBdr>
                            <w:top w:val="single" w:sz="2" w:space="0" w:color="E3E3E3"/>
                            <w:left w:val="single" w:sz="2" w:space="0" w:color="E3E3E3"/>
                            <w:bottom w:val="single" w:sz="2" w:space="0" w:color="E3E3E3"/>
                            <w:right w:val="single" w:sz="2" w:space="0" w:color="E3E3E3"/>
                          </w:divBdr>
                          <w:divsChild>
                            <w:div w:id="1415323680">
                              <w:marLeft w:val="0"/>
                              <w:marRight w:val="0"/>
                              <w:marTop w:val="0"/>
                              <w:marBottom w:val="0"/>
                              <w:divBdr>
                                <w:top w:val="single" w:sz="2" w:space="0" w:color="E3E3E3"/>
                                <w:left w:val="single" w:sz="2" w:space="0" w:color="E3E3E3"/>
                                <w:bottom w:val="single" w:sz="2" w:space="0" w:color="E3E3E3"/>
                                <w:right w:val="single" w:sz="2" w:space="0" w:color="E3E3E3"/>
                              </w:divBdr>
                              <w:divsChild>
                                <w:div w:id="770786094">
                                  <w:marLeft w:val="0"/>
                                  <w:marRight w:val="0"/>
                                  <w:marTop w:val="0"/>
                                  <w:marBottom w:val="0"/>
                                  <w:divBdr>
                                    <w:top w:val="single" w:sz="2" w:space="0" w:color="E3E3E3"/>
                                    <w:left w:val="single" w:sz="2" w:space="0" w:color="E3E3E3"/>
                                    <w:bottom w:val="single" w:sz="2" w:space="0" w:color="E3E3E3"/>
                                    <w:right w:val="single" w:sz="2" w:space="0" w:color="E3E3E3"/>
                                  </w:divBdr>
                                  <w:divsChild>
                                    <w:div w:id="24061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92381439">
      <w:bodyDiv w:val="1"/>
      <w:marLeft w:val="0"/>
      <w:marRight w:val="0"/>
      <w:marTop w:val="0"/>
      <w:marBottom w:val="0"/>
      <w:divBdr>
        <w:top w:val="none" w:sz="0" w:space="0" w:color="auto"/>
        <w:left w:val="none" w:sz="0" w:space="0" w:color="auto"/>
        <w:bottom w:val="none" w:sz="0" w:space="0" w:color="auto"/>
        <w:right w:val="none" w:sz="0" w:space="0" w:color="auto"/>
      </w:divBdr>
    </w:div>
    <w:div w:id="1207910477">
      <w:bodyDiv w:val="1"/>
      <w:marLeft w:val="0"/>
      <w:marRight w:val="0"/>
      <w:marTop w:val="0"/>
      <w:marBottom w:val="0"/>
      <w:divBdr>
        <w:top w:val="none" w:sz="0" w:space="0" w:color="auto"/>
        <w:left w:val="none" w:sz="0" w:space="0" w:color="auto"/>
        <w:bottom w:val="none" w:sz="0" w:space="0" w:color="auto"/>
        <w:right w:val="none" w:sz="0" w:space="0" w:color="auto"/>
      </w:divBdr>
    </w:div>
    <w:div w:id="1213270216">
      <w:bodyDiv w:val="1"/>
      <w:marLeft w:val="0"/>
      <w:marRight w:val="0"/>
      <w:marTop w:val="0"/>
      <w:marBottom w:val="0"/>
      <w:divBdr>
        <w:top w:val="none" w:sz="0" w:space="0" w:color="auto"/>
        <w:left w:val="none" w:sz="0" w:space="0" w:color="auto"/>
        <w:bottom w:val="none" w:sz="0" w:space="0" w:color="auto"/>
        <w:right w:val="none" w:sz="0" w:space="0" w:color="auto"/>
      </w:divBdr>
    </w:div>
    <w:div w:id="1215778554">
      <w:bodyDiv w:val="1"/>
      <w:marLeft w:val="0"/>
      <w:marRight w:val="0"/>
      <w:marTop w:val="0"/>
      <w:marBottom w:val="0"/>
      <w:divBdr>
        <w:top w:val="none" w:sz="0" w:space="0" w:color="auto"/>
        <w:left w:val="none" w:sz="0" w:space="0" w:color="auto"/>
        <w:bottom w:val="none" w:sz="0" w:space="0" w:color="auto"/>
        <w:right w:val="none" w:sz="0" w:space="0" w:color="auto"/>
      </w:divBdr>
      <w:divsChild>
        <w:div w:id="1479809129">
          <w:marLeft w:val="0"/>
          <w:marRight w:val="0"/>
          <w:marTop w:val="0"/>
          <w:marBottom w:val="0"/>
          <w:divBdr>
            <w:top w:val="single" w:sz="2" w:space="0" w:color="E3E3E3"/>
            <w:left w:val="single" w:sz="2" w:space="0" w:color="E3E3E3"/>
            <w:bottom w:val="single" w:sz="2" w:space="0" w:color="E3E3E3"/>
            <w:right w:val="single" w:sz="2" w:space="0" w:color="E3E3E3"/>
          </w:divBdr>
          <w:divsChild>
            <w:div w:id="1700204344">
              <w:marLeft w:val="0"/>
              <w:marRight w:val="0"/>
              <w:marTop w:val="0"/>
              <w:marBottom w:val="0"/>
              <w:divBdr>
                <w:top w:val="single" w:sz="2" w:space="0" w:color="E3E3E3"/>
                <w:left w:val="single" w:sz="2" w:space="0" w:color="E3E3E3"/>
                <w:bottom w:val="single" w:sz="2" w:space="0" w:color="E3E3E3"/>
                <w:right w:val="single" w:sz="2" w:space="0" w:color="E3E3E3"/>
              </w:divBdr>
              <w:divsChild>
                <w:div w:id="877620394">
                  <w:marLeft w:val="0"/>
                  <w:marRight w:val="0"/>
                  <w:marTop w:val="0"/>
                  <w:marBottom w:val="0"/>
                  <w:divBdr>
                    <w:top w:val="single" w:sz="2" w:space="0" w:color="E3E3E3"/>
                    <w:left w:val="single" w:sz="2" w:space="0" w:color="E3E3E3"/>
                    <w:bottom w:val="single" w:sz="2" w:space="0" w:color="E3E3E3"/>
                    <w:right w:val="single" w:sz="2" w:space="0" w:color="E3E3E3"/>
                  </w:divBdr>
                  <w:divsChild>
                    <w:div w:id="1291401435">
                      <w:marLeft w:val="0"/>
                      <w:marRight w:val="0"/>
                      <w:marTop w:val="0"/>
                      <w:marBottom w:val="0"/>
                      <w:divBdr>
                        <w:top w:val="single" w:sz="2" w:space="0" w:color="E3E3E3"/>
                        <w:left w:val="single" w:sz="2" w:space="0" w:color="E3E3E3"/>
                        <w:bottom w:val="single" w:sz="2" w:space="0" w:color="E3E3E3"/>
                        <w:right w:val="single" w:sz="2" w:space="0" w:color="E3E3E3"/>
                      </w:divBdr>
                      <w:divsChild>
                        <w:div w:id="1483043523">
                          <w:marLeft w:val="0"/>
                          <w:marRight w:val="0"/>
                          <w:marTop w:val="0"/>
                          <w:marBottom w:val="0"/>
                          <w:divBdr>
                            <w:top w:val="single" w:sz="2" w:space="0" w:color="E3E3E3"/>
                            <w:left w:val="single" w:sz="2" w:space="0" w:color="E3E3E3"/>
                            <w:bottom w:val="single" w:sz="2" w:space="0" w:color="E3E3E3"/>
                            <w:right w:val="single" w:sz="2" w:space="0" w:color="E3E3E3"/>
                          </w:divBdr>
                          <w:divsChild>
                            <w:div w:id="1842161616">
                              <w:marLeft w:val="0"/>
                              <w:marRight w:val="0"/>
                              <w:marTop w:val="0"/>
                              <w:marBottom w:val="0"/>
                              <w:divBdr>
                                <w:top w:val="single" w:sz="2" w:space="0" w:color="E3E3E3"/>
                                <w:left w:val="single" w:sz="2" w:space="0" w:color="E3E3E3"/>
                                <w:bottom w:val="single" w:sz="2" w:space="0" w:color="E3E3E3"/>
                                <w:right w:val="single" w:sz="2" w:space="0" w:color="E3E3E3"/>
                              </w:divBdr>
                              <w:divsChild>
                                <w:div w:id="1219172827">
                                  <w:marLeft w:val="0"/>
                                  <w:marRight w:val="0"/>
                                  <w:marTop w:val="100"/>
                                  <w:marBottom w:val="100"/>
                                  <w:divBdr>
                                    <w:top w:val="single" w:sz="2" w:space="0" w:color="E3E3E3"/>
                                    <w:left w:val="single" w:sz="2" w:space="0" w:color="E3E3E3"/>
                                    <w:bottom w:val="single" w:sz="2" w:space="0" w:color="E3E3E3"/>
                                    <w:right w:val="single" w:sz="2" w:space="0" w:color="E3E3E3"/>
                                  </w:divBdr>
                                  <w:divsChild>
                                    <w:div w:id="779181408">
                                      <w:marLeft w:val="0"/>
                                      <w:marRight w:val="0"/>
                                      <w:marTop w:val="0"/>
                                      <w:marBottom w:val="0"/>
                                      <w:divBdr>
                                        <w:top w:val="single" w:sz="2" w:space="0" w:color="E3E3E3"/>
                                        <w:left w:val="single" w:sz="2" w:space="0" w:color="E3E3E3"/>
                                        <w:bottom w:val="single" w:sz="2" w:space="0" w:color="E3E3E3"/>
                                        <w:right w:val="single" w:sz="2" w:space="0" w:color="E3E3E3"/>
                                      </w:divBdr>
                                      <w:divsChild>
                                        <w:div w:id="1667974427">
                                          <w:marLeft w:val="0"/>
                                          <w:marRight w:val="0"/>
                                          <w:marTop w:val="0"/>
                                          <w:marBottom w:val="0"/>
                                          <w:divBdr>
                                            <w:top w:val="single" w:sz="2" w:space="0" w:color="E3E3E3"/>
                                            <w:left w:val="single" w:sz="2" w:space="0" w:color="E3E3E3"/>
                                            <w:bottom w:val="single" w:sz="2" w:space="0" w:color="E3E3E3"/>
                                            <w:right w:val="single" w:sz="2" w:space="0" w:color="E3E3E3"/>
                                          </w:divBdr>
                                          <w:divsChild>
                                            <w:div w:id="1618559230">
                                              <w:marLeft w:val="0"/>
                                              <w:marRight w:val="0"/>
                                              <w:marTop w:val="0"/>
                                              <w:marBottom w:val="0"/>
                                              <w:divBdr>
                                                <w:top w:val="single" w:sz="2" w:space="0" w:color="E3E3E3"/>
                                                <w:left w:val="single" w:sz="2" w:space="0" w:color="E3E3E3"/>
                                                <w:bottom w:val="single" w:sz="2" w:space="0" w:color="E3E3E3"/>
                                                <w:right w:val="single" w:sz="2" w:space="0" w:color="E3E3E3"/>
                                              </w:divBdr>
                                              <w:divsChild>
                                                <w:div w:id="596519264">
                                                  <w:marLeft w:val="0"/>
                                                  <w:marRight w:val="0"/>
                                                  <w:marTop w:val="0"/>
                                                  <w:marBottom w:val="0"/>
                                                  <w:divBdr>
                                                    <w:top w:val="single" w:sz="2" w:space="0" w:color="E3E3E3"/>
                                                    <w:left w:val="single" w:sz="2" w:space="0" w:color="E3E3E3"/>
                                                    <w:bottom w:val="single" w:sz="2" w:space="0" w:color="E3E3E3"/>
                                                    <w:right w:val="single" w:sz="2" w:space="0" w:color="E3E3E3"/>
                                                  </w:divBdr>
                                                  <w:divsChild>
                                                    <w:div w:id="1160121352">
                                                      <w:marLeft w:val="0"/>
                                                      <w:marRight w:val="0"/>
                                                      <w:marTop w:val="0"/>
                                                      <w:marBottom w:val="0"/>
                                                      <w:divBdr>
                                                        <w:top w:val="single" w:sz="2" w:space="0" w:color="E3E3E3"/>
                                                        <w:left w:val="single" w:sz="2" w:space="0" w:color="E3E3E3"/>
                                                        <w:bottom w:val="single" w:sz="2" w:space="0" w:color="E3E3E3"/>
                                                        <w:right w:val="single" w:sz="2" w:space="0" w:color="E3E3E3"/>
                                                      </w:divBdr>
                                                      <w:divsChild>
                                                        <w:div w:id="982584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20367623">
          <w:marLeft w:val="0"/>
          <w:marRight w:val="0"/>
          <w:marTop w:val="0"/>
          <w:marBottom w:val="0"/>
          <w:divBdr>
            <w:top w:val="none" w:sz="0" w:space="0" w:color="auto"/>
            <w:left w:val="none" w:sz="0" w:space="0" w:color="auto"/>
            <w:bottom w:val="none" w:sz="0" w:space="0" w:color="auto"/>
            <w:right w:val="none" w:sz="0" w:space="0" w:color="auto"/>
          </w:divBdr>
          <w:divsChild>
            <w:div w:id="20200415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19171049">
      <w:bodyDiv w:val="1"/>
      <w:marLeft w:val="0"/>
      <w:marRight w:val="0"/>
      <w:marTop w:val="0"/>
      <w:marBottom w:val="0"/>
      <w:divBdr>
        <w:top w:val="none" w:sz="0" w:space="0" w:color="auto"/>
        <w:left w:val="none" w:sz="0" w:space="0" w:color="auto"/>
        <w:bottom w:val="none" w:sz="0" w:space="0" w:color="auto"/>
        <w:right w:val="none" w:sz="0" w:space="0" w:color="auto"/>
      </w:divBdr>
    </w:div>
    <w:div w:id="1220484634">
      <w:bodyDiv w:val="1"/>
      <w:marLeft w:val="0"/>
      <w:marRight w:val="0"/>
      <w:marTop w:val="0"/>
      <w:marBottom w:val="0"/>
      <w:divBdr>
        <w:top w:val="none" w:sz="0" w:space="0" w:color="auto"/>
        <w:left w:val="none" w:sz="0" w:space="0" w:color="auto"/>
        <w:bottom w:val="none" w:sz="0" w:space="0" w:color="auto"/>
        <w:right w:val="none" w:sz="0" w:space="0" w:color="auto"/>
      </w:divBdr>
    </w:div>
    <w:div w:id="1227300414">
      <w:bodyDiv w:val="1"/>
      <w:marLeft w:val="0"/>
      <w:marRight w:val="0"/>
      <w:marTop w:val="0"/>
      <w:marBottom w:val="0"/>
      <w:divBdr>
        <w:top w:val="none" w:sz="0" w:space="0" w:color="auto"/>
        <w:left w:val="none" w:sz="0" w:space="0" w:color="auto"/>
        <w:bottom w:val="none" w:sz="0" w:space="0" w:color="auto"/>
        <w:right w:val="none" w:sz="0" w:space="0" w:color="auto"/>
      </w:divBdr>
    </w:div>
    <w:div w:id="1233463614">
      <w:bodyDiv w:val="1"/>
      <w:marLeft w:val="0"/>
      <w:marRight w:val="0"/>
      <w:marTop w:val="0"/>
      <w:marBottom w:val="0"/>
      <w:divBdr>
        <w:top w:val="none" w:sz="0" w:space="0" w:color="auto"/>
        <w:left w:val="none" w:sz="0" w:space="0" w:color="auto"/>
        <w:bottom w:val="none" w:sz="0" w:space="0" w:color="auto"/>
        <w:right w:val="none" w:sz="0" w:space="0" w:color="auto"/>
      </w:divBdr>
      <w:divsChild>
        <w:div w:id="1258757795">
          <w:marLeft w:val="0"/>
          <w:marRight w:val="0"/>
          <w:marTop w:val="0"/>
          <w:marBottom w:val="0"/>
          <w:divBdr>
            <w:top w:val="single" w:sz="2" w:space="0" w:color="E3E3E3"/>
            <w:left w:val="single" w:sz="2" w:space="0" w:color="E3E3E3"/>
            <w:bottom w:val="single" w:sz="2" w:space="0" w:color="E3E3E3"/>
            <w:right w:val="single" w:sz="2" w:space="0" w:color="E3E3E3"/>
          </w:divBdr>
          <w:divsChild>
            <w:div w:id="1539976574">
              <w:marLeft w:val="0"/>
              <w:marRight w:val="0"/>
              <w:marTop w:val="100"/>
              <w:marBottom w:val="100"/>
              <w:divBdr>
                <w:top w:val="single" w:sz="2" w:space="0" w:color="E3E3E3"/>
                <w:left w:val="single" w:sz="2" w:space="0" w:color="E3E3E3"/>
                <w:bottom w:val="single" w:sz="2" w:space="0" w:color="E3E3E3"/>
                <w:right w:val="single" w:sz="2" w:space="0" w:color="E3E3E3"/>
              </w:divBdr>
              <w:divsChild>
                <w:div w:id="960383367">
                  <w:marLeft w:val="0"/>
                  <w:marRight w:val="0"/>
                  <w:marTop w:val="0"/>
                  <w:marBottom w:val="0"/>
                  <w:divBdr>
                    <w:top w:val="single" w:sz="2" w:space="0" w:color="E3E3E3"/>
                    <w:left w:val="single" w:sz="2" w:space="0" w:color="E3E3E3"/>
                    <w:bottom w:val="single" w:sz="2" w:space="0" w:color="E3E3E3"/>
                    <w:right w:val="single" w:sz="2" w:space="0" w:color="E3E3E3"/>
                  </w:divBdr>
                  <w:divsChild>
                    <w:div w:id="1055353838">
                      <w:marLeft w:val="0"/>
                      <w:marRight w:val="0"/>
                      <w:marTop w:val="0"/>
                      <w:marBottom w:val="0"/>
                      <w:divBdr>
                        <w:top w:val="single" w:sz="2" w:space="0" w:color="E3E3E3"/>
                        <w:left w:val="single" w:sz="2" w:space="0" w:color="E3E3E3"/>
                        <w:bottom w:val="single" w:sz="2" w:space="0" w:color="E3E3E3"/>
                        <w:right w:val="single" w:sz="2" w:space="0" w:color="E3E3E3"/>
                      </w:divBdr>
                      <w:divsChild>
                        <w:div w:id="404185396">
                          <w:marLeft w:val="0"/>
                          <w:marRight w:val="0"/>
                          <w:marTop w:val="0"/>
                          <w:marBottom w:val="0"/>
                          <w:divBdr>
                            <w:top w:val="single" w:sz="2" w:space="0" w:color="E3E3E3"/>
                            <w:left w:val="single" w:sz="2" w:space="0" w:color="E3E3E3"/>
                            <w:bottom w:val="single" w:sz="2" w:space="0" w:color="E3E3E3"/>
                            <w:right w:val="single" w:sz="2" w:space="0" w:color="E3E3E3"/>
                          </w:divBdr>
                          <w:divsChild>
                            <w:div w:id="899485648">
                              <w:marLeft w:val="0"/>
                              <w:marRight w:val="0"/>
                              <w:marTop w:val="0"/>
                              <w:marBottom w:val="0"/>
                              <w:divBdr>
                                <w:top w:val="single" w:sz="2" w:space="0" w:color="E3E3E3"/>
                                <w:left w:val="single" w:sz="2" w:space="0" w:color="E3E3E3"/>
                                <w:bottom w:val="single" w:sz="2" w:space="0" w:color="E3E3E3"/>
                                <w:right w:val="single" w:sz="2" w:space="0" w:color="E3E3E3"/>
                              </w:divBdr>
                              <w:divsChild>
                                <w:div w:id="1589995192">
                                  <w:marLeft w:val="0"/>
                                  <w:marRight w:val="0"/>
                                  <w:marTop w:val="0"/>
                                  <w:marBottom w:val="0"/>
                                  <w:divBdr>
                                    <w:top w:val="single" w:sz="2" w:space="0" w:color="E3E3E3"/>
                                    <w:left w:val="single" w:sz="2" w:space="0" w:color="E3E3E3"/>
                                    <w:bottom w:val="single" w:sz="2" w:space="0" w:color="E3E3E3"/>
                                    <w:right w:val="single" w:sz="2" w:space="0" w:color="E3E3E3"/>
                                  </w:divBdr>
                                  <w:divsChild>
                                    <w:div w:id="1666283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48687925">
      <w:bodyDiv w:val="1"/>
      <w:marLeft w:val="0"/>
      <w:marRight w:val="0"/>
      <w:marTop w:val="0"/>
      <w:marBottom w:val="0"/>
      <w:divBdr>
        <w:top w:val="none" w:sz="0" w:space="0" w:color="auto"/>
        <w:left w:val="none" w:sz="0" w:space="0" w:color="auto"/>
        <w:bottom w:val="none" w:sz="0" w:space="0" w:color="auto"/>
        <w:right w:val="none" w:sz="0" w:space="0" w:color="auto"/>
      </w:divBdr>
    </w:div>
    <w:div w:id="1263494019">
      <w:bodyDiv w:val="1"/>
      <w:marLeft w:val="0"/>
      <w:marRight w:val="0"/>
      <w:marTop w:val="0"/>
      <w:marBottom w:val="0"/>
      <w:divBdr>
        <w:top w:val="none" w:sz="0" w:space="0" w:color="auto"/>
        <w:left w:val="none" w:sz="0" w:space="0" w:color="auto"/>
        <w:bottom w:val="none" w:sz="0" w:space="0" w:color="auto"/>
        <w:right w:val="none" w:sz="0" w:space="0" w:color="auto"/>
      </w:divBdr>
    </w:div>
    <w:div w:id="1278878794">
      <w:bodyDiv w:val="1"/>
      <w:marLeft w:val="0"/>
      <w:marRight w:val="0"/>
      <w:marTop w:val="0"/>
      <w:marBottom w:val="0"/>
      <w:divBdr>
        <w:top w:val="none" w:sz="0" w:space="0" w:color="auto"/>
        <w:left w:val="none" w:sz="0" w:space="0" w:color="auto"/>
        <w:bottom w:val="none" w:sz="0" w:space="0" w:color="auto"/>
        <w:right w:val="none" w:sz="0" w:space="0" w:color="auto"/>
      </w:divBdr>
    </w:div>
    <w:div w:id="1296520028">
      <w:bodyDiv w:val="1"/>
      <w:marLeft w:val="0"/>
      <w:marRight w:val="0"/>
      <w:marTop w:val="0"/>
      <w:marBottom w:val="0"/>
      <w:divBdr>
        <w:top w:val="none" w:sz="0" w:space="0" w:color="auto"/>
        <w:left w:val="none" w:sz="0" w:space="0" w:color="auto"/>
        <w:bottom w:val="none" w:sz="0" w:space="0" w:color="auto"/>
        <w:right w:val="none" w:sz="0" w:space="0" w:color="auto"/>
      </w:divBdr>
    </w:div>
    <w:div w:id="1308130118">
      <w:bodyDiv w:val="1"/>
      <w:marLeft w:val="0"/>
      <w:marRight w:val="0"/>
      <w:marTop w:val="0"/>
      <w:marBottom w:val="0"/>
      <w:divBdr>
        <w:top w:val="none" w:sz="0" w:space="0" w:color="auto"/>
        <w:left w:val="none" w:sz="0" w:space="0" w:color="auto"/>
        <w:bottom w:val="none" w:sz="0" w:space="0" w:color="auto"/>
        <w:right w:val="none" w:sz="0" w:space="0" w:color="auto"/>
      </w:divBdr>
    </w:div>
    <w:div w:id="1311326977">
      <w:bodyDiv w:val="1"/>
      <w:marLeft w:val="0"/>
      <w:marRight w:val="0"/>
      <w:marTop w:val="0"/>
      <w:marBottom w:val="0"/>
      <w:divBdr>
        <w:top w:val="none" w:sz="0" w:space="0" w:color="auto"/>
        <w:left w:val="none" w:sz="0" w:space="0" w:color="auto"/>
        <w:bottom w:val="none" w:sz="0" w:space="0" w:color="auto"/>
        <w:right w:val="none" w:sz="0" w:space="0" w:color="auto"/>
      </w:divBdr>
      <w:divsChild>
        <w:div w:id="1757242667">
          <w:marLeft w:val="0"/>
          <w:marRight w:val="0"/>
          <w:marTop w:val="0"/>
          <w:marBottom w:val="0"/>
          <w:divBdr>
            <w:top w:val="single" w:sz="2" w:space="0" w:color="E3E3E3"/>
            <w:left w:val="single" w:sz="2" w:space="0" w:color="E3E3E3"/>
            <w:bottom w:val="single" w:sz="2" w:space="0" w:color="E3E3E3"/>
            <w:right w:val="single" w:sz="2" w:space="0" w:color="E3E3E3"/>
          </w:divBdr>
          <w:divsChild>
            <w:div w:id="264309476">
              <w:marLeft w:val="0"/>
              <w:marRight w:val="0"/>
              <w:marTop w:val="0"/>
              <w:marBottom w:val="0"/>
              <w:divBdr>
                <w:top w:val="single" w:sz="2" w:space="0" w:color="E3E3E3"/>
                <w:left w:val="single" w:sz="2" w:space="0" w:color="E3E3E3"/>
                <w:bottom w:val="single" w:sz="2" w:space="0" w:color="E3E3E3"/>
                <w:right w:val="single" w:sz="2" w:space="0" w:color="E3E3E3"/>
              </w:divBdr>
              <w:divsChild>
                <w:div w:id="1985349139">
                  <w:marLeft w:val="0"/>
                  <w:marRight w:val="0"/>
                  <w:marTop w:val="0"/>
                  <w:marBottom w:val="0"/>
                  <w:divBdr>
                    <w:top w:val="single" w:sz="2" w:space="0" w:color="E3E3E3"/>
                    <w:left w:val="single" w:sz="2" w:space="0" w:color="E3E3E3"/>
                    <w:bottom w:val="single" w:sz="2" w:space="0" w:color="E3E3E3"/>
                    <w:right w:val="single" w:sz="2" w:space="0" w:color="E3E3E3"/>
                  </w:divBdr>
                  <w:divsChild>
                    <w:div w:id="1403218034">
                      <w:marLeft w:val="0"/>
                      <w:marRight w:val="0"/>
                      <w:marTop w:val="0"/>
                      <w:marBottom w:val="0"/>
                      <w:divBdr>
                        <w:top w:val="single" w:sz="2" w:space="0" w:color="E3E3E3"/>
                        <w:left w:val="single" w:sz="2" w:space="0" w:color="E3E3E3"/>
                        <w:bottom w:val="single" w:sz="2" w:space="0" w:color="E3E3E3"/>
                        <w:right w:val="single" w:sz="2" w:space="0" w:color="E3E3E3"/>
                      </w:divBdr>
                      <w:divsChild>
                        <w:div w:id="432165182">
                          <w:marLeft w:val="0"/>
                          <w:marRight w:val="0"/>
                          <w:marTop w:val="0"/>
                          <w:marBottom w:val="0"/>
                          <w:divBdr>
                            <w:top w:val="single" w:sz="2" w:space="0" w:color="E3E3E3"/>
                            <w:left w:val="single" w:sz="2" w:space="0" w:color="E3E3E3"/>
                            <w:bottom w:val="single" w:sz="2" w:space="0" w:color="E3E3E3"/>
                            <w:right w:val="single" w:sz="2" w:space="0" w:color="E3E3E3"/>
                          </w:divBdr>
                          <w:divsChild>
                            <w:div w:id="1716848764">
                              <w:marLeft w:val="0"/>
                              <w:marRight w:val="0"/>
                              <w:marTop w:val="100"/>
                              <w:marBottom w:val="100"/>
                              <w:divBdr>
                                <w:top w:val="single" w:sz="2" w:space="0" w:color="E3E3E3"/>
                                <w:left w:val="single" w:sz="2" w:space="0" w:color="E3E3E3"/>
                                <w:bottom w:val="single" w:sz="2" w:space="0" w:color="E3E3E3"/>
                                <w:right w:val="single" w:sz="2" w:space="0" w:color="E3E3E3"/>
                              </w:divBdr>
                              <w:divsChild>
                                <w:div w:id="975531972">
                                  <w:marLeft w:val="0"/>
                                  <w:marRight w:val="0"/>
                                  <w:marTop w:val="0"/>
                                  <w:marBottom w:val="0"/>
                                  <w:divBdr>
                                    <w:top w:val="single" w:sz="2" w:space="0" w:color="E3E3E3"/>
                                    <w:left w:val="single" w:sz="2" w:space="0" w:color="E3E3E3"/>
                                    <w:bottom w:val="single" w:sz="2" w:space="0" w:color="E3E3E3"/>
                                    <w:right w:val="single" w:sz="2" w:space="0" w:color="E3E3E3"/>
                                  </w:divBdr>
                                  <w:divsChild>
                                    <w:div w:id="200745564">
                                      <w:marLeft w:val="0"/>
                                      <w:marRight w:val="0"/>
                                      <w:marTop w:val="0"/>
                                      <w:marBottom w:val="0"/>
                                      <w:divBdr>
                                        <w:top w:val="single" w:sz="2" w:space="0" w:color="E3E3E3"/>
                                        <w:left w:val="single" w:sz="2" w:space="0" w:color="E3E3E3"/>
                                        <w:bottom w:val="single" w:sz="2" w:space="0" w:color="E3E3E3"/>
                                        <w:right w:val="single" w:sz="2" w:space="0" w:color="E3E3E3"/>
                                      </w:divBdr>
                                      <w:divsChild>
                                        <w:div w:id="710804717">
                                          <w:marLeft w:val="0"/>
                                          <w:marRight w:val="0"/>
                                          <w:marTop w:val="0"/>
                                          <w:marBottom w:val="0"/>
                                          <w:divBdr>
                                            <w:top w:val="single" w:sz="2" w:space="0" w:color="E3E3E3"/>
                                            <w:left w:val="single" w:sz="2" w:space="0" w:color="E3E3E3"/>
                                            <w:bottom w:val="single" w:sz="2" w:space="0" w:color="E3E3E3"/>
                                            <w:right w:val="single" w:sz="2" w:space="0" w:color="E3E3E3"/>
                                          </w:divBdr>
                                          <w:divsChild>
                                            <w:div w:id="778524939">
                                              <w:marLeft w:val="0"/>
                                              <w:marRight w:val="0"/>
                                              <w:marTop w:val="0"/>
                                              <w:marBottom w:val="0"/>
                                              <w:divBdr>
                                                <w:top w:val="single" w:sz="2" w:space="0" w:color="E3E3E3"/>
                                                <w:left w:val="single" w:sz="2" w:space="0" w:color="E3E3E3"/>
                                                <w:bottom w:val="single" w:sz="2" w:space="0" w:color="E3E3E3"/>
                                                <w:right w:val="single" w:sz="2" w:space="0" w:color="E3E3E3"/>
                                              </w:divBdr>
                                              <w:divsChild>
                                                <w:div w:id="566261119">
                                                  <w:marLeft w:val="0"/>
                                                  <w:marRight w:val="0"/>
                                                  <w:marTop w:val="0"/>
                                                  <w:marBottom w:val="0"/>
                                                  <w:divBdr>
                                                    <w:top w:val="single" w:sz="2" w:space="0" w:color="E3E3E3"/>
                                                    <w:left w:val="single" w:sz="2" w:space="0" w:color="E3E3E3"/>
                                                    <w:bottom w:val="single" w:sz="2" w:space="0" w:color="E3E3E3"/>
                                                    <w:right w:val="single" w:sz="2" w:space="0" w:color="E3E3E3"/>
                                                  </w:divBdr>
                                                  <w:divsChild>
                                                    <w:div w:id="1705131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92637317">
          <w:marLeft w:val="0"/>
          <w:marRight w:val="0"/>
          <w:marTop w:val="0"/>
          <w:marBottom w:val="0"/>
          <w:divBdr>
            <w:top w:val="none" w:sz="0" w:space="0" w:color="auto"/>
            <w:left w:val="none" w:sz="0" w:space="0" w:color="auto"/>
            <w:bottom w:val="none" w:sz="0" w:space="0" w:color="auto"/>
            <w:right w:val="none" w:sz="0" w:space="0" w:color="auto"/>
          </w:divBdr>
        </w:div>
      </w:divsChild>
    </w:div>
    <w:div w:id="1311982681">
      <w:bodyDiv w:val="1"/>
      <w:marLeft w:val="0"/>
      <w:marRight w:val="0"/>
      <w:marTop w:val="0"/>
      <w:marBottom w:val="0"/>
      <w:divBdr>
        <w:top w:val="none" w:sz="0" w:space="0" w:color="auto"/>
        <w:left w:val="none" w:sz="0" w:space="0" w:color="auto"/>
        <w:bottom w:val="none" w:sz="0" w:space="0" w:color="auto"/>
        <w:right w:val="none" w:sz="0" w:space="0" w:color="auto"/>
      </w:divBdr>
    </w:div>
    <w:div w:id="1324166501">
      <w:bodyDiv w:val="1"/>
      <w:marLeft w:val="0"/>
      <w:marRight w:val="0"/>
      <w:marTop w:val="0"/>
      <w:marBottom w:val="0"/>
      <w:divBdr>
        <w:top w:val="none" w:sz="0" w:space="0" w:color="auto"/>
        <w:left w:val="none" w:sz="0" w:space="0" w:color="auto"/>
        <w:bottom w:val="none" w:sz="0" w:space="0" w:color="auto"/>
        <w:right w:val="none" w:sz="0" w:space="0" w:color="auto"/>
      </w:divBdr>
    </w:div>
    <w:div w:id="1354453142">
      <w:bodyDiv w:val="1"/>
      <w:marLeft w:val="0"/>
      <w:marRight w:val="0"/>
      <w:marTop w:val="0"/>
      <w:marBottom w:val="0"/>
      <w:divBdr>
        <w:top w:val="none" w:sz="0" w:space="0" w:color="auto"/>
        <w:left w:val="none" w:sz="0" w:space="0" w:color="auto"/>
        <w:bottom w:val="none" w:sz="0" w:space="0" w:color="auto"/>
        <w:right w:val="none" w:sz="0" w:space="0" w:color="auto"/>
      </w:divBdr>
    </w:div>
    <w:div w:id="1362630580">
      <w:bodyDiv w:val="1"/>
      <w:marLeft w:val="0"/>
      <w:marRight w:val="0"/>
      <w:marTop w:val="0"/>
      <w:marBottom w:val="0"/>
      <w:divBdr>
        <w:top w:val="none" w:sz="0" w:space="0" w:color="auto"/>
        <w:left w:val="none" w:sz="0" w:space="0" w:color="auto"/>
        <w:bottom w:val="none" w:sz="0" w:space="0" w:color="auto"/>
        <w:right w:val="none" w:sz="0" w:space="0" w:color="auto"/>
      </w:divBdr>
    </w:div>
    <w:div w:id="1403062799">
      <w:bodyDiv w:val="1"/>
      <w:marLeft w:val="0"/>
      <w:marRight w:val="0"/>
      <w:marTop w:val="0"/>
      <w:marBottom w:val="0"/>
      <w:divBdr>
        <w:top w:val="none" w:sz="0" w:space="0" w:color="auto"/>
        <w:left w:val="none" w:sz="0" w:space="0" w:color="auto"/>
        <w:bottom w:val="none" w:sz="0" w:space="0" w:color="auto"/>
        <w:right w:val="none" w:sz="0" w:space="0" w:color="auto"/>
      </w:divBdr>
    </w:div>
    <w:div w:id="1441687079">
      <w:bodyDiv w:val="1"/>
      <w:marLeft w:val="0"/>
      <w:marRight w:val="0"/>
      <w:marTop w:val="0"/>
      <w:marBottom w:val="0"/>
      <w:divBdr>
        <w:top w:val="none" w:sz="0" w:space="0" w:color="auto"/>
        <w:left w:val="none" w:sz="0" w:space="0" w:color="auto"/>
        <w:bottom w:val="none" w:sz="0" w:space="0" w:color="auto"/>
        <w:right w:val="none" w:sz="0" w:space="0" w:color="auto"/>
      </w:divBdr>
    </w:div>
    <w:div w:id="1449012228">
      <w:bodyDiv w:val="1"/>
      <w:marLeft w:val="0"/>
      <w:marRight w:val="0"/>
      <w:marTop w:val="0"/>
      <w:marBottom w:val="0"/>
      <w:divBdr>
        <w:top w:val="none" w:sz="0" w:space="0" w:color="auto"/>
        <w:left w:val="none" w:sz="0" w:space="0" w:color="auto"/>
        <w:bottom w:val="none" w:sz="0" w:space="0" w:color="auto"/>
        <w:right w:val="none" w:sz="0" w:space="0" w:color="auto"/>
      </w:divBdr>
    </w:div>
    <w:div w:id="1463303049">
      <w:bodyDiv w:val="1"/>
      <w:marLeft w:val="0"/>
      <w:marRight w:val="0"/>
      <w:marTop w:val="0"/>
      <w:marBottom w:val="0"/>
      <w:divBdr>
        <w:top w:val="none" w:sz="0" w:space="0" w:color="auto"/>
        <w:left w:val="none" w:sz="0" w:space="0" w:color="auto"/>
        <w:bottom w:val="none" w:sz="0" w:space="0" w:color="auto"/>
        <w:right w:val="none" w:sz="0" w:space="0" w:color="auto"/>
      </w:divBdr>
    </w:div>
    <w:div w:id="1470974485">
      <w:bodyDiv w:val="1"/>
      <w:marLeft w:val="0"/>
      <w:marRight w:val="0"/>
      <w:marTop w:val="0"/>
      <w:marBottom w:val="0"/>
      <w:divBdr>
        <w:top w:val="none" w:sz="0" w:space="0" w:color="auto"/>
        <w:left w:val="none" w:sz="0" w:space="0" w:color="auto"/>
        <w:bottom w:val="none" w:sz="0" w:space="0" w:color="auto"/>
        <w:right w:val="none" w:sz="0" w:space="0" w:color="auto"/>
      </w:divBdr>
    </w:div>
    <w:div w:id="1503664585">
      <w:bodyDiv w:val="1"/>
      <w:marLeft w:val="0"/>
      <w:marRight w:val="0"/>
      <w:marTop w:val="0"/>
      <w:marBottom w:val="0"/>
      <w:divBdr>
        <w:top w:val="none" w:sz="0" w:space="0" w:color="auto"/>
        <w:left w:val="none" w:sz="0" w:space="0" w:color="auto"/>
        <w:bottom w:val="none" w:sz="0" w:space="0" w:color="auto"/>
        <w:right w:val="none" w:sz="0" w:space="0" w:color="auto"/>
      </w:divBdr>
    </w:div>
    <w:div w:id="1528644101">
      <w:bodyDiv w:val="1"/>
      <w:marLeft w:val="0"/>
      <w:marRight w:val="0"/>
      <w:marTop w:val="0"/>
      <w:marBottom w:val="0"/>
      <w:divBdr>
        <w:top w:val="none" w:sz="0" w:space="0" w:color="auto"/>
        <w:left w:val="none" w:sz="0" w:space="0" w:color="auto"/>
        <w:bottom w:val="none" w:sz="0" w:space="0" w:color="auto"/>
        <w:right w:val="none" w:sz="0" w:space="0" w:color="auto"/>
      </w:divBdr>
    </w:div>
    <w:div w:id="1540360936">
      <w:bodyDiv w:val="1"/>
      <w:marLeft w:val="0"/>
      <w:marRight w:val="0"/>
      <w:marTop w:val="0"/>
      <w:marBottom w:val="0"/>
      <w:divBdr>
        <w:top w:val="none" w:sz="0" w:space="0" w:color="auto"/>
        <w:left w:val="none" w:sz="0" w:space="0" w:color="auto"/>
        <w:bottom w:val="none" w:sz="0" w:space="0" w:color="auto"/>
        <w:right w:val="none" w:sz="0" w:space="0" w:color="auto"/>
      </w:divBdr>
    </w:div>
    <w:div w:id="1546526764">
      <w:bodyDiv w:val="1"/>
      <w:marLeft w:val="0"/>
      <w:marRight w:val="0"/>
      <w:marTop w:val="0"/>
      <w:marBottom w:val="0"/>
      <w:divBdr>
        <w:top w:val="none" w:sz="0" w:space="0" w:color="auto"/>
        <w:left w:val="none" w:sz="0" w:space="0" w:color="auto"/>
        <w:bottom w:val="none" w:sz="0" w:space="0" w:color="auto"/>
        <w:right w:val="none" w:sz="0" w:space="0" w:color="auto"/>
      </w:divBdr>
    </w:div>
    <w:div w:id="1550067636">
      <w:bodyDiv w:val="1"/>
      <w:marLeft w:val="0"/>
      <w:marRight w:val="0"/>
      <w:marTop w:val="0"/>
      <w:marBottom w:val="0"/>
      <w:divBdr>
        <w:top w:val="none" w:sz="0" w:space="0" w:color="auto"/>
        <w:left w:val="none" w:sz="0" w:space="0" w:color="auto"/>
        <w:bottom w:val="none" w:sz="0" w:space="0" w:color="auto"/>
        <w:right w:val="none" w:sz="0" w:space="0" w:color="auto"/>
      </w:divBdr>
      <w:divsChild>
        <w:div w:id="475536436">
          <w:marLeft w:val="0"/>
          <w:marRight w:val="0"/>
          <w:marTop w:val="0"/>
          <w:marBottom w:val="0"/>
          <w:divBdr>
            <w:top w:val="single" w:sz="2" w:space="0" w:color="E3E3E3"/>
            <w:left w:val="single" w:sz="2" w:space="0" w:color="E3E3E3"/>
            <w:bottom w:val="single" w:sz="2" w:space="0" w:color="E3E3E3"/>
            <w:right w:val="single" w:sz="2" w:space="0" w:color="E3E3E3"/>
          </w:divBdr>
          <w:divsChild>
            <w:div w:id="1538083996">
              <w:marLeft w:val="0"/>
              <w:marRight w:val="0"/>
              <w:marTop w:val="0"/>
              <w:marBottom w:val="0"/>
              <w:divBdr>
                <w:top w:val="single" w:sz="2" w:space="0" w:color="E3E3E3"/>
                <w:left w:val="single" w:sz="2" w:space="0" w:color="E3E3E3"/>
                <w:bottom w:val="single" w:sz="2" w:space="0" w:color="E3E3E3"/>
                <w:right w:val="single" w:sz="2" w:space="0" w:color="E3E3E3"/>
              </w:divBdr>
              <w:divsChild>
                <w:div w:id="829714642">
                  <w:marLeft w:val="0"/>
                  <w:marRight w:val="0"/>
                  <w:marTop w:val="0"/>
                  <w:marBottom w:val="0"/>
                  <w:divBdr>
                    <w:top w:val="single" w:sz="2" w:space="0" w:color="E3E3E3"/>
                    <w:left w:val="single" w:sz="2" w:space="0" w:color="E3E3E3"/>
                    <w:bottom w:val="single" w:sz="2" w:space="0" w:color="E3E3E3"/>
                    <w:right w:val="single" w:sz="2" w:space="0" w:color="E3E3E3"/>
                  </w:divBdr>
                  <w:divsChild>
                    <w:div w:id="1526482984">
                      <w:marLeft w:val="0"/>
                      <w:marRight w:val="0"/>
                      <w:marTop w:val="0"/>
                      <w:marBottom w:val="0"/>
                      <w:divBdr>
                        <w:top w:val="single" w:sz="2" w:space="0" w:color="E3E3E3"/>
                        <w:left w:val="single" w:sz="2" w:space="0" w:color="E3E3E3"/>
                        <w:bottom w:val="single" w:sz="2" w:space="0" w:color="E3E3E3"/>
                        <w:right w:val="single" w:sz="2" w:space="0" w:color="E3E3E3"/>
                      </w:divBdr>
                      <w:divsChild>
                        <w:div w:id="1628469676">
                          <w:marLeft w:val="0"/>
                          <w:marRight w:val="0"/>
                          <w:marTop w:val="0"/>
                          <w:marBottom w:val="0"/>
                          <w:divBdr>
                            <w:top w:val="single" w:sz="2" w:space="0" w:color="E3E3E3"/>
                            <w:left w:val="single" w:sz="2" w:space="0" w:color="E3E3E3"/>
                            <w:bottom w:val="single" w:sz="2" w:space="0" w:color="E3E3E3"/>
                            <w:right w:val="single" w:sz="2" w:space="0" w:color="E3E3E3"/>
                          </w:divBdr>
                          <w:divsChild>
                            <w:div w:id="1068764587">
                              <w:marLeft w:val="0"/>
                              <w:marRight w:val="0"/>
                              <w:marTop w:val="100"/>
                              <w:marBottom w:val="100"/>
                              <w:divBdr>
                                <w:top w:val="single" w:sz="2" w:space="0" w:color="E3E3E3"/>
                                <w:left w:val="single" w:sz="2" w:space="0" w:color="E3E3E3"/>
                                <w:bottom w:val="single" w:sz="2" w:space="0" w:color="E3E3E3"/>
                                <w:right w:val="single" w:sz="2" w:space="0" w:color="E3E3E3"/>
                              </w:divBdr>
                              <w:divsChild>
                                <w:div w:id="102726623">
                                  <w:marLeft w:val="0"/>
                                  <w:marRight w:val="0"/>
                                  <w:marTop w:val="0"/>
                                  <w:marBottom w:val="0"/>
                                  <w:divBdr>
                                    <w:top w:val="single" w:sz="2" w:space="0" w:color="E3E3E3"/>
                                    <w:left w:val="single" w:sz="2" w:space="0" w:color="E3E3E3"/>
                                    <w:bottom w:val="single" w:sz="2" w:space="0" w:color="E3E3E3"/>
                                    <w:right w:val="single" w:sz="2" w:space="0" w:color="E3E3E3"/>
                                  </w:divBdr>
                                  <w:divsChild>
                                    <w:div w:id="821388552">
                                      <w:marLeft w:val="0"/>
                                      <w:marRight w:val="0"/>
                                      <w:marTop w:val="0"/>
                                      <w:marBottom w:val="0"/>
                                      <w:divBdr>
                                        <w:top w:val="single" w:sz="2" w:space="0" w:color="E3E3E3"/>
                                        <w:left w:val="single" w:sz="2" w:space="0" w:color="E3E3E3"/>
                                        <w:bottom w:val="single" w:sz="2" w:space="0" w:color="E3E3E3"/>
                                        <w:right w:val="single" w:sz="2" w:space="0" w:color="E3E3E3"/>
                                      </w:divBdr>
                                      <w:divsChild>
                                        <w:div w:id="1263612225">
                                          <w:marLeft w:val="0"/>
                                          <w:marRight w:val="0"/>
                                          <w:marTop w:val="0"/>
                                          <w:marBottom w:val="0"/>
                                          <w:divBdr>
                                            <w:top w:val="single" w:sz="2" w:space="0" w:color="E3E3E3"/>
                                            <w:left w:val="single" w:sz="2" w:space="0" w:color="E3E3E3"/>
                                            <w:bottom w:val="single" w:sz="2" w:space="0" w:color="E3E3E3"/>
                                            <w:right w:val="single" w:sz="2" w:space="0" w:color="E3E3E3"/>
                                          </w:divBdr>
                                          <w:divsChild>
                                            <w:div w:id="420875420">
                                              <w:marLeft w:val="0"/>
                                              <w:marRight w:val="0"/>
                                              <w:marTop w:val="0"/>
                                              <w:marBottom w:val="0"/>
                                              <w:divBdr>
                                                <w:top w:val="single" w:sz="2" w:space="0" w:color="E3E3E3"/>
                                                <w:left w:val="single" w:sz="2" w:space="0" w:color="E3E3E3"/>
                                                <w:bottom w:val="single" w:sz="2" w:space="0" w:color="E3E3E3"/>
                                                <w:right w:val="single" w:sz="2" w:space="0" w:color="E3E3E3"/>
                                              </w:divBdr>
                                              <w:divsChild>
                                                <w:div w:id="2031567897">
                                                  <w:marLeft w:val="0"/>
                                                  <w:marRight w:val="0"/>
                                                  <w:marTop w:val="0"/>
                                                  <w:marBottom w:val="0"/>
                                                  <w:divBdr>
                                                    <w:top w:val="single" w:sz="2" w:space="0" w:color="E3E3E3"/>
                                                    <w:left w:val="single" w:sz="2" w:space="0" w:color="E3E3E3"/>
                                                    <w:bottom w:val="single" w:sz="2" w:space="0" w:color="E3E3E3"/>
                                                    <w:right w:val="single" w:sz="2" w:space="0" w:color="E3E3E3"/>
                                                  </w:divBdr>
                                                  <w:divsChild>
                                                    <w:div w:id="1983000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22804486">
          <w:marLeft w:val="0"/>
          <w:marRight w:val="0"/>
          <w:marTop w:val="0"/>
          <w:marBottom w:val="0"/>
          <w:divBdr>
            <w:top w:val="none" w:sz="0" w:space="0" w:color="auto"/>
            <w:left w:val="none" w:sz="0" w:space="0" w:color="auto"/>
            <w:bottom w:val="none" w:sz="0" w:space="0" w:color="auto"/>
            <w:right w:val="none" w:sz="0" w:space="0" w:color="auto"/>
          </w:divBdr>
        </w:div>
      </w:divsChild>
    </w:div>
    <w:div w:id="1589465334">
      <w:bodyDiv w:val="1"/>
      <w:marLeft w:val="0"/>
      <w:marRight w:val="0"/>
      <w:marTop w:val="0"/>
      <w:marBottom w:val="0"/>
      <w:divBdr>
        <w:top w:val="none" w:sz="0" w:space="0" w:color="auto"/>
        <w:left w:val="none" w:sz="0" w:space="0" w:color="auto"/>
        <w:bottom w:val="none" w:sz="0" w:space="0" w:color="auto"/>
        <w:right w:val="none" w:sz="0" w:space="0" w:color="auto"/>
      </w:divBdr>
    </w:div>
    <w:div w:id="1591163732">
      <w:bodyDiv w:val="1"/>
      <w:marLeft w:val="0"/>
      <w:marRight w:val="0"/>
      <w:marTop w:val="0"/>
      <w:marBottom w:val="0"/>
      <w:divBdr>
        <w:top w:val="none" w:sz="0" w:space="0" w:color="auto"/>
        <w:left w:val="none" w:sz="0" w:space="0" w:color="auto"/>
        <w:bottom w:val="none" w:sz="0" w:space="0" w:color="auto"/>
        <w:right w:val="none" w:sz="0" w:space="0" w:color="auto"/>
      </w:divBdr>
    </w:div>
    <w:div w:id="1602563187">
      <w:bodyDiv w:val="1"/>
      <w:marLeft w:val="0"/>
      <w:marRight w:val="0"/>
      <w:marTop w:val="0"/>
      <w:marBottom w:val="0"/>
      <w:divBdr>
        <w:top w:val="none" w:sz="0" w:space="0" w:color="auto"/>
        <w:left w:val="none" w:sz="0" w:space="0" w:color="auto"/>
        <w:bottom w:val="none" w:sz="0" w:space="0" w:color="auto"/>
        <w:right w:val="none" w:sz="0" w:space="0" w:color="auto"/>
      </w:divBdr>
    </w:div>
    <w:div w:id="1621912653">
      <w:bodyDiv w:val="1"/>
      <w:marLeft w:val="0"/>
      <w:marRight w:val="0"/>
      <w:marTop w:val="0"/>
      <w:marBottom w:val="0"/>
      <w:divBdr>
        <w:top w:val="none" w:sz="0" w:space="0" w:color="auto"/>
        <w:left w:val="none" w:sz="0" w:space="0" w:color="auto"/>
        <w:bottom w:val="none" w:sz="0" w:space="0" w:color="auto"/>
        <w:right w:val="none" w:sz="0" w:space="0" w:color="auto"/>
      </w:divBdr>
      <w:divsChild>
        <w:div w:id="227425880">
          <w:marLeft w:val="0"/>
          <w:marRight w:val="0"/>
          <w:marTop w:val="0"/>
          <w:marBottom w:val="0"/>
          <w:divBdr>
            <w:top w:val="single" w:sz="2" w:space="0" w:color="E3E3E3"/>
            <w:left w:val="single" w:sz="2" w:space="0" w:color="E3E3E3"/>
            <w:bottom w:val="single" w:sz="2" w:space="0" w:color="E3E3E3"/>
            <w:right w:val="single" w:sz="2" w:space="0" w:color="E3E3E3"/>
          </w:divBdr>
          <w:divsChild>
            <w:div w:id="563226895">
              <w:marLeft w:val="0"/>
              <w:marRight w:val="0"/>
              <w:marTop w:val="0"/>
              <w:marBottom w:val="0"/>
              <w:divBdr>
                <w:top w:val="single" w:sz="2" w:space="0" w:color="E3E3E3"/>
                <w:left w:val="single" w:sz="2" w:space="0" w:color="E3E3E3"/>
                <w:bottom w:val="single" w:sz="2" w:space="0" w:color="E3E3E3"/>
                <w:right w:val="single" w:sz="2" w:space="0" w:color="E3E3E3"/>
              </w:divBdr>
            </w:div>
            <w:div w:id="966472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4382791">
          <w:marLeft w:val="0"/>
          <w:marRight w:val="0"/>
          <w:marTop w:val="0"/>
          <w:marBottom w:val="0"/>
          <w:divBdr>
            <w:top w:val="single" w:sz="2" w:space="0" w:color="E3E3E3"/>
            <w:left w:val="single" w:sz="2" w:space="0" w:color="E3E3E3"/>
            <w:bottom w:val="single" w:sz="2" w:space="0" w:color="E3E3E3"/>
            <w:right w:val="single" w:sz="2" w:space="0" w:color="E3E3E3"/>
          </w:divBdr>
          <w:divsChild>
            <w:div w:id="118304020">
              <w:marLeft w:val="0"/>
              <w:marRight w:val="0"/>
              <w:marTop w:val="0"/>
              <w:marBottom w:val="0"/>
              <w:divBdr>
                <w:top w:val="single" w:sz="2" w:space="0" w:color="E3E3E3"/>
                <w:left w:val="single" w:sz="2" w:space="0" w:color="E3E3E3"/>
                <w:bottom w:val="single" w:sz="2" w:space="0" w:color="E3E3E3"/>
                <w:right w:val="single" w:sz="2" w:space="0" w:color="E3E3E3"/>
              </w:divBdr>
            </w:div>
            <w:div w:id="15537345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22343830">
      <w:bodyDiv w:val="1"/>
      <w:marLeft w:val="0"/>
      <w:marRight w:val="0"/>
      <w:marTop w:val="0"/>
      <w:marBottom w:val="0"/>
      <w:divBdr>
        <w:top w:val="none" w:sz="0" w:space="0" w:color="auto"/>
        <w:left w:val="none" w:sz="0" w:space="0" w:color="auto"/>
        <w:bottom w:val="none" w:sz="0" w:space="0" w:color="auto"/>
        <w:right w:val="none" w:sz="0" w:space="0" w:color="auto"/>
      </w:divBdr>
    </w:div>
    <w:div w:id="1631597135">
      <w:bodyDiv w:val="1"/>
      <w:marLeft w:val="0"/>
      <w:marRight w:val="0"/>
      <w:marTop w:val="0"/>
      <w:marBottom w:val="0"/>
      <w:divBdr>
        <w:top w:val="none" w:sz="0" w:space="0" w:color="auto"/>
        <w:left w:val="none" w:sz="0" w:space="0" w:color="auto"/>
        <w:bottom w:val="none" w:sz="0" w:space="0" w:color="auto"/>
        <w:right w:val="none" w:sz="0" w:space="0" w:color="auto"/>
      </w:divBdr>
    </w:div>
    <w:div w:id="1632444499">
      <w:bodyDiv w:val="1"/>
      <w:marLeft w:val="0"/>
      <w:marRight w:val="0"/>
      <w:marTop w:val="0"/>
      <w:marBottom w:val="0"/>
      <w:divBdr>
        <w:top w:val="none" w:sz="0" w:space="0" w:color="auto"/>
        <w:left w:val="none" w:sz="0" w:space="0" w:color="auto"/>
        <w:bottom w:val="none" w:sz="0" w:space="0" w:color="auto"/>
        <w:right w:val="none" w:sz="0" w:space="0" w:color="auto"/>
      </w:divBdr>
    </w:div>
    <w:div w:id="1638029701">
      <w:bodyDiv w:val="1"/>
      <w:marLeft w:val="0"/>
      <w:marRight w:val="0"/>
      <w:marTop w:val="0"/>
      <w:marBottom w:val="0"/>
      <w:divBdr>
        <w:top w:val="none" w:sz="0" w:space="0" w:color="auto"/>
        <w:left w:val="none" w:sz="0" w:space="0" w:color="auto"/>
        <w:bottom w:val="none" w:sz="0" w:space="0" w:color="auto"/>
        <w:right w:val="none" w:sz="0" w:space="0" w:color="auto"/>
      </w:divBdr>
    </w:div>
    <w:div w:id="1678918191">
      <w:bodyDiv w:val="1"/>
      <w:marLeft w:val="0"/>
      <w:marRight w:val="0"/>
      <w:marTop w:val="0"/>
      <w:marBottom w:val="0"/>
      <w:divBdr>
        <w:top w:val="none" w:sz="0" w:space="0" w:color="auto"/>
        <w:left w:val="none" w:sz="0" w:space="0" w:color="auto"/>
        <w:bottom w:val="none" w:sz="0" w:space="0" w:color="auto"/>
        <w:right w:val="none" w:sz="0" w:space="0" w:color="auto"/>
      </w:divBdr>
    </w:div>
    <w:div w:id="1683048576">
      <w:bodyDiv w:val="1"/>
      <w:marLeft w:val="0"/>
      <w:marRight w:val="0"/>
      <w:marTop w:val="0"/>
      <w:marBottom w:val="0"/>
      <w:divBdr>
        <w:top w:val="none" w:sz="0" w:space="0" w:color="auto"/>
        <w:left w:val="none" w:sz="0" w:space="0" w:color="auto"/>
        <w:bottom w:val="none" w:sz="0" w:space="0" w:color="auto"/>
        <w:right w:val="none" w:sz="0" w:space="0" w:color="auto"/>
      </w:divBdr>
    </w:div>
    <w:div w:id="1705903391">
      <w:bodyDiv w:val="1"/>
      <w:marLeft w:val="0"/>
      <w:marRight w:val="0"/>
      <w:marTop w:val="0"/>
      <w:marBottom w:val="0"/>
      <w:divBdr>
        <w:top w:val="none" w:sz="0" w:space="0" w:color="auto"/>
        <w:left w:val="none" w:sz="0" w:space="0" w:color="auto"/>
        <w:bottom w:val="none" w:sz="0" w:space="0" w:color="auto"/>
        <w:right w:val="none" w:sz="0" w:space="0" w:color="auto"/>
      </w:divBdr>
    </w:div>
    <w:div w:id="1744988521">
      <w:bodyDiv w:val="1"/>
      <w:marLeft w:val="0"/>
      <w:marRight w:val="0"/>
      <w:marTop w:val="0"/>
      <w:marBottom w:val="0"/>
      <w:divBdr>
        <w:top w:val="none" w:sz="0" w:space="0" w:color="auto"/>
        <w:left w:val="none" w:sz="0" w:space="0" w:color="auto"/>
        <w:bottom w:val="none" w:sz="0" w:space="0" w:color="auto"/>
        <w:right w:val="none" w:sz="0" w:space="0" w:color="auto"/>
      </w:divBdr>
    </w:div>
    <w:div w:id="1754086165">
      <w:bodyDiv w:val="1"/>
      <w:marLeft w:val="0"/>
      <w:marRight w:val="0"/>
      <w:marTop w:val="0"/>
      <w:marBottom w:val="0"/>
      <w:divBdr>
        <w:top w:val="none" w:sz="0" w:space="0" w:color="auto"/>
        <w:left w:val="none" w:sz="0" w:space="0" w:color="auto"/>
        <w:bottom w:val="none" w:sz="0" w:space="0" w:color="auto"/>
        <w:right w:val="none" w:sz="0" w:space="0" w:color="auto"/>
      </w:divBdr>
    </w:div>
    <w:div w:id="1783332167">
      <w:bodyDiv w:val="1"/>
      <w:marLeft w:val="0"/>
      <w:marRight w:val="0"/>
      <w:marTop w:val="0"/>
      <w:marBottom w:val="0"/>
      <w:divBdr>
        <w:top w:val="none" w:sz="0" w:space="0" w:color="auto"/>
        <w:left w:val="none" w:sz="0" w:space="0" w:color="auto"/>
        <w:bottom w:val="none" w:sz="0" w:space="0" w:color="auto"/>
        <w:right w:val="none" w:sz="0" w:space="0" w:color="auto"/>
      </w:divBdr>
    </w:div>
    <w:div w:id="1787313096">
      <w:bodyDiv w:val="1"/>
      <w:marLeft w:val="0"/>
      <w:marRight w:val="0"/>
      <w:marTop w:val="0"/>
      <w:marBottom w:val="0"/>
      <w:divBdr>
        <w:top w:val="none" w:sz="0" w:space="0" w:color="auto"/>
        <w:left w:val="none" w:sz="0" w:space="0" w:color="auto"/>
        <w:bottom w:val="none" w:sz="0" w:space="0" w:color="auto"/>
        <w:right w:val="none" w:sz="0" w:space="0" w:color="auto"/>
      </w:divBdr>
    </w:div>
    <w:div w:id="1799253033">
      <w:bodyDiv w:val="1"/>
      <w:marLeft w:val="0"/>
      <w:marRight w:val="0"/>
      <w:marTop w:val="0"/>
      <w:marBottom w:val="0"/>
      <w:divBdr>
        <w:top w:val="none" w:sz="0" w:space="0" w:color="auto"/>
        <w:left w:val="none" w:sz="0" w:space="0" w:color="auto"/>
        <w:bottom w:val="none" w:sz="0" w:space="0" w:color="auto"/>
        <w:right w:val="none" w:sz="0" w:space="0" w:color="auto"/>
      </w:divBdr>
    </w:div>
    <w:div w:id="1809976646">
      <w:bodyDiv w:val="1"/>
      <w:marLeft w:val="0"/>
      <w:marRight w:val="0"/>
      <w:marTop w:val="0"/>
      <w:marBottom w:val="0"/>
      <w:divBdr>
        <w:top w:val="none" w:sz="0" w:space="0" w:color="auto"/>
        <w:left w:val="none" w:sz="0" w:space="0" w:color="auto"/>
        <w:bottom w:val="none" w:sz="0" w:space="0" w:color="auto"/>
        <w:right w:val="none" w:sz="0" w:space="0" w:color="auto"/>
      </w:divBdr>
    </w:div>
    <w:div w:id="1826701774">
      <w:bodyDiv w:val="1"/>
      <w:marLeft w:val="0"/>
      <w:marRight w:val="0"/>
      <w:marTop w:val="0"/>
      <w:marBottom w:val="0"/>
      <w:divBdr>
        <w:top w:val="none" w:sz="0" w:space="0" w:color="auto"/>
        <w:left w:val="none" w:sz="0" w:space="0" w:color="auto"/>
        <w:bottom w:val="none" w:sz="0" w:space="0" w:color="auto"/>
        <w:right w:val="none" w:sz="0" w:space="0" w:color="auto"/>
      </w:divBdr>
    </w:div>
    <w:div w:id="1862932114">
      <w:bodyDiv w:val="1"/>
      <w:marLeft w:val="0"/>
      <w:marRight w:val="0"/>
      <w:marTop w:val="0"/>
      <w:marBottom w:val="0"/>
      <w:divBdr>
        <w:top w:val="none" w:sz="0" w:space="0" w:color="auto"/>
        <w:left w:val="none" w:sz="0" w:space="0" w:color="auto"/>
        <w:bottom w:val="none" w:sz="0" w:space="0" w:color="auto"/>
        <w:right w:val="none" w:sz="0" w:space="0" w:color="auto"/>
      </w:divBdr>
    </w:div>
    <w:div w:id="1867594156">
      <w:bodyDiv w:val="1"/>
      <w:marLeft w:val="0"/>
      <w:marRight w:val="0"/>
      <w:marTop w:val="0"/>
      <w:marBottom w:val="0"/>
      <w:divBdr>
        <w:top w:val="none" w:sz="0" w:space="0" w:color="auto"/>
        <w:left w:val="none" w:sz="0" w:space="0" w:color="auto"/>
        <w:bottom w:val="none" w:sz="0" w:space="0" w:color="auto"/>
        <w:right w:val="none" w:sz="0" w:space="0" w:color="auto"/>
      </w:divBdr>
    </w:div>
    <w:div w:id="1881480066">
      <w:bodyDiv w:val="1"/>
      <w:marLeft w:val="0"/>
      <w:marRight w:val="0"/>
      <w:marTop w:val="0"/>
      <w:marBottom w:val="0"/>
      <w:divBdr>
        <w:top w:val="none" w:sz="0" w:space="0" w:color="auto"/>
        <w:left w:val="none" w:sz="0" w:space="0" w:color="auto"/>
        <w:bottom w:val="none" w:sz="0" w:space="0" w:color="auto"/>
        <w:right w:val="none" w:sz="0" w:space="0" w:color="auto"/>
      </w:divBdr>
    </w:div>
    <w:div w:id="1900433655">
      <w:bodyDiv w:val="1"/>
      <w:marLeft w:val="0"/>
      <w:marRight w:val="0"/>
      <w:marTop w:val="0"/>
      <w:marBottom w:val="0"/>
      <w:divBdr>
        <w:top w:val="none" w:sz="0" w:space="0" w:color="auto"/>
        <w:left w:val="none" w:sz="0" w:space="0" w:color="auto"/>
        <w:bottom w:val="none" w:sz="0" w:space="0" w:color="auto"/>
        <w:right w:val="none" w:sz="0" w:space="0" w:color="auto"/>
      </w:divBdr>
    </w:div>
    <w:div w:id="1911891566">
      <w:bodyDiv w:val="1"/>
      <w:marLeft w:val="0"/>
      <w:marRight w:val="0"/>
      <w:marTop w:val="0"/>
      <w:marBottom w:val="0"/>
      <w:divBdr>
        <w:top w:val="none" w:sz="0" w:space="0" w:color="auto"/>
        <w:left w:val="none" w:sz="0" w:space="0" w:color="auto"/>
        <w:bottom w:val="none" w:sz="0" w:space="0" w:color="auto"/>
        <w:right w:val="none" w:sz="0" w:space="0" w:color="auto"/>
      </w:divBdr>
    </w:div>
    <w:div w:id="1969386327">
      <w:bodyDiv w:val="1"/>
      <w:marLeft w:val="0"/>
      <w:marRight w:val="0"/>
      <w:marTop w:val="0"/>
      <w:marBottom w:val="0"/>
      <w:divBdr>
        <w:top w:val="none" w:sz="0" w:space="0" w:color="auto"/>
        <w:left w:val="none" w:sz="0" w:space="0" w:color="auto"/>
        <w:bottom w:val="none" w:sz="0" w:space="0" w:color="auto"/>
        <w:right w:val="none" w:sz="0" w:space="0" w:color="auto"/>
      </w:divBdr>
    </w:div>
    <w:div w:id="1972661944">
      <w:bodyDiv w:val="1"/>
      <w:marLeft w:val="0"/>
      <w:marRight w:val="0"/>
      <w:marTop w:val="0"/>
      <w:marBottom w:val="0"/>
      <w:divBdr>
        <w:top w:val="none" w:sz="0" w:space="0" w:color="auto"/>
        <w:left w:val="none" w:sz="0" w:space="0" w:color="auto"/>
        <w:bottom w:val="none" w:sz="0" w:space="0" w:color="auto"/>
        <w:right w:val="none" w:sz="0" w:space="0" w:color="auto"/>
      </w:divBdr>
    </w:div>
    <w:div w:id="1977836176">
      <w:bodyDiv w:val="1"/>
      <w:marLeft w:val="0"/>
      <w:marRight w:val="0"/>
      <w:marTop w:val="0"/>
      <w:marBottom w:val="0"/>
      <w:divBdr>
        <w:top w:val="none" w:sz="0" w:space="0" w:color="auto"/>
        <w:left w:val="none" w:sz="0" w:space="0" w:color="auto"/>
        <w:bottom w:val="none" w:sz="0" w:space="0" w:color="auto"/>
        <w:right w:val="none" w:sz="0" w:space="0" w:color="auto"/>
      </w:divBdr>
    </w:div>
    <w:div w:id="1979021610">
      <w:bodyDiv w:val="1"/>
      <w:marLeft w:val="0"/>
      <w:marRight w:val="0"/>
      <w:marTop w:val="0"/>
      <w:marBottom w:val="0"/>
      <w:divBdr>
        <w:top w:val="none" w:sz="0" w:space="0" w:color="auto"/>
        <w:left w:val="none" w:sz="0" w:space="0" w:color="auto"/>
        <w:bottom w:val="none" w:sz="0" w:space="0" w:color="auto"/>
        <w:right w:val="none" w:sz="0" w:space="0" w:color="auto"/>
      </w:divBdr>
    </w:div>
    <w:div w:id="1981380381">
      <w:bodyDiv w:val="1"/>
      <w:marLeft w:val="0"/>
      <w:marRight w:val="0"/>
      <w:marTop w:val="0"/>
      <w:marBottom w:val="0"/>
      <w:divBdr>
        <w:top w:val="none" w:sz="0" w:space="0" w:color="auto"/>
        <w:left w:val="none" w:sz="0" w:space="0" w:color="auto"/>
        <w:bottom w:val="none" w:sz="0" w:space="0" w:color="auto"/>
        <w:right w:val="none" w:sz="0" w:space="0" w:color="auto"/>
      </w:divBdr>
    </w:div>
    <w:div w:id="2003242486">
      <w:bodyDiv w:val="1"/>
      <w:marLeft w:val="0"/>
      <w:marRight w:val="0"/>
      <w:marTop w:val="0"/>
      <w:marBottom w:val="0"/>
      <w:divBdr>
        <w:top w:val="none" w:sz="0" w:space="0" w:color="auto"/>
        <w:left w:val="none" w:sz="0" w:space="0" w:color="auto"/>
        <w:bottom w:val="none" w:sz="0" w:space="0" w:color="auto"/>
        <w:right w:val="none" w:sz="0" w:space="0" w:color="auto"/>
      </w:divBdr>
    </w:div>
    <w:div w:id="2022732091">
      <w:bodyDiv w:val="1"/>
      <w:marLeft w:val="0"/>
      <w:marRight w:val="0"/>
      <w:marTop w:val="0"/>
      <w:marBottom w:val="0"/>
      <w:divBdr>
        <w:top w:val="none" w:sz="0" w:space="0" w:color="auto"/>
        <w:left w:val="none" w:sz="0" w:space="0" w:color="auto"/>
        <w:bottom w:val="none" w:sz="0" w:space="0" w:color="auto"/>
        <w:right w:val="none" w:sz="0" w:space="0" w:color="auto"/>
      </w:divBdr>
    </w:div>
    <w:div w:id="2038041263">
      <w:bodyDiv w:val="1"/>
      <w:marLeft w:val="0"/>
      <w:marRight w:val="0"/>
      <w:marTop w:val="0"/>
      <w:marBottom w:val="0"/>
      <w:divBdr>
        <w:top w:val="none" w:sz="0" w:space="0" w:color="auto"/>
        <w:left w:val="none" w:sz="0" w:space="0" w:color="auto"/>
        <w:bottom w:val="none" w:sz="0" w:space="0" w:color="auto"/>
        <w:right w:val="none" w:sz="0" w:space="0" w:color="auto"/>
      </w:divBdr>
    </w:div>
    <w:div w:id="2038850946">
      <w:bodyDiv w:val="1"/>
      <w:marLeft w:val="0"/>
      <w:marRight w:val="0"/>
      <w:marTop w:val="0"/>
      <w:marBottom w:val="0"/>
      <w:divBdr>
        <w:top w:val="none" w:sz="0" w:space="0" w:color="auto"/>
        <w:left w:val="none" w:sz="0" w:space="0" w:color="auto"/>
        <w:bottom w:val="none" w:sz="0" w:space="0" w:color="auto"/>
        <w:right w:val="none" w:sz="0" w:space="0" w:color="auto"/>
      </w:divBdr>
    </w:div>
    <w:div w:id="2047174580">
      <w:bodyDiv w:val="1"/>
      <w:marLeft w:val="0"/>
      <w:marRight w:val="0"/>
      <w:marTop w:val="0"/>
      <w:marBottom w:val="0"/>
      <w:divBdr>
        <w:top w:val="none" w:sz="0" w:space="0" w:color="auto"/>
        <w:left w:val="none" w:sz="0" w:space="0" w:color="auto"/>
        <w:bottom w:val="none" w:sz="0" w:space="0" w:color="auto"/>
        <w:right w:val="none" w:sz="0" w:space="0" w:color="auto"/>
      </w:divBdr>
    </w:div>
    <w:div w:id="2056350740">
      <w:bodyDiv w:val="1"/>
      <w:marLeft w:val="0"/>
      <w:marRight w:val="0"/>
      <w:marTop w:val="0"/>
      <w:marBottom w:val="0"/>
      <w:divBdr>
        <w:top w:val="none" w:sz="0" w:space="0" w:color="auto"/>
        <w:left w:val="none" w:sz="0" w:space="0" w:color="auto"/>
        <w:bottom w:val="none" w:sz="0" w:space="0" w:color="auto"/>
        <w:right w:val="none" w:sz="0" w:space="0" w:color="auto"/>
      </w:divBdr>
    </w:div>
    <w:div w:id="2070153895">
      <w:bodyDiv w:val="1"/>
      <w:marLeft w:val="0"/>
      <w:marRight w:val="0"/>
      <w:marTop w:val="0"/>
      <w:marBottom w:val="0"/>
      <w:divBdr>
        <w:top w:val="none" w:sz="0" w:space="0" w:color="auto"/>
        <w:left w:val="none" w:sz="0" w:space="0" w:color="auto"/>
        <w:bottom w:val="none" w:sz="0" w:space="0" w:color="auto"/>
        <w:right w:val="none" w:sz="0" w:space="0" w:color="auto"/>
      </w:divBdr>
      <w:divsChild>
        <w:div w:id="1238007670">
          <w:marLeft w:val="0"/>
          <w:marRight w:val="0"/>
          <w:marTop w:val="0"/>
          <w:marBottom w:val="0"/>
          <w:divBdr>
            <w:top w:val="none" w:sz="0" w:space="0" w:color="auto"/>
            <w:left w:val="none" w:sz="0" w:space="0" w:color="auto"/>
            <w:bottom w:val="none" w:sz="0" w:space="0" w:color="auto"/>
            <w:right w:val="none" w:sz="0" w:space="0" w:color="auto"/>
          </w:divBdr>
        </w:div>
        <w:div w:id="1818956589">
          <w:marLeft w:val="0"/>
          <w:marRight w:val="0"/>
          <w:marTop w:val="0"/>
          <w:marBottom w:val="0"/>
          <w:divBdr>
            <w:top w:val="single" w:sz="2" w:space="0" w:color="E3E3E3"/>
            <w:left w:val="single" w:sz="2" w:space="0" w:color="E3E3E3"/>
            <w:bottom w:val="single" w:sz="2" w:space="0" w:color="E3E3E3"/>
            <w:right w:val="single" w:sz="2" w:space="0" w:color="E3E3E3"/>
          </w:divBdr>
          <w:divsChild>
            <w:div w:id="1103040532">
              <w:marLeft w:val="0"/>
              <w:marRight w:val="0"/>
              <w:marTop w:val="0"/>
              <w:marBottom w:val="0"/>
              <w:divBdr>
                <w:top w:val="single" w:sz="2" w:space="0" w:color="E3E3E3"/>
                <w:left w:val="single" w:sz="2" w:space="0" w:color="E3E3E3"/>
                <w:bottom w:val="single" w:sz="2" w:space="0" w:color="E3E3E3"/>
                <w:right w:val="single" w:sz="2" w:space="0" w:color="E3E3E3"/>
              </w:divBdr>
              <w:divsChild>
                <w:div w:id="1601454133">
                  <w:marLeft w:val="0"/>
                  <w:marRight w:val="0"/>
                  <w:marTop w:val="0"/>
                  <w:marBottom w:val="0"/>
                  <w:divBdr>
                    <w:top w:val="single" w:sz="2" w:space="0" w:color="E3E3E3"/>
                    <w:left w:val="single" w:sz="2" w:space="0" w:color="E3E3E3"/>
                    <w:bottom w:val="single" w:sz="2" w:space="0" w:color="E3E3E3"/>
                    <w:right w:val="single" w:sz="2" w:space="0" w:color="E3E3E3"/>
                  </w:divBdr>
                  <w:divsChild>
                    <w:div w:id="601451363">
                      <w:marLeft w:val="0"/>
                      <w:marRight w:val="0"/>
                      <w:marTop w:val="0"/>
                      <w:marBottom w:val="0"/>
                      <w:divBdr>
                        <w:top w:val="single" w:sz="2" w:space="0" w:color="E3E3E3"/>
                        <w:left w:val="single" w:sz="2" w:space="0" w:color="E3E3E3"/>
                        <w:bottom w:val="single" w:sz="2" w:space="0" w:color="E3E3E3"/>
                        <w:right w:val="single" w:sz="2" w:space="0" w:color="E3E3E3"/>
                      </w:divBdr>
                      <w:divsChild>
                        <w:div w:id="1392462217">
                          <w:marLeft w:val="0"/>
                          <w:marRight w:val="0"/>
                          <w:marTop w:val="0"/>
                          <w:marBottom w:val="0"/>
                          <w:divBdr>
                            <w:top w:val="single" w:sz="2" w:space="0" w:color="E3E3E3"/>
                            <w:left w:val="single" w:sz="2" w:space="0" w:color="E3E3E3"/>
                            <w:bottom w:val="single" w:sz="2" w:space="0" w:color="E3E3E3"/>
                            <w:right w:val="single" w:sz="2" w:space="0" w:color="E3E3E3"/>
                          </w:divBdr>
                          <w:divsChild>
                            <w:div w:id="1085221649">
                              <w:marLeft w:val="0"/>
                              <w:marRight w:val="0"/>
                              <w:marTop w:val="100"/>
                              <w:marBottom w:val="100"/>
                              <w:divBdr>
                                <w:top w:val="single" w:sz="2" w:space="0" w:color="E3E3E3"/>
                                <w:left w:val="single" w:sz="2" w:space="0" w:color="E3E3E3"/>
                                <w:bottom w:val="single" w:sz="2" w:space="0" w:color="E3E3E3"/>
                                <w:right w:val="single" w:sz="2" w:space="0" w:color="E3E3E3"/>
                              </w:divBdr>
                              <w:divsChild>
                                <w:div w:id="1011102118">
                                  <w:marLeft w:val="0"/>
                                  <w:marRight w:val="0"/>
                                  <w:marTop w:val="0"/>
                                  <w:marBottom w:val="0"/>
                                  <w:divBdr>
                                    <w:top w:val="single" w:sz="2" w:space="0" w:color="E3E3E3"/>
                                    <w:left w:val="single" w:sz="2" w:space="0" w:color="E3E3E3"/>
                                    <w:bottom w:val="single" w:sz="2" w:space="0" w:color="E3E3E3"/>
                                    <w:right w:val="single" w:sz="2" w:space="0" w:color="E3E3E3"/>
                                  </w:divBdr>
                                  <w:divsChild>
                                    <w:div w:id="1105466221">
                                      <w:marLeft w:val="0"/>
                                      <w:marRight w:val="0"/>
                                      <w:marTop w:val="0"/>
                                      <w:marBottom w:val="0"/>
                                      <w:divBdr>
                                        <w:top w:val="single" w:sz="2" w:space="0" w:color="E3E3E3"/>
                                        <w:left w:val="single" w:sz="2" w:space="0" w:color="E3E3E3"/>
                                        <w:bottom w:val="single" w:sz="2" w:space="0" w:color="E3E3E3"/>
                                        <w:right w:val="single" w:sz="2" w:space="0" w:color="E3E3E3"/>
                                      </w:divBdr>
                                      <w:divsChild>
                                        <w:div w:id="356077895">
                                          <w:marLeft w:val="0"/>
                                          <w:marRight w:val="0"/>
                                          <w:marTop w:val="0"/>
                                          <w:marBottom w:val="0"/>
                                          <w:divBdr>
                                            <w:top w:val="single" w:sz="2" w:space="0" w:color="E3E3E3"/>
                                            <w:left w:val="single" w:sz="2" w:space="0" w:color="E3E3E3"/>
                                            <w:bottom w:val="single" w:sz="2" w:space="0" w:color="E3E3E3"/>
                                            <w:right w:val="single" w:sz="2" w:space="0" w:color="E3E3E3"/>
                                          </w:divBdr>
                                          <w:divsChild>
                                            <w:div w:id="1718120269">
                                              <w:marLeft w:val="0"/>
                                              <w:marRight w:val="0"/>
                                              <w:marTop w:val="0"/>
                                              <w:marBottom w:val="0"/>
                                              <w:divBdr>
                                                <w:top w:val="single" w:sz="2" w:space="0" w:color="E3E3E3"/>
                                                <w:left w:val="single" w:sz="2" w:space="0" w:color="E3E3E3"/>
                                                <w:bottom w:val="single" w:sz="2" w:space="0" w:color="E3E3E3"/>
                                                <w:right w:val="single" w:sz="2" w:space="0" w:color="E3E3E3"/>
                                              </w:divBdr>
                                              <w:divsChild>
                                                <w:div w:id="711417638">
                                                  <w:marLeft w:val="0"/>
                                                  <w:marRight w:val="0"/>
                                                  <w:marTop w:val="0"/>
                                                  <w:marBottom w:val="0"/>
                                                  <w:divBdr>
                                                    <w:top w:val="single" w:sz="2" w:space="0" w:color="E3E3E3"/>
                                                    <w:left w:val="single" w:sz="2" w:space="0" w:color="E3E3E3"/>
                                                    <w:bottom w:val="single" w:sz="2" w:space="0" w:color="E3E3E3"/>
                                                    <w:right w:val="single" w:sz="2" w:space="0" w:color="E3E3E3"/>
                                                  </w:divBdr>
                                                  <w:divsChild>
                                                    <w:div w:id="1750539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92461407">
      <w:bodyDiv w:val="1"/>
      <w:marLeft w:val="0"/>
      <w:marRight w:val="0"/>
      <w:marTop w:val="0"/>
      <w:marBottom w:val="0"/>
      <w:divBdr>
        <w:top w:val="none" w:sz="0" w:space="0" w:color="auto"/>
        <w:left w:val="none" w:sz="0" w:space="0" w:color="auto"/>
        <w:bottom w:val="none" w:sz="0" w:space="0" w:color="auto"/>
        <w:right w:val="none" w:sz="0" w:space="0" w:color="auto"/>
      </w:divBdr>
    </w:div>
    <w:div w:id="2105304186">
      <w:bodyDiv w:val="1"/>
      <w:marLeft w:val="0"/>
      <w:marRight w:val="0"/>
      <w:marTop w:val="0"/>
      <w:marBottom w:val="0"/>
      <w:divBdr>
        <w:top w:val="none" w:sz="0" w:space="0" w:color="auto"/>
        <w:left w:val="none" w:sz="0" w:space="0" w:color="auto"/>
        <w:bottom w:val="none" w:sz="0" w:space="0" w:color="auto"/>
        <w:right w:val="none" w:sz="0" w:space="0" w:color="auto"/>
      </w:divBdr>
    </w:div>
    <w:div w:id="2114863206">
      <w:bodyDiv w:val="1"/>
      <w:marLeft w:val="0"/>
      <w:marRight w:val="0"/>
      <w:marTop w:val="0"/>
      <w:marBottom w:val="0"/>
      <w:divBdr>
        <w:top w:val="none" w:sz="0" w:space="0" w:color="auto"/>
        <w:left w:val="none" w:sz="0" w:space="0" w:color="auto"/>
        <w:bottom w:val="none" w:sz="0" w:space="0" w:color="auto"/>
        <w:right w:val="none" w:sz="0" w:space="0" w:color="auto"/>
      </w:divBdr>
    </w:div>
    <w:div w:id="2129349711">
      <w:bodyDiv w:val="1"/>
      <w:marLeft w:val="0"/>
      <w:marRight w:val="0"/>
      <w:marTop w:val="0"/>
      <w:marBottom w:val="0"/>
      <w:divBdr>
        <w:top w:val="none" w:sz="0" w:space="0" w:color="auto"/>
        <w:left w:val="none" w:sz="0" w:space="0" w:color="auto"/>
        <w:bottom w:val="none" w:sz="0" w:space="0" w:color="auto"/>
        <w:right w:val="none" w:sz="0" w:space="0" w:color="auto"/>
      </w:divBdr>
      <w:divsChild>
        <w:div w:id="526795701">
          <w:marLeft w:val="0"/>
          <w:marRight w:val="0"/>
          <w:marTop w:val="0"/>
          <w:marBottom w:val="0"/>
          <w:divBdr>
            <w:top w:val="single" w:sz="2" w:space="0" w:color="E3E3E3"/>
            <w:left w:val="single" w:sz="2" w:space="0" w:color="E3E3E3"/>
            <w:bottom w:val="single" w:sz="2" w:space="0" w:color="E3E3E3"/>
            <w:right w:val="single" w:sz="2" w:space="0" w:color="E3E3E3"/>
          </w:divBdr>
          <w:divsChild>
            <w:div w:id="551236836">
              <w:marLeft w:val="0"/>
              <w:marRight w:val="0"/>
              <w:marTop w:val="0"/>
              <w:marBottom w:val="0"/>
              <w:divBdr>
                <w:top w:val="single" w:sz="2" w:space="0" w:color="E3E3E3"/>
                <w:left w:val="single" w:sz="2" w:space="0" w:color="E3E3E3"/>
                <w:bottom w:val="single" w:sz="2" w:space="0" w:color="E3E3E3"/>
                <w:right w:val="single" w:sz="2" w:space="0" w:color="E3E3E3"/>
              </w:divBdr>
              <w:divsChild>
                <w:div w:id="1992635947">
                  <w:marLeft w:val="0"/>
                  <w:marRight w:val="0"/>
                  <w:marTop w:val="0"/>
                  <w:marBottom w:val="0"/>
                  <w:divBdr>
                    <w:top w:val="single" w:sz="2" w:space="0" w:color="E3E3E3"/>
                    <w:left w:val="single" w:sz="2" w:space="0" w:color="E3E3E3"/>
                    <w:bottom w:val="single" w:sz="2" w:space="0" w:color="E3E3E3"/>
                    <w:right w:val="single" w:sz="2" w:space="0" w:color="E3E3E3"/>
                  </w:divBdr>
                  <w:divsChild>
                    <w:div w:id="1617638820">
                      <w:marLeft w:val="0"/>
                      <w:marRight w:val="0"/>
                      <w:marTop w:val="0"/>
                      <w:marBottom w:val="0"/>
                      <w:divBdr>
                        <w:top w:val="single" w:sz="2" w:space="0" w:color="E3E3E3"/>
                        <w:left w:val="single" w:sz="2" w:space="0" w:color="E3E3E3"/>
                        <w:bottom w:val="single" w:sz="2" w:space="0" w:color="E3E3E3"/>
                        <w:right w:val="single" w:sz="2" w:space="0" w:color="E3E3E3"/>
                      </w:divBdr>
                      <w:divsChild>
                        <w:div w:id="1245996392">
                          <w:marLeft w:val="0"/>
                          <w:marRight w:val="0"/>
                          <w:marTop w:val="0"/>
                          <w:marBottom w:val="0"/>
                          <w:divBdr>
                            <w:top w:val="single" w:sz="2" w:space="0" w:color="E3E3E3"/>
                            <w:left w:val="single" w:sz="2" w:space="0" w:color="E3E3E3"/>
                            <w:bottom w:val="single" w:sz="2" w:space="0" w:color="E3E3E3"/>
                            <w:right w:val="single" w:sz="2" w:space="0" w:color="E3E3E3"/>
                          </w:divBdr>
                          <w:divsChild>
                            <w:div w:id="2078824783">
                              <w:marLeft w:val="0"/>
                              <w:marRight w:val="0"/>
                              <w:marTop w:val="100"/>
                              <w:marBottom w:val="100"/>
                              <w:divBdr>
                                <w:top w:val="single" w:sz="2" w:space="0" w:color="E3E3E3"/>
                                <w:left w:val="single" w:sz="2" w:space="0" w:color="E3E3E3"/>
                                <w:bottom w:val="single" w:sz="2" w:space="0" w:color="E3E3E3"/>
                                <w:right w:val="single" w:sz="2" w:space="0" w:color="E3E3E3"/>
                              </w:divBdr>
                              <w:divsChild>
                                <w:div w:id="360479976">
                                  <w:marLeft w:val="0"/>
                                  <w:marRight w:val="0"/>
                                  <w:marTop w:val="0"/>
                                  <w:marBottom w:val="0"/>
                                  <w:divBdr>
                                    <w:top w:val="single" w:sz="2" w:space="0" w:color="E3E3E3"/>
                                    <w:left w:val="single" w:sz="2" w:space="0" w:color="E3E3E3"/>
                                    <w:bottom w:val="single" w:sz="2" w:space="0" w:color="E3E3E3"/>
                                    <w:right w:val="single" w:sz="2" w:space="0" w:color="E3E3E3"/>
                                  </w:divBdr>
                                  <w:divsChild>
                                    <w:div w:id="1980570316">
                                      <w:marLeft w:val="0"/>
                                      <w:marRight w:val="0"/>
                                      <w:marTop w:val="0"/>
                                      <w:marBottom w:val="0"/>
                                      <w:divBdr>
                                        <w:top w:val="single" w:sz="2" w:space="0" w:color="E3E3E3"/>
                                        <w:left w:val="single" w:sz="2" w:space="0" w:color="E3E3E3"/>
                                        <w:bottom w:val="single" w:sz="2" w:space="0" w:color="E3E3E3"/>
                                        <w:right w:val="single" w:sz="2" w:space="0" w:color="E3E3E3"/>
                                      </w:divBdr>
                                      <w:divsChild>
                                        <w:div w:id="1023169074">
                                          <w:marLeft w:val="0"/>
                                          <w:marRight w:val="0"/>
                                          <w:marTop w:val="0"/>
                                          <w:marBottom w:val="0"/>
                                          <w:divBdr>
                                            <w:top w:val="single" w:sz="2" w:space="0" w:color="E3E3E3"/>
                                            <w:left w:val="single" w:sz="2" w:space="0" w:color="E3E3E3"/>
                                            <w:bottom w:val="single" w:sz="2" w:space="0" w:color="E3E3E3"/>
                                            <w:right w:val="single" w:sz="2" w:space="0" w:color="E3E3E3"/>
                                          </w:divBdr>
                                          <w:divsChild>
                                            <w:div w:id="370035759">
                                              <w:marLeft w:val="0"/>
                                              <w:marRight w:val="0"/>
                                              <w:marTop w:val="0"/>
                                              <w:marBottom w:val="0"/>
                                              <w:divBdr>
                                                <w:top w:val="single" w:sz="2" w:space="0" w:color="E3E3E3"/>
                                                <w:left w:val="single" w:sz="2" w:space="0" w:color="E3E3E3"/>
                                                <w:bottom w:val="single" w:sz="2" w:space="0" w:color="E3E3E3"/>
                                                <w:right w:val="single" w:sz="2" w:space="0" w:color="E3E3E3"/>
                                              </w:divBdr>
                                              <w:divsChild>
                                                <w:div w:id="1123815929">
                                                  <w:marLeft w:val="0"/>
                                                  <w:marRight w:val="0"/>
                                                  <w:marTop w:val="0"/>
                                                  <w:marBottom w:val="0"/>
                                                  <w:divBdr>
                                                    <w:top w:val="single" w:sz="2" w:space="0" w:color="E3E3E3"/>
                                                    <w:left w:val="single" w:sz="2" w:space="0" w:color="E3E3E3"/>
                                                    <w:bottom w:val="single" w:sz="2" w:space="0" w:color="E3E3E3"/>
                                                    <w:right w:val="single" w:sz="2" w:space="0" w:color="E3E3E3"/>
                                                  </w:divBdr>
                                                  <w:divsChild>
                                                    <w:div w:id="1400059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61985370">
          <w:marLeft w:val="0"/>
          <w:marRight w:val="0"/>
          <w:marTop w:val="0"/>
          <w:marBottom w:val="0"/>
          <w:divBdr>
            <w:top w:val="none" w:sz="0" w:space="0" w:color="auto"/>
            <w:left w:val="none" w:sz="0" w:space="0" w:color="auto"/>
            <w:bottom w:val="none" w:sz="0" w:space="0" w:color="auto"/>
            <w:right w:val="none" w:sz="0" w:space="0" w:color="auto"/>
          </w:divBdr>
        </w:div>
      </w:divsChild>
    </w:div>
    <w:div w:id="2134788729">
      <w:bodyDiv w:val="1"/>
      <w:marLeft w:val="0"/>
      <w:marRight w:val="0"/>
      <w:marTop w:val="0"/>
      <w:marBottom w:val="0"/>
      <w:divBdr>
        <w:top w:val="none" w:sz="0" w:space="0" w:color="auto"/>
        <w:left w:val="none" w:sz="0" w:space="0" w:color="auto"/>
        <w:bottom w:val="none" w:sz="0" w:space="0" w:color="auto"/>
        <w:right w:val="none" w:sz="0" w:space="0" w:color="auto"/>
      </w:divBdr>
      <w:divsChild>
        <w:div w:id="535972418">
          <w:marLeft w:val="0"/>
          <w:marRight w:val="0"/>
          <w:marTop w:val="0"/>
          <w:marBottom w:val="0"/>
          <w:divBdr>
            <w:top w:val="single" w:sz="2" w:space="0" w:color="E3E3E3"/>
            <w:left w:val="single" w:sz="2" w:space="0" w:color="E3E3E3"/>
            <w:bottom w:val="single" w:sz="2" w:space="0" w:color="E3E3E3"/>
            <w:right w:val="single" w:sz="2" w:space="0" w:color="E3E3E3"/>
          </w:divBdr>
          <w:divsChild>
            <w:div w:id="658459377">
              <w:marLeft w:val="0"/>
              <w:marRight w:val="0"/>
              <w:marTop w:val="0"/>
              <w:marBottom w:val="0"/>
              <w:divBdr>
                <w:top w:val="single" w:sz="2" w:space="0" w:color="E3E3E3"/>
                <w:left w:val="single" w:sz="2" w:space="0" w:color="E3E3E3"/>
                <w:bottom w:val="single" w:sz="2" w:space="0" w:color="E3E3E3"/>
                <w:right w:val="single" w:sz="2" w:space="0" w:color="E3E3E3"/>
              </w:divBdr>
              <w:divsChild>
                <w:div w:id="1188639942">
                  <w:marLeft w:val="0"/>
                  <w:marRight w:val="0"/>
                  <w:marTop w:val="0"/>
                  <w:marBottom w:val="0"/>
                  <w:divBdr>
                    <w:top w:val="single" w:sz="2" w:space="0" w:color="E3E3E3"/>
                    <w:left w:val="single" w:sz="2" w:space="0" w:color="E3E3E3"/>
                    <w:bottom w:val="single" w:sz="2" w:space="0" w:color="E3E3E3"/>
                    <w:right w:val="single" w:sz="2" w:space="0" w:color="E3E3E3"/>
                  </w:divBdr>
                  <w:divsChild>
                    <w:div w:id="164788561">
                      <w:marLeft w:val="0"/>
                      <w:marRight w:val="0"/>
                      <w:marTop w:val="0"/>
                      <w:marBottom w:val="0"/>
                      <w:divBdr>
                        <w:top w:val="single" w:sz="2" w:space="0" w:color="E3E3E3"/>
                        <w:left w:val="single" w:sz="2" w:space="0" w:color="E3E3E3"/>
                        <w:bottom w:val="single" w:sz="2" w:space="0" w:color="E3E3E3"/>
                        <w:right w:val="single" w:sz="2" w:space="0" w:color="E3E3E3"/>
                      </w:divBdr>
                      <w:divsChild>
                        <w:div w:id="131488674">
                          <w:marLeft w:val="0"/>
                          <w:marRight w:val="0"/>
                          <w:marTop w:val="0"/>
                          <w:marBottom w:val="0"/>
                          <w:divBdr>
                            <w:top w:val="single" w:sz="2" w:space="0" w:color="E3E3E3"/>
                            <w:left w:val="single" w:sz="2" w:space="0" w:color="E3E3E3"/>
                            <w:bottom w:val="single" w:sz="2" w:space="0" w:color="E3E3E3"/>
                            <w:right w:val="single" w:sz="2" w:space="0" w:color="E3E3E3"/>
                          </w:divBdr>
                          <w:divsChild>
                            <w:div w:id="2021657991">
                              <w:marLeft w:val="0"/>
                              <w:marRight w:val="0"/>
                              <w:marTop w:val="100"/>
                              <w:marBottom w:val="100"/>
                              <w:divBdr>
                                <w:top w:val="single" w:sz="2" w:space="0" w:color="E3E3E3"/>
                                <w:left w:val="single" w:sz="2" w:space="0" w:color="E3E3E3"/>
                                <w:bottom w:val="single" w:sz="2" w:space="0" w:color="E3E3E3"/>
                                <w:right w:val="single" w:sz="2" w:space="0" w:color="E3E3E3"/>
                              </w:divBdr>
                              <w:divsChild>
                                <w:div w:id="1395859485">
                                  <w:marLeft w:val="0"/>
                                  <w:marRight w:val="0"/>
                                  <w:marTop w:val="0"/>
                                  <w:marBottom w:val="0"/>
                                  <w:divBdr>
                                    <w:top w:val="single" w:sz="2" w:space="0" w:color="E3E3E3"/>
                                    <w:left w:val="single" w:sz="2" w:space="0" w:color="E3E3E3"/>
                                    <w:bottom w:val="single" w:sz="2" w:space="0" w:color="E3E3E3"/>
                                    <w:right w:val="single" w:sz="2" w:space="0" w:color="E3E3E3"/>
                                  </w:divBdr>
                                  <w:divsChild>
                                    <w:div w:id="1573612770">
                                      <w:marLeft w:val="0"/>
                                      <w:marRight w:val="0"/>
                                      <w:marTop w:val="0"/>
                                      <w:marBottom w:val="0"/>
                                      <w:divBdr>
                                        <w:top w:val="single" w:sz="2" w:space="0" w:color="E3E3E3"/>
                                        <w:left w:val="single" w:sz="2" w:space="0" w:color="E3E3E3"/>
                                        <w:bottom w:val="single" w:sz="2" w:space="0" w:color="E3E3E3"/>
                                        <w:right w:val="single" w:sz="2" w:space="0" w:color="E3E3E3"/>
                                      </w:divBdr>
                                      <w:divsChild>
                                        <w:div w:id="312223028">
                                          <w:marLeft w:val="0"/>
                                          <w:marRight w:val="0"/>
                                          <w:marTop w:val="0"/>
                                          <w:marBottom w:val="0"/>
                                          <w:divBdr>
                                            <w:top w:val="single" w:sz="2" w:space="0" w:color="E3E3E3"/>
                                            <w:left w:val="single" w:sz="2" w:space="0" w:color="E3E3E3"/>
                                            <w:bottom w:val="single" w:sz="2" w:space="0" w:color="E3E3E3"/>
                                            <w:right w:val="single" w:sz="2" w:space="0" w:color="E3E3E3"/>
                                          </w:divBdr>
                                          <w:divsChild>
                                            <w:div w:id="423306450">
                                              <w:marLeft w:val="0"/>
                                              <w:marRight w:val="0"/>
                                              <w:marTop w:val="0"/>
                                              <w:marBottom w:val="0"/>
                                              <w:divBdr>
                                                <w:top w:val="single" w:sz="2" w:space="0" w:color="E3E3E3"/>
                                                <w:left w:val="single" w:sz="2" w:space="0" w:color="E3E3E3"/>
                                                <w:bottom w:val="single" w:sz="2" w:space="0" w:color="E3E3E3"/>
                                                <w:right w:val="single" w:sz="2" w:space="0" w:color="E3E3E3"/>
                                              </w:divBdr>
                                              <w:divsChild>
                                                <w:div w:id="603222061">
                                                  <w:marLeft w:val="0"/>
                                                  <w:marRight w:val="0"/>
                                                  <w:marTop w:val="0"/>
                                                  <w:marBottom w:val="0"/>
                                                  <w:divBdr>
                                                    <w:top w:val="single" w:sz="2" w:space="0" w:color="E3E3E3"/>
                                                    <w:left w:val="single" w:sz="2" w:space="0" w:color="E3E3E3"/>
                                                    <w:bottom w:val="single" w:sz="2" w:space="0" w:color="E3E3E3"/>
                                                    <w:right w:val="single" w:sz="2" w:space="0" w:color="E3E3E3"/>
                                                  </w:divBdr>
                                                  <w:divsChild>
                                                    <w:div w:id="11798539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20111778">
          <w:marLeft w:val="0"/>
          <w:marRight w:val="0"/>
          <w:marTop w:val="0"/>
          <w:marBottom w:val="0"/>
          <w:divBdr>
            <w:top w:val="none" w:sz="0" w:space="0" w:color="auto"/>
            <w:left w:val="none" w:sz="0" w:space="0" w:color="auto"/>
            <w:bottom w:val="none" w:sz="0" w:space="0" w:color="auto"/>
            <w:right w:val="none" w:sz="0" w:space="0" w:color="auto"/>
          </w:divBdr>
        </w:div>
      </w:divsChild>
    </w:div>
    <w:div w:id="213813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velareb\Desktop\plantilla.dotx" TargetMode="External"/></Relationships>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DB791-E0CC-4B55-8AA1-1A976364E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plantilla.dotx</Template>
  <TotalTime>280</TotalTime>
  <Pages>43</Pages>
  <Words>11310</Words>
  <Characters>62205</Characters>
  <Application>Microsoft Office Word</Application>
  <DocSecurity>0</DocSecurity>
  <Lines>518</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Jacinto Velasco Rebolledo</dc:creator>
  <cp:keywords/>
  <dc:description/>
  <cp:lastModifiedBy>Jorge Galan Rodriguez</cp:lastModifiedBy>
  <cp:revision>123</cp:revision>
  <cp:lastPrinted>2024-05-07T15:03:00Z</cp:lastPrinted>
  <dcterms:created xsi:type="dcterms:W3CDTF">2026-04-19T09:57:00Z</dcterms:created>
  <dcterms:modified xsi:type="dcterms:W3CDTF">2026-04-21T16:15:00Z</dcterms:modified>
</cp:coreProperties>
</file>