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media/image2.png" ContentType="image/jpeg"/>
  <Override PartName="/word/media/image3.png" ContentType="image/jpeg"/>
  <Override PartName="/word/media/image4.png" ContentType="image/jpeg"/>
  <Override PartName="/word/media/image5.png" ContentType="image/jpeg"/>
  <Override PartName="/word/media/image6.png" ContentType="image/jpeg"/>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3F5894" w14:textId="77777777" w:rsidR="002E212B" w:rsidRPr="00A61103" w:rsidRDefault="002E212B" w:rsidP="002E212B">
      <w:pPr>
        <w:ind w:left="360"/>
        <w:rPr>
          <w:rFonts w:ascii="Arial" w:hAnsi="Arial" w:cs="Arial"/>
          <w:sz w:val="22"/>
          <w:szCs w:val="22"/>
        </w:rPr>
      </w:pPr>
      <w:r w:rsidRPr="00A61103">
        <w:rPr>
          <w:rFonts w:ascii="Arial" w:hAnsi="Arial" w:cs="Arial"/>
          <w:noProof/>
          <w:sz w:val="22"/>
          <w:szCs w:val="22"/>
        </w:rPr>
        <mc:AlternateContent>
          <mc:Choice Requires="wps">
            <w:drawing>
              <wp:anchor distT="0" distB="0" distL="114300" distR="114300" simplePos="0" relativeHeight="251659264" behindDoc="0" locked="0" layoutInCell="1" allowOverlap="1" wp14:anchorId="372D25F8" wp14:editId="7A2C8532">
                <wp:simplePos x="0" y="0"/>
                <wp:positionH relativeFrom="column">
                  <wp:posOffset>-470535</wp:posOffset>
                </wp:positionH>
                <wp:positionV relativeFrom="paragraph">
                  <wp:posOffset>-176530</wp:posOffset>
                </wp:positionV>
                <wp:extent cx="6457950" cy="8848725"/>
                <wp:effectExtent l="0" t="0" r="19050" b="28575"/>
                <wp:wrapNone/>
                <wp:docPr id="5"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57950" cy="8848725"/>
                        </a:xfrm>
                        <a:prstGeom prst="rect">
                          <a:avLst/>
                        </a:prstGeom>
                        <a:solidFill>
                          <a:srgbClr val="FFFFFF"/>
                        </a:solidFill>
                        <a:ln w="9525">
                          <a:solidFill>
                            <a:srgbClr val="000000"/>
                          </a:solidFill>
                          <a:miter lim="800000"/>
                          <a:headEnd/>
                          <a:tailEnd/>
                        </a:ln>
                      </wps:spPr>
                      <wps:txbx>
                        <w:txbxContent>
                          <w:p w14:paraId="21CF0F5A" w14:textId="77777777" w:rsidR="002E212B" w:rsidRPr="002D7B43" w:rsidRDefault="002E212B" w:rsidP="002E212B">
                            <w:pPr>
                              <w:jc w:val="center"/>
                              <w:rPr>
                                <w:i/>
                                <w:sz w:val="21"/>
                                <w:szCs w:val="21"/>
                              </w:rPr>
                            </w:pPr>
                          </w:p>
                          <w:p w14:paraId="1F8CA4F9" w14:textId="77777777" w:rsidR="002E212B" w:rsidRPr="002D7B43" w:rsidRDefault="002E212B" w:rsidP="002E212B">
                            <w:pPr>
                              <w:jc w:val="center"/>
                              <w:rPr>
                                <w:i/>
                                <w:sz w:val="21"/>
                                <w:szCs w:val="21"/>
                              </w:rPr>
                            </w:pPr>
                          </w:p>
                          <w:p w14:paraId="71A19D8D" w14:textId="77777777" w:rsidR="002E212B" w:rsidRPr="002D7B43" w:rsidRDefault="002E212B" w:rsidP="002E212B">
                            <w:pPr>
                              <w:jc w:val="center"/>
                              <w:rPr>
                                <w:i/>
                                <w:sz w:val="21"/>
                                <w:szCs w:val="21"/>
                              </w:rPr>
                            </w:pPr>
                          </w:p>
                          <w:p w14:paraId="602613CC" w14:textId="77777777" w:rsidR="002E212B" w:rsidRPr="002D7B43" w:rsidRDefault="002E212B" w:rsidP="002E212B">
                            <w:pPr>
                              <w:jc w:val="center"/>
                              <w:rPr>
                                <w:i/>
                                <w:sz w:val="21"/>
                                <w:szCs w:val="21"/>
                              </w:rPr>
                            </w:pPr>
                          </w:p>
                          <w:p w14:paraId="2FD25067" w14:textId="77777777" w:rsidR="002E212B" w:rsidRPr="002D7B43" w:rsidRDefault="002E212B" w:rsidP="002E212B">
                            <w:pPr>
                              <w:jc w:val="center"/>
                              <w:rPr>
                                <w:i/>
                                <w:sz w:val="21"/>
                                <w:szCs w:val="21"/>
                              </w:rPr>
                            </w:pPr>
                          </w:p>
                          <w:p w14:paraId="32634A59" w14:textId="77777777" w:rsidR="002E212B" w:rsidRPr="002D7B43" w:rsidRDefault="002E212B" w:rsidP="002E212B"/>
                          <w:p w14:paraId="26280463" w14:textId="77777777" w:rsidR="002E212B" w:rsidRPr="002D7B43" w:rsidRDefault="002E212B" w:rsidP="002E212B">
                            <w:pPr>
                              <w:jc w:val="center"/>
                              <w:rPr>
                                <w:rFonts w:ascii="Arial" w:hAnsi="Arial" w:cs="Arial"/>
                                <w:b/>
                                <w:sz w:val="36"/>
                                <w:szCs w:val="36"/>
                              </w:rPr>
                            </w:pPr>
                            <w:r w:rsidRPr="002D7B43">
                              <w:rPr>
                                <w:rFonts w:ascii="Arial" w:hAnsi="Arial" w:cs="Arial"/>
                                <w:b/>
                                <w:sz w:val="36"/>
                                <w:szCs w:val="36"/>
                              </w:rPr>
                              <w:t>UNIVERSIDAD ALFONSO X EL SABIO</w:t>
                            </w:r>
                          </w:p>
                          <w:p w14:paraId="683D0B73" w14:textId="77777777" w:rsidR="002E212B" w:rsidRPr="002D7B43" w:rsidRDefault="002E212B" w:rsidP="002E212B">
                            <w:pPr>
                              <w:jc w:val="center"/>
                              <w:rPr>
                                <w:rFonts w:ascii="Arial" w:hAnsi="Arial" w:cs="Arial"/>
                                <w:b/>
                                <w:sz w:val="36"/>
                                <w:szCs w:val="36"/>
                              </w:rPr>
                            </w:pPr>
                          </w:p>
                          <w:p w14:paraId="08ED318B" w14:textId="51849546" w:rsidR="002E212B" w:rsidRPr="002D7B43" w:rsidRDefault="00131E51" w:rsidP="002E212B">
                            <w:pPr>
                              <w:jc w:val="center"/>
                              <w:rPr>
                                <w:rFonts w:ascii="Arial" w:hAnsi="Arial" w:cs="Arial"/>
                                <w:b/>
                                <w:sz w:val="32"/>
                                <w:szCs w:val="32"/>
                              </w:rPr>
                            </w:pPr>
                            <w:r w:rsidRPr="002D7B43">
                              <w:rPr>
                                <w:rFonts w:ascii="Arial" w:hAnsi="Arial" w:cs="Arial"/>
                                <w:b/>
                                <w:sz w:val="32"/>
                                <w:szCs w:val="32"/>
                              </w:rPr>
                              <w:t>FACULTAD DE BUSINESS &amp; TECH</w:t>
                            </w:r>
                          </w:p>
                          <w:p w14:paraId="0E925127" w14:textId="77777777" w:rsidR="002E212B" w:rsidRPr="002D7B43" w:rsidRDefault="002E212B" w:rsidP="002E212B">
                            <w:pPr>
                              <w:jc w:val="center"/>
                              <w:rPr>
                                <w:rFonts w:ascii="Arial" w:hAnsi="Arial" w:cs="Arial"/>
                                <w:b/>
                                <w:sz w:val="32"/>
                                <w:szCs w:val="32"/>
                              </w:rPr>
                            </w:pPr>
                          </w:p>
                          <w:p w14:paraId="1E400CBA" w14:textId="2466D66D" w:rsidR="002E212B" w:rsidRPr="002D7B43" w:rsidRDefault="002E212B" w:rsidP="002E212B">
                            <w:pPr>
                              <w:jc w:val="center"/>
                              <w:rPr>
                                <w:rFonts w:ascii="Arial" w:hAnsi="Arial" w:cs="Arial"/>
                                <w:b/>
                                <w:sz w:val="28"/>
                                <w:szCs w:val="28"/>
                              </w:rPr>
                            </w:pPr>
                            <w:r w:rsidRPr="002D7B43">
                              <w:rPr>
                                <w:rFonts w:ascii="Arial" w:hAnsi="Arial" w:cs="Arial"/>
                                <w:b/>
                                <w:sz w:val="28"/>
                                <w:szCs w:val="28"/>
                              </w:rPr>
                              <w:t xml:space="preserve">GRADO EN </w:t>
                            </w:r>
                            <w:r w:rsidR="00131E51" w:rsidRPr="002D7B43">
                              <w:rPr>
                                <w:rFonts w:ascii="Arial" w:hAnsi="Arial" w:cs="Arial"/>
                                <w:b/>
                                <w:sz w:val="28"/>
                                <w:szCs w:val="28"/>
                              </w:rPr>
                              <w:t>COMPUTACIÓN E INTELIGENCIA ARTIFICIAL</w:t>
                            </w:r>
                          </w:p>
                          <w:p w14:paraId="1A3500F5" w14:textId="77777777" w:rsidR="002E212B" w:rsidRPr="002D7B43" w:rsidRDefault="002E212B" w:rsidP="002E212B"/>
                          <w:p w14:paraId="7E72721E" w14:textId="77777777" w:rsidR="002E212B" w:rsidRPr="002D7B43" w:rsidRDefault="002E212B" w:rsidP="002E212B"/>
                          <w:p w14:paraId="0790F52B" w14:textId="77777777" w:rsidR="002E212B" w:rsidRPr="002D7B43" w:rsidRDefault="002E212B" w:rsidP="002E212B"/>
                          <w:p w14:paraId="5F1A274B" w14:textId="77777777" w:rsidR="002E212B" w:rsidRPr="002D7B43" w:rsidRDefault="002E212B" w:rsidP="002E212B"/>
                          <w:p w14:paraId="09625CB0" w14:textId="77777777" w:rsidR="002E212B" w:rsidRPr="002D7B43" w:rsidRDefault="002E212B" w:rsidP="002E212B">
                            <w:pPr>
                              <w:jc w:val="center"/>
                            </w:pPr>
                            <w:r w:rsidRPr="002D7B43">
                              <w:rPr>
                                <w:noProof/>
                              </w:rPr>
                              <w:drawing>
                                <wp:inline distT="0" distB="0" distL="0" distR="0" wp14:anchorId="575300E2" wp14:editId="2655AFA0">
                                  <wp:extent cx="3917436" cy="1516427"/>
                                  <wp:effectExtent l="0" t="0" r="0" b="0"/>
                                  <wp:docPr id="22" name="Imagen 21" descr="Logotipo&#10;&#10;Descripción generada automáticamente">
                                    <a:extLst xmlns:a="http://schemas.openxmlformats.org/drawingml/2006/main">
                                      <a:ext uri="{FF2B5EF4-FFF2-40B4-BE49-F238E27FC236}">
                                        <a16:creationId xmlns:a16="http://schemas.microsoft.com/office/drawing/2014/main" id="{F0CCFEAA-701B-97D7-357B-1B97337E5DC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 21" descr="Logotipo&#10;&#10;Descripción generada automáticamente">
                                            <a:extLst>
                                              <a:ext uri="{FF2B5EF4-FFF2-40B4-BE49-F238E27FC236}">
                                                <a16:creationId xmlns:a16="http://schemas.microsoft.com/office/drawing/2014/main" id="{F0CCFEAA-701B-97D7-357B-1B97337E5DCA}"/>
                                              </a:ext>
                                            </a:extLst>
                                          </pic:cNvPr>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3917436" cy="1516427"/>
                                          </a:xfrm>
                                          <a:prstGeom prst="rect">
                                            <a:avLst/>
                                          </a:prstGeom>
                                        </pic:spPr>
                                      </pic:pic>
                                    </a:graphicData>
                                  </a:graphic>
                                </wp:inline>
                              </w:drawing>
                            </w:r>
                          </w:p>
                          <w:p w14:paraId="1D8A89C1" w14:textId="77777777" w:rsidR="002E212B" w:rsidRPr="002D7B43" w:rsidRDefault="002E212B" w:rsidP="002E212B">
                            <w:pPr>
                              <w:jc w:val="center"/>
                            </w:pPr>
                          </w:p>
                          <w:p w14:paraId="66D38555" w14:textId="77777777" w:rsidR="002E212B" w:rsidRPr="002D7B43" w:rsidRDefault="002E212B" w:rsidP="002E212B">
                            <w:pPr>
                              <w:jc w:val="center"/>
                            </w:pPr>
                          </w:p>
                          <w:p w14:paraId="5BAEEE03" w14:textId="77777777" w:rsidR="002E212B" w:rsidRPr="002D7B43" w:rsidRDefault="002E212B" w:rsidP="002E212B">
                            <w:pPr>
                              <w:jc w:val="center"/>
                              <w:rPr>
                                <w:rFonts w:ascii="Arial" w:hAnsi="Arial" w:cs="Arial"/>
                                <w:b/>
                                <w:sz w:val="40"/>
                                <w:szCs w:val="40"/>
                              </w:rPr>
                            </w:pPr>
                            <w:r w:rsidRPr="002D7B43">
                              <w:rPr>
                                <w:rFonts w:ascii="Arial" w:hAnsi="Arial" w:cs="Arial"/>
                                <w:b/>
                                <w:sz w:val="40"/>
                                <w:szCs w:val="40"/>
                              </w:rPr>
                              <w:t>TRABAJO DE FIN DE GRADO</w:t>
                            </w:r>
                          </w:p>
                          <w:p w14:paraId="60EDC4A7" w14:textId="77777777" w:rsidR="002E212B" w:rsidRPr="002D7B43" w:rsidRDefault="002E212B" w:rsidP="002E212B">
                            <w:pPr>
                              <w:jc w:val="center"/>
                              <w:rPr>
                                <w:rFonts w:ascii="Century Gothic" w:hAnsi="Century Gothic"/>
                                <w:b/>
                                <w:color w:val="000080"/>
                                <w:sz w:val="28"/>
                                <w:szCs w:val="28"/>
                              </w:rPr>
                            </w:pPr>
                          </w:p>
                          <w:p w14:paraId="1C9E1329" w14:textId="77777777" w:rsidR="002E212B" w:rsidRPr="002D7B43" w:rsidRDefault="002E212B" w:rsidP="002E212B">
                            <w:pPr>
                              <w:jc w:val="center"/>
                              <w:rPr>
                                <w:rFonts w:ascii="Century Gothic" w:hAnsi="Century Gothic"/>
                                <w:b/>
                                <w:color w:val="000080"/>
                                <w:sz w:val="28"/>
                                <w:szCs w:val="28"/>
                              </w:rPr>
                            </w:pPr>
                          </w:p>
                          <w:p w14:paraId="7751D339" w14:textId="77777777" w:rsidR="002E212B" w:rsidRPr="002D7B43" w:rsidRDefault="002E212B" w:rsidP="002E212B">
                            <w:pPr>
                              <w:jc w:val="center"/>
                              <w:rPr>
                                <w:rFonts w:ascii="Century Gothic" w:hAnsi="Century Gothic"/>
                                <w:b/>
                                <w:sz w:val="28"/>
                                <w:szCs w:val="28"/>
                              </w:rPr>
                            </w:pPr>
                          </w:p>
                          <w:p w14:paraId="19212EEA" w14:textId="7827593F" w:rsidR="002E212B" w:rsidRPr="002D7B43" w:rsidRDefault="00716CF3" w:rsidP="002E212B">
                            <w:pPr>
                              <w:jc w:val="center"/>
                              <w:rPr>
                                <w:rFonts w:ascii="Arial" w:hAnsi="Arial" w:cs="Arial"/>
                                <w:b/>
                                <w:sz w:val="28"/>
                                <w:szCs w:val="28"/>
                              </w:rPr>
                            </w:pPr>
                            <w:r w:rsidRPr="002D7B43">
                              <w:rPr>
                                <w:rFonts w:ascii="Arial" w:hAnsi="Arial" w:cs="Arial"/>
                                <w:b/>
                                <w:sz w:val="28"/>
                                <w:szCs w:val="28"/>
                              </w:rPr>
                              <w:t>Modelos de Series Temporales Aplicados al Mercado Financiero:</w:t>
                            </w:r>
                          </w:p>
                          <w:p w14:paraId="5DEB3106" w14:textId="77777777" w:rsidR="00716CF3" w:rsidRPr="002D7B43" w:rsidRDefault="00716CF3" w:rsidP="002E212B">
                            <w:pPr>
                              <w:jc w:val="center"/>
                              <w:rPr>
                                <w:rFonts w:ascii="Arial" w:hAnsi="Arial" w:cs="Arial"/>
                                <w:bCs/>
                                <w:sz w:val="28"/>
                                <w:szCs w:val="28"/>
                              </w:rPr>
                            </w:pPr>
                            <w:r w:rsidRPr="002D7B43">
                              <w:rPr>
                                <w:rFonts w:ascii="Arial" w:hAnsi="Arial" w:cs="Arial"/>
                                <w:bCs/>
                                <w:sz w:val="28"/>
                                <w:szCs w:val="28"/>
                              </w:rPr>
                              <w:t xml:space="preserve">Análisis Comparativo Computación Clásica vs. Cuántica en </w:t>
                            </w:r>
                          </w:p>
                          <w:p w14:paraId="0DC5DE14" w14:textId="54230106" w:rsidR="00716CF3" w:rsidRPr="002D7B43" w:rsidRDefault="00716CF3" w:rsidP="002E212B">
                            <w:pPr>
                              <w:jc w:val="center"/>
                              <w:rPr>
                                <w:rFonts w:ascii="Arial" w:hAnsi="Arial" w:cs="Arial"/>
                                <w:bCs/>
                                <w:sz w:val="28"/>
                                <w:szCs w:val="28"/>
                              </w:rPr>
                            </w:pPr>
                            <w:r w:rsidRPr="002D7B43">
                              <w:rPr>
                                <w:rFonts w:ascii="Arial" w:hAnsi="Arial" w:cs="Arial"/>
                                <w:bCs/>
                                <w:sz w:val="28"/>
                                <w:szCs w:val="28"/>
                              </w:rPr>
                              <w:t>Divisas y Criptomonedas</w:t>
                            </w:r>
                          </w:p>
                          <w:p w14:paraId="29118E91" w14:textId="77777777" w:rsidR="002E212B" w:rsidRPr="002D7B43" w:rsidRDefault="002E212B" w:rsidP="002E212B">
                            <w:pPr>
                              <w:jc w:val="center"/>
                              <w:rPr>
                                <w:rFonts w:ascii="Arial" w:hAnsi="Arial" w:cs="Arial"/>
                                <w:b/>
                                <w:sz w:val="28"/>
                                <w:szCs w:val="28"/>
                              </w:rPr>
                            </w:pPr>
                          </w:p>
                          <w:p w14:paraId="21971610" w14:textId="77777777" w:rsidR="002E212B" w:rsidRPr="002D7B43" w:rsidRDefault="002E212B" w:rsidP="002E212B">
                            <w:pPr>
                              <w:jc w:val="center"/>
                              <w:rPr>
                                <w:rFonts w:ascii="Arial" w:hAnsi="Arial" w:cs="Arial"/>
                                <w:b/>
                                <w:sz w:val="28"/>
                                <w:szCs w:val="28"/>
                              </w:rPr>
                            </w:pPr>
                          </w:p>
                          <w:p w14:paraId="3C361EEE" w14:textId="77777777" w:rsidR="002E212B" w:rsidRPr="002D7B43" w:rsidRDefault="002E212B" w:rsidP="002E212B">
                            <w:pPr>
                              <w:jc w:val="center"/>
                              <w:rPr>
                                <w:rFonts w:ascii="Arial" w:hAnsi="Arial" w:cs="Arial"/>
                                <w:b/>
                                <w:sz w:val="28"/>
                                <w:szCs w:val="28"/>
                              </w:rPr>
                            </w:pPr>
                          </w:p>
                          <w:p w14:paraId="034D765E" w14:textId="77777777" w:rsidR="002E212B" w:rsidRPr="002D7B43" w:rsidRDefault="002E212B" w:rsidP="002E212B">
                            <w:pPr>
                              <w:jc w:val="center"/>
                              <w:rPr>
                                <w:rFonts w:ascii="Arial" w:hAnsi="Arial" w:cs="Arial"/>
                                <w:b/>
                                <w:sz w:val="28"/>
                                <w:szCs w:val="28"/>
                              </w:rPr>
                            </w:pPr>
                          </w:p>
                          <w:p w14:paraId="4DC2A8D3" w14:textId="14EFF1FC" w:rsidR="002E212B" w:rsidRPr="002D7B43" w:rsidRDefault="00716CF3" w:rsidP="002E212B">
                            <w:pPr>
                              <w:jc w:val="center"/>
                              <w:rPr>
                                <w:rFonts w:ascii="Arial" w:hAnsi="Arial" w:cs="Arial"/>
                                <w:b/>
                                <w:sz w:val="28"/>
                                <w:szCs w:val="28"/>
                              </w:rPr>
                            </w:pPr>
                            <w:r w:rsidRPr="002D7B43">
                              <w:rPr>
                                <w:rFonts w:ascii="Arial" w:hAnsi="Arial" w:cs="Arial"/>
                                <w:b/>
                                <w:sz w:val="28"/>
                                <w:szCs w:val="28"/>
                              </w:rPr>
                              <w:t>JORGE GALÁN RODRIGUEZ</w:t>
                            </w:r>
                          </w:p>
                          <w:p w14:paraId="3FD374BB" w14:textId="77777777" w:rsidR="002E212B" w:rsidRPr="002D7B43" w:rsidRDefault="002E212B" w:rsidP="002E212B">
                            <w:pPr>
                              <w:jc w:val="center"/>
                              <w:rPr>
                                <w:rFonts w:ascii="Arial" w:hAnsi="Arial" w:cs="Arial"/>
                                <w:b/>
                                <w:sz w:val="28"/>
                                <w:szCs w:val="28"/>
                              </w:rPr>
                            </w:pPr>
                          </w:p>
                          <w:p w14:paraId="2E31FEC1" w14:textId="77777777" w:rsidR="002E212B" w:rsidRPr="002D7B43" w:rsidRDefault="002E212B" w:rsidP="002E212B">
                            <w:pPr>
                              <w:jc w:val="center"/>
                              <w:rPr>
                                <w:rFonts w:ascii="Arial" w:hAnsi="Arial" w:cs="Arial"/>
                                <w:b/>
                                <w:sz w:val="28"/>
                                <w:szCs w:val="28"/>
                              </w:rPr>
                            </w:pPr>
                          </w:p>
                          <w:p w14:paraId="4F06FD44" w14:textId="72992870" w:rsidR="002E212B" w:rsidRPr="002D7B43" w:rsidRDefault="002E212B" w:rsidP="002E212B">
                            <w:pPr>
                              <w:jc w:val="center"/>
                              <w:rPr>
                                <w:rFonts w:ascii="Arial" w:hAnsi="Arial" w:cs="Arial"/>
                                <w:b/>
                                <w:sz w:val="28"/>
                                <w:szCs w:val="28"/>
                              </w:rPr>
                            </w:pPr>
                            <w:r w:rsidRPr="002D7B43">
                              <w:rPr>
                                <w:rFonts w:ascii="Arial" w:hAnsi="Arial" w:cs="Arial"/>
                                <w:b/>
                                <w:sz w:val="28"/>
                                <w:szCs w:val="28"/>
                              </w:rPr>
                              <w:t>Junio de 202</w:t>
                            </w:r>
                            <w:r w:rsidR="00131E51" w:rsidRPr="002D7B43">
                              <w:rPr>
                                <w:rFonts w:ascii="Arial" w:hAnsi="Arial" w:cs="Arial"/>
                                <w:b/>
                                <w:sz w:val="28"/>
                                <w:szCs w:val="28"/>
                              </w:rPr>
                              <w:t>6</w:t>
                            </w:r>
                          </w:p>
                          <w:p w14:paraId="5A2EFAA9" w14:textId="77777777" w:rsidR="002E212B" w:rsidRPr="002D7B43" w:rsidRDefault="002E212B" w:rsidP="002E212B">
                            <w:pPr>
                              <w:jc w:val="center"/>
                              <w:rPr>
                                <w:rFonts w:ascii="Arial" w:hAnsi="Arial" w:cs="Arial"/>
                                <w:b/>
                                <w:sz w:val="28"/>
                                <w:szCs w:val="28"/>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72D25F8" id="_x0000_t202" coordsize="21600,21600" o:spt="202" path="m,l,21600r21600,l21600,xe">
                <v:stroke joinstyle="miter"/>
                <v:path gradientshapeok="t" o:connecttype="rect"/>
              </v:shapetype>
              <v:shape id="Text Box 12" o:spid="_x0000_s1026" type="#_x0000_t202" style="position:absolute;left:0;text-align:left;margin-left:-37.05pt;margin-top:-13.9pt;width:508.5pt;height:696.7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">
                <v:textbox>
                  <w:txbxContent>
                    <w:p w14:paraId="21CF0F5A" w14:textId="77777777" w:rsidR="002E212B" w:rsidRPr="002D7B43" w:rsidRDefault="002E212B" w:rsidP="002E212B">
                      <w:pPr>
                        <w:jc w:val="center"/>
                        <w:rPr>
                          <w:i/>
                          <w:sz w:val="21"/>
                          <w:szCs w:val="21"/>
                        </w:rPr>
                      </w:pPr>
                    </w:p>
                    <w:p w14:paraId="1F8CA4F9" w14:textId="77777777" w:rsidR="002E212B" w:rsidRPr="002D7B43" w:rsidRDefault="002E212B" w:rsidP="002E212B">
                      <w:pPr>
                        <w:jc w:val="center"/>
                        <w:rPr>
                          <w:i/>
                          <w:sz w:val="21"/>
                          <w:szCs w:val="21"/>
                        </w:rPr>
                      </w:pPr>
                    </w:p>
                    <w:p w14:paraId="71A19D8D" w14:textId="77777777" w:rsidR="002E212B" w:rsidRPr="002D7B43" w:rsidRDefault="002E212B" w:rsidP="002E212B">
                      <w:pPr>
                        <w:jc w:val="center"/>
                        <w:rPr>
                          <w:i/>
                          <w:sz w:val="21"/>
                          <w:szCs w:val="21"/>
                        </w:rPr>
                      </w:pPr>
                    </w:p>
                    <w:p w14:paraId="602613CC" w14:textId="77777777" w:rsidR="002E212B" w:rsidRPr="002D7B43" w:rsidRDefault="002E212B" w:rsidP="002E212B">
                      <w:pPr>
                        <w:jc w:val="center"/>
                        <w:rPr>
                          <w:i/>
                          <w:sz w:val="21"/>
                          <w:szCs w:val="21"/>
                        </w:rPr>
                      </w:pPr>
                    </w:p>
                    <w:p w14:paraId="2FD25067" w14:textId="77777777" w:rsidR="002E212B" w:rsidRPr="002D7B43" w:rsidRDefault="002E212B" w:rsidP="002E212B">
                      <w:pPr>
                        <w:jc w:val="center"/>
                        <w:rPr>
                          <w:i/>
                          <w:sz w:val="21"/>
                          <w:szCs w:val="21"/>
                        </w:rPr>
                      </w:pPr>
                    </w:p>
                    <w:p w14:paraId="32634A59" w14:textId="77777777" w:rsidR="002E212B" w:rsidRPr="002D7B43" w:rsidRDefault="002E212B" w:rsidP="002E212B"/>
                    <w:p w14:paraId="26280463" w14:textId="77777777" w:rsidR="002E212B" w:rsidRPr="002D7B43" w:rsidRDefault="002E212B" w:rsidP="002E212B">
                      <w:pPr>
                        <w:jc w:val="center"/>
                        <w:rPr>
                          <w:rFonts w:ascii="Arial" w:hAnsi="Arial" w:cs="Arial"/>
                          <w:b/>
                          <w:sz w:val="36"/>
                          <w:szCs w:val="36"/>
                        </w:rPr>
                      </w:pPr>
                      <w:r w:rsidRPr="002D7B43">
                        <w:rPr>
                          <w:rFonts w:ascii="Arial" w:hAnsi="Arial" w:cs="Arial"/>
                          <w:b/>
                          <w:sz w:val="36"/>
                          <w:szCs w:val="36"/>
                        </w:rPr>
                        <w:t>UNIVERSIDAD ALFONSO X EL SABIO</w:t>
                      </w:r>
                    </w:p>
                    <w:p w14:paraId="683D0B73" w14:textId="77777777" w:rsidR="002E212B" w:rsidRPr="002D7B43" w:rsidRDefault="002E212B" w:rsidP="002E212B">
                      <w:pPr>
                        <w:jc w:val="center"/>
                        <w:rPr>
                          <w:rFonts w:ascii="Arial" w:hAnsi="Arial" w:cs="Arial"/>
                          <w:b/>
                          <w:sz w:val="36"/>
                          <w:szCs w:val="36"/>
                        </w:rPr>
                      </w:pPr>
                    </w:p>
                    <w:p w14:paraId="08ED318B" w14:textId="51849546" w:rsidR="002E212B" w:rsidRPr="002D7B43" w:rsidRDefault="00131E51" w:rsidP="002E212B">
                      <w:pPr>
                        <w:jc w:val="center"/>
                        <w:rPr>
                          <w:rFonts w:ascii="Arial" w:hAnsi="Arial" w:cs="Arial"/>
                          <w:b/>
                          <w:sz w:val="32"/>
                          <w:szCs w:val="32"/>
                        </w:rPr>
                      </w:pPr>
                      <w:r w:rsidRPr="002D7B43">
                        <w:rPr>
                          <w:rFonts w:ascii="Arial" w:hAnsi="Arial" w:cs="Arial"/>
                          <w:b/>
                          <w:sz w:val="32"/>
                          <w:szCs w:val="32"/>
                        </w:rPr>
                        <w:t>FACULTAD DE BUSINESS &amp; TECH</w:t>
                      </w:r>
                    </w:p>
                    <w:p w14:paraId="0E925127" w14:textId="77777777" w:rsidR="002E212B" w:rsidRPr="002D7B43" w:rsidRDefault="002E212B" w:rsidP="002E212B">
                      <w:pPr>
                        <w:jc w:val="center"/>
                        <w:rPr>
                          <w:rFonts w:ascii="Arial" w:hAnsi="Arial" w:cs="Arial"/>
                          <w:b/>
                          <w:sz w:val="32"/>
                          <w:szCs w:val="32"/>
                        </w:rPr>
                      </w:pPr>
                    </w:p>
                    <w:p w14:paraId="1E400CBA" w14:textId="2466D66D" w:rsidR="002E212B" w:rsidRPr="002D7B43" w:rsidRDefault="002E212B" w:rsidP="002E212B">
                      <w:pPr>
                        <w:jc w:val="center"/>
                        <w:rPr>
                          <w:rFonts w:ascii="Arial" w:hAnsi="Arial" w:cs="Arial"/>
                          <w:b/>
                          <w:sz w:val="28"/>
                          <w:szCs w:val="28"/>
                        </w:rPr>
                      </w:pPr>
                      <w:r w:rsidRPr="002D7B43">
                        <w:rPr>
                          <w:rFonts w:ascii="Arial" w:hAnsi="Arial" w:cs="Arial"/>
                          <w:b/>
                          <w:sz w:val="28"/>
                          <w:szCs w:val="28"/>
                        </w:rPr>
                        <w:t xml:space="preserve">GRADO EN </w:t>
                      </w:r>
                      <w:r w:rsidR="00131E51" w:rsidRPr="002D7B43">
                        <w:rPr>
                          <w:rFonts w:ascii="Arial" w:hAnsi="Arial" w:cs="Arial"/>
                          <w:b/>
                          <w:sz w:val="28"/>
                          <w:szCs w:val="28"/>
                        </w:rPr>
                        <w:t>COMPUTACIÓN E INTELIGENCIA ARTIFICIAL</w:t>
                      </w:r>
                    </w:p>
                    <w:p w14:paraId="1A3500F5" w14:textId="77777777" w:rsidR="002E212B" w:rsidRPr="002D7B43" w:rsidRDefault="002E212B" w:rsidP="002E212B"/>
                    <w:p w14:paraId="7E72721E" w14:textId="77777777" w:rsidR="002E212B" w:rsidRPr="002D7B43" w:rsidRDefault="002E212B" w:rsidP="002E212B"/>
                    <w:p w14:paraId="0790F52B" w14:textId="77777777" w:rsidR="002E212B" w:rsidRPr="002D7B43" w:rsidRDefault="002E212B" w:rsidP="002E212B"/>
                    <w:p w14:paraId="5F1A274B" w14:textId="77777777" w:rsidR="002E212B" w:rsidRPr="002D7B43" w:rsidRDefault="002E212B" w:rsidP="002E212B"/>
                    <w:p w14:paraId="09625CB0" w14:textId="77777777" w:rsidR="002E212B" w:rsidRPr="002D7B43" w:rsidRDefault="002E212B" w:rsidP="002E212B">
                      <w:pPr>
                        <w:jc w:val="center"/>
                      </w:pPr>
                      <w:r w:rsidRPr="002D7B43">
                        <w:rPr>
                          <w:noProof/>
                        </w:rPr>
                        <w:drawing>
                          <wp:inline distT="0" distB="0" distL="0" distR="0" wp14:anchorId="575300E2" wp14:editId="2655AFA0">
                            <wp:extent cx="3917436" cy="1516427"/>
                            <wp:effectExtent l="0" t="0" r="0" b="0"/>
                            <wp:docPr id="22" name="Imagen 21" descr="Logotipo&#10;&#10;Descripción generada automáticamente">
                              <a:extLst xmlns:a="http://schemas.openxmlformats.org/drawingml/2006/main">
                                <a:ext uri="{FF2B5EF4-FFF2-40B4-BE49-F238E27FC236}">
                                  <a16:creationId xmlns:a16="http://schemas.microsoft.com/office/drawing/2014/main" id="{F0CCFEAA-701B-97D7-357B-1B97337E5DC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 21" descr="Logotipo&#10;&#10;Descripción generada automáticamente">
                                      <a:extLst>
                                        <a:ext uri="{FF2B5EF4-FFF2-40B4-BE49-F238E27FC236}">
                                          <a16:creationId xmlns:a16="http://schemas.microsoft.com/office/drawing/2014/main" id="{F0CCFEAA-701B-97D7-357B-1B97337E5DCA}"/>
                                        </a:ext>
                                      </a:extLst>
                                    </pic:cNvPr>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3917436" cy="1516427"/>
                                    </a:xfrm>
                                    <a:prstGeom prst="rect">
                                      <a:avLst/>
                                    </a:prstGeom>
                                  </pic:spPr>
                                </pic:pic>
                              </a:graphicData>
                            </a:graphic>
                          </wp:inline>
                        </w:drawing>
                      </w:r>
                    </w:p>
                    <w:p w14:paraId="1D8A89C1" w14:textId="77777777" w:rsidR="002E212B" w:rsidRPr="002D7B43" w:rsidRDefault="002E212B" w:rsidP="002E212B">
                      <w:pPr>
                        <w:jc w:val="center"/>
                      </w:pPr>
                    </w:p>
                    <w:p w14:paraId="66D38555" w14:textId="77777777" w:rsidR="002E212B" w:rsidRPr="002D7B43" w:rsidRDefault="002E212B" w:rsidP="002E212B">
                      <w:pPr>
                        <w:jc w:val="center"/>
                      </w:pPr>
                    </w:p>
                    <w:p w14:paraId="5BAEEE03" w14:textId="77777777" w:rsidR="002E212B" w:rsidRPr="002D7B43" w:rsidRDefault="002E212B" w:rsidP="002E212B">
                      <w:pPr>
                        <w:jc w:val="center"/>
                        <w:rPr>
                          <w:rFonts w:ascii="Arial" w:hAnsi="Arial" w:cs="Arial"/>
                          <w:b/>
                          <w:sz w:val="40"/>
                          <w:szCs w:val="40"/>
                        </w:rPr>
                      </w:pPr>
                      <w:r w:rsidRPr="002D7B43">
                        <w:rPr>
                          <w:rFonts w:ascii="Arial" w:hAnsi="Arial" w:cs="Arial"/>
                          <w:b/>
                          <w:sz w:val="40"/>
                          <w:szCs w:val="40"/>
                        </w:rPr>
                        <w:t>TRABAJO DE FIN DE GRADO</w:t>
                      </w:r>
                    </w:p>
                    <w:p w14:paraId="60EDC4A7" w14:textId="77777777" w:rsidR="002E212B" w:rsidRPr="002D7B43" w:rsidRDefault="002E212B" w:rsidP="002E212B">
                      <w:pPr>
                        <w:jc w:val="center"/>
                        <w:rPr>
                          <w:rFonts w:ascii="Century Gothic" w:hAnsi="Century Gothic"/>
                          <w:b/>
                          <w:color w:val="000080"/>
                          <w:sz w:val="28"/>
                          <w:szCs w:val="28"/>
                        </w:rPr>
                      </w:pPr>
                    </w:p>
                    <w:p w14:paraId="1C9E1329" w14:textId="77777777" w:rsidR="002E212B" w:rsidRPr="002D7B43" w:rsidRDefault="002E212B" w:rsidP="002E212B">
                      <w:pPr>
                        <w:jc w:val="center"/>
                        <w:rPr>
                          <w:rFonts w:ascii="Century Gothic" w:hAnsi="Century Gothic"/>
                          <w:b/>
                          <w:color w:val="000080"/>
                          <w:sz w:val="28"/>
                          <w:szCs w:val="28"/>
                        </w:rPr>
                      </w:pPr>
                    </w:p>
                    <w:p w14:paraId="7751D339" w14:textId="77777777" w:rsidR="002E212B" w:rsidRPr="002D7B43" w:rsidRDefault="002E212B" w:rsidP="002E212B">
                      <w:pPr>
                        <w:jc w:val="center"/>
                        <w:rPr>
                          <w:rFonts w:ascii="Century Gothic" w:hAnsi="Century Gothic"/>
                          <w:b/>
                          <w:sz w:val="28"/>
                          <w:szCs w:val="28"/>
                        </w:rPr>
                      </w:pPr>
                    </w:p>
                    <w:p w14:paraId="19212EEA" w14:textId="7827593F" w:rsidR="002E212B" w:rsidRPr="002D7B43" w:rsidRDefault="00716CF3" w:rsidP="002E212B">
                      <w:pPr>
                        <w:jc w:val="center"/>
                        <w:rPr>
                          <w:rFonts w:ascii="Arial" w:hAnsi="Arial" w:cs="Arial"/>
                          <w:b/>
                          <w:sz w:val="28"/>
                          <w:szCs w:val="28"/>
                        </w:rPr>
                      </w:pPr>
                      <w:r w:rsidRPr="002D7B43">
                        <w:rPr>
                          <w:rFonts w:ascii="Arial" w:hAnsi="Arial" w:cs="Arial"/>
                          <w:b/>
                          <w:sz w:val="28"/>
                          <w:szCs w:val="28"/>
                        </w:rPr>
                        <w:t>Modelos de Series Temporales Aplicados al Mercado Financiero:</w:t>
                      </w:r>
                    </w:p>
                    <w:p w14:paraId="5DEB3106" w14:textId="77777777" w:rsidR="00716CF3" w:rsidRPr="002D7B43" w:rsidRDefault="00716CF3" w:rsidP="002E212B">
                      <w:pPr>
                        <w:jc w:val="center"/>
                        <w:rPr>
                          <w:rFonts w:ascii="Arial" w:hAnsi="Arial" w:cs="Arial"/>
                          <w:bCs/>
                          <w:sz w:val="28"/>
                          <w:szCs w:val="28"/>
                        </w:rPr>
                      </w:pPr>
                      <w:r w:rsidRPr="002D7B43">
                        <w:rPr>
                          <w:rFonts w:ascii="Arial" w:hAnsi="Arial" w:cs="Arial"/>
                          <w:bCs/>
                          <w:sz w:val="28"/>
                          <w:szCs w:val="28"/>
                        </w:rPr>
                        <w:t xml:space="preserve">Análisis Comparativo Computación Clásica vs. Cuántica en </w:t>
                      </w:r>
                    </w:p>
                    <w:p w14:paraId="0DC5DE14" w14:textId="54230106" w:rsidR="00716CF3" w:rsidRPr="002D7B43" w:rsidRDefault="00716CF3" w:rsidP="002E212B">
                      <w:pPr>
                        <w:jc w:val="center"/>
                        <w:rPr>
                          <w:rFonts w:ascii="Arial" w:hAnsi="Arial" w:cs="Arial"/>
                          <w:bCs/>
                          <w:sz w:val="28"/>
                          <w:szCs w:val="28"/>
                        </w:rPr>
                      </w:pPr>
                      <w:r w:rsidRPr="002D7B43">
                        <w:rPr>
                          <w:rFonts w:ascii="Arial" w:hAnsi="Arial" w:cs="Arial"/>
                          <w:bCs/>
                          <w:sz w:val="28"/>
                          <w:szCs w:val="28"/>
                        </w:rPr>
                        <w:t>Divisas y Criptomonedas</w:t>
                      </w:r>
                    </w:p>
                    <w:p w14:paraId="29118E91" w14:textId="77777777" w:rsidR="002E212B" w:rsidRPr="002D7B43" w:rsidRDefault="002E212B" w:rsidP="002E212B">
                      <w:pPr>
                        <w:jc w:val="center"/>
                        <w:rPr>
                          <w:rFonts w:ascii="Arial" w:hAnsi="Arial" w:cs="Arial"/>
                          <w:b/>
                          <w:sz w:val="28"/>
                          <w:szCs w:val="28"/>
                        </w:rPr>
                      </w:pPr>
                    </w:p>
                    <w:p w14:paraId="21971610" w14:textId="77777777" w:rsidR="002E212B" w:rsidRPr="002D7B43" w:rsidRDefault="002E212B" w:rsidP="002E212B">
                      <w:pPr>
                        <w:jc w:val="center"/>
                        <w:rPr>
                          <w:rFonts w:ascii="Arial" w:hAnsi="Arial" w:cs="Arial"/>
                          <w:b/>
                          <w:sz w:val="28"/>
                          <w:szCs w:val="28"/>
                        </w:rPr>
                      </w:pPr>
                    </w:p>
                    <w:p w14:paraId="3C361EEE" w14:textId="77777777" w:rsidR="002E212B" w:rsidRPr="002D7B43" w:rsidRDefault="002E212B" w:rsidP="002E212B">
                      <w:pPr>
                        <w:jc w:val="center"/>
                        <w:rPr>
                          <w:rFonts w:ascii="Arial" w:hAnsi="Arial" w:cs="Arial"/>
                          <w:b/>
                          <w:sz w:val="28"/>
                          <w:szCs w:val="28"/>
                        </w:rPr>
                      </w:pPr>
                    </w:p>
                    <w:p w14:paraId="034D765E" w14:textId="77777777" w:rsidR="002E212B" w:rsidRPr="002D7B43" w:rsidRDefault="002E212B" w:rsidP="002E212B">
                      <w:pPr>
                        <w:jc w:val="center"/>
                        <w:rPr>
                          <w:rFonts w:ascii="Arial" w:hAnsi="Arial" w:cs="Arial"/>
                          <w:b/>
                          <w:sz w:val="28"/>
                          <w:szCs w:val="28"/>
                        </w:rPr>
                      </w:pPr>
                    </w:p>
                    <w:p w14:paraId="4DC2A8D3" w14:textId="14EFF1FC" w:rsidR="002E212B" w:rsidRPr="002D7B43" w:rsidRDefault="00716CF3" w:rsidP="002E212B">
                      <w:pPr>
                        <w:jc w:val="center"/>
                        <w:rPr>
                          <w:rFonts w:ascii="Arial" w:hAnsi="Arial" w:cs="Arial"/>
                          <w:b/>
                          <w:sz w:val="28"/>
                          <w:szCs w:val="28"/>
                        </w:rPr>
                      </w:pPr>
                      <w:r w:rsidRPr="002D7B43">
                        <w:rPr>
                          <w:rFonts w:ascii="Arial" w:hAnsi="Arial" w:cs="Arial"/>
                          <w:b/>
                          <w:sz w:val="28"/>
                          <w:szCs w:val="28"/>
                        </w:rPr>
                        <w:t>JORGE GALÁN RODRIGUEZ</w:t>
                      </w:r>
                    </w:p>
                    <w:p w14:paraId="3FD374BB" w14:textId="77777777" w:rsidR="002E212B" w:rsidRPr="002D7B43" w:rsidRDefault="002E212B" w:rsidP="002E212B">
                      <w:pPr>
                        <w:jc w:val="center"/>
                        <w:rPr>
                          <w:rFonts w:ascii="Arial" w:hAnsi="Arial" w:cs="Arial"/>
                          <w:b/>
                          <w:sz w:val="28"/>
                          <w:szCs w:val="28"/>
                        </w:rPr>
                      </w:pPr>
                    </w:p>
                    <w:p w14:paraId="2E31FEC1" w14:textId="77777777" w:rsidR="002E212B" w:rsidRPr="002D7B43" w:rsidRDefault="002E212B" w:rsidP="002E212B">
                      <w:pPr>
                        <w:jc w:val="center"/>
                        <w:rPr>
                          <w:rFonts w:ascii="Arial" w:hAnsi="Arial" w:cs="Arial"/>
                          <w:b/>
                          <w:sz w:val="28"/>
                          <w:szCs w:val="28"/>
                        </w:rPr>
                      </w:pPr>
                    </w:p>
                    <w:p w14:paraId="4F06FD44" w14:textId="72992870" w:rsidR="002E212B" w:rsidRPr="002D7B43" w:rsidRDefault="002E212B" w:rsidP="002E212B">
                      <w:pPr>
                        <w:jc w:val="center"/>
                        <w:rPr>
                          <w:rFonts w:ascii="Arial" w:hAnsi="Arial" w:cs="Arial"/>
                          <w:b/>
                          <w:sz w:val="28"/>
                          <w:szCs w:val="28"/>
                        </w:rPr>
                      </w:pPr>
                      <w:r w:rsidRPr="002D7B43">
                        <w:rPr>
                          <w:rFonts w:ascii="Arial" w:hAnsi="Arial" w:cs="Arial"/>
                          <w:b/>
                          <w:sz w:val="28"/>
                          <w:szCs w:val="28"/>
                        </w:rPr>
                        <w:t>Junio de 202</w:t>
                      </w:r>
                      <w:r w:rsidR="00131E51" w:rsidRPr="002D7B43">
                        <w:rPr>
                          <w:rFonts w:ascii="Arial" w:hAnsi="Arial" w:cs="Arial"/>
                          <w:b/>
                          <w:sz w:val="28"/>
                          <w:szCs w:val="28"/>
                        </w:rPr>
                        <w:t>6</w:t>
                      </w:r>
                    </w:p>
                    <w:p w14:paraId="5A2EFAA9" w14:textId="77777777" w:rsidR="002E212B" w:rsidRPr="002D7B43" w:rsidRDefault="002E212B" w:rsidP="002E212B">
                      <w:pPr>
                        <w:jc w:val="center"/>
                        <w:rPr>
                          <w:rFonts w:ascii="Arial" w:hAnsi="Arial" w:cs="Arial"/>
                          <w:b/>
                          <w:sz w:val="28"/>
                          <w:szCs w:val="28"/>
                        </w:rPr>
                      </w:pPr>
                    </w:p>
                  </w:txbxContent>
                </v:textbox>
              </v:shape>
            </w:pict>
          </mc:Fallback>
        </mc:AlternateContent>
      </w:r>
      <w:r w:rsidRPr="00A61103">
        <w:rPr>
          <w:rFonts w:ascii="Arial" w:hAnsi="Arial" w:cs="Arial"/>
          <w:sz w:val="22"/>
          <w:szCs w:val="22"/>
        </w:rPr>
        <w:br/>
      </w:r>
    </w:p>
    <w:p w14:paraId="5935FC3B" w14:textId="77777777" w:rsidR="002E212B" w:rsidRPr="00A61103" w:rsidRDefault="002E212B" w:rsidP="002E212B">
      <w:pPr>
        <w:rPr>
          <w:rFonts w:ascii="Arial" w:hAnsi="Arial" w:cs="Arial"/>
          <w:sz w:val="22"/>
          <w:szCs w:val="22"/>
        </w:rPr>
      </w:pPr>
    </w:p>
    <w:p w14:paraId="071A54CE" w14:textId="77777777" w:rsidR="002E212B" w:rsidRPr="00A61103" w:rsidRDefault="002E212B" w:rsidP="002E212B">
      <w:pPr>
        <w:rPr>
          <w:rFonts w:ascii="Arial" w:hAnsi="Arial" w:cs="Arial"/>
          <w:sz w:val="22"/>
          <w:szCs w:val="22"/>
        </w:rPr>
      </w:pPr>
    </w:p>
    <w:p w14:paraId="18340F7F" w14:textId="77777777" w:rsidR="002E212B" w:rsidRPr="00A61103" w:rsidRDefault="002E212B" w:rsidP="002E212B">
      <w:pPr>
        <w:rPr>
          <w:rFonts w:ascii="Arial" w:hAnsi="Arial" w:cs="Arial"/>
          <w:sz w:val="22"/>
          <w:szCs w:val="22"/>
        </w:rPr>
      </w:pPr>
    </w:p>
    <w:p w14:paraId="20433881" w14:textId="77777777" w:rsidR="002E212B" w:rsidRPr="00A61103" w:rsidRDefault="002E212B" w:rsidP="002E212B">
      <w:pPr>
        <w:rPr>
          <w:rFonts w:ascii="Arial" w:hAnsi="Arial" w:cs="Arial"/>
          <w:sz w:val="22"/>
          <w:szCs w:val="22"/>
        </w:rPr>
      </w:pPr>
    </w:p>
    <w:p w14:paraId="4DDB7DA3" w14:textId="77777777" w:rsidR="002E212B" w:rsidRPr="00A61103" w:rsidRDefault="002E212B" w:rsidP="002E212B">
      <w:pPr>
        <w:rPr>
          <w:rFonts w:ascii="Arial" w:hAnsi="Arial" w:cs="Arial"/>
          <w:sz w:val="22"/>
          <w:szCs w:val="22"/>
        </w:rPr>
      </w:pPr>
    </w:p>
    <w:p w14:paraId="786FA8B5" w14:textId="77777777" w:rsidR="002E212B" w:rsidRPr="00A61103" w:rsidRDefault="002E212B" w:rsidP="002E212B">
      <w:pPr>
        <w:rPr>
          <w:rFonts w:ascii="Arial" w:hAnsi="Arial" w:cs="Arial"/>
          <w:sz w:val="22"/>
          <w:szCs w:val="22"/>
        </w:rPr>
      </w:pPr>
    </w:p>
    <w:p w14:paraId="6EA8276E" w14:textId="77777777" w:rsidR="002E212B" w:rsidRPr="00A61103" w:rsidRDefault="002E212B" w:rsidP="002E212B">
      <w:pPr>
        <w:rPr>
          <w:rFonts w:ascii="Arial" w:hAnsi="Arial" w:cs="Arial"/>
          <w:sz w:val="22"/>
          <w:szCs w:val="22"/>
        </w:rPr>
      </w:pPr>
    </w:p>
    <w:p w14:paraId="43FD9495" w14:textId="77777777" w:rsidR="002E212B" w:rsidRPr="00A61103" w:rsidRDefault="002E212B" w:rsidP="002E212B">
      <w:pPr>
        <w:rPr>
          <w:rFonts w:ascii="Arial" w:hAnsi="Arial" w:cs="Arial"/>
          <w:sz w:val="22"/>
          <w:szCs w:val="22"/>
        </w:rPr>
      </w:pPr>
    </w:p>
    <w:p w14:paraId="7239E813" w14:textId="77777777" w:rsidR="002E212B" w:rsidRPr="00A61103" w:rsidRDefault="002E212B" w:rsidP="002E212B">
      <w:pPr>
        <w:rPr>
          <w:rFonts w:ascii="Arial" w:hAnsi="Arial" w:cs="Arial"/>
          <w:sz w:val="22"/>
          <w:szCs w:val="22"/>
        </w:rPr>
      </w:pPr>
    </w:p>
    <w:p w14:paraId="328919D6" w14:textId="77777777" w:rsidR="002E212B" w:rsidRPr="00A61103" w:rsidRDefault="002E212B" w:rsidP="002E212B">
      <w:pPr>
        <w:rPr>
          <w:rFonts w:ascii="Arial" w:hAnsi="Arial" w:cs="Arial"/>
          <w:sz w:val="22"/>
          <w:szCs w:val="22"/>
        </w:rPr>
      </w:pPr>
    </w:p>
    <w:p w14:paraId="50B1072D" w14:textId="77777777" w:rsidR="002E212B" w:rsidRPr="00A61103" w:rsidRDefault="002E212B" w:rsidP="002E212B">
      <w:pPr>
        <w:rPr>
          <w:rFonts w:ascii="Arial" w:hAnsi="Arial" w:cs="Arial"/>
          <w:sz w:val="22"/>
          <w:szCs w:val="22"/>
        </w:rPr>
      </w:pPr>
    </w:p>
    <w:p w14:paraId="326D1A6C" w14:textId="77777777" w:rsidR="002E212B" w:rsidRPr="00A61103" w:rsidRDefault="002E212B" w:rsidP="002E212B">
      <w:pPr>
        <w:rPr>
          <w:rFonts w:ascii="Arial" w:hAnsi="Arial" w:cs="Arial"/>
          <w:sz w:val="22"/>
          <w:szCs w:val="22"/>
        </w:rPr>
      </w:pPr>
    </w:p>
    <w:p w14:paraId="1E9B693E" w14:textId="77777777" w:rsidR="002E212B" w:rsidRPr="00A61103" w:rsidRDefault="002E212B" w:rsidP="002E212B">
      <w:pPr>
        <w:rPr>
          <w:rFonts w:ascii="Arial" w:hAnsi="Arial" w:cs="Arial"/>
          <w:sz w:val="22"/>
          <w:szCs w:val="22"/>
        </w:rPr>
      </w:pPr>
    </w:p>
    <w:p w14:paraId="4B21385A" w14:textId="77777777" w:rsidR="002E212B" w:rsidRPr="00A61103" w:rsidRDefault="002E212B" w:rsidP="002E212B">
      <w:pPr>
        <w:rPr>
          <w:rFonts w:ascii="Arial" w:hAnsi="Arial" w:cs="Arial"/>
          <w:sz w:val="22"/>
          <w:szCs w:val="22"/>
        </w:rPr>
      </w:pPr>
    </w:p>
    <w:p w14:paraId="547BC3D0" w14:textId="77777777" w:rsidR="002E212B" w:rsidRPr="00A61103" w:rsidRDefault="002E212B" w:rsidP="002E212B">
      <w:pPr>
        <w:rPr>
          <w:rFonts w:ascii="Arial" w:hAnsi="Arial" w:cs="Arial"/>
          <w:sz w:val="22"/>
          <w:szCs w:val="22"/>
        </w:rPr>
      </w:pPr>
    </w:p>
    <w:p w14:paraId="2B13EAB7" w14:textId="77777777" w:rsidR="002E212B" w:rsidRPr="00A61103" w:rsidRDefault="002E212B" w:rsidP="002E212B">
      <w:pPr>
        <w:rPr>
          <w:rFonts w:ascii="Arial" w:hAnsi="Arial" w:cs="Arial"/>
          <w:sz w:val="22"/>
          <w:szCs w:val="22"/>
        </w:rPr>
      </w:pPr>
    </w:p>
    <w:p w14:paraId="36203464" w14:textId="77777777" w:rsidR="002E212B" w:rsidRPr="00A61103" w:rsidRDefault="002E212B" w:rsidP="002E212B">
      <w:pPr>
        <w:rPr>
          <w:rFonts w:ascii="Arial" w:hAnsi="Arial" w:cs="Arial"/>
          <w:sz w:val="22"/>
          <w:szCs w:val="22"/>
        </w:rPr>
      </w:pPr>
    </w:p>
    <w:p w14:paraId="0C86A5DD" w14:textId="77777777" w:rsidR="002E212B" w:rsidRPr="00A61103" w:rsidRDefault="002E212B" w:rsidP="002E212B">
      <w:pPr>
        <w:rPr>
          <w:rFonts w:ascii="Arial" w:hAnsi="Arial" w:cs="Arial"/>
          <w:sz w:val="22"/>
          <w:szCs w:val="22"/>
        </w:rPr>
      </w:pPr>
    </w:p>
    <w:p w14:paraId="2495D858" w14:textId="77777777" w:rsidR="002E212B" w:rsidRPr="00A61103" w:rsidRDefault="002E212B" w:rsidP="002E212B">
      <w:pPr>
        <w:rPr>
          <w:rFonts w:ascii="Arial" w:hAnsi="Arial" w:cs="Arial"/>
          <w:sz w:val="22"/>
          <w:szCs w:val="22"/>
        </w:rPr>
      </w:pPr>
    </w:p>
    <w:p w14:paraId="23995F45" w14:textId="77777777" w:rsidR="002E212B" w:rsidRPr="00A61103" w:rsidRDefault="002E212B" w:rsidP="002E212B">
      <w:pPr>
        <w:rPr>
          <w:rFonts w:ascii="Arial" w:hAnsi="Arial" w:cs="Arial"/>
          <w:sz w:val="22"/>
          <w:szCs w:val="22"/>
        </w:rPr>
      </w:pPr>
    </w:p>
    <w:p w14:paraId="4DE88F7D" w14:textId="77777777" w:rsidR="002E212B" w:rsidRPr="00A61103" w:rsidRDefault="002E212B" w:rsidP="002E212B">
      <w:pPr>
        <w:rPr>
          <w:rFonts w:ascii="Arial" w:hAnsi="Arial" w:cs="Arial"/>
          <w:sz w:val="22"/>
          <w:szCs w:val="22"/>
        </w:rPr>
      </w:pPr>
    </w:p>
    <w:p w14:paraId="6DD59BCE" w14:textId="77777777" w:rsidR="002E212B" w:rsidRPr="00A61103" w:rsidRDefault="002E212B" w:rsidP="002E212B">
      <w:pPr>
        <w:rPr>
          <w:rFonts w:ascii="Arial" w:hAnsi="Arial" w:cs="Arial"/>
          <w:sz w:val="22"/>
          <w:szCs w:val="22"/>
        </w:rPr>
      </w:pPr>
    </w:p>
    <w:p w14:paraId="36C70F2B" w14:textId="77777777" w:rsidR="002E212B" w:rsidRPr="00A61103" w:rsidRDefault="002E212B" w:rsidP="002E212B">
      <w:pPr>
        <w:rPr>
          <w:rFonts w:ascii="Arial" w:hAnsi="Arial" w:cs="Arial"/>
          <w:sz w:val="22"/>
          <w:szCs w:val="22"/>
        </w:rPr>
      </w:pPr>
    </w:p>
    <w:p w14:paraId="0D9DBCAA" w14:textId="77777777" w:rsidR="002E212B" w:rsidRPr="00A61103" w:rsidRDefault="002E212B" w:rsidP="002E212B">
      <w:pPr>
        <w:rPr>
          <w:rFonts w:ascii="Arial" w:hAnsi="Arial" w:cs="Arial"/>
          <w:sz w:val="22"/>
          <w:szCs w:val="22"/>
        </w:rPr>
      </w:pPr>
    </w:p>
    <w:p w14:paraId="775B89A4" w14:textId="77777777" w:rsidR="002E212B" w:rsidRPr="00A61103" w:rsidRDefault="002E212B" w:rsidP="002E212B">
      <w:pPr>
        <w:rPr>
          <w:rFonts w:ascii="Arial" w:hAnsi="Arial" w:cs="Arial"/>
          <w:sz w:val="22"/>
          <w:szCs w:val="22"/>
        </w:rPr>
      </w:pPr>
    </w:p>
    <w:p w14:paraId="0DBC4826" w14:textId="77777777" w:rsidR="002E212B" w:rsidRPr="00A61103" w:rsidRDefault="002E212B" w:rsidP="002E212B">
      <w:pPr>
        <w:rPr>
          <w:rFonts w:ascii="Arial" w:hAnsi="Arial" w:cs="Arial"/>
          <w:sz w:val="22"/>
          <w:szCs w:val="22"/>
        </w:rPr>
      </w:pPr>
    </w:p>
    <w:p w14:paraId="0B289F1E" w14:textId="77777777" w:rsidR="002E212B" w:rsidRPr="00A61103" w:rsidRDefault="002E212B" w:rsidP="002E212B">
      <w:pPr>
        <w:rPr>
          <w:rFonts w:ascii="Arial" w:hAnsi="Arial" w:cs="Arial"/>
          <w:sz w:val="22"/>
          <w:szCs w:val="22"/>
        </w:rPr>
      </w:pPr>
    </w:p>
    <w:p w14:paraId="306CF60D" w14:textId="77777777" w:rsidR="002E212B" w:rsidRPr="00A61103" w:rsidRDefault="002E212B" w:rsidP="002E212B">
      <w:pPr>
        <w:rPr>
          <w:rFonts w:ascii="Arial" w:hAnsi="Arial" w:cs="Arial"/>
          <w:sz w:val="22"/>
          <w:szCs w:val="22"/>
        </w:rPr>
      </w:pPr>
    </w:p>
    <w:p w14:paraId="5F281462" w14:textId="77777777" w:rsidR="002E212B" w:rsidRPr="00A61103" w:rsidRDefault="002E212B" w:rsidP="002E212B">
      <w:pPr>
        <w:rPr>
          <w:rFonts w:ascii="Arial" w:hAnsi="Arial" w:cs="Arial"/>
          <w:sz w:val="22"/>
          <w:szCs w:val="22"/>
        </w:rPr>
      </w:pPr>
    </w:p>
    <w:p w14:paraId="1FA2CE44" w14:textId="77777777" w:rsidR="002E212B" w:rsidRPr="00A61103" w:rsidRDefault="002E212B" w:rsidP="002E212B">
      <w:pPr>
        <w:rPr>
          <w:rFonts w:ascii="Arial" w:hAnsi="Arial" w:cs="Arial"/>
          <w:sz w:val="22"/>
          <w:szCs w:val="22"/>
        </w:rPr>
      </w:pPr>
    </w:p>
    <w:p w14:paraId="43CFD84D" w14:textId="77777777" w:rsidR="002E212B" w:rsidRPr="00A61103" w:rsidRDefault="002E212B" w:rsidP="002E212B">
      <w:pPr>
        <w:rPr>
          <w:rFonts w:ascii="Arial" w:hAnsi="Arial" w:cs="Arial"/>
          <w:sz w:val="22"/>
          <w:szCs w:val="22"/>
        </w:rPr>
      </w:pPr>
    </w:p>
    <w:p w14:paraId="17A9D466" w14:textId="77777777" w:rsidR="002E212B" w:rsidRPr="00A61103" w:rsidRDefault="002E212B" w:rsidP="002E212B">
      <w:pPr>
        <w:rPr>
          <w:rFonts w:ascii="Arial" w:hAnsi="Arial" w:cs="Arial"/>
          <w:sz w:val="22"/>
          <w:szCs w:val="22"/>
        </w:rPr>
      </w:pPr>
    </w:p>
    <w:p w14:paraId="6945F909" w14:textId="77777777" w:rsidR="002E212B" w:rsidRPr="00A61103" w:rsidRDefault="002E212B" w:rsidP="002E212B">
      <w:pPr>
        <w:rPr>
          <w:rFonts w:ascii="Arial" w:hAnsi="Arial" w:cs="Arial"/>
          <w:sz w:val="22"/>
          <w:szCs w:val="22"/>
        </w:rPr>
      </w:pPr>
    </w:p>
    <w:p w14:paraId="3C6FC003" w14:textId="77777777" w:rsidR="002E212B" w:rsidRPr="00A61103" w:rsidRDefault="002E212B" w:rsidP="002E212B">
      <w:pPr>
        <w:rPr>
          <w:rFonts w:ascii="Arial" w:hAnsi="Arial" w:cs="Arial"/>
          <w:sz w:val="22"/>
          <w:szCs w:val="22"/>
        </w:rPr>
      </w:pPr>
    </w:p>
    <w:p w14:paraId="26260297" w14:textId="77777777" w:rsidR="002E212B" w:rsidRPr="00A61103" w:rsidRDefault="002E212B" w:rsidP="002E212B">
      <w:pPr>
        <w:rPr>
          <w:rFonts w:ascii="Arial" w:hAnsi="Arial" w:cs="Arial"/>
          <w:sz w:val="22"/>
          <w:szCs w:val="22"/>
        </w:rPr>
      </w:pPr>
    </w:p>
    <w:p w14:paraId="1B3E29FB" w14:textId="77777777" w:rsidR="002E212B" w:rsidRPr="00A61103" w:rsidRDefault="002E212B" w:rsidP="002E212B">
      <w:pPr>
        <w:rPr>
          <w:rFonts w:ascii="Arial" w:hAnsi="Arial" w:cs="Arial"/>
          <w:sz w:val="22"/>
          <w:szCs w:val="22"/>
        </w:rPr>
      </w:pPr>
    </w:p>
    <w:p w14:paraId="3ADD54D5" w14:textId="77777777" w:rsidR="002E212B" w:rsidRPr="00A61103" w:rsidRDefault="002E212B" w:rsidP="002E212B">
      <w:pPr>
        <w:rPr>
          <w:rFonts w:ascii="Arial" w:hAnsi="Arial" w:cs="Arial"/>
          <w:sz w:val="22"/>
          <w:szCs w:val="22"/>
        </w:rPr>
      </w:pPr>
    </w:p>
    <w:p w14:paraId="580C3044" w14:textId="77777777" w:rsidR="002E212B" w:rsidRPr="00A61103" w:rsidRDefault="002E212B" w:rsidP="002E212B">
      <w:pPr>
        <w:rPr>
          <w:rFonts w:ascii="Arial" w:hAnsi="Arial" w:cs="Arial"/>
          <w:sz w:val="22"/>
          <w:szCs w:val="22"/>
        </w:rPr>
      </w:pPr>
    </w:p>
    <w:p w14:paraId="66A48614" w14:textId="77777777" w:rsidR="002E212B" w:rsidRPr="00A61103" w:rsidRDefault="002E212B" w:rsidP="002E212B">
      <w:pPr>
        <w:rPr>
          <w:rFonts w:ascii="Arial" w:hAnsi="Arial" w:cs="Arial"/>
          <w:sz w:val="22"/>
          <w:szCs w:val="22"/>
        </w:rPr>
      </w:pPr>
    </w:p>
    <w:p w14:paraId="50B8A440" w14:textId="77777777" w:rsidR="002E212B" w:rsidRPr="00A61103" w:rsidRDefault="002E212B" w:rsidP="002E212B">
      <w:pPr>
        <w:rPr>
          <w:rFonts w:ascii="Arial" w:hAnsi="Arial" w:cs="Arial"/>
          <w:sz w:val="22"/>
          <w:szCs w:val="22"/>
        </w:rPr>
      </w:pPr>
    </w:p>
    <w:p w14:paraId="5682162C" w14:textId="77777777" w:rsidR="002E212B" w:rsidRPr="00A61103" w:rsidRDefault="002E212B" w:rsidP="002E212B">
      <w:pPr>
        <w:rPr>
          <w:rFonts w:ascii="Arial" w:hAnsi="Arial" w:cs="Arial"/>
          <w:sz w:val="22"/>
          <w:szCs w:val="22"/>
        </w:rPr>
      </w:pPr>
    </w:p>
    <w:p w14:paraId="5799778A" w14:textId="77777777" w:rsidR="002E212B" w:rsidRPr="00A61103" w:rsidRDefault="002E212B" w:rsidP="002E212B">
      <w:pPr>
        <w:rPr>
          <w:rFonts w:ascii="Arial" w:hAnsi="Arial" w:cs="Arial"/>
          <w:sz w:val="22"/>
          <w:szCs w:val="22"/>
        </w:rPr>
      </w:pPr>
    </w:p>
    <w:p w14:paraId="358BD601" w14:textId="77777777" w:rsidR="002E212B" w:rsidRPr="00A61103" w:rsidRDefault="002E212B" w:rsidP="002E212B">
      <w:pPr>
        <w:rPr>
          <w:rFonts w:ascii="Arial" w:hAnsi="Arial" w:cs="Arial"/>
          <w:sz w:val="22"/>
          <w:szCs w:val="22"/>
        </w:rPr>
      </w:pPr>
    </w:p>
    <w:p w14:paraId="509DBB48" w14:textId="77777777" w:rsidR="002E212B" w:rsidRPr="00A61103" w:rsidRDefault="002E212B" w:rsidP="002E212B">
      <w:pPr>
        <w:rPr>
          <w:rFonts w:ascii="Arial" w:hAnsi="Arial" w:cs="Arial"/>
          <w:sz w:val="22"/>
          <w:szCs w:val="22"/>
        </w:rPr>
      </w:pPr>
    </w:p>
    <w:p w14:paraId="4E26879B" w14:textId="77777777" w:rsidR="002E212B" w:rsidRPr="00A61103" w:rsidRDefault="002E212B" w:rsidP="002E212B">
      <w:pPr>
        <w:rPr>
          <w:rFonts w:ascii="Arial" w:hAnsi="Arial" w:cs="Arial"/>
          <w:sz w:val="22"/>
          <w:szCs w:val="22"/>
        </w:rPr>
      </w:pPr>
      <w:r w:rsidRPr="00A61103">
        <w:rPr>
          <w:rFonts w:ascii="Arial" w:hAnsi="Arial" w:cs="Arial"/>
          <w:sz w:val="22"/>
          <w:szCs w:val="22"/>
        </w:rPr>
        <w:br w:type="page"/>
      </w:r>
    </w:p>
    <w:p w14:paraId="1586BFA8" w14:textId="530C75A9" w:rsidR="00E650C4" w:rsidRPr="00A61103" w:rsidRDefault="00986F86" w:rsidP="00B714BE">
      <w:pPr>
        <w:pStyle w:val="Ttulo1"/>
        <w:spacing w:line="360" w:lineRule="auto"/>
        <w:jc w:val="both"/>
        <w:rPr>
          <w:rFonts w:ascii="Arial" w:hAnsi="Arial" w:cs="Arial"/>
          <w:sz w:val="22"/>
          <w:szCs w:val="22"/>
        </w:rPr>
      </w:pPr>
      <w:bookmarkStart w:id="0" w:name="_Toc227532109"/>
      <w:r w:rsidRPr="00A61103">
        <w:rPr>
          <w:rFonts w:ascii="Arial" w:hAnsi="Arial" w:cs="Arial"/>
          <w:sz w:val="22"/>
          <w:szCs w:val="22"/>
        </w:rPr>
        <w:lastRenderedPageBreak/>
        <w:t>Agradecimientos</w:t>
      </w:r>
      <w:bookmarkEnd w:id="0"/>
    </w:p>
    <w:p w14:paraId="53E50FD0" w14:textId="33510C4D" w:rsidR="00986F86" w:rsidRPr="00A61103" w:rsidRDefault="00986F86" w:rsidP="00B714BE">
      <w:pPr>
        <w:spacing w:line="360" w:lineRule="auto"/>
        <w:jc w:val="both"/>
        <w:rPr>
          <w:rFonts w:ascii="Arial" w:hAnsi="Arial" w:cs="Arial"/>
          <w:sz w:val="22"/>
          <w:szCs w:val="22"/>
          <w:lang w:eastAsia="en-US"/>
        </w:rPr>
      </w:pPr>
      <w:r w:rsidRPr="00A61103">
        <w:rPr>
          <w:rFonts w:ascii="Arial" w:hAnsi="Arial" w:cs="Arial"/>
          <w:sz w:val="22"/>
          <w:szCs w:val="22"/>
          <w:lang w:eastAsia="en-US"/>
        </w:rPr>
        <w:t xml:space="preserve">A mi familia, </w:t>
      </w:r>
      <w:r w:rsidR="008E0597" w:rsidRPr="00A61103">
        <w:rPr>
          <w:rFonts w:ascii="Arial" w:hAnsi="Arial" w:cs="Arial"/>
          <w:sz w:val="22"/>
          <w:szCs w:val="22"/>
          <w:lang w:eastAsia="en-US"/>
        </w:rPr>
        <w:t xml:space="preserve">por el apoyo constante durante estos cuatro años de carrera y por animarme en los momentos de mayor desgaste en los que faltaban las fuerzas para continuar. </w:t>
      </w:r>
    </w:p>
    <w:p w14:paraId="24EAEF3D" w14:textId="4DF0F77F" w:rsidR="008E0597" w:rsidRPr="00A61103" w:rsidRDefault="008E0597" w:rsidP="00B714BE">
      <w:pPr>
        <w:spacing w:line="360" w:lineRule="auto"/>
        <w:jc w:val="both"/>
        <w:rPr>
          <w:rFonts w:ascii="Arial" w:hAnsi="Arial" w:cs="Arial"/>
          <w:sz w:val="22"/>
          <w:szCs w:val="22"/>
          <w:lang w:eastAsia="en-US"/>
        </w:rPr>
      </w:pPr>
    </w:p>
    <w:p w14:paraId="11022848" w14:textId="57D50C26" w:rsidR="008E0597" w:rsidRPr="00A61103" w:rsidRDefault="008E0597" w:rsidP="00B714BE">
      <w:pPr>
        <w:spacing w:line="360" w:lineRule="auto"/>
        <w:jc w:val="both"/>
        <w:rPr>
          <w:rFonts w:ascii="Arial" w:hAnsi="Arial" w:cs="Arial"/>
          <w:sz w:val="22"/>
          <w:szCs w:val="22"/>
          <w:lang w:eastAsia="en-US"/>
        </w:rPr>
      </w:pPr>
      <w:r w:rsidRPr="00A61103">
        <w:rPr>
          <w:rFonts w:ascii="Arial" w:hAnsi="Arial" w:cs="Arial"/>
          <w:sz w:val="22"/>
          <w:szCs w:val="22"/>
          <w:lang w:eastAsia="en-US"/>
        </w:rPr>
        <w:t>A los profesores que me han proporcionado las herramientas y los conocimientos necesarios para poder sacar adelante y alcanzar los objetivos de esta investigación.</w:t>
      </w:r>
    </w:p>
    <w:p w14:paraId="658C97C6" w14:textId="39303AC0" w:rsidR="008E0597" w:rsidRPr="00A61103" w:rsidRDefault="008E0597" w:rsidP="00B714BE">
      <w:pPr>
        <w:spacing w:line="360" w:lineRule="auto"/>
        <w:jc w:val="both"/>
        <w:rPr>
          <w:rFonts w:ascii="Arial" w:hAnsi="Arial" w:cs="Arial"/>
          <w:sz w:val="22"/>
          <w:szCs w:val="22"/>
          <w:lang w:eastAsia="en-US"/>
        </w:rPr>
      </w:pPr>
    </w:p>
    <w:p w14:paraId="3E4B19A7" w14:textId="2C89FCB4" w:rsidR="005756B7" w:rsidRPr="00A61103" w:rsidRDefault="00D11F9D" w:rsidP="00B714BE">
      <w:pPr>
        <w:spacing w:line="360" w:lineRule="auto"/>
        <w:jc w:val="both"/>
        <w:rPr>
          <w:rFonts w:ascii="Arial" w:hAnsi="Arial" w:cs="Arial"/>
          <w:sz w:val="22"/>
          <w:szCs w:val="22"/>
          <w:lang w:eastAsia="en-US"/>
        </w:rPr>
      </w:pPr>
      <w:r w:rsidRPr="00A61103">
        <w:rPr>
          <w:rFonts w:ascii="Arial" w:hAnsi="Arial" w:cs="Arial"/>
          <w:sz w:val="22"/>
          <w:szCs w:val="22"/>
          <w:lang w:eastAsia="en-US"/>
        </w:rPr>
        <w:t>Po</w:t>
      </w:r>
      <w:r w:rsidR="008E0597" w:rsidRPr="00A61103">
        <w:rPr>
          <w:rFonts w:ascii="Arial" w:hAnsi="Arial" w:cs="Arial"/>
          <w:sz w:val="22"/>
          <w:szCs w:val="22"/>
          <w:lang w:eastAsia="en-US"/>
        </w:rPr>
        <w:t xml:space="preserve">r último, a la comunidad de código abierto que mantiene el ecosistema de librerías de Python, en especial </w:t>
      </w:r>
      <w:proofErr w:type="spellStart"/>
      <w:r w:rsidR="008E0597" w:rsidRPr="00A61103">
        <w:rPr>
          <w:rFonts w:ascii="Arial" w:hAnsi="Arial" w:cs="Arial"/>
          <w:sz w:val="22"/>
          <w:szCs w:val="22"/>
          <w:lang w:eastAsia="en-US"/>
        </w:rPr>
        <w:t>PyTorch</w:t>
      </w:r>
      <w:proofErr w:type="spellEnd"/>
      <w:r w:rsidR="008E0597" w:rsidRPr="00A61103">
        <w:rPr>
          <w:rFonts w:ascii="Arial" w:hAnsi="Arial" w:cs="Arial"/>
          <w:sz w:val="22"/>
          <w:szCs w:val="22"/>
          <w:lang w:eastAsia="en-US"/>
        </w:rPr>
        <w:t xml:space="preserve">, PennyLane, Prophet y </w:t>
      </w:r>
      <w:proofErr w:type="spellStart"/>
      <w:r w:rsidR="008E0597" w:rsidRPr="00A61103">
        <w:rPr>
          <w:rFonts w:ascii="Arial" w:hAnsi="Arial" w:cs="Arial"/>
          <w:sz w:val="22"/>
          <w:szCs w:val="22"/>
          <w:lang w:eastAsia="en-US"/>
        </w:rPr>
        <w:t>yfinance</w:t>
      </w:r>
      <w:proofErr w:type="spellEnd"/>
      <w:r w:rsidR="008E0597" w:rsidRPr="00A61103">
        <w:rPr>
          <w:rFonts w:ascii="Arial" w:hAnsi="Arial" w:cs="Arial"/>
          <w:sz w:val="22"/>
          <w:szCs w:val="22"/>
          <w:lang w:eastAsia="en-US"/>
        </w:rPr>
        <w:t xml:space="preserve">. Sin su trabajo, implementar una comparativa con esta amplitud </w:t>
      </w:r>
      <w:r w:rsidR="00526EEA" w:rsidRPr="00A61103">
        <w:rPr>
          <w:rFonts w:ascii="Arial" w:hAnsi="Arial" w:cs="Arial"/>
          <w:sz w:val="22"/>
          <w:szCs w:val="22"/>
          <w:lang w:eastAsia="en-US"/>
        </w:rPr>
        <w:t>de modelos ha</w:t>
      </w:r>
      <w:r w:rsidRPr="00A61103">
        <w:rPr>
          <w:rFonts w:ascii="Arial" w:hAnsi="Arial" w:cs="Arial"/>
          <w:sz w:val="22"/>
          <w:szCs w:val="22"/>
          <w:lang w:eastAsia="en-US"/>
        </w:rPr>
        <w:t xml:space="preserve">bría sido técnica y materialmente inabarcable en los plazos exigidos en un Trabajo de Fin de Grado. </w:t>
      </w:r>
    </w:p>
    <w:p w14:paraId="17A57860" w14:textId="77777777" w:rsidR="005756B7" w:rsidRPr="00A61103" w:rsidRDefault="005756B7" w:rsidP="00B714BE">
      <w:pPr>
        <w:spacing w:line="360" w:lineRule="auto"/>
        <w:jc w:val="both"/>
        <w:rPr>
          <w:rFonts w:ascii="Arial" w:hAnsi="Arial" w:cs="Arial"/>
          <w:sz w:val="22"/>
          <w:szCs w:val="22"/>
          <w:lang w:eastAsia="en-US"/>
        </w:rPr>
      </w:pPr>
    </w:p>
    <w:p w14:paraId="3FAF36B7" w14:textId="77777777" w:rsidR="005756B7" w:rsidRPr="00A61103" w:rsidRDefault="005756B7" w:rsidP="00B714BE">
      <w:pPr>
        <w:spacing w:line="360" w:lineRule="auto"/>
        <w:jc w:val="both"/>
        <w:rPr>
          <w:rFonts w:ascii="Arial" w:hAnsi="Arial" w:cs="Arial"/>
          <w:sz w:val="22"/>
          <w:szCs w:val="22"/>
          <w:lang w:eastAsia="en-US"/>
        </w:rPr>
      </w:pPr>
    </w:p>
    <w:p w14:paraId="18F28AF0" w14:textId="77777777" w:rsidR="005756B7" w:rsidRPr="00A61103" w:rsidRDefault="005756B7" w:rsidP="00B714BE">
      <w:pPr>
        <w:spacing w:line="360" w:lineRule="auto"/>
        <w:jc w:val="both"/>
        <w:rPr>
          <w:rFonts w:ascii="Arial" w:hAnsi="Arial" w:cs="Arial"/>
          <w:sz w:val="22"/>
          <w:szCs w:val="22"/>
          <w:lang w:eastAsia="en-US"/>
        </w:rPr>
      </w:pPr>
    </w:p>
    <w:p w14:paraId="52B0B84C" w14:textId="77777777" w:rsidR="005756B7" w:rsidRPr="00A61103" w:rsidRDefault="005756B7" w:rsidP="00B714BE">
      <w:pPr>
        <w:spacing w:line="360" w:lineRule="auto"/>
        <w:jc w:val="both"/>
        <w:rPr>
          <w:rFonts w:ascii="Arial" w:hAnsi="Arial" w:cs="Arial"/>
          <w:sz w:val="22"/>
          <w:szCs w:val="22"/>
          <w:lang w:eastAsia="en-US"/>
        </w:rPr>
      </w:pPr>
    </w:p>
    <w:p w14:paraId="3AFCB2A5" w14:textId="77777777" w:rsidR="005756B7" w:rsidRPr="00A61103" w:rsidRDefault="005756B7" w:rsidP="00B714BE">
      <w:pPr>
        <w:spacing w:line="360" w:lineRule="auto"/>
        <w:jc w:val="both"/>
        <w:rPr>
          <w:rFonts w:ascii="Arial" w:hAnsi="Arial" w:cs="Arial"/>
          <w:sz w:val="22"/>
          <w:szCs w:val="22"/>
          <w:lang w:eastAsia="en-US"/>
        </w:rPr>
      </w:pPr>
    </w:p>
    <w:p w14:paraId="38D6DA71" w14:textId="77777777" w:rsidR="005756B7" w:rsidRPr="00A61103" w:rsidRDefault="005756B7" w:rsidP="00B714BE">
      <w:pPr>
        <w:spacing w:line="360" w:lineRule="auto"/>
        <w:jc w:val="both"/>
        <w:rPr>
          <w:rFonts w:ascii="Arial" w:hAnsi="Arial" w:cs="Arial"/>
          <w:sz w:val="22"/>
          <w:szCs w:val="22"/>
          <w:lang w:eastAsia="en-US"/>
        </w:rPr>
      </w:pPr>
    </w:p>
    <w:p w14:paraId="45BB755B" w14:textId="77777777" w:rsidR="005756B7" w:rsidRPr="00A61103" w:rsidRDefault="005756B7" w:rsidP="00B714BE">
      <w:pPr>
        <w:spacing w:line="360" w:lineRule="auto"/>
        <w:jc w:val="both"/>
        <w:rPr>
          <w:rFonts w:ascii="Arial" w:hAnsi="Arial" w:cs="Arial"/>
          <w:sz w:val="22"/>
          <w:szCs w:val="22"/>
          <w:lang w:eastAsia="en-US"/>
        </w:rPr>
      </w:pPr>
    </w:p>
    <w:p w14:paraId="50F1A74E" w14:textId="77777777" w:rsidR="005756B7" w:rsidRPr="00A61103" w:rsidRDefault="005756B7" w:rsidP="00B714BE">
      <w:pPr>
        <w:spacing w:line="360" w:lineRule="auto"/>
        <w:jc w:val="both"/>
        <w:rPr>
          <w:rFonts w:ascii="Arial" w:hAnsi="Arial" w:cs="Arial"/>
          <w:sz w:val="22"/>
          <w:szCs w:val="22"/>
          <w:lang w:eastAsia="en-US"/>
        </w:rPr>
      </w:pPr>
    </w:p>
    <w:p w14:paraId="295DD00B" w14:textId="77777777" w:rsidR="005756B7" w:rsidRPr="00A61103" w:rsidRDefault="005756B7" w:rsidP="00B714BE">
      <w:pPr>
        <w:spacing w:line="360" w:lineRule="auto"/>
        <w:jc w:val="both"/>
        <w:rPr>
          <w:rFonts w:ascii="Arial" w:hAnsi="Arial" w:cs="Arial"/>
          <w:sz w:val="22"/>
          <w:szCs w:val="22"/>
          <w:lang w:eastAsia="en-US"/>
        </w:rPr>
      </w:pPr>
    </w:p>
    <w:p w14:paraId="01305130" w14:textId="77777777" w:rsidR="005756B7" w:rsidRPr="00A61103" w:rsidRDefault="005756B7" w:rsidP="00B714BE">
      <w:pPr>
        <w:spacing w:line="360" w:lineRule="auto"/>
        <w:jc w:val="both"/>
        <w:rPr>
          <w:rFonts w:ascii="Arial" w:hAnsi="Arial" w:cs="Arial"/>
          <w:sz w:val="22"/>
          <w:szCs w:val="22"/>
          <w:lang w:eastAsia="en-US"/>
        </w:rPr>
      </w:pPr>
    </w:p>
    <w:p w14:paraId="7048E0CE" w14:textId="77777777" w:rsidR="005756B7" w:rsidRPr="00A61103" w:rsidRDefault="005756B7" w:rsidP="00B714BE">
      <w:pPr>
        <w:spacing w:line="360" w:lineRule="auto"/>
        <w:jc w:val="both"/>
        <w:rPr>
          <w:rFonts w:ascii="Arial" w:hAnsi="Arial" w:cs="Arial"/>
          <w:sz w:val="22"/>
          <w:szCs w:val="22"/>
          <w:lang w:eastAsia="en-US"/>
        </w:rPr>
      </w:pPr>
    </w:p>
    <w:p w14:paraId="134E78C8" w14:textId="77777777" w:rsidR="005756B7" w:rsidRPr="00A61103" w:rsidRDefault="005756B7" w:rsidP="00B714BE">
      <w:pPr>
        <w:spacing w:line="360" w:lineRule="auto"/>
        <w:jc w:val="both"/>
        <w:rPr>
          <w:rFonts w:ascii="Arial" w:hAnsi="Arial" w:cs="Arial"/>
          <w:sz w:val="22"/>
          <w:szCs w:val="22"/>
          <w:lang w:eastAsia="en-US"/>
        </w:rPr>
      </w:pPr>
    </w:p>
    <w:p w14:paraId="6D4909CA" w14:textId="77777777" w:rsidR="005756B7" w:rsidRPr="00A61103" w:rsidRDefault="005756B7" w:rsidP="00B714BE">
      <w:pPr>
        <w:spacing w:line="360" w:lineRule="auto"/>
        <w:jc w:val="both"/>
        <w:rPr>
          <w:rFonts w:ascii="Arial" w:hAnsi="Arial" w:cs="Arial"/>
          <w:sz w:val="22"/>
          <w:szCs w:val="22"/>
          <w:lang w:eastAsia="en-US"/>
        </w:rPr>
      </w:pPr>
    </w:p>
    <w:p w14:paraId="55BA9DF6" w14:textId="77777777" w:rsidR="005756B7" w:rsidRPr="00A61103" w:rsidRDefault="005756B7" w:rsidP="00B714BE">
      <w:pPr>
        <w:spacing w:line="360" w:lineRule="auto"/>
        <w:jc w:val="both"/>
        <w:rPr>
          <w:rFonts w:ascii="Arial" w:hAnsi="Arial" w:cs="Arial"/>
          <w:sz w:val="22"/>
          <w:szCs w:val="22"/>
          <w:lang w:eastAsia="en-US"/>
        </w:rPr>
      </w:pPr>
    </w:p>
    <w:p w14:paraId="17BF0BC7" w14:textId="77777777" w:rsidR="005756B7" w:rsidRPr="00A61103" w:rsidRDefault="005756B7" w:rsidP="00B714BE">
      <w:pPr>
        <w:spacing w:line="360" w:lineRule="auto"/>
        <w:jc w:val="both"/>
        <w:rPr>
          <w:rFonts w:ascii="Arial" w:hAnsi="Arial" w:cs="Arial"/>
          <w:sz w:val="22"/>
          <w:szCs w:val="22"/>
          <w:lang w:eastAsia="en-US"/>
        </w:rPr>
      </w:pPr>
    </w:p>
    <w:p w14:paraId="32DA58CD" w14:textId="77777777" w:rsidR="005756B7" w:rsidRPr="00A61103" w:rsidRDefault="005756B7" w:rsidP="00B714BE">
      <w:pPr>
        <w:spacing w:line="360" w:lineRule="auto"/>
        <w:jc w:val="both"/>
        <w:rPr>
          <w:rFonts w:ascii="Arial" w:hAnsi="Arial" w:cs="Arial"/>
          <w:sz w:val="22"/>
          <w:szCs w:val="22"/>
          <w:lang w:eastAsia="en-US"/>
        </w:rPr>
      </w:pPr>
    </w:p>
    <w:p w14:paraId="3A89EA87" w14:textId="77777777" w:rsidR="005756B7" w:rsidRPr="00A61103" w:rsidRDefault="005756B7" w:rsidP="00B714BE">
      <w:pPr>
        <w:spacing w:line="360" w:lineRule="auto"/>
        <w:jc w:val="both"/>
        <w:rPr>
          <w:rFonts w:ascii="Arial" w:hAnsi="Arial" w:cs="Arial"/>
          <w:sz w:val="22"/>
          <w:szCs w:val="22"/>
          <w:lang w:eastAsia="en-US"/>
        </w:rPr>
      </w:pPr>
    </w:p>
    <w:p w14:paraId="3C4438A3" w14:textId="77777777" w:rsidR="005756B7" w:rsidRPr="00A61103" w:rsidRDefault="005756B7" w:rsidP="00B714BE">
      <w:pPr>
        <w:spacing w:line="360" w:lineRule="auto"/>
        <w:jc w:val="both"/>
        <w:rPr>
          <w:rFonts w:ascii="Arial" w:hAnsi="Arial" w:cs="Arial"/>
          <w:sz w:val="22"/>
          <w:szCs w:val="22"/>
          <w:lang w:eastAsia="en-US"/>
        </w:rPr>
      </w:pPr>
    </w:p>
    <w:p w14:paraId="771CECFB" w14:textId="77777777" w:rsidR="005756B7" w:rsidRPr="00A61103" w:rsidRDefault="005756B7" w:rsidP="00B714BE">
      <w:pPr>
        <w:spacing w:line="360" w:lineRule="auto"/>
        <w:jc w:val="both"/>
        <w:rPr>
          <w:rFonts w:ascii="Arial" w:hAnsi="Arial" w:cs="Arial"/>
          <w:sz w:val="22"/>
          <w:szCs w:val="22"/>
          <w:lang w:eastAsia="en-US"/>
        </w:rPr>
      </w:pPr>
    </w:p>
    <w:p w14:paraId="6FF8282A" w14:textId="77777777" w:rsidR="005756B7" w:rsidRPr="00A61103" w:rsidRDefault="005756B7" w:rsidP="00B714BE">
      <w:pPr>
        <w:spacing w:line="360" w:lineRule="auto"/>
        <w:jc w:val="both"/>
        <w:rPr>
          <w:rFonts w:ascii="Arial" w:hAnsi="Arial" w:cs="Arial"/>
          <w:sz w:val="22"/>
          <w:szCs w:val="22"/>
          <w:lang w:eastAsia="en-US"/>
        </w:rPr>
      </w:pPr>
    </w:p>
    <w:p w14:paraId="41667872" w14:textId="77777777" w:rsidR="005756B7" w:rsidRPr="00A61103" w:rsidRDefault="005756B7" w:rsidP="00B714BE">
      <w:pPr>
        <w:spacing w:line="360" w:lineRule="auto"/>
        <w:jc w:val="both"/>
        <w:rPr>
          <w:rFonts w:ascii="Arial" w:hAnsi="Arial" w:cs="Arial"/>
          <w:sz w:val="22"/>
          <w:szCs w:val="22"/>
          <w:lang w:eastAsia="en-US"/>
        </w:rPr>
      </w:pPr>
    </w:p>
    <w:p w14:paraId="6D9F443E" w14:textId="77777777" w:rsidR="005756B7" w:rsidRPr="00A61103" w:rsidRDefault="005756B7" w:rsidP="00B714BE">
      <w:pPr>
        <w:spacing w:line="360" w:lineRule="auto"/>
        <w:jc w:val="both"/>
        <w:rPr>
          <w:rFonts w:ascii="Arial" w:hAnsi="Arial" w:cs="Arial"/>
          <w:sz w:val="22"/>
          <w:szCs w:val="22"/>
          <w:lang w:eastAsia="en-US"/>
        </w:rPr>
      </w:pPr>
    </w:p>
    <w:p w14:paraId="203C8842" w14:textId="77777777" w:rsidR="005756B7" w:rsidRPr="00A61103" w:rsidRDefault="005756B7" w:rsidP="00B714BE">
      <w:pPr>
        <w:spacing w:line="360" w:lineRule="auto"/>
        <w:jc w:val="both"/>
        <w:rPr>
          <w:rFonts w:ascii="Arial" w:hAnsi="Arial" w:cs="Arial"/>
          <w:sz w:val="22"/>
          <w:szCs w:val="22"/>
          <w:lang w:eastAsia="en-US"/>
        </w:rPr>
      </w:pPr>
    </w:p>
    <w:p w14:paraId="16E71F6F" w14:textId="47A2F57C" w:rsidR="005756B7" w:rsidRPr="00A61103" w:rsidRDefault="005756B7" w:rsidP="00B714BE">
      <w:pPr>
        <w:spacing w:line="360" w:lineRule="auto"/>
        <w:jc w:val="both"/>
        <w:rPr>
          <w:rFonts w:ascii="Arial" w:hAnsi="Arial" w:cs="Arial"/>
          <w:sz w:val="22"/>
          <w:szCs w:val="22"/>
          <w:lang w:eastAsia="en-US"/>
        </w:rPr>
      </w:pPr>
    </w:p>
    <w:p w14:paraId="4E9A5DBB" w14:textId="77777777" w:rsidR="002C5ED0" w:rsidRPr="00A61103" w:rsidRDefault="002C5ED0" w:rsidP="00B714BE">
      <w:pPr>
        <w:pStyle w:val="Ttulo1"/>
        <w:spacing w:line="360" w:lineRule="auto"/>
        <w:jc w:val="both"/>
        <w:rPr>
          <w:rFonts w:ascii="Arial" w:hAnsi="Arial" w:cs="Arial"/>
          <w:sz w:val="22"/>
          <w:szCs w:val="22"/>
        </w:rPr>
      </w:pPr>
      <w:bookmarkStart w:id="1" w:name="_Toc227532110"/>
      <w:r w:rsidRPr="00A61103">
        <w:rPr>
          <w:rFonts w:ascii="Arial" w:hAnsi="Arial" w:cs="Arial"/>
          <w:sz w:val="22"/>
          <w:szCs w:val="22"/>
        </w:rPr>
        <w:lastRenderedPageBreak/>
        <w:t>Resumen</w:t>
      </w:r>
      <w:bookmarkEnd w:id="1"/>
    </w:p>
    <w:p w14:paraId="3910A3B4" w14:textId="34B316EC" w:rsidR="00C23F90" w:rsidRPr="00A61103" w:rsidRDefault="00C23F90" w:rsidP="00B714BE">
      <w:pPr>
        <w:spacing w:line="360" w:lineRule="auto"/>
        <w:jc w:val="both"/>
        <w:rPr>
          <w:rFonts w:ascii="Arial" w:hAnsi="Arial" w:cs="Arial"/>
          <w:sz w:val="22"/>
          <w:szCs w:val="22"/>
        </w:rPr>
      </w:pPr>
      <w:r w:rsidRPr="00A61103">
        <w:rPr>
          <w:rFonts w:ascii="Arial" w:hAnsi="Arial" w:cs="Arial"/>
          <w:sz w:val="22"/>
          <w:szCs w:val="22"/>
        </w:rPr>
        <w:t>Este trabajo de Fin de Grado desarrolla un análisis comparativo de distintos enfoques de predicción de series temporales aplicados al ámbito financiero, integrando estadísticos tra</w:t>
      </w:r>
      <w:r w:rsidR="0017243C" w:rsidRPr="00A61103">
        <w:rPr>
          <w:rFonts w:ascii="Arial" w:hAnsi="Arial" w:cs="Arial"/>
          <w:sz w:val="22"/>
          <w:szCs w:val="22"/>
        </w:rPr>
        <w:t xml:space="preserve">dicionales, arquitecturas de aprendizaje profundo y técnicas emergentes de computación cuántica. </w:t>
      </w:r>
    </w:p>
    <w:p w14:paraId="25A27A77" w14:textId="77777777" w:rsidR="0017243C" w:rsidRPr="00A61103" w:rsidRDefault="0017243C" w:rsidP="00B714BE">
      <w:pPr>
        <w:spacing w:line="360" w:lineRule="auto"/>
        <w:jc w:val="both"/>
        <w:rPr>
          <w:rFonts w:ascii="Arial" w:hAnsi="Arial" w:cs="Arial"/>
          <w:sz w:val="22"/>
          <w:szCs w:val="22"/>
        </w:rPr>
      </w:pPr>
    </w:p>
    <w:p w14:paraId="05DC2EDE" w14:textId="0C9D38C8" w:rsidR="0017243C" w:rsidRPr="00A61103" w:rsidRDefault="0017243C" w:rsidP="00B714BE">
      <w:pPr>
        <w:spacing w:line="360" w:lineRule="auto"/>
        <w:jc w:val="both"/>
        <w:rPr>
          <w:rFonts w:ascii="Arial" w:hAnsi="Arial" w:cs="Arial"/>
          <w:sz w:val="22"/>
          <w:szCs w:val="22"/>
        </w:rPr>
      </w:pPr>
      <w:r w:rsidRPr="00A61103">
        <w:rPr>
          <w:rFonts w:ascii="Arial" w:hAnsi="Arial" w:cs="Arial"/>
          <w:sz w:val="22"/>
          <w:szCs w:val="22"/>
        </w:rPr>
        <w:t xml:space="preserve">Concretamente, se implementan cinco modelos pertenecientes a tres paradigmas diferenciados: modelos clásicos (ARIMA y Prophet), modelos basados en Deep </w:t>
      </w:r>
      <w:proofErr w:type="spellStart"/>
      <w:r w:rsidRPr="00A61103">
        <w:rPr>
          <w:rFonts w:ascii="Arial" w:hAnsi="Arial" w:cs="Arial"/>
          <w:sz w:val="22"/>
          <w:szCs w:val="22"/>
        </w:rPr>
        <w:t>learning</w:t>
      </w:r>
      <w:proofErr w:type="spellEnd"/>
      <w:r w:rsidRPr="00A61103">
        <w:rPr>
          <w:rFonts w:ascii="Arial" w:hAnsi="Arial" w:cs="Arial"/>
          <w:sz w:val="22"/>
          <w:szCs w:val="22"/>
        </w:rPr>
        <w:t xml:space="preserve"> (LSTM y Temporal </w:t>
      </w:r>
      <w:proofErr w:type="spellStart"/>
      <w:r w:rsidRPr="00A61103">
        <w:rPr>
          <w:rFonts w:ascii="Arial" w:hAnsi="Arial" w:cs="Arial"/>
          <w:sz w:val="22"/>
          <w:szCs w:val="22"/>
        </w:rPr>
        <w:t>Fusion</w:t>
      </w:r>
      <w:proofErr w:type="spellEnd"/>
      <w:r w:rsidRPr="00A61103">
        <w:rPr>
          <w:rFonts w:ascii="Arial" w:hAnsi="Arial" w:cs="Arial"/>
          <w:sz w:val="22"/>
          <w:szCs w:val="22"/>
        </w:rPr>
        <w:t xml:space="preserve"> </w:t>
      </w:r>
      <w:proofErr w:type="spellStart"/>
      <w:r w:rsidRPr="00A61103">
        <w:rPr>
          <w:rFonts w:ascii="Arial" w:hAnsi="Arial" w:cs="Arial"/>
          <w:sz w:val="22"/>
          <w:szCs w:val="22"/>
        </w:rPr>
        <w:t>Transformer</w:t>
      </w:r>
      <w:proofErr w:type="spellEnd"/>
      <w:r w:rsidRPr="00A61103">
        <w:rPr>
          <w:rFonts w:ascii="Arial" w:hAnsi="Arial" w:cs="Arial"/>
          <w:sz w:val="22"/>
          <w:szCs w:val="22"/>
        </w:rPr>
        <w:t xml:space="preserve">) y un modelo de aprendizaje cuántico variacional (QNN). </w:t>
      </w:r>
      <w:r w:rsidR="005A3567" w:rsidRPr="00A61103">
        <w:rPr>
          <w:rFonts w:ascii="Arial" w:hAnsi="Arial" w:cs="Arial"/>
          <w:sz w:val="22"/>
          <w:szCs w:val="22"/>
        </w:rPr>
        <w:t xml:space="preserve">Todos ellos se evalúan bajo un mismo pipeline metodológico, garantizando consistencia </w:t>
      </w:r>
      <w:r w:rsidR="00EC3A9E" w:rsidRPr="00A61103">
        <w:rPr>
          <w:rFonts w:ascii="Arial" w:hAnsi="Arial" w:cs="Arial"/>
          <w:sz w:val="22"/>
          <w:szCs w:val="22"/>
        </w:rPr>
        <w:t>en el preprocesamiento, entrenamiento y validación.</w:t>
      </w:r>
    </w:p>
    <w:p w14:paraId="0EFD93E2" w14:textId="0D04EE00" w:rsidR="00EC3A9E" w:rsidRPr="00A61103" w:rsidRDefault="00EC3A9E" w:rsidP="00B714BE">
      <w:pPr>
        <w:spacing w:line="360" w:lineRule="auto"/>
        <w:jc w:val="both"/>
        <w:rPr>
          <w:rFonts w:ascii="Arial" w:hAnsi="Arial" w:cs="Arial"/>
          <w:sz w:val="22"/>
          <w:szCs w:val="22"/>
        </w:rPr>
      </w:pPr>
    </w:p>
    <w:p w14:paraId="40BA954B" w14:textId="2D19D353" w:rsidR="00EC3A9E" w:rsidRPr="00A61103" w:rsidRDefault="00EC3A9E" w:rsidP="00B714BE">
      <w:pPr>
        <w:spacing w:line="360" w:lineRule="auto"/>
        <w:jc w:val="both"/>
        <w:rPr>
          <w:rFonts w:ascii="Arial" w:hAnsi="Arial" w:cs="Arial"/>
          <w:sz w:val="22"/>
          <w:szCs w:val="22"/>
        </w:rPr>
      </w:pPr>
      <w:r w:rsidRPr="00A61103">
        <w:rPr>
          <w:rFonts w:ascii="Arial" w:hAnsi="Arial" w:cs="Arial"/>
          <w:sz w:val="22"/>
          <w:szCs w:val="22"/>
        </w:rPr>
        <w:t>El estudio se realiza sobre cinco activos representativos de distintos entornos de mercado: tres pares de divisas del mercado Forex (EUR/USD, GBP/USD y USD/JPY) y dos criptomonedas (Bitcoin y Ethereum), abarcando el periodo comprendido entre enero de 2018 y marzo de 2026</w:t>
      </w:r>
      <w:r w:rsidR="00574BDE" w:rsidRPr="00A61103">
        <w:rPr>
          <w:rFonts w:ascii="Arial" w:hAnsi="Arial" w:cs="Arial"/>
          <w:sz w:val="22"/>
          <w:szCs w:val="22"/>
        </w:rPr>
        <w:t xml:space="preserve">. </w:t>
      </w:r>
    </w:p>
    <w:p w14:paraId="169A47BF" w14:textId="77777777" w:rsidR="00574BDE" w:rsidRPr="00A61103" w:rsidRDefault="00574BDE" w:rsidP="00B714BE">
      <w:pPr>
        <w:spacing w:line="360" w:lineRule="auto"/>
        <w:jc w:val="both"/>
        <w:rPr>
          <w:rFonts w:ascii="Arial" w:hAnsi="Arial" w:cs="Arial"/>
          <w:sz w:val="22"/>
          <w:szCs w:val="22"/>
        </w:rPr>
      </w:pPr>
    </w:p>
    <w:p w14:paraId="3DCC0C36" w14:textId="5039052A" w:rsidR="00574BDE" w:rsidRPr="00A61103" w:rsidRDefault="00574BDE" w:rsidP="00B714BE">
      <w:pPr>
        <w:spacing w:line="360" w:lineRule="auto"/>
        <w:jc w:val="both"/>
        <w:rPr>
          <w:rFonts w:ascii="Arial" w:hAnsi="Arial" w:cs="Arial"/>
          <w:sz w:val="22"/>
          <w:szCs w:val="22"/>
        </w:rPr>
      </w:pPr>
      <w:r w:rsidRPr="00A61103">
        <w:rPr>
          <w:rFonts w:ascii="Arial" w:hAnsi="Arial" w:cs="Arial"/>
          <w:sz w:val="22"/>
          <w:szCs w:val="22"/>
        </w:rPr>
        <w:t>Como elemento diferencial, se introduce una segmentación basada en regímenes de volatilidad, definidos a partir del percentil 70 de la volatilidad histórica de cada activo. Esta aproximación permite evaluar el comportamiento de los modelos tanto en contextos estables como en situaciones de estrés financiero.</w:t>
      </w:r>
    </w:p>
    <w:p w14:paraId="73465A3C" w14:textId="77777777" w:rsidR="00121DFE" w:rsidRPr="00A61103" w:rsidRDefault="00121DFE" w:rsidP="00B714BE">
      <w:pPr>
        <w:spacing w:line="360" w:lineRule="auto"/>
        <w:jc w:val="both"/>
        <w:rPr>
          <w:rFonts w:ascii="Arial" w:hAnsi="Arial" w:cs="Arial"/>
          <w:sz w:val="22"/>
          <w:szCs w:val="22"/>
        </w:rPr>
      </w:pPr>
    </w:p>
    <w:p w14:paraId="2656D526" w14:textId="77777777" w:rsidR="00121DFE" w:rsidRPr="00A61103" w:rsidRDefault="00121DFE" w:rsidP="00121DFE">
      <w:pPr>
        <w:spacing w:line="360" w:lineRule="auto"/>
        <w:jc w:val="both"/>
        <w:rPr>
          <w:rFonts w:ascii="Arial" w:hAnsi="Arial" w:cs="Arial"/>
          <w:sz w:val="22"/>
          <w:szCs w:val="22"/>
        </w:rPr>
      </w:pPr>
      <w:r w:rsidRPr="00A61103">
        <w:rPr>
          <w:rFonts w:ascii="Arial" w:hAnsi="Arial" w:cs="Arial"/>
          <w:sz w:val="22"/>
          <w:szCs w:val="22"/>
        </w:rPr>
        <w:t>Los principales objetivos del trabajo son:</w:t>
      </w:r>
    </w:p>
    <w:p w14:paraId="4CFCD24D" w14:textId="77777777" w:rsidR="00121DFE" w:rsidRPr="00A61103" w:rsidRDefault="00121DFE" w:rsidP="00121DFE">
      <w:pPr>
        <w:spacing w:line="360" w:lineRule="auto"/>
        <w:jc w:val="both"/>
        <w:rPr>
          <w:rFonts w:ascii="Arial" w:hAnsi="Arial" w:cs="Arial"/>
          <w:sz w:val="22"/>
          <w:szCs w:val="22"/>
        </w:rPr>
      </w:pPr>
    </w:p>
    <w:p w14:paraId="6C3BEC57" w14:textId="77777777" w:rsidR="00121DFE" w:rsidRPr="00A61103" w:rsidRDefault="00121DFE" w:rsidP="00121DFE">
      <w:pPr>
        <w:pStyle w:val="Listaconnmeros"/>
        <w:tabs>
          <w:tab w:val="num" w:pos="360"/>
        </w:tabs>
        <w:ind w:left="360" w:hanging="360"/>
        <w:rPr>
          <w:rFonts w:ascii="Arial" w:hAnsi="Arial" w:cs="Arial"/>
          <w:sz w:val="22"/>
          <w:lang w:val="es-ES"/>
        </w:rPr>
      </w:pPr>
      <w:r w:rsidRPr="00A61103">
        <w:rPr>
          <w:rFonts w:ascii="Arial" w:hAnsi="Arial" w:cs="Arial"/>
          <w:sz w:val="22"/>
          <w:lang w:val="es-ES"/>
        </w:rPr>
        <w:t>Comparar la precisión predictiva de los modelos estadísticos clásicos frente a los modelos de aprendizaje profundo.</w:t>
      </w:r>
    </w:p>
    <w:p w14:paraId="58D1DB68" w14:textId="77777777" w:rsidR="00121DFE" w:rsidRPr="00A61103" w:rsidRDefault="00121DFE" w:rsidP="00121DFE">
      <w:pPr>
        <w:pStyle w:val="Listaconnmeros"/>
        <w:numPr>
          <w:ilvl w:val="0"/>
          <w:numId w:val="0"/>
        </w:numPr>
        <w:tabs>
          <w:tab w:val="num" w:pos="360"/>
        </w:tabs>
        <w:ind w:left="360"/>
        <w:rPr>
          <w:rFonts w:ascii="Arial" w:hAnsi="Arial" w:cs="Arial"/>
          <w:sz w:val="22"/>
          <w:lang w:val="es-ES"/>
        </w:rPr>
      </w:pPr>
    </w:p>
    <w:p w14:paraId="51E6C821" w14:textId="77777777" w:rsidR="00121DFE" w:rsidRPr="00A61103" w:rsidRDefault="00121DFE" w:rsidP="00121DFE">
      <w:pPr>
        <w:pStyle w:val="Listaconnmeros"/>
        <w:tabs>
          <w:tab w:val="num" w:pos="360"/>
        </w:tabs>
        <w:ind w:left="360" w:hanging="360"/>
        <w:rPr>
          <w:rFonts w:ascii="Arial" w:hAnsi="Arial" w:cs="Arial"/>
          <w:sz w:val="22"/>
          <w:lang w:val="es-ES"/>
        </w:rPr>
      </w:pPr>
      <w:r w:rsidRPr="00A61103">
        <w:rPr>
          <w:rFonts w:ascii="Arial" w:hAnsi="Arial" w:cs="Arial"/>
          <w:sz w:val="22"/>
          <w:lang w:val="es-ES"/>
        </w:rPr>
        <w:t>Analizar si las redes neuronales cuánticas ofrecen ventajas sobre sus equivalentes clásicos, especialmente en periodos de alta volatilidad.</w:t>
      </w:r>
    </w:p>
    <w:p w14:paraId="148B3EC1" w14:textId="77777777" w:rsidR="00121DFE" w:rsidRPr="00A61103" w:rsidRDefault="00121DFE" w:rsidP="00121DFE">
      <w:pPr>
        <w:pStyle w:val="Prrafodelista"/>
        <w:rPr>
          <w:rFonts w:ascii="Arial" w:hAnsi="Arial" w:cs="Arial"/>
          <w:sz w:val="22"/>
        </w:rPr>
      </w:pPr>
    </w:p>
    <w:p w14:paraId="3F0A988D" w14:textId="77777777" w:rsidR="00121DFE" w:rsidRPr="00A61103" w:rsidRDefault="00121DFE" w:rsidP="00121DFE">
      <w:pPr>
        <w:pStyle w:val="Listaconnmeros"/>
        <w:numPr>
          <w:ilvl w:val="0"/>
          <w:numId w:val="0"/>
        </w:numPr>
        <w:tabs>
          <w:tab w:val="num" w:pos="360"/>
        </w:tabs>
        <w:ind w:left="360"/>
        <w:rPr>
          <w:rFonts w:ascii="Arial" w:hAnsi="Arial" w:cs="Arial"/>
          <w:sz w:val="22"/>
          <w:lang w:val="es-ES"/>
        </w:rPr>
      </w:pPr>
    </w:p>
    <w:p w14:paraId="1D988404" w14:textId="77777777" w:rsidR="00121DFE" w:rsidRPr="00A61103" w:rsidRDefault="00121DFE" w:rsidP="00121DFE">
      <w:pPr>
        <w:pStyle w:val="Listaconnmeros"/>
        <w:tabs>
          <w:tab w:val="num" w:pos="360"/>
        </w:tabs>
        <w:ind w:left="360" w:hanging="360"/>
        <w:rPr>
          <w:rFonts w:ascii="Arial" w:hAnsi="Arial" w:cs="Arial"/>
          <w:sz w:val="22"/>
          <w:lang w:val="es-ES"/>
        </w:rPr>
      </w:pPr>
      <w:r w:rsidRPr="00A61103">
        <w:rPr>
          <w:rFonts w:ascii="Arial" w:hAnsi="Arial" w:cs="Arial"/>
          <w:sz w:val="22"/>
          <w:lang w:val="es-ES"/>
        </w:rPr>
        <w:t>Determinar si el comportamiento relativo de los modelos difiere significativamente entre divisas tradicionales y criptomonedas.</w:t>
      </w:r>
    </w:p>
    <w:p w14:paraId="723996B0" w14:textId="77777777" w:rsidR="00121DFE" w:rsidRPr="00A61103" w:rsidRDefault="00121DFE" w:rsidP="00B714BE">
      <w:pPr>
        <w:spacing w:line="360" w:lineRule="auto"/>
        <w:jc w:val="both"/>
        <w:rPr>
          <w:rFonts w:ascii="Arial" w:hAnsi="Arial" w:cs="Arial"/>
          <w:sz w:val="22"/>
          <w:szCs w:val="22"/>
        </w:rPr>
      </w:pPr>
    </w:p>
    <w:p w14:paraId="17720058" w14:textId="77777777" w:rsidR="00574BDE" w:rsidRPr="00A61103" w:rsidRDefault="00574BDE" w:rsidP="00B714BE">
      <w:pPr>
        <w:spacing w:line="360" w:lineRule="auto"/>
        <w:jc w:val="both"/>
        <w:rPr>
          <w:rFonts w:ascii="Arial" w:hAnsi="Arial" w:cs="Arial"/>
          <w:sz w:val="22"/>
          <w:szCs w:val="22"/>
        </w:rPr>
      </w:pPr>
    </w:p>
    <w:p w14:paraId="6128F683" w14:textId="3F3D6FD2" w:rsidR="00574BDE" w:rsidRPr="00A61103" w:rsidRDefault="00574BDE" w:rsidP="00B714BE">
      <w:pPr>
        <w:spacing w:line="360" w:lineRule="auto"/>
        <w:jc w:val="both"/>
        <w:rPr>
          <w:rFonts w:ascii="Arial" w:hAnsi="Arial" w:cs="Arial"/>
          <w:sz w:val="22"/>
          <w:szCs w:val="22"/>
        </w:rPr>
      </w:pPr>
      <w:r w:rsidRPr="00A61103">
        <w:rPr>
          <w:rFonts w:ascii="Arial" w:hAnsi="Arial" w:cs="Arial"/>
          <w:sz w:val="22"/>
          <w:szCs w:val="22"/>
        </w:rPr>
        <w:lastRenderedPageBreak/>
        <w:t xml:space="preserve">Los resultados evidencian la ausencia de un modelo universalmente superior. El Temporal </w:t>
      </w:r>
      <w:proofErr w:type="spellStart"/>
      <w:r w:rsidRPr="00A61103">
        <w:rPr>
          <w:rFonts w:ascii="Arial" w:hAnsi="Arial" w:cs="Arial"/>
          <w:sz w:val="22"/>
          <w:szCs w:val="22"/>
        </w:rPr>
        <w:t>Fusion</w:t>
      </w:r>
      <w:proofErr w:type="spellEnd"/>
      <w:r w:rsidRPr="00A61103">
        <w:rPr>
          <w:rFonts w:ascii="Arial" w:hAnsi="Arial" w:cs="Arial"/>
          <w:sz w:val="22"/>
          <w:szCs w:val="22"/>
        </w:rPr>
        <w:t xml:space="preserve"> </w:t>
      </w:r>
      <w:proofErr w:type="spellStart"/>
      <w:r w:rsidRPr="00A61103">
        <w:rPr>
          <w:rFonts w:ascii="Arial" w:hAnsi="Arial" w:cs="Arial"/>
          <w:sz w:val="22"/>
          <w:szCs w:val="22"/>
        </w:rPr>
        <w:t>Transformer</w:t>
      </w:r>
      <w:proofErr w:type="spellEnd"/>
      <w:r w:rsidRPr="00A61103">
        <w:rPr>
          <w:rFonts w:ascii="Arial" w:hAnsi="Arial" w:cs="Arial"/>
          <w:sz w:val="22"/>
          <w:szCs w:val="22"/>
        </w:rPr>
        <w:t xml:space="preserve"> obtiene el mejor rendimiento en determinados pares de divisas, </w:t>
      </w:r>
      <w:r w:rsidR="00A34628" w:rsidRPr="00A61103">
        <w:rPr>
          <w:rFonts w:ascii="Arial" w:hAnsi="Arial" w:cs="Arial"/>
          <w:sz w:val="22"/>
          <w:szCs w:val="22"/>
        </w:rPr>
        <w:t xml:space="preserve">mientras que ARIMA resulta competitivo en entornos altamente eficientes como USD/JPY. En el caso de las criptomonedas, la arquitectura LSTM muestra un comportamiento más robusto. Por su parte, la red neuronal cuántica, a pesar de su reducida complejidad </w:t>
      </w:r>
      <w:r w:rsidR="0015316F" w:rsidRPr="00A61103">
        <w:rPr>
          <w:rFonts w:ascii="Arial" w:hAnsi="Arial" w:cs="Arial"/>
          <w:sz w:val="22"/>
          <w:szCs w:val="22"/>
        </w:rPr>
        <w:t>paramétrica, alcanza resultados comparables a los modelos clásicos.</w:t>
      </w:r>
    </w:p>
    <w:p w14:paraId="636F5EAC" w14:textId="77777777" w:rsidR="0015316F" w:rsidRPr="00A61103" w:rsidRDefault="0015316F" w:rsidP="00B714BE">
      <w:pPr>
        <w:spacing w:line="360" w:lineRule="auto"/>
        <w:jc w:val="both"/>
        <w:rPr>
          <w:rFonts w:ascii="Arial" w:hAnsi="Arial" w:cs="Arial"/>
          <w:sz w:val="22"/>
          <w:szCs w:val="22"/>
        </w:rPr>
      </w:pPr>
    </w:p>
    <w:p w14:paraId="24E57FB8" w14:textId="4E4188A3" w:rsidR="0015316F" w:rsidRPr="00A61103" w:rsidRDefault="0015316F" w:rsidP="00B714BE">
      <w:pPr>
        <w:spacing w:line="360" w:lineRule="auto"/>
        <w:jc w:val="both"/>
        <w:rPr>
          <w:rFonts w:ascii="Arial" w:hAnsi="Arial" w:cs="Arial"/>
          <w:sz w:val="22"/>
          <w:szCs w:val="22"/>
        </w:rPr>
      </w:pPr>
      <w:r w:rsidRPr="00A61103">
        <w:rPr>
          <w:rFonts w:ascii="Arial" w:hAnsi="Arial" w:cs="Arial"/>
          <w:sz w:val="22"/>
          <w:szCs w:val="22"/>
        </w:rPr>
        <w:t>En un conjunto, el trabajo aporta una visión integrada del estado actual de la predicción financiera, destacando tanto las limitaciones inherentes a los mercados eficientes como el potencial de nuevas aproximaciones híbridas.</w:t>
      </w:r>
    </w:p>
    <w:p w14:paraId="4C30300C" w14:textId="77777777" w:rsidR="0015316F" w:rsidRPr="00A61103" w:rsidRDefault="0015316F" w:rsidP="00B714BE">
      <w:pPr>
        <w:spacing w:line="360" w:lineRule="auto"/>
        <w:jc w:val="both"/>
        <w:rPr>
          <w:rFonts w:ascii="Arial" w:hAnsi="Arial" w:cs="Arial"/>
          <w:sz w:val="22"/>
          <w:szCs w:val="22"/>
        </w:rPr>
      </w:pPr>
    </w:p>
    <w:p w14:paraId="6E0E69E4"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b/>
          <w:sz w:val="22"/>
          <w:szCs w:val="22"/>
        </w:rPr>
        <w:t xml:space="preserve">Palabras clave: </w:t>
      </w:r>
      <w:r w:rsidRPr="00A61103">
        <w:rPr>
          <w:rFonts w:ascii="Arial" w:hAnsi="Arial" w:cs="Arial"/>
          <w:sz w:val="22"/>
          <w:szCs w:val="22"/>
        </w:rPr>
        <w:t xml:space="preserve">series temporales financieras, ARIMA, Prophet, LSTM, Temporal </w:t>
      </w:r>
      <w:proofErr w:type="spellStart"/>
      <w:r w:rsidRPr="00A61103">
        <w:rPr>
          <w:rFonts w:ascii="Arial" w:hAnsi="Arial" w:cs="Arial"/>
          <w:sz w:val="22"/>
          <w:szCs w:val="22"/>
        </w:rPr>
        <w:t>Fusion</w:t>
      </w:r>
      <w:proofErr w:type="spellEnd"/>
      <w:r w:rsidRPr="00A61103">
        <w:rPr>
          <w:rFonts w:ascii="Arial" w:hAnsi="Arial" w:cs="Arial"/>
          <w:sz w:val="22"/>
          <w:szCs w:val="22"/>
        </w:rPr>
        <w:t xml:space="preserve"> </w:t>
      </w:r>
      <w:proofErr w:type="spellStart"/>
      <w:r w:rsidRPr="00A61103">
        <w:rPr>
          <w:rFonts w:ascii="Arial" w:hAnsi="Arial" w:cs="Arial"/>
          <w:sz w:val="22"/>
          <w:szCs w:val="22"/>
        </w:rPr>
        <w:t>Transformer</w:t>
      </w:r>
      <w:proofErr w:type="spellEnd"/>
      <w:r w:rsidRPr="00A61103">
        <w:rPr>
          <w:rFonts w:ascii="Arial" w:hAnsi="Arial" w:cs="Arial"/>
          <w:sz w:val="22"/>
          <w:szCs w:val="22"/>
        </w:rPr>
        <w:t>, redes neuronales cuánticas, QNN, Forex, criptomonedas, regímenes de volatilidad, PennyLane.</w:t>
      </w:r>
    </w:p>
    <w:p w14:paraId="3A01453E"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br w:type="page"/>
      </w:r>
    </w:p>
    <w:p w14:paraId="5DCA2746" w14:textId="77777777" w:rsidR="002C5ED0" w:rsidRPr="00A61103" w:rsidRDefault="002C5ED0" w:rsidP="00B714BE">
      <w:pPr>
        <w:pStyle w:val="Ttulo1"/>
        <w:spacing w:line="360" w:lineRule="auto"/>
        <w:jc w:val="both"/>
        <w:rPr>
          <w:rFonts w:ascii="Arial" w:hAnsi="Arial" w:cs="Arial"/>
          <w:sz w:val="22"/>
          <w:szCs w:val="22"/>
        </w:rPr>
      </w:pPr>
      <w:bookmarkStart w:id="2" w:name="_Toc227532111"/>
      <w:proofErr w:type="spellStart"/>
      <w:r w:rsidRPr="00A61103">
        <w:rPr>
          <w:rFonts w:ascii="Arial" w:hAnsi="Arial" w:cs="Arial"/>
          <w:sz w:val="22"/>
          <w:szCs w:val="22"/>
        </w:rPr>
        <w:lastRenderedPageBreak/>
        <w:t>Abstract</w:t>
      </w:r>
      <w:bookmarkEnd w:id="2"/>
      <w:proofErr w:type="spellEnd"/>
    </w:p>
    <w:p w14:paraId="2F519AC6" w14:textId="77777777" w:rsidR="002C5ED0" w:rsidRPr="00A61103" w:rsidRDefault="002C5ED0" w:rsidP="00B714BE">
      <w:pPr>
        <w:spacing w:line="360" w:lineRule="auto"/>
        <w:jc w:val="both"/>
        <w:rPr>
          <w:rFonts w:ascii="Arial" w:hAnsi="Arial" w:cs="Arial"/>
          <w:sz w:val="22"/>
          <w:szCs w:val="22"/>
        </w:rPr>
      </w:pPr>
      <w:proofErr w:type="spellStart"/>
      <w:r w:rsidRPr="00A61103">
        <w:rPr>
          <w:rFonts w:ascii="Arial" w:hAnsi="Arial" w:cs="Arial"/>
          <w:sz w:val="22"/>
          <w:szCs w:val="22"/>
        </w:rPr>
        <w:t>This</w:t>
      </w:r>
      <w:proofErr w:type="spellEnd"/>
      <w:r w:rsidRPr="00A61103">
        <w:rPr>
          <w:rFonts w:ascii="Arial" w:hAnsi="Arial" w:cs="Arial"/>
          <w:sz w:val="22"/>
          <w:szCs w:val="22"/>
        </w:rPr>
        <w:t xml:space="preserve"> </w:t>
      </w:r>
      <w:proofErr w:type="spellStart"/>
      <w:r w:rsidRPr="00A61103">
        <w:rPr>
          <w:rFonts w:ascii="Arial" w:hAnsi="Arial" w:cs="Arial"/>
          <w:sz w:val="22"/>
          <w:szCs w:val="22"/>
        </w:rPr>
        <w:t>Bachelor's</w:t>
      </w:r>
      <w:proofErr w:type="spellEnd"/>
      <w:r w:rsidRPr="00A61103">
        <w:rPr>
          <w:rFonts w:ascii="Arial" w:hAnsi="Arial" w:cs="Arial"/>
          <w:sz w:val="22"/>
          <w:szCs w:val="22"/>
        </w:rPr>
        <w:t xml:space="preserve"> </w:t>
      </w:r>
      <w:proofErr w:type="spellStart"/>
      <w:r w:rsidRPr="00A61103">
        <w:rPr>
          <w:rFonts w:ascii="Arial" w:hAnsi="Arial" w:cs="Arial"/>
          <w:sz w:val="22"/>
          <w:szCs w:val="22"/>
        </w:rPr>
        <w:t>Thesis</w:t>
      </w:r>
      <w:proofErr w:type="spellEnd"/>
      <w:r w:rsidRPr="00A61103">
        <w:rPr>
          <w:rFonts w:ascii="Arial" w:hAnsi="Arial" w:cs="Arial"/>
          <w:sz w:val="22"/>
          <w:szCs w:val="22"/>
        </w:rPr>
        <w:t xml:space="preserve"> </w:t>
      </w:r>
      <w:proofErr w:type="spellStart"/>
      <w:r w:rsidRPr="00A61103">
        <w:rPr>
          <w:rFonts w:ascii="Arial" w:hAnsi="Arial" w:cs="Arial"/>
          <w:sz w:val="22"/>
          <w:szCs w:val="22"/>
        </w:rPr>
        <w:t>presents</w:t>
      </w:r>
      <w:proofErr w:type="spellEnd"/>
      <w:r w:rsidRPr="00A61103">
        <w:rPr>
          <w:rFonts w:ascii="Arial" w:hAnsi="Arial" w:cs="Arial"/>
          <w:sz w:val="22"/>
          <w:szCs w:val="22"/>
        </w:rPr>
        <w:t xml:space="preserve"> a comparative </w:t>
      </w:r>
      <w:proofErr w:type="spellStart"/>
      <w:r w:rsidRPr="00A61103">
        <w:rPr>
          <w:rFonts w:ascii="Arial" w:hAnsi="Arial" w:cs="Arial"/>
          <w:sz w:val="22"/>
          <w:szCs w:val="22"/>
        </w:rPr>
        <w:t>study</w:t>
      </w:r>
      <w:proofErr w:type="spellEnd"/>
      <w:r w:rsidRPr="00A61103">
        <w:rPr>
          <w:rFonts w:ascii="Arial" w:hAnsi="Arial" w:cs="Arial"/>
          <w:sz w:val="22"/>
          <w:szCs w:val="22"/>
        </w:rPr>
        <w:t xml:space="preserve"> </w:t>
      </w:r>
      <w:proofErr w:type="spellStart"/>
      <w:r w:rsidRPr="00A61103">
        <w:rPr>
          <w:rFonts w:ascii="Arial" w:hAnsi="Arial" w:cs="Arial"/>
          <w:sz w:val="22"/>
          <w:szCs w:val="22"/>
        </w:rPr>
        <w:t>of</w:t>
      </w:r>
      <w:proofErr w:type="spellEnd"/>
      <w:r w:rsidRPr="00A61103">
        <w:rPr>
          <w:rFonts w:ascii="Arial" w:hAnsi="Arial" w:cs="Arial"/>
          <w:sz w:val="22"/>
          <w:szCs w:val="22"/>
        </w:rPr>
        <w:t xml:space="preserve"> time series </w:t>
      </w:r>
      <w:proofErr w:type="spellStart"/>
      <w:r w:rsidRPr="00A61103">
        <w:rPr>
          <w:rFonts w:ascii="Arial" w:hAnsi="Arial" w:cs="Arial"/>
          <w:sz w:val="22"/>
          <w:szCs w:val="22"/>
        </w:rPr>
        <w:t>forecasting</w:t>
      </w:r>
      <w:proofErr w:type="spellEnd"/>
      <w:r w:rsidRPr="00A61103">
        <w:rPr>
          <w:rFonts w:ascii="Arial" w:hAnsi="Arial" w:cs="Arial"/>
          <w:sz w:val="22"/>
          <w:szCs w:val="22"/>
        </w:rPr>
        <w:t xml:space="preserve"> </w:t>
      </w:r>
      <w:proofErr w:type="spellStart"/>
      <w:r w:rsidRPr="00A61103">
        <w:rPr>
          <w:rFonts w:ascii="Arial" w:hAnsi="Arial" w:cs="Arial"/>
          <w:sz w:val="22"/>
          <w:szCs w:val="22"/>
        </w:rPr>
        <w:t>models</w:t>
      </w:r>
      <w:proofErr w:type="spellEnd"/>
      <w:r w:rsidRPr="00A61103">
        <w:rPr>
          <w:rFonts w:ascii="Arial" w:hAnsi="Arial" w:cs="Arial"/>
          <w:sz w:val="22"/>
          <w:szCs w:val="22"/>
        </w:rPr>
        <w:t xml:space="preserve"> </w:t>
      </w:r>
      <w:proofErr w:type="spellStart"/>
      <w:r w:rsidRPr="00A61103">
        <w:rPr>
          <w:rFonts w:ascii="Arial" w:hAnsi="Arial" w:cs="Arial"/>
          <w:sz w:val="22"/>
          <w:szCs w:val="22"/>
        </w:rPr>
        <w:t>applied</w:t>
      </w:r>
      <w:proofErr w:type="spellEnd"/>
      <w:r w:rsidRPr="00A61103">
        <w:rPr>
          <w:rFonts w:ascii="Arial" w:hAnsi="Arial" w:cs="Arial"/>
          <w:sz w:val="22"/>
          <w:szCs w:val="22"/>
        </w:rPr>
        <w:t xml:space="preserve"> </w:t>
      </w:r>
      <w:proofErr w:type="spellStart"/>
      <w:r w:rsidRPr="00A61103">
        <w:rPr>
          <w:rFonts w:ascii="Arial" w:hAnsi="Arial" w:cs="Arial"/>
          <w:sz w:val="22"/>
          <w:szCs w:val="22"/>
        </w:rPr>
        <w:t>to</w:t>
      </w:r>
      <w:proofErr w:type="spellEnd"/>
      <w:r w:rsidRPr="00A61103">
        <w:rPr>
          <w:rFonts w:ascii="Arial" w:hAnsi="Arial" w:cs="Arial"/>
          <w:sz w:val="22"/>
          <w:szCs w:val="22"/>
        </w:rPr>
        <w:t xml:space="preserve"> </w:t>
      </w:r>
      <w:proofErr w:type="spellStart"/>
      <w:r w:rsidRPr="00A61103">
        <w:rPr>
          <w:rFonts w:ascii="Arial" w:hAnsi="Arial" w:cs="Arial"/>
          <w:sz w:val="22"/>
          <w:szCs w:val="22"/>
        </w:rPr>
        <w:t>financial</w:t>
      </w:r>
      <w:proofErr w:type="spellEnd"/>
      <w:r w:rsidRPr="00A61103">
        <w:rPr>
          <w:rFonts w:ascii="Arial" w:hAnsi="Arial" w:cs="Arial"/>
          <w:sz w:val="22"/>
          <w:szCs w:val="22"/>
        </w:rPr>
        <w:t xml:space="preserve"> </w:t>
      </w:r>
      <w:proofErr w:type="spellStart"/>
      <w:r w:rsidRPr="00A61103">
        <w:rPr>
          <w:rFonts w:ascii="Arial" w:hAnsi="Arial" w:cs="Arial"/>
          <w:sz w:val="22"/>
          <w:szCs w:val="22"/>
        </w:rPr>
        <w:t>markets</w:t>
      </w:r>
      <w:proofErr w:type="spellEnd"/>
      <w:r w:rsidRPr="00A61103">
        <w:rPr>
          <w:rFonts w:ascii="Arial" w:hAnsi="Arial" w:cs="Arial"/>
          <w:sz w:val="22"/>
          <w:szCs w:val="22"/>
        </w:rPr>
        <w:t xml:space="preserve">. Five </w:t>
      </w:r>
      <w:proofErr w:type="spellStart"/>
      <w:r w:rsidRPr="00A61103">
        <w:rPr>
          <w:rFonts w:ascii="Arial" w:hAnsi="Arial" w:cs="Arial"/>
          <w:sz w:val="22"/>
          <w:szCs w:val="22"/>
        </w:rPr>
        <w:t>models</w:t>
      </w:r>
      <w:proofErr w:type="spellEnd"/>
      <w:r w:rsidRPr="00A61103">
        <w:rPr>
          <w:rFonts w:ascii="Arial" w:hAnsi="Arial" w:cs="Arial"/>
          <w:sz w:val="22"/>
          <w:szCs w:val="22"/>
        </w:rPr>
        <w:t xml:space="preserve"> </w:t>
      </w:r>
      <w:proofErr w:type="spellStart"/>
      <w:r w:rsidRPr="00A61103">
        <w:rPr>
          <w:rFonts w:ascii="Arial" w:hAnsi="Arial" w:cs="Arial"/>
          <w:sz w:val="22"/>
          <w:szCs w:val="22"/>
        </w:rPr>
        <w:t>from</w:t>
      </w:r>
      <w:proofErr w:type="spellEnd"/>
      <w:r w:rsidRPr="00A61103">
        <w:rPr>
          <w:rFonts w:ascii="Arial" w:hAnsi="Arial" w:cs="Arial"/>
          <w:sz w:val="22"/>
          <w:szCs w:val="22"/>
        </w:rPr>
        <w:t xml:space="preserve"> </w:t>
      </w:r>
      <w:proofErr w:type="spellStart"/>
      <w:r w:rsidRPr="00A61103">
        <w:rPr>
          <w:rFonts w:ascii="Arial" w:hAnsi="Arial" w:cs="Arial"/>
          <w:sz w:val="22"/>
          <w:szCs w:val="22"/>
        </w:rPr>
        <w:t>three</w:t>
      </w:r>
      <w:proofErr w:type="spellEnd"/>
      <w:r w:rsidRPr="00A61103">
        <w:rPr>
          <w:rFonts w:ascii="Arial" w:hAnsi="Arial" w:cs="Arial"/>
          <w:sz w:val="22"/>
          <w:szCs w:val="22"/>
        </w:rPr>
        <w:t xml:space="preserve"> </w:t>
      </w:r>
      <w:proofErr w:type="spellStart"/>
      <w:r w:rsidRPr="00A61103">
        <w:rPr>
          <w:rFonts w:ascii="Arial" w:hAnsi="Arial" w:cs="Arial"/>
          <w:sz w:val="22"/>
          <w:szCs w:val="22"/>
        </w:rPr>
        <w:t>families</w:t>
      </w:r>
      <w:proofErr w:type="spellEnd"/>
      <w:r w:rsidRPr="00A61103">
        <w:rPr>
          <w:rFonts w:ascii="Arial" w:hAnsi="Arial" w:cs="Arial"/>
          <w:sz w:val="22"/>
          <w:szCs w:val="22"/>
        </w:rPr>
        <w:t xml:space="preserve"> are </w:t>
      </w:r>
      <w:proofErr w:type="spellStart"/>
      <w:r w:rsidRPr="00A61103">
        <w:rPr>
          <w:rFonts w:ascii="Arial" w:hAnsi="Arial" w:cs="Arial"/>
          <w:sz w:val="22"/>
          <w:szCs w:val="22"/>
        </w:rPr>
        <w:t>implemented</w:t>
      </w:r>
      <w:proofErr w:type="spellEnd"/>
      <w:r w:rsidRPr="00A61103">
        <w:rPr>
          <w:rFonts w:ascii="Arial" w:hAnsi="Arial" w:cs="Arial"/>
          <w:sz w:val="22"/>
          <w:szCs w:val="22"/>
        </w:rPr>
        <w:t xml:space="preserve"> and </w:t>
      </w:r>
      <w:proofErr w:type="spellStart"/>
      <w:r w:rsidRPr="00A61103">
        <w:rPr>
          <w:rFonts w:ascii="Arial" w:hAnsi="Arial" w:cs="Arial"/>
          <w:sz w:val="22"/>
          <w:szCs w:val="22"/>
        </w:rPr>
        <w:t>evaluated</w:t>
      </w:r>
      <w:proofErr w:type="spellEnd"/>
      <w:r w:rsidRPr="00A61103">
        <w:rPr>
          <w:rFonts w:ascii="Arial" w:hAnsi="Arial" w:cs="Arial"/>
          <w:sz w:val="22"/>
          <w:szCs w:val="22"/>
        </w:rPr>
        <w:t xml:space="preserve">: </w:t>
      </w:r>
      <w:proofErr w:type="spellStart"/>
      <w:r w:rsidRPr="00A61103">
        <w:rPr>
          <w:rFonts w:ascii="Arial" w:hAnsi="Arial" w:cs="Arial"/>
          <w:sz w:val="22"/>
          <w:szCs w:val="22"/>
        </w:rPr>
        <w:t>classical</w:t>
      </w:r>
      <w:proofErr w:type="spellEnd"/>
      <w:r w:rsidRPr="00A61103">
        <w:rPr>
          <w:rFonts w:ascii="Arial" w:hAnsi="Arial" w:cs="Arial"/>
          <w:sz w:val="22"/>
          <w:szCs w:val="22"/>
        </w:rPr>
        <w:t xml:space="preserve"> </w:t>
      </w:r>
      <w:proofErr w:type="spellStart"/>
      <w:r w:rsidRPr="00A61103">
        <w:rPr>
          <w:rFonts w:ascii="Arial" w:hAnsi="Arial" w:cs="Arial"/>
          <w:sz w:val="22"/>
          <w:szCs w:val="22"/>
        </w:rPr>
        <w:t>statistical</w:t>
      </w:r>
      <w:proofErr w:type="spellEnd"/>
      <w:r w:rsidRPr="00A61103">
        <w:rPr>
          <w:rFonts w:ascii="Arial" w:hAnsi="Arial" w:cs="Arial"/>
          <w:sz w:val="22"/>
          <w:szCs w:val="22"/>
        </w:rPr>
        <w:t xml:space="preserve"> </w:t>
      </w:r>
      <w:proofErr w:type="spellStart"/>
      <w:r w:rsidRPr="00A61103">
        <w:rPr>
          <w:rFonts w:ascii="Arial" w:hAnsi="Arial" w:cs="Arial"/>
          <w:sz w:val="22"/>
          <w:szCs w:val="22"/>
        </w:rPr>
        <w:t>models</w:t>
      </w:r>
      <w:proofErr w:type="spellEnd"/>
      <w:r w:rsidRPr="00A61103">
        <w:rPr>
          <w:rFonts w:ascii="Arial" w:hAnsi="Arial" w:cs="Arial"/>
          <w:sz w:val="22"/>
          <w:szCs w:val="22"/>
        </w:rPr>
        <w:t xml:space="preserve"> (ARIMA and Prophet), </w:t>
      </w:r>
      <w:proofErr w:type="spellStart"/>
      <w:r w:rsidRPr="00A61103">
        <w:rPr>
          <w:rFonts w:ascii="Arial" w:hAnsi="Arial" w:cs="Arial"/>
          <w:sz w:val="22"/>
          <w:szCs w:val="22"/>
        </w:rPr>
        <w:t>deep</w:t>
      </w:r>
      <w:proofErr w:type="spellEnd"/>
      <w:r w:rsidRPr="00A61103">
        <w:rPr>
          <w:rFonts w:ascii="Arial" w:hAnsi="Arial" w:cs="Arial"/>
          <w:sz w:val="22"/>
          <w:szCs w:val="22"/>
        </w:rPr>
        <w:t xml:space="preserve"> </w:t>
      </w:r>
      <w:proofErr w:type="spellStart"/>
      <w:r w:rsidRPr="00A61103">
        <w:rPr>
          <w:rFonts w:ascii="Arial" w:hAnsi="Arial" w:cs="Arial"/>
          <w:sz w:val="22"/>
          <w:szCs w:val="22"/>
        </w:rPr>
        <w:t>learning</w:t>
      </w:r>
      <w:proofErr w:type="spellEnd"/>
      <w:r w:rsidRPr="00A61103">
        <w:rPr>
          <w:rFonts w:ascii="Arial" w:hAnsi="Arial" w:cs="Arial"/>
          <w:sz w:val="22"/>
          <w:szCs w:val="22"/>
        </w:rPr>
        <w:t xml:space="preserve"> </w:t>
      </w:r>
      <w:proofErr w:type="spellStart"/>
      <w:r w:rsidRPr="00A61103">
        <w:rPr>
          <w:rFonts w:ascii="Arial" w:hAnsi="Arial" w:cs="Arial"/>
          <w:sz w:val="22"/>
          <w:szCs w:val="22"/>
        </w:rPr>
        <w:t>models</w:t>
      </w:r>
      <w:proofErr w:type="spellEnd"/>
      <w:r w:rsidRPr="00A61103">
        <w:rPr>
          <w:rFonts w:ascii="Arial" w:hAnsi="Arial" w:cs="Arial"/>
          <w:sz w:val="22"/>
          <w:szCs w:val="22"/>
        </w:rPr>
        <w:t xml:space="preserve"> (LSTM and Temporal </w:t>
      </w:r>
      <w:proofErr w:type="spellStart"/>
      <w:r w:rsidRPr="00A61103">
        <w:rPr>
          <w:rFonts w:ascii="Arial" w:hAnsi="Arial" w:cs="Arial"/>
          <w:sz w:val="22"/>
          <w:szCs w:val="22"/>
        </w:rPr>
        <w:t>Fusion</w:t>
      </w:r>
      <w:proofErr w:type="spellEnd"/>
      <w:r w:rsidRPr="00A61103">
        <w:rPr>
          <w:rFonts w:ascii="Arial" w:hAnsi="Arial" w:cs="Arial"/>
          <w:sz w:val="22"/>
          <w:szCs w:val="22"/>
        </w:rPr>
        <w:t xml:space="preserve"> </w:t>
      </w:r>
      <w:proofErr w:type="spellStart"/>
      <w:r w:rsidRPr="00A61103">
        <w:rPr>
          <w:rFonts w:ascii="Arial" w:hAnsi="Arial" w:cs="Arial"/>
          <w:sz w:val="22"/>
          <w:szCs w:val="22"/>
        </w:rPr>
        <w:t>Transformer</w:t>
      </w:r>
      <w:proofErr w:type="spellEnd"/>
      <w:r w:rsidRPr="00A61103">
        <w:rPr>
          <w:rFonts w:ascii="Arial" w:hAnsi="Arial" w:cs="Arial"/>
          <w:sz w:val="22"/>
          <w:szCs w:val="22"/>
        </w:rPr>
        <w:t xml:space="preserve">), and a </w:t>
      </w:r>
      <w:proofErr w:type="spellStart"/>
      <w:r w:rsidRPr="00A61103">
        <w:rPr>
          <w:rFonts w:ascii="Arial" w:hAnsi="Arial" w:cs="Arial"/>
          <w:sz w:val="22"/>
          <w:szCs w:val="22"/>
        </w:rPr>
        <w:t>variational</w:t>
      </w:r>
      <w:proofErr w:type="spellEnd"/>
      <w:r w:rsidRPr="00A61103">
        <w:rPr>
          <w:rFonts w:ascii="Arial" w:hAnsi="Arial" w:cs="Arial"/>
          <w:sz w:val="22"/>
          <w:szCs w:val="22"/>
        </w:rPr>
        <w:t xml:space="preserve"> quantum machine </w:t>
      </w:r>
      <w:proofErr w:type="spellStart"/>
      <w:r w:rsidRPr="00A61103">
        <w:rPr>
          <w:rFonts w:ascii="Arial" w:hAnsi="Arial" w:cs="Arial"/>
          <w:sz w:val="22"/>
          <w:szCs w:val="22"/>
        </w:rPr>
        <w:t>learning</w:t>
      </w:r>
      <w:proofErr w:type="spellEnd"/>
      <w:r w:rsidRPr="00A61103">
        <w:rPr>
          <w:rFonts w:ascii="Arial" w:hAnsi="Arial" w:cs="Arial"/>
          <w:sz w:val="22"/>
          <w:szCs w:val="22"/>
        </w:rPr>
        <w:t xml:space="preserve"> </w:t>
      </w:r>
      <w:proofErr w:type="spellStart"/>
      <w:r w:rsidRPr="00A61103">
        <w:rPr>
          <w:rFonts w:ascii="Arial" w:hAnsi="Arial" w:cs="Arial"/>
          <w:sz w:val="22"/>
          <w:szCs w:val="22"/>
        </w:rPr>
        <w:t>model</w:t>
      </w:r>
      <w:proofErr w:type="spellEnd"/>
      <w:r w:rsidRPr="00A61103">
        <w:rPr>
          <w:rFonts w:ascii="Arial" w:hAnsi="Arial" w:cs="Arial"/>
          <w:sz w:val="22"/>
          <w:szCs w:val="22"/>
        </w:rPr>
        <w:t xml:space="preserve"> (QNN). </w:t>
      </w:r>
      <w:proofErr w:type="spellStart"/>
      <w:r w:rsidRPr="00A61103">
        <w:rPr>
          <w:rFonts w:ascii="Arial" w:hAnsi="Arial" w:cs="Arial"/>
          <w:sz w:val="22"/>
          <w:szCs w:val="22"/>
        </w:rPr>
        <w:t>All</w:t>
      </w:r>
      <w:proofErr w:type="spellEnd"/>
      <w:r w:rsidRPr="00A61103">
        <w:rPr>
          <w:rFonts w:ascii="Arial" w:hAnsi="Arial" w:cs="Arial"/>
          <w:sz w:val="22"/>
          <w:szCs w:val="22"/>
        </w:rPr>
        <w:t xml:space="preserve"> </w:t>
      </w:r>
      <w:proofErr w:type="spellStart"/>
      <w:r w:rsidRPr="00A61103">
        <w:rPr>
          <w:rFonts w:ascii="Arial" w:hAnsi="Arial" w:cs="Arial"/>
          <w:sz w:val="22"/>
          <w:szCs w:val="22"/>
        </w:rPr>
        <w:t>models</w:t>
      </w:r>
      <w:proofErr w:type="spellEnd"/>
      <w:r w:rsidRPr="00A61103">
        <w:rPr>
          <w:rFonts w:ascii="Arial" w:hAnsi="Arial" w:cs="Arial"/>
          <w:sz w:val="22"/>
          <w:szCs w:val="22"/>
        </w:rPr>
        <w:t xml:space="preserve"> are </w:t>
      </w:r>
      <w:proofErr w:type="spellStart"/>
      <w:r w:rsidRPr="00A61103">
        <w:rPr>
          <w:rFonts w:ascii="Arial" w:hAnsi="Arial" w:cs="Arial"/>
          <w:sz w:val="22"/>
          <w:szCs w:val="22"/>
        </w:rPr>
        <w:t>applied</w:t>
      </w:r>
      <w:proofErr w:type="spellEnd"/>
      <w:r w:rsidRPr="00A61103">
        <w:rPr>
          <w:rFonts w:ascii="Arial" w:hAnsi="Arial" w:cs="Arial"/>
          <w:sz w:val="22"/>
          <w:szCs w:val="22"/>
        </w:rPr>
        <w:t xml:space="preserve"> </w:t>
      </w:r>
      <w:proofErr w:type="spellStart"/>
      <w:r w:rsidRPr="00A61103">
        <w:rPr>
          <w:rFonts w:ascii="Arial" w:hAnsi="Arial" w:cs="Arial"/>
          <w:sz w:val="22"/>
          <w:szCs w:val="22"/>
        </w:rPr>
        <w:t>to</w:t>
      </w:r>
      <w:proofErr w:type="spellEnd"/>
      <w:r w:rsidRPr="00A61103">
        <w:rPr>
          <w:rFonts w:ascii="Arial" w:hAnsi="Arial" w:cs="Arial"/>
          <w:sz w:val="22"/>
          <w:szCs w:val="22"/>
        </w:rPr>
        <w:t xml:space="preserve"> </w:t>
      </w:r>
      <w:proofErr w:type="spellStart"/>
      <w:r w:rsidRPr="00A61103">
        <w:rPr>
          <w:rFonts w:ascii="Arial" w:hAnsi="Arial" w:cs="Arial"/>
          <w:sz w:val="22"/>
          <w:szCs w:val="22"/>
        </w:rPr>
        <w:t>the</w:t>
      </w:r>
      <w:proofErr w:type="spellEnd"/>
      <w:r w:rsidRPr="00A61103">
        <w:rPr>
          <w:rFonts w:ascii="Arial" w:hAnsi="Arial" w:cs="Arial"/>
          <w:sz w:val="22"/>
          <w:szCs w:val="22"/>
        </w:rPr>
        <w:t xml:space="preserve"> </w:t>
      </w:r>
      <w:proofErr w:type="spellStart"/>
      <w:r w:rsidRPr="00A61103">
        <w:rPr>
          <w:rFonts w:ascii="Arial" w:hAnsi="Arial" w:cs="Arial"/>
          <w:sz w:val="22"/>
          <w:szCs w:val="22"/>
        </w:rPr>
        <w:t>same</w:t>
      </w:r>
      <w:proofErr w:type="spellEnd"/>
      <w:r w:rsidRPr="00A61103">
        <w:rPr>
          <w:rFonts w:ascii="Arial" w:hAnsi="Arial" w:cs="Arial"/>
          <w:sz w:val="22"/>
          <w:szCs w:val="22"/>
        </w:rPr>
        <w:t xml:space="preserve"> </w:t>
      </w:r>
      <w:proofErr w:type="spellStart"/>
      <w:r w:rsidRPr="00A61103">
        <w:rPr>
          <w:rFonts w:ascii="Arial" w:hAnsi="Arial" w:cs="Arial"/>
          <w:sz w:val="22"/>
          <w:szCs w:val="22"/>
        </w:rPr>
        <w:t>dataset</w:t>
      </w:r>
      <w:proofErr w:type="spellEnd"/>
      <w:r w:rsidRPr="00A61103">
        <w:rPr>
          <w:rFonts w:ascii="Arial" w:hAnsi="Arial" w:cs="Arial"/>
          <w:sz w:val="22"/>
          <w:szCs w:val="22"/>
        </w:rPr>
        <w:t xml:space="preserve">, </w:t>
      </w:r>
      <w:proofErr w:type="spellStart"/>
      <w:r w:rsidRPr="00A61103">
        <w:rPr>
          <w:rFonts w:ascii="Arial" w:hAnsi="Arial" w:cs="Arial"/>
          <w:sz w:val="22"/>
          <w:szCs w:val="22"/>
        </w:rPr>
        <w:t>with</w:t>
      </w:r>
      <w:proofErr w:type="spellEnd"/>
      <w:r w:rsidRPr="00A61103">
        <w:rPr>
          <w:rFonts w:ascii="Arial" w:hAnsi="Arial" w:cs="Arial"/>
          <w:sz w:val="22"/>
          <w:szCs w:val="22"/>
        </w:rPr>
        <w:t xml:space="preserve"> </w:t>
      </w:r>
      <w:proofErr w:type="spellStart"/>
      <w:r w:rsidRPr="00A61103">
        <w:rPr>
          <w:rFonts w:ascii="Arial" w:hAnsi="Arial" w:cs="Arial"/>
          <w:sz w:val="22"/>
          <w:szCs w:val="22"/>
        </w:rPr>
        <w:t>identical</w:t>
      </w:r>
      <w:proofErr w:type="spellEnd"/>
      <w:r w:rsidRPr="00A61103">
        <w:rPr>
          <w:rFonts w:ascii="Arial" w:hAnsi="Arial" w:cs="Arial"/>
          <w:sz w:val="22"/>
          <w:szCs w:val="22"/>
        </w:rPr>
        <w:t xml:space="preserve"> </w:t>
      </w:r>
      <w:proofErr w:type="spellStart"/>
      <w:r w:rsidRPr="00A61103">
        <w:rPr>
          <w:rFonts w:ascii="Arial" w:hAnsi="Arial" w:cs="Arial"/>
          <w:sz w:val="22"/>
          <w:szCs w:val="22"/>
        </w:rPr>
        <w:t>preprocessing</w:t>
      </w:r>
      <w:proofErr w:type="spellEnd"/>
      <w:r w:rsidRPr="00A61103">
        <w:rPr>
          <w:rFonts w:ascii="Arial" w:hAnsi="Arial" w:cs="Arial"/>
          <w:sz w:val="22"/>
          <w:szCs w:val="22"/>
        </w:rPr>
        <w:t xml:space="preserve"> and </w:t>
      </w:r>
      <w:proofErr w:type="spellStart"/>
      <w:r w:rsidRPr="00A61103">
        <w:rPr>
          <w:rFonts w:ascii="Arial" w:hAnsi="Arial" w:cs="Arial"/>
          <w:sz w:val="22"/>
          <w:szCs w:val="22"/>
        </w:rPr>
        <w:t>under</w:t>
      </w:r>
      <w:proofErr w:type="spellEnd"/>
      <w:r w:rsidRPr="00A61103">
        <w:rPr>
          <w:rFonts w:ascii="Arial" w:hAnsi="Arial" w:cs="Arial"/>
          <w:sz w:val="22"/>
          <w:szCs w:val="22"/>
        </w:rPr>
        <w:t xml:space="preserve"> a </w:t>
      </w:r>
      <w:proofErr w:type="spellStart"/>
      <w:r w:rsidRPr="00A61103">
        <w:rPr>
          <w:rFonts w:ascii="Arial" w:hAnsi="Arial" w:cs="Arial"/>
          <w:sz w:val="22"/>
          <w:szCs w:val="22"/>
        </w:rPr>
        <w:t>unified</w:t>
      </w:r>
      <w:proofErr w:type="spellEnd"/>
      <w:r w:rsidRPr="00A61103">
        <w:rPr>
          <w:rFonts w:ascii="Arial" w:hAnsi="Arial" w:cs="Arial"/>
          <w:sz w:val="22"/>
          <w:szCs w:val="22"/>
        </w:rPr>
        <w:t xml:space="preserve"> </w:t>
      </w:r>
      <w:proofErr w:type="spellStart"/>
      <w:r w:rsidRPr="00A61103">
        <w:rPr>
          <w:rFonts w:ascii="Arial" w:hAnsi="Arial" w:cs="Arial"/>
          <w:sz w:val="22"/>
          <w:szCs w:val="22"/>
        </w:rPr>
        <w:t>evaluation</w:t>
      </w:r>
      <w:proofErr w:type="spellEnd"/>
      <w:r w:rsidRPr="00A61103">
        <w:rPr>
          <w:rFonts w:ascii="Arial" w:hAnsi="Arial" w:cs="Arial"/>
          <w:sz w:val="22"/>
          <w:szCs w:val="22"/>
        </w:rPr>
        <w:t xml:space="preserve"> </w:t>
      </w:r>
      <w:proofErr w:type="spellStart"/>
      <w:r w:rsidRPr="00A61103">
        <w:rPr>
          <w:rFonts w:ascii="Arial" w:hAnsi="Arial" w:cs="Arial"/>
          <w:sz w:val="22"/>
          <w:szCs w:val="22"/>
        </w:rPr>
        <w:t>protocol</w:t>
      </w:r>
      <w:proofErr w:type="spellEnd"/>
      <w:r w:rsidRPr="00A61103">
        <w:rPr>
          <w:rFonts w:ascii="Arial" w:hAnsi="Arial" w:cs="Arial"/>
          <w:sz w:val="22"/>
          <w:szCs w:val="22"/>
        </w:rPr>
        <w:t>.</w:t>
      </w:r>
    </w:p>
    <w:p w14:paraId="68AB5872"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t xml:space="preserve">The </w:t>
      </w:r>
      <w:proofErr w:type="spellStart"/>
      <w:r w:rsidRPr="00A61103">
        <w:rPr>
          <w:rFonts w:ascii="Arial" w:hAnsi="Arial" w:cs="Arial"/>
          <w:sz w:val="22"/>
          <w:szCs w:val="22"/>
        </w:rPr>
        <w:t>study</w:t>
      </w:r>
      <w:proofErr w:type="spellEnd"/>
      <w:r w:rsidRPr="00A61103">
        <w:rPr>
          <w:rFonts w:ascii="Arial" w:hAnsi="Arial" w:cs="Arial"/>
          <w:sz w:val="22"/>
          <w:szCs w:val="22"/>
        </w:rPr>
        <w:t xml:space="preserve"> </w:t>
      </w:r>
      <w:proofErr w:type="spellStart"/>
      <w:r w:rsidRPr="00A61103">
        <w:rPr>
          <w:rFonts w:ascii="Arial" w:hAnsi="Arial" w:cs="Arial"/>
          <w:sz w:val="22"/>
          <w:szCs w:val="22"/>
        </w:rPr>
        <w:t>covers</w:t>
      </w:r>
      <w:proofErr w:type="spellEnd"/>
      <w:r w:rsidRPr="00A61103">
        <w:rPr>
          <w:rFonts w:ascii="Arial" w:hAnsi="Arial" w:cs="Arial"/>
          <w:sz w:val="22"/>
          <w:szCs w:val="22"/>
        </w:rPr>
        <w:t xml:space="preserve"> </w:t>
      </w:r>
      <w:proofErr w:type="spellStart"/>
      <w:r w:rsidRPr="00A61103">
        <w:rPr>
          <w:rFonts w:ascii="Arial" w:hAnsi="Arial" w:cs="Arial"/>
          <w:sz w:val="22"/>
          <w:szCs w:val="22"/>
        </w:rPr>
        <w:t>five</w:t>
      </w:r>
      <w:proofErr w:type="spellEnd"/>
      <w:r w:rsidRPr="00A61103">
        <w:rPr>
          <w:rFonts w:ascii="Arial" w:hAnsi="Arial" w:cs="Arial"/>
          <w:sz w:val="22"/>
          <w:szCs w:val="22"/>
        </w:rPr>
        <w:t xml:space="preserve"> </w:t>
      </w:r>
      <w:proofErr w:type="spellStart"/>
      <w:r w:rsidRPr="00A61103">
        <w:rPr>
          <w:rFonts w:ascii="Arial" w:hAnsi="Arial" w:cs="Arial"/>
          <w:sz w:val="22"/>
          <w:szCs w:val="22"/>
        </w:rPr>
        <w:t>financial</w:t>
      </w:r>
      <w:proofErr w:type="spellEnd"/>
      <w:r w:rsidRPr="00A61103">
        <w:rPr>
          <w:rFonts w:ascii="Arial" w:hAnsi="Arial" w:cs="Arial"/>
          <w:sz w:val="22"/>
          <w:szCs w:val="22"/>
        </w:rPr>
        <w:t xml:space="preserve"> </w:t>
      </w:r>
      <w:proofErr w:type="spellStart"/>
      <w:r w:rsidRPr="00A61103">
        <w:rPr>
          <w:rFonts w:ascii="Arial" w:hAnsi="Arial" w:cs="Arial"/>
          <w:sz w:val="22"/>
          <w:szCs w:val="22"/>
        </w:rPr>
        <w:t>instruments</w:t>
      </w:r>
      <w:proofErr w:type="spellEnd"/>
      <w:r w:rsidRPr="00A61103">
        <w:rPr>
          <w:rFonts w:ascii="Arial" w:hAnsi="Arial" w:cs="Arial"/>
          <w:sz w:val="22"/>
          <w:szCs w:val="22"/>
        </w:rPr>
        <w:t xml:space="preserve"> </w:t>
      </w:r>
      <w:proofErr w:type="spellStart"/>
      <w:r w:rsidRPr="00A61103">
        <w:rPr>
          <w:rFonts w:ascii="Arial" w:hAnsi="Arial" w:cs="Arial"/>
          <w:sz w:val="22"/>
          <w:szCs w:val="22"/>
        </w:rPr>
        <w:t>that</w:t>
      </w:r>
      <w:proofErr w:type="spellEnd"/>
      <w:r w:rsidRPr="00A61103">
        <w:rPr>
          <w:rFonts w:ascii="Arial" w:hAnsi="Arial" w:cs="Arial"/>
          <w:sz w:val="22"/>
          <w:szCs w:val="22"/>
        </w:rPr>
        <w:t xml:space="preserve"> </w:t>
      </w:r>
      <w:proofErr w:type="spellStart"/>
      <w:r w:rsidRPr="00A61103">
        <w:rPr>
          <w:rFonts w:ascii="Arial" w:hAnsi="Arial" w:cs="Arial"/>
          <w:sz w:val="22"/>
          <w:szCs w:val="22"/>
        </w:rPr>
        <w:t>span</w:t>
      </w:r>
      <w:proofErr w:type="spellEnd"/>
      <w:r w:rsidRPr="00A61103">
        <w:rPr>
          <w:rFonts w:ascii="Arial" w:hAnsi="Arial" w:cs="Arial"/>
          <w:sz w:val="22"/>
          <w:szCs w:val="22"/>
        </w:rPr>
        <w:t xml:space="preserve"> </w:t>
      </w:r>
      <w:proofErr w:type="spellStart"/>
      <w:r w:rsidRPr="00A61103">
        <w:rPr>
          <w:rFonts w:ascii="Arial" w:hAnsi="Arial" w:cs="Arial"/>
          <w:sz w:val="22"/>
          <w:szCs w:val="22"/>
        </w:rPr>
        <w:t>the</w:t>
      </w:r>
      <w:proofErr w:type="spellEnd"/>
      <w:r w:rsidRPr="00A61103">
        <w:rPr>
          <w:rFonts w:ascii="Arial" w:hAnsi="Arial" w:cs="Arial"/>
          <w:sz w:val="22"/>
          <w:szCs w:val="22"/>
        </w:rPr>
        <w:t xml:space="preserve"> full </w:t>
      </w:r>
      <w:proofErr w:type="spellStart"/>
      <w:r w:rsidRPr="00A61103">
        <w:rPr>
          <w:rFonts w:ascii="Arial" w:hAnsi="Arial" w:cs="Arial"/>
          <w:sz w:val="22"/>
          <w:szCs w:val="22"/>
        </w:rPr>
        <w:t>market</w:t>
      </w:r>
      <w:proofErr w:type="spellEnd"/>
      <w:r w:rsidRPr="00A61103">
        <w:rPr>
          <w:rFonts w:ascii="Arial" w:hAnsi="Arial" w:cs="Arial"/>
          <w:sz w:val="22"/>
          <w:szCs w:val="22"/>
        </w:rPr>
        <w:t xml:space="preserve"> </w:t>
      </w:r>
      <w:proofErr w:type="spellStart"/>
      <w:r w:rsidRPr="00A61103">
        <w:rPr>
          <w:rFonts w:ascii="Arial" w:hAnsi="Arial" w:cs="Arial"/>
          <w:sz w:val="22"/>
          <w:szCs w:val="22"/>
        </w:rPr>
        <w:t>spectrum</w:t>
      </w:r>
      <w:proofErr w:type="spellEnd"/>
      <w:r w:rsidRPr="00A61103">
        <w:rPr>
          <w:rFonts w:ascii="Arial" w:hAnsi="Arial" w:cs="Arial"/>
          <w:sz w:val="22"/>
          <w:szCs w:val="22"/>
        </w:rPr>
        <w:t xml:space="preserve">: </w:t>
      </w:r>
      <w:proofErr w:type="spellStart"/>
      <w:r w:rsidRPr="00A61103">
        <w:rPr>
          <w:rFonts w:ascii="Arial" w:hAnsi="Arial" w:cs="Arial"/>
          <w:sz w:val="22"/>
          <w:szCs w:val="22"/>
        </w:rPr>
        <w:t>three</w:t>
      </w:r>
      <w:proofErr w:type="spellEnd"/>
      <w:r w:rsidRPr="00A61103">
        <w:rPr>
          <w:rFonts w:ascii="Arial" w:hAnsi="Arial" w:cs="Arial"/>
          <w:sz w:val="22"/>
          <w:szCs w:val="22"/>
        </w:rPr>
        <w:t xml:space="preserve"> Forex </w:t>
      </w:r>
      <w:proofErr w:type="spellStart"/>
      <w:r w:rsidRPr="00A61103">
        <w:rPr>
          <w:rFonts w:ascii="Arial" w:hAnsi="Arial" w:cs="Arial"/>
          <w:sz w:val="22"/>
          <w:szCs w:val="22"/>
        </w:rPr>
        <w:t>currency</w:t>
      </w:r>
      <w:proofErr w:type="spellEnd"/>
      <w:r w:rsidRPr="00A61103">
        <w:rPr>
          <w:rFonts w:ascii="Arial" w:hAnsi="Arial" w:cs="Arial"/>
          <w:sz w:val="22"/>
          <w:szCs w:val="22"/>
        </w:rPr>
        <w:t xml:space="preserve"> </w:t>
      </w:r>
      <w:proofErr w:type="spellStart"/>
      <w:r w:rsidRPr="00A61103">
        <w:rPr>
          <w:rFonts w:ascii="Arial" w:hAnsi="Arial" w:cs="Arial"/>
          <w:sz w:val="22"/>
          <w:szCs w:val="22"/>
        </w:rPr>
        <w:t>pairs</w:t>
      </w:r>
      <w:proofErr w:type="spellEnd"/>
      <w:r w:rsidRPr="00A61103">
        <w:rPr>
          <w:rFonts w:ascii="Arial" w:hAnsi="Arial" w:cs="Arial"/>
          <w:sz w:val="22"/>
          <w:szCs w:val="22"/>
        </w:rPr>
        <w:t xml:space="preserve"> (EUR/USD, GBP/USD and USD/JPY) and </w:t>
      </w:r>
      <w:proofErr w:type="spellStart"/>
      <w:r w:rsidRPr="00A61103">
        <w:rPr>
          <w:rFonts w:ascii="Arial" w:hAnsi="Arial" w:cs="Arial"/>
          <w:sz w:val="22"/>
          <w:szCs w:val="22"/>
        </w:rPr>
        <w:t>two</w:t>
      </w:r>
      <w:proofErr w:type="spellEnd"/>
      <w:r w:rsidRPr="00A61103">
        <w:rPr>
          <w:rFonts w:ascii="Arial" w:hAnsi="Arial" w:cs="Arial"/>
          <w:sz w:val="22"/>
          <w:szCs w:val="22"/>
        </w:rPr>
        <w:t xml:space="preserve"> </w:t>
      </w:r>
      <w:proofErr w:type="spellStart"/>
      <w:r w:rsidRPr="00A61103">
        <w:rPr>
          <w:rFonts w:ascii="Arial" w:hAnsi="Arial" w:cs="Arial"/>
          <w:sz w:val="22"/>
          <w:szCs w:val="22"/>
        </w:rPr>
        <w:t>cryptocurrencies</w:t>
      </w:r>
      <w:proofErr w:type="spellEnd"/>
      <w:r w:rsidRPr="00A61103">
        <w:rPr>
          <w:rFonts w:ascii="Arial" w:hAnsi="Arial" w:cs="Arial"/>
          <w:sz w:val="22"/>
          <w:szCs w:val="22"/>
        </w:rPr>
        <w:t xml:space="preserve"> (Bitcoin and Ethereum), </w:t>
      </w:r>
      <w:proofErr w:type="spellStart"/>
      <w:r w:rsidRPr="00A61103">
        <w:rPr>
          <w:rFonts w:ascii="Arial" w:hAnsi="Arial" w:cs="Arial"/>
          <w:sz w:val="22"/>
          <w:szCs w:val="22"/>
        </w:rPr>
        <w:t>over</w:t>
      </w:r>
      <w:proofErr w:type="spellEnd"/>
      <w:r w:rsidRPr="00A61103">
        <w:rPr>
          <w:rFonts w:ascii="Arial" w:hAnsi="Arial" w:cs="Arial"/>
          <w:sz w:val="22"/>
          <w:szCs w:val="22"/>
        </w:rPr>
        <w:t xml:space="preserve"> </w:t>
      </w:r>
      <w:proofErr w:type="spellStart"/>
      <w:r w:rsidRPr="00A61103">
        <w:rPr>
          <w:rFonts w:ascii="Arial" w:hAnsi="Arial" w:cs="Arial"/>
          <w:sz w:val="22"/>
          <w:szCs w:val="22"/>
        </w:rPr>
        <w:t>the</w:t>
      </w:r>
      <w:proofErr w:type="spellEnd"/>
      <w:r w:rsidRPr="00A61103">
        <w:rPr>
          <w:rFonts w:ascii="Arial" w:hAnsi="Arial" w:cs="Arial"/>
          <w:sz w:val="22"/>
          <w:szCs w:val="22"/>
        </w:rPr>
        <w:t xml:space="preserve"> </w:t>
      </w:r>
      <w:proofErr w:type="spellStart"/>
      <w:r w:rsidRPr="00A61103">
        <w:rPr>
          <w:rFonts w:ascii="Arial" w:hAnsi="Arial" w:cs="Arial"/>
          <w:sz w:val="22"/>
          <w:szCs w:val="22"/>
        </w:rPr>
        <w:t>period</w:t>
      </w:r>
      <w:proofErr w:type="spellEnd"/>
      <w:r w:rsidRPr="00A61103">
        <w:rPr>
          <w:rFonts w:ascii="Arial" w:hAnsi="Arial" w:cs="Arial"/>
          <w:sz w:val="22"/>
          <w:szCs w:val="22"/>
        </w:rPr>
        <w:t xml:space="preserve"> </w:t>
      </w:r>
      <w:proofErr w:type="spellStart"/>
      <w:r w:rsidRPr="00A61103">
        <w:rPr>
          <w:rFonts w:ascii="Arial" w:hAnsi="Arial" w:cs="Arial"/>
          <w:sz w:val="22"/>
          <w:szCs w:val="22"/>
        </w:rPr>
        <w:t>from</w:t>
      </w:r>
      <w:proofErr w:type="spellEnd"/>
      <w:r w:rsidRPr="00A61103">
        <w:rPr>
          <w:rFonts w:ascii="Arial" w:hAnsi="Arial" w:cs="Arial"/>
          <w:sz w:val="22"/>
          <w:szCs w:val="22"/>
        </w:rPr>
        <w:t xml:space="preserve"> January 2018 </w:t>
      </w:r>
      <w:proofErr w:type="spellStart"/>
      <w:r w:rsidRPr="00A61103">
        <w:rPr>
          <w:rFonts w:ascii="Arial" w:hAnsi="Arial" w:cs="Arial"/>
          <w:sz w:val="22"/>
          <w:szCs w:val="22"/>
        </w:rPr>
        <w:t>to</w:t>
      </w:r>
      <w:proofErr w:type="spellEnd"/>
      <w:r w:rsidRPr="00A61103">
        <w:rPr>
          <w:rFonts w:ascii="Arial" w:hAnsi="Arial" w:cs="Arial"/>
          <w:sz w:val="22"/>
          <w:szCs w:val="22"/>
        </w:rPr>
        <w:t xml:space="preserve"> March 2026. A </w:t>
      </w:r>
      <w:proofErr w:type="spellStart"/>
      <w:r w:rsidRPr="00A61103">
        <w:rPr>
          <w:rFonts w:ascii="Arial" w:hAnsi="Arial" w:cs="Arial"/>
          <w:sz w:val="22"/>
          <w:szCs w:val="22"/>
        </w:rPr>
        <w:t>distinguishing</w:t>
      </w:r>
      <w:proofErr w:type="spellEnd"/>
      <w:r w:rsidRPr="00A61103">
        <w:rPr>
          <w:rFonts w:ascii="Arial" w:hAnsi="Arial" w:cs="Arial"/>
          <w:sz w:val="22"/>
          <w:szCs w:val="22"/>
        </w:rPr>
        <w:t xml:space="preserve"> </w:t>
      </w:r>
      <w:proofErr w:type="spellStart"/>
      <w:r w:rsidRPr="00A61103">
        <w:rPr>
          <w:rFonts w:ascii="Arial" w:hAnsi="Arial" w:cs="Arial"/>
          <w:sz w:val="22"/>
          <w:szCs w:val="22"/>
        </w:rPr>
        <w:t>feature</w:t>
      </w:r>
      <w:proofErr w:type="spellEnd"/>
      <w:r w:rsidRPr="00A61103">
        <w:rPr>
          <w:rFonts w:ascii="Arial" w:hAnsi="Arial" w:cs="Arial"/>
          <w:sz w:val="22"/>
          <w:szCs w:val="22"/>
        </w:rPr>
        <w:t xml:space="preserve"> </w:t>
      </w:r>
      <w:proofErr w:type="spellStart"/>
      <w:r w:rsidRPr="00A61103">
        <w:rPr>
          <w:rFonts w:ascii="Arial" w:hAnsi="Arial" w:cs="Arial"/>
          <w:sz w:val="22"/>
          <w:szCs w:val="22"/>
        </w:rPr>
        <w:t>of</w:t>
      </w:r>
      <w:proofErr w:type="spellEnd"/>
      <w:r w:rsidRPr="00A61103">
        <w:rPr>
          <w:rFonts w:ascii="Arial" w:hAnsi="Arial" w:cs="Arial"/>
          <w:sz w:val="22"/>
          <w:szCs w:val="22"/>
        </w:rPr>
        <w:t xml:space="preserve"> </w:t>
      </w:r>
      <w:proofErr w:type="spellStart"/>
      <w:r w:rsidRPr="00A61103">
        <w:rPr>
          <w:rFonts w:ascii="Arial" w:hAnsi="Arial" w:cs="Arial"/>
          <w:sz w:val="22"/>
          <w:szCs w:val="22"/>
        </w:rPr>
        <w:t>the</w:t>
      </w:r>
      <w:proofErr w:type="spellEnd"/>
      <w:r w:rsidRPr="00A61103">
        <w:rPr>
          <w:rFonts w:ascii="Arial" w:hAnsi="Arial" w:cs="Arial"/>
          <w:sz w:val="22"/>
          <w:szCs w:val="22"/>
        </w:rPr>
        <w:t xml:space="preserve"> </w:t>
      </w:r>
      <w:proofErr w:type="spellStart"/>
      <w:r w:rsidRPr="00A61103">
        <w:rPr>
          <w:rFonts w:ascii="Arial" w:hAnsi="Arial" w:cs="Arial"/>
          <w:sz w:val="22"/>
          <w:szCs w:val="22"/>
        </w:rPr>
        <w:t>work</w:t>
      </w:r>
      <w:proofErr w:type="spellEnd"/>
      <w:r w:rsidRPr="00A61103">
        <w:rPr>
          <w:rFonts w:ascii="Arial" w:hAnsi="Arial" w:cs="Arial"/>
          <w:sz w:val="22"/>
          <w:szCs w:val="22"/>
        </w:rPr>
        <w:t xml:space="preserve"> </w:t>
      </w:r>
      <w:proofErr w:type="spellStart"/>
      <w:r w:rsidRPr="00A61103">
        <w:rPr>
          <w:rFonts w:ascii="Arial" w:hAnsi="Arial" w:cs="Arial"/>
          <w:sz w:val="22"/>
          <w:szCs w:val="22"/>
        </w:rPr>
        <w:t>is</w:t>
      </w:r>
      <w:proofErr w:type="spellEnd"/>
      <w:r w:rsidRPr="00A61103">
        <w:rPr>
          <w:rFonts w:ascii="Arial" w:hAnsi="Arial" w:cs="Arial"/>
          <w:sz w:val="22"/>
          <w:szCs w:val="22"/>
        </w:rPr>
        <w:t xml:space="preserve"> </w:t>
      </w:r>
      <w:proofErr w:type="spellStart"/>
      <w:r w:rsidRPr="00A61103">
        <w:rPr>
          <w:rFonts w:ascii="Arial" w:hAnsi="Arial" w:cs="Arial"/>
          <w:sz w:val="22"/>
          <w:szCs w:val="22"/>
        </w:rPr>
        <w:t>the</w:t>
      </w:r>
      <w:proofErr w:type="spellEnd"/>
      <w:r w:rsidRPr="00A61103">
        <w:rPr>
          <w:rFonts w:ascii="Arial" w:hAnsi="Arial" w:cs="Arial"/>
          <w:sz w:val="22"/>
          <w:szCs w:val="22"/>
        </w:rPr>
        <w:t xml:space="preserve"> </w:t>
      </w:r>
      <w:proofErr w:type="spellStart"/>
      <w:r w:rsidRPr="00A61103">
        <w:rPr>
          <w:rFonts w:ascii="Arial" w:hAnsi="Arial" w:cs="Arial"/>
          <w:sz w:val="22"/>
          <w:szCs w:val="22"/>
        </w:rPr>
        <w:t>segmentation</w:t>
      </w:r>
      <w:proofErr w:type="spellEnd"/>
      <w:r w:rsidRPr="00A61103">
        <w:rPr>
          <w:rFonts w:ascii="Arial" w:hAnsi="Arial" w:cs="Arial"/>
          <w:sz w:val="22"/>
          <w:szCs w:val="22"/>
        </w:rPr>
        <w:t xml:space="preserve"> </w:t>
      </w:r>
      <w:proofErr w:type="spellStart"/>
      <w:r w:rsidRPr="00A61103">
        <w:rPr>
          <w:rFonts w:ascii="Arial" w:hAnsi="Arial" w:cs="Arial"/>
          <w:sz w:val="22"/>
          <w:szCs w:val="22"/>
        </w:rPr>
        <w:t>of</w:t>
      </w:r>
      <w:proofErr w:type="spellEnd"/>
      <w:r w:rsidRPr="00A61103">
        <w:rPr>
          <w:rFonts w:ascii="Arial" w:hAnsi="Arial" w:cs="Arial"/>
          <w:sz w:val="22"/>
          <w:szCs w:val="22"/>
        </w:rPr>
        <w:t xml:space="preserve"> </w:t>
      </w:r>
      <w:proofErr w:type="spellStart"/>
      <w:r w:rsidRPr="00A61103">
        <w:rPr>
          <w:rFonts w:ascii="Arial" w:hAnsi="Arial" w:cs="Arial"/>
          <w:sz w:val="22"/>
          <w:szCs w:val="22"/>
        </w:rPr>
        <w:t>results</w:t>
      </w:r>
      <w:proofErr w:type="spellEnd"/>
      <w:r w:rsidRPr="00A61103">
        <w:rPr>
          <w:rFonts w:ascii="Arial" w:hAnsi="Arial" w:cs="Arial"/>
          <w:sz w:val="22"/>
          <w:szCs w:val="22"/>
        </w:rPr>
        <w:t xml:space="preserve"> </w:t>
      </w:r>
      <w:proofErr w:type="spellStart"/>
      <w:r w:rsidRPr="00A61103">
        <w:rPr>
          <w:rFonts w:ascii="Arial" w:hAnsi="Arial" w:cs="Arial"/>
          <w:sz w:val="22"/>
          <w:szCs w:val="22"/>
        </w:rPr>
        <w:t>by</w:t>
      </w:r>
      <w:proofErr w:type="spellEnd"/>
      <w:r w:rsidRPr="00A61103">
        <w:rPr>
          <w:rFonts w:ascii="Arial" w:hAnsi="Arial" w:cs="Arial"/>
          <w:sz w:val="22"/>
          <w:szCs w:val="22"/>
        </w:rPr>
        <w:t xml:space="preserve"> </w:t>
      </w:r>
      <w:proofErr w:type="spellStart"/>
      <w:r w:rsidRPr="00A61103">
        <w:rPr>
          <w:rFonts w:ascii="Arial" w:hAnsi="Arial" w:cs="Arial"/>
          <w:sz w:val="22"/>
          <w:szCs w:val="22"/>
        </w:rPr>
        <w:t>volatility</w:t>
      </w:r>
      <w:proofErr w:type="spellEnd"/>
      <w:r w:rsidRPr="00A61103">
        <w:rPr>
          <w:rFonts w:ascii="Arial" w:hAnsi="Arial" w:cs="Arial"/>
          <w:sz w:val="22"/>
          <w:szCs w:val="22"/>
        </w:rPr>
        <w:t xml:space="preserve"> </w:t>
      </w:r>
      <w:proofErr w:type="spellStart"/>
      <w:r w:rsidRPr="00A61103">
        <w:rPr>
          <w:rFonts w:ascii="Arial" w:hAnsi="Arial" w:cs="Arial"/>
          <w:sz w:val="22"/>
          <w:szCs w:val="22"/>
        </w:rPr>
        <w:t>regime</w:t>
      </w:r>
      <w:proofErr w:type="spellEnd"/>
      <w:r w:rsidRPr="00A61103">
        <w:rPr>
          <w:rFonts w:ascii="Arial" w:hAnsi="Arial" w:cs="Arial"/>
          <w:sz w:val="22"/>
          <w:szCs w:val="22"/>
        </w:rPr>
        <w:t xml:space="preserve">, </w:t>
      </w:r>
      <w:proofErr w:type="spellStart"/>
      <w:r w:rsidRPr="00A61103">
        <w:rPr>
          <w:rFonts w:ascii="Arial" w:hAnsi="Arial" w:cs="Arial"/>
          <w:sz w:val="22"/>
          <w:szCs w:val="22"/>
        </w:rPr>
        <w:t>detected</w:t>
      </w:r>
      <w:proofErr w:type="spellEnd"/>
      <w:r w:rsidRPr="00A61103">
        <w:rPr>
          <w:rFonts w:ascii="Arial" w:hAnsi="Arial" w:cs="Arial"/>
          <w:sz w:val="22"/>
          <w:szCs w:val="22"/>
        </w:rPr>
        <w:t xml:space="preserve"> </w:t>
      </w:r>
      <w:proofErr w:type="spellStart"/>
      <w:r w:rsidRPr="00A61103">
        <w:rPr>
          <w:rFonts w:ascii="Arial" w:hAnsi="Arial" w:cs="Arial"/>
          <w:sz w:val="22"/>
          <w:szCs w:val="22"/>
        </w:rPr>
        <w:t>using</w:t>
      </w:r>
      <w:proofErr w:type="spellEnd"/>
      <w:r w:rsidRPr="00A61103">
        <w:rPr>
          <w:rFonts w:ascii="Arial" w:hAnsi="Arial" w:cs="Arial"/>
          <w:sz w:val="22"/>
          <w:szCs w:val="22"/>
        </w:rPr>
        <w:t xml:space="preserve"> </w:t>
      </w:r>
      <w:proofErr w:type="spellStart"/>
      <w:r w:rsidRPr="00A61103">
        <w:rPr>
          <w:rFonts w:ascii="Arial" w:hAnsi="Arial" w:cs="Arial"/>
          <w:sz w:val="22"/>
          <w:szCs w:val="22"/>
        </w:rPr>
        <w:t>the</w:t>
      </w:r>
      <w:proofErr w:type="spellEnd"/>
      <w:r w:rsidRPr="00A61103">
        <w:rPr>
          <w:rFonts w:ascii="Arial" w:hAnsi="Arial" w:cs="Arial"/>
          <w:sz w:val="22"/>
          <w:szCs w:val="22"/>
        </w:rPr>
        <w:t xml:space="preserve"> 70th </w:t>
      </w:r>
      <w:proofErr w:type="spellStart"/>
      <w:r w:rsidRPr="00A61103">
        <w:rPr>
          <w:rFonts w:ascii="Arial" w:hAnsi="Arial" w:cs="Arial"/>
          <w:sz w:val="22"/>
          <w:szCs w:val="22"/>
        </w:rPr>
        <w:t>percentile</w:t>
      </w:r>
      <w:proofErr w:type="spellEnd"/>
      <w:r w:rsidRPr="00A61103">
        <w:rPr>
          <w:rFonts w:ascii="Arial" w:hAnsi="Arial" w:cs="Arial"/>
          <w:sz w:val="22"/>
          <w:szCs w:val="22"/>
        </w:rPr>
        <w:t xml:space="preserve"> </w:t>
      </w:r>
      <w:proofErr w:type="spellStart"/>
      <w:r w:rsidRPr="00A61103">
        <w:rPr>
          <w:rFonts w:ascii="Arial" w:hAnsi="Arial" w:cs="Arial"/>
          <w:sz w:val="22"/>
          <w:szCs w:val="22"/>
        </w:rPr>
        <w:t>of</w:t>
      </w:r>
      <w:proofErr w:type="spellEnd"/>
      <w:r w:rsidRPr="00A61103">
        <w:rPr>
          <w:rFonts w:ascii="Arial" w:hAnsi="Arial" w:cs="Arial"/>
          <w:sz w:val="22"/>
          <w:szCs w:val="22"/>
        </w:rPr>
        <w:t xml:space="preserve"> </w:t>
      </w:r>
      <w:proofErr w:type="spellStart"/>
      <w:r w:rsidRPr="00A61103">
        <w:rPr>
          <w:rFonts w:ascii="Arial" w:hAnsi="Arial" w:cs="Arial"/>
          <w:sz w:val="22"/>
          <w:szCs w:val="22"/>
        </w:rPr>
        <w:t>each</w:t>
      </w:r>
      <w:proofErr w:type="spellEnd"/>
      <w:r w:rsidRPr="00A61103">
        <w:rPr>
          <w:rFonts w:ascii="Arial" w:hAnsi="Arial" w:cs="Arial"/>
          <w:sz w:val="22"/>
          <w:szCs w:val="22"/>
        </w:rPr>
        <w:t xml:space="preserve"> </w:t>
      </w:r>
      <w:proofErr w:type="spellStart"/>
      <w:r w:rsidRPr="00A61103">
        <w:rPr>
          <w:rFonts w:ascii="Arial" w:hAnsi="Arial" w:cs="Arial"/>
          <w:sz w:val="22"/>
          <w:szCs w:val="22"/>
        </w:rPr>
        <w:t>asset's</w:t>
      </w:r>
      <w:proofErr w:type="spellEnd"/>
      <w:r w:rsidRPr="00A61103">
        <w:rPr>
          <w:rFonts w:ascii="Arial" w:hAnsi="Arial" w:cs="Arial"/>
          <w:sz w:val="22"/>
          <w:szCs w:val="22"/>
        </w:rPr>
        <w:t xml:space="preserve"> </w:t>
      </w:r>
      <w:proofErr w:type="spellStart"/>
      <w:r w:rsidRPr="00A61103">
        <w:rPr>
          <w:rFonts w:ascii="Arial" w:hAnsi="Arial" w:cs="Arial"/>
          <w:sz w:val="22"/>
          <w:szCs w:val="22"/>
        </w:rPr>
        <w:t>annualised</w:t>
      </w:r>
      <w:proofErr w:type="spellEnd"/>
      <w:r w:rsidRPr="00A61103">
        <w:rPr>
          <w:rFonts w:ascii="Arial" w:hAnsi="Arial" w:cs="Arial"/>
          <w:sz w:val="22"/>
          <w:szCs w:val="22"/>
        </w:rPr>
        <w:t xml:space="preserve"> </w:t>
      </w:r>
      <w:proofErr w:type="spellStart"/>
      <w:r w:rsidRPr="00A61103">
        <w:rPr>
          <w:rFonts w:ascii="Arial" w:hAnsi="Arial" w:cs="Arial"/>
          <w:sz w:val="22"/>
          <w:szCs w:val="22"/>
        </w:rPr>
        <w:t>historical</w:t>
      </w:r>
      <w:proofErr w:type="spellEnd"/>
      <w:r w:rsidRPr="00A61103">
        <w:rPr>
          <w:rFonts w:ascii="Arial" w:hAnsi="Arial" w:cs="Arial"/>
          <w:sz w:val="22"/>
          <w:szCs w:val="22"/>
        </w:rPr>
        <w:t xml:space="preserve"> </w:t>
      </w:r>
      <w:proofErr w:type="spellStart"/>
      <w:r w:rsidRPr="00A61103">
        <w:rPr>
          <w:rFonts w:ascii="Arial" w:hAnsi="Arial" w:cs="Arial"/>
          <w:sz w:val="22"/>
          <w:szCs w:val="22"/>
        </w:rPr>
        <w:t>volatility</w:t>
      </w:r>
      <w:proofErr w:type="spellEnd"/>
      <w:r w:rsidRPr="00A61103">
        <w:rPr>
          <w:rFonts w:ascii="Arial" w:hAnsi="Arial" w:cs="Arial"/>
          <w:sz w:val="22"/>
          <w:szCs w:val="22"/>
        </w:rPr>
        <w:t xml:space="preserve">. </w:t>
      </w:r>
      <w:proofErr w:type="spellStart"/>
      <w:r w:rsidRPr="00A61103">
        <w:rPr>
          <w:rFonts w:ascii="Arial" w:hAnsi="Arial" w:cs="Arial"/>
          <w:sz w:val="22"/>
          <w:szCs w:val="22"/>
        </w:rPr>
        <w:t>This</w:t>
      </w:r>
      <w:proofErr w:type="spellEnd"/>
      <w:r w:rsidRPr="00A61103">
        <w:rPr>
          <w:rFonts w:ascii="Arial" w:hAnsi="Arial" w:cs="Arial"/>
          <w:sz w:val="22"/>
          <w:szCs w:val="22"/>
        </w:rPr>
        <w:t xml:space="preserve"> </w:t>
      </w:r>
      <w:proofErr w:type="spellStart"/>
      <w:r w:rsidRPr="00A61103">
        <w:rPr>
          <w:rFonts w:ascii="Arial" w:hAnsi="Arial" w:cs="Arial"/>
          <w:sz w:val="22"/>
          <w:szCs w:val="22"/>
        </w:rPr>
        <w:t>segmentation</w:t>
      </w:r>
      <w:proofErr w:type="spellEnd"/>
      <w:r w:rsidRPr="00A61103">
        <w:rPr>
          <w:rFonts w:ascii="Arial" w:hAnsi="Arial" w:cs="Arial"/>
          <w:sz w:val="22"/>
          <w:szCs w:val="22"/>
        </w:rPr>
        <w:t xml:space="preserve"> </w:t>
      </w:r>
      <w:proofErr w:type="spellStart"/>
      <w:r w:rsidRPr="00A61103">
        <w:rPr>
          <w:rFonts w:ascii="Arial" w:hAnsi="Arial" w:cs="Arial"/>
          <w:sz w:val="22"/>
          <w:szCs w:val="22"/>
        </w:rPr>
        <w:t>allows</w:t>
      </w:r>
      <w:proofErr w:type="spellEnd"/>
      <w:r w:rsidRPr="00A61103">
        <w:rPr>
          <w:rFonts w:ascii="Arial" w:hAnsi="Arial" w:cs="Arial"/>
          <w:sz w:val="22"/>
          <w:szCs w:val="22"/>
        </w:rPr>
        <w:t xml:space="preserve"> </w:t>
      </w:r>
      <w:proofErr w:type="spellStart"/>
      <w:r w:rsidRPr="00A61103">
        <w:rPr>
          <w:rFonts w:ascii="Arial" w:hAnsi="Arial" w:cs="Arial"/>
          <w:sz w:val="22"/>
          <w:szCs w:val="22"/>
        </w:rPr>
        <w:t>assessing</w:t>
      </w:r>
      <w:proofErr w:type="spellEnd"/>
      <w:r w:rsidRPr="00A61103">
        <w:rPr>
          <w:rFonts w:ascii="Arial" w:hAnsi="Arial" w:cs="Arial"/>
          <w:sz w:val="22"/>
          <w:szCs w:val="22"/>
        </w:rPr>
        <w:t xml:space="preserve"> </w:t>
      </w:r>
      <w:proofErr w:type="spellStart"/>
      <w:r w:rsidRPr="00A61103">
        <w:rPr>
          <w:rFonts w:ascii="Arial" w:hAnsi="Arial" w:cs="Arial"/>
          <w:sz w:val="22"/>
          <w:szCs w:val="22"/>
        </w:rPr>
        <w:t>the</w:t>
      </w:r>
      <w:proofErr w:type="spellEnd"/>
      <w:r w:rsidRPr="00A61103">
        <w:rPr>
          <w:rFonts w:ascii="Arial" w:hAnsi="Arial" w:cs="Arial"/>
          <w:sz w:val="22"/>
          <w:szCs w:val="22"/>
        </w:rPr>
        <w:t xml:space="preserve"> </w:t>
      </w:r>
      <w:proofErr w:type="spellStart"/>
      <w:r w:rsidRPr="00A61103">
        <w:rPr>
          <w:rFonts w:ascii="Arial" w:hAnsi="Arial" w:cs="Arial"/>
          <w:sz w:val="22"/>
          <w:szCs w:val="22"/>
        </w:rPr>
        <w:t>differential</w:t>
      </w:r>
      <w:proofErr w:type="spellEnd"/>
      <w:r w:rsidRPr="00A61103">
        <w:rPr>
          <w:rFonts w:ascii="Arial" w:hAnsi="Arial" w:cs="Arial"/>
          <w:sz w:val="22"/>
          <w:szCs w:val="22"/>
        </w:rPr>
        <w:t xml:space="preserve"> </w:t>
      </w:r>
      <w:proofErr w:type="spellStart"/>
      <w:r w:rsidRPr="00A61103">
        <w:rPr>
          <w:rFonts w:ascii="Arial" w:hAnsi="Arial" w:cs="Arial"/>
          <w:sz w:val="22"/>
          <w:szCs w:val="22"/>
        </w:rPr>
        <w:t>behaviour</w:t>
      </w:r>
      <w:proofErr w:type="spellEnd"/>
      <w:r w:rsidRPr="00A61103">
        <w:rPr>
          <w:rFonts w:ascii="Arial" w:hAnsi="Arial" w:cs="Arial"/>
          <w:sz w:val="22"/>
          <w:szCs w:val="22"/>
        </w:rPr>
        <w:t xml:space="preserve"> </w:t>
      </w:r>
      <w:proofErr w:type="spellStart"/>
      <w:r w:rsidRPr="00A61103">
        <w:rPr>
          <w:rFonts w:ascii="Arial" w:hAnsi="Arial" w:cs="Arial"/>
          <w:sz w:val="22"/>
          <w:szCs w:val="22"/>
        </w:rPr>
        <w:t>of</w:t>
      </w:r>
      <w:proofErr w:type="spellEnd"/>
      <w:r w:rsidRPr="00A61103">
        <w:rPr>
          <w:rFonts w:ascii="Arial" w:hAnsi="Arial" w:cs="Arial"/>
          <w:sz w:val="22"/>
          <w:szCs w:val="22"/>
        </w:rPr>
        <w:t xml:space="preserve"> </w:t>
      </w:r>
      <w:proofErr w:type="spellStart"/>
      <w:r w:rsidRPr="00A61103">
        <w:rPr>
          <w:rFonts w:ascii="Arial" w:hAnsi="Arial" w:cs="Arial"/>
          <w:sz w:val="22"/>
          <w:szCs w:val="22"/>
        </w:rPr>
        <w:t>each</w:t>
      </w:r>
      <w:proofErr w:type="spellEnd"/>
      <w:r w:rsidRPr="00A61103">
        <w:rPr>
          <w:rFonts w:ascii="Arial" w:hAnsi="Arial" w:cs="Arial"/>
          <w:sz w:val="22"/>
          <w:szCs w:val="22"/>
        </w:rPr>
        <w:t xml:space="preserve"> </w:t>
      </w:r>
      <w:proofErr w:type="spellStart"/>
      <w:r w:rsidRPr="00A61103">
        <w:rPr>
          <w:rFonts w:ascii="Arial" w:hAnsi="Arial" w:cs="Arial"/>
          <w:sz w:val="22"/>
          <w:szCs w:val="22"/>
        </w:rPr>
        <w:t>model</w:t>
      </w:r>
      <w:proofErr w:type="spellEnd"/>
      <w:r w:rsidRPr="00A61103">
        <w:rPr>
          <w:rFonts w:ascii="Arial" w:hAnsi="Arial" w:cs="Arial"/>
          <w:sz w:val="22"/>
          <w:szCs w:val="22"/>
        </w:rPr>
        <w:t xml:space="preserve"> </w:t>
      </w:r>
      <w:proofErr w:type="spellStart"/>
      <w:r w:rsidRPr="00A61103">
        <w:rPr>
          <w:rFonts w:ascii="Arial" w:hAnsi="Arial" w:cs="Arial"/>
          <w:sz w:val="22"/>
          <w:szCs w:val="22"/>
        </w:rPr>
        <w:t>under</w:t>
      </w:r>
      <w:proofErr w:type="spellEnd"/>
      <w:r w:rsidRPr="00A61103">
        <w:rPr>
          <w:rFonts w:ascii="Arial" w:hAnsi="Arial" w:cs="Arial"/>
          <w:sz w:val="22"/>
          <w:szCs w:val="22"/>
        </w:rPr>
        <w:t xml:space="preserve"> </w:t>
      </w:r>
      <w:proofErr w:type="spellStart"/>
      <w:r w:rsidRPr="00A61103">
        <w:rPr>
          <w:rFonts w:ascii="Arial" w:hAnsi="Arial" w:cs="Arial"/>
          <w:sz w:val="22"/>
          <w:szCs w:val="22"/>
        </w:rPr>
        <w:t>calm</w:t>
      </w:r>
      <w:proofErr w:type="spellEnd"/>
      <w:r w:rsidRPr="00A61103">
        <w:rPr>
          <w:rFonts w:ascii="Arial" w:hAnsi="Arial" w:cs="Arial"/>
          <w:sz w:val="22"/>
          <w:szCs w:val="22"/>
        </w:rPr>
        <w:t xml:space="preserve"> </w:t>
      </w:r>
      <w:proofErr w:type="spellStart"/>
      <w:r w:rsidRPr="00A61103">
        <w:rPr>
          <w:rFonts w:ascii="Arial" w:hAnsi="Arial" w:cs="Arial"/>
          <w:sz w:val="22"/>
          <w:szCs w:val="22"/>
        </w:rPr>
        <w:t>market</w:t>
      </w:r>
      <w:proofErr w:type="spellEnd"/>
      <w:r w:rsidRPr="00A61103">
        <w:rPr>
          <w:rFonts w:ascii="Arial" w:hAnsi="Arial" w:cs="Arial"/>
          <w:sz w:val="22"/>
          <w:szCs w:val="22"/>
        </w:rPr>
        <w:t xml:space="preserve"> </w:t>
      </w:r>
      <w:proofErr w:type="spellStart"/>
      <w:r w:rsidRPr="00A61103">
        <w:rPr>
          <w:rFonts w:ascii="Arial" w:hAnsi="Arial" w:cs="Arial"/>
          <w:sz w:val="22"/>
          <w:szCs w:val="22"/>
        </w:rPr>
        <w:t>conditions</w:t>
      </w:r>
      <w:proofErr w:type="spellEnd"/>
      <w:r w:rsidRPr="00A61103">
        <w:rPr>
          <w:rFonts w:ascii="Arial" w:hAnsi="Arial" w:cs="Arial"/>
          <w:sz w:val="22"/>
          <w:szCs w:val="22"/>
        </w:rPr>
        <w:t xml:space="preserve"> versus stress </w:t>
      </w:r>
      <w:proofErr w:type="spellStart"/>
      <w:r w:rsidRPr="00A61103">
        <w:rPr>
          <w:rFonts w:ascii="Arial" w:hAnsi="Arial" w:cs="Arial"/>
          <w:sz w:val="22"/>
          <w:szCs w:val="22"/>
        </w:rPr>
        <w:t>periods</w:t>
      </w:r>
      <w:proofErr w:type="spellEnd"/>
      <w:r w:rsidRPr="00A61103">
        <w:rPr>
          <w:rFonts w:ascii="Arial" w:hAnsi="Arial" w:cs="Arial"/>
          <w:sz w:val="22"/>
          <w:szCs w:val="22"/>
        </w:rPr>
        <w:t>.</w:t>
      </w:r>
    </w:p>
    <w:p w14:paraId="106D084D"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t xml:space="preserve">The </w:t>
      </w:r>
      <w:proofErr w:type="spellStart"/>
      <w:r w:rsidRPr="00A61103">
        <w:rPr>
          <w:rFonts w:ascii="Arial" w:hAnsi="Arial" w:cs="Arial"/>
          <w:sz w:val="22"/>
          <w:szCs w:val="22"/>
        </w:rPr>
        <w:t>results</w:t>
      </w:r>
      <w:proofErr w:type="spellEnd"/>
      <w:r w:rsidRPr="00A61103">
        <w:rPr>
          <w:rFonts w:ascii="Arial" w:hAnsi="Arial" w:cs="Arial"/>
          <w:sz w:val="22"/>
          <w:szCs w:val="22"/>
        </w:rPr>
        <w:t xml:space="preserve"> </w:t>
      </w:r>
      <w:proofErr w:type="gramStart"/>
      <w:r w:rsidRPr="00A61103">
        <w:rPr>
          <w:rFonts w:ascii="Arial" w:hAnsi="Arial" w:cs="Arial"/>
          <w:sz w:val="22"/>
          <w:szCs w:val="22"/>
        </w:rPr>
        <w:t>show</w:t>
      </w:r>
      <w:proofErr w:type="gramEnd"/>
      <w:r w:rsidRPr="00A61103">
        <w:rPr>
          <w:rFonts w:ascii="Arial" w:hAnsi="Arial" w:cs="Arial"/>
          <w:sz w:val="22"/>
          <w:szCs w:val="22"/>
        </w:rPr>
        <w:t xml:space="preserve"> </w:t>
      </w:r>
      <w:proofErr w:type="spellStart"/>
      <w:r w:rsidRPr="00A61103">
        <w:rPr>
          <w:rFonts w:ascii="Arial" w:hAnsi="Arial" w:cs="Arial"/>
          <w:sz w:val="22"/>
          <w:szCs w:val="22"/>
        </w:rPr>
        <w:t>that</w:t>
      </w:r>
      <w:proofErr w:type="spellEnd"/>
      <w:r w:rsidRPr="00A61103">
        <w:rPr>
          <w:rFonts w:ascii="Arial" w:hAnsi="Arial" w:cs="Arial"/>
          <w:sz w:val="22"/>
          <w:szCs w:val="22"/>
        </w:rPr>
        <w:t xml:space="preserve"> no </w:t>
      </w:r>
      <w:proofErr w:type="gramStart"/>
      <w:r w:rsidRPr="00A61103">
        <w:rPr>
          <w:rFonts w:ascii="Arial" w:hAnsi="Arial" w:cs="Arial"/>
          <w:sz w:val="22"/>
          <w:szCs w:val="22"/>
        </w:rPr>
        <w:t>single</w:t>
      </w:r>
      <w:proofErr w:type="gramEnd"/>
      <w:r w:rsidRPr="00A61103">
        <w:rPr>
          <w:rFonts w:ascii="Arial" w:hAnsi="Arial" w:cs="Arial"/>
          <w:sz w:val="22"/>
          <w:szCs w:val="22"/>
        </w:rPr>
        <w:t xml:space="preserve"> </w:t>
      </w:r>
      <w:proofErr w:type="spellStart"/>
      <w:r w:rsidRPr="00A61103">
        <w:rPr>
          <w:rFonts w:ascii="Arial" w:hAnsi="Arial" w:cs="Arial"/>
          <w:sz w:val="22"/>
          <w:szCs w:val="22"/>
        </w:rPr>
        <w:t>model</w:t>
      </w:r>
      <w:proofErr w:type="spellEnd"/>
      <w:r w:rsidRPr="00A61103">
        <w:rPr>
          <w:rFonts w:ascii="Arial" w:hAnsi="Arial" w:cs="Arial"/>
          <w:sz w:val="22"/>
          <w:szCs w:val="22"/>
        </w:rPr>
        <w:t xml:space="preserve"> </w:t>
      </w:r>
      <w:proofErr w:type="spellStart"/>
      <w:r w:rsidRPr="00A61103">
        <w:rPr>
          <w:rFonts w:ascii="Arial" w:hAnsi="Arial" w:cs="Arial"/>
          <w:sz w:val="22"/>
          <w:szCs w:val="22"/>
        </w:rPr>
        <w:t>dominates</w:t>
      </w:r>
      <w:proofErr w:type="spellEnd"/>
      <w:r w:rsidRPr="00A61103">
        <w:rPr>
          <w:rFonts w:ascii="Arial" w:hAnsi="Arial" w:cs="Arial"/>
          <w:sz w:val="22"/>
          <w:szCs w:val="22"/>
        </w:rPr>
        <w:t xml:space="preserve"> </w:t>
      </w:r>
      <w:proofErr w:type="spellStart"/>
      <w:r w:rsidRPr="00A61103">
        <w:rPr>
          <w:rFonts w:ascii="Arial" w:hAnsi="Arial" w:cs="Arial"/>
          <w:sz w:val="22"/>
          <w:szCs w:val="22"/>
        </w:rPr>
        <w:t>universally</w:t>
      </w:r>
      <w:proofErr w:type="spellEnd"/>
      <w:r w:rsidRPr="00A61103">
        <w:rPr>
          <w:rFonts w:ascii="Arial" w:hAnsi="Arial" w:cs="Arial"/>
          <w:sz w:val="22"/>
          <w:szCs w:val="22"/>
        </w:rPr>
        <w:t xml:space="preserve">. The Temporal </w:t>
      </w:r>
      <w:proofErr w:type="spellStart"/>
      <w:r w:rsidRPr="00A61103">
        <w:rPr>
          <w:rFonts w:ascii="Arial" w:hAnsi="Arial" w:cs="Arial"/>
          <w:sz w:val="22"/>
          <w:szCs w:val="22"/>
        </w:rPr>
        <w:t>Fusion</w:t>
      </w:r>
      <w:proofErr w:type="spellEnd"/>
      <w:r w:rsidRPr="00A61103">
        <w:rPr>
          <w:rFonts w:ascii="Arial" w:hAnsi="Arial" w:cs="Arial"/>
          <w:sz w:val="22"/>
          <w:szCs w:val="22"/>
        </w:rPr>
        <w:t xml:space="preserve"> </w:t>
      </w:r>
      <w:proofErr w:type="spellStart"/>
      <w:r w:rsidRPr="00A61103">
        <w:rPr>
          <w:rFonts w:ascii="Arial" w:hAnsi="Arial" w:cs="Arial"/>
          <w:sz w:val="22"/>
          <w:szCs w:val="22"/>
        </w:rPr>
        <w:t>Transformer</w:t>
      </w:r>
      <w:proofErr w:type="spellEnd"/>
      <w:r w:rsidRPr="00A61103">
        <w:rPr>
          <w:rFonts w:ascii="Arial" w:hAnsi="Arial" w:cs="Arial"/>
          <w:sz w:val="22"/>
          <w:szCs w:val="22"/>
        </w:rPr>
        <w:t xml:space="preserve"> (TFT) </w:t>
      </w:r>
      <w:proofErr w:type="spellStart"/>
      <w:r w:rsidRPr="00A61103">
        <w:rPr>
          <w:rFonts w:ascii="Arial" w:hAnsi="Arial" w:cs="Arial"/>
          <w:sz w:val="22"/>
          <w:szCs w:val="22"/>
        </w:rPr>
        <w:t>achieves</w:t>
      </w:r>
      <w:proofErr w:type="spellEnd"/>
      <w:r w:rsidRPr="00A61103">
        <w:rPr>
          <w:rFonts w:ascii="Arial" w:hAnsi="Arial" w:cs="Arial"/>
          <w:sz w:val="22"/>
          <w:szCs w:val="22"/>
        </w:rPr>
        <w:t xml:space="preserve"> </w:t>
      </w:r>
      <w:proofErr w:type="spellStart"/>
      <w:r w:rsidRPr="00A61103">
        <w:rPr>
          <w:rFonts w:ascii="Arial" w:hAnsi="Arial" w:cs="Arial"/>
          <w:sz w:val="22"/>
          <w:szCs w:val="22"/>
        </w:rPr>
        <w:t>the</w:t>
      </w:r>
      <w:proofErr w:type="spellEnd"/>
      <w:r w:rsidRPr="00A61103">
        <w:rPr>
          <w:rFonts w:ascii="Arial" w:hAnsi="Arial" w:cs="Arial"/>
          <w:sz w:val="22"/>
          <w:szCs w:val="22"/>
        </w:rPr>
        <w:t xml:space="preserve"> </w:t>
      </w:r>
      <w:proofErr w:type="spellStart"/>
      <w:r w:rsidRPr="00A61103">
        <w:rPr>
          <w:rFonts w:ascii="Arial" w:hAnsi="Arial" w:cs="Arial"/>
          <w:sz w:val="22"/>
          <w:szCs w:val="22"/>
        </w:rPr>
        <w:t>lowest</w:t>
      </w:r>
      <w:proofErr w:type="spellEnd"/>
      <w:r w:rsidRPr="00A61103">
        <w:rPr>
          <w:rFonts w:ascii="Arial" w:hAnsi="Arial" w:cs="Arial"/>
          <w:sz w:val="22"/>
          <w:szCs w:val="22"/>
        </w:rPr>
        <w:t xml:space="preserve"> error </w:t>
      </w:r>
      <w:proofErr w:type="spellStart"/>
      <w:r w:rsidRPr="00A61103">
        <w:rPr>
          <w:rFonts w:ascii="Arial" w:hAnsi="Arial" w:cs="Arial"/>
          <w:sz w:val="22"/>
          <w:szCs w:val="22"/>
        </w:rPr>
        <w:t>on</w:t>
      </w:r>
      <w:proofErr w:type="spellEnd"/>
      <w:r w:rsidRPr="00A61103">
        <w:rPr>
          <w:rFonts w:ascii="Arial" w:hAnsi="Arial" w:cs="Arial"/>
          <w:sz w:val="22"/>
          <w:szCs w:val="22"/>
        </w:rPr>
        <w:t xml:space="preserve"> EUR/USD and GBP/USD; ARIMA </w:t>
      </w:r>
      <w:proofErr w:type="spellStart"/>
      <w:r w:rsidRPr="00A61103">
        <w:rPr>
          <w:rFonts w:ascii="Arial" w:hAnsi="Arial" w:cs="Arial"/>
          <w:sz w:val="22"/>
          <w:szCs w:val="22"/>
        </w:rPr>
        <w:t>proves</w:t>
      </w:r>
      <w:proofErr w:type="spellEnd"/>
      <w:r w:rsidRPr="00A61103">
        <w:rPr>
          <w:rFonts w:ascii="Arial" w:hAnsi="Arial" w:cs="Arial"/>
          <w:sz w:val="22"/>
          <w:szCs w:val="22"/>
        </w:rPr>
        <w:t xml:space="preserve"> </w:t>
      </w:r>
      <w:proofErr w:type="spellStart"/>
      <w:r w:rsidRPr="00A61103">
        <w:rPr>
          <w:rFonts w:ascii="Arial" w:hAnsi="Arial" w:cs="Arial"/>
          <w:sz w:val="22"/>
          <w:szCs w:val="22"/>
        </w:rPr>
        <w:t>optimal</w:t>
      </w:r>
      <w:proofErr w:type="spellEnd"/>
      <w:r w:rsidRPr="00A61103">
        <w:rPr>
          <w:rFonts w:ascii="Arial" w:hAnsi="Arial" w:cs="Arial"/>
          <w:sz w:val="22"/>
          <w:szCs w:val="22"/>
        </w:rPr>
        <w:t xml:space="preserve"> </w:t>
      </w:r>
      <w:proofErr w:type="spellStart"/>
      <w:r w:rsidRPr="00A61103">
        <w:rPr>
          <w:rFonts w:ascii="Arial" w:hAnsi="Arial" w:cs="Arial"/>
          <w:sz w:val="22"/>
          <w:szCs w:val="22"/>
        </w:rPr>
        <w:t>on</w:t>
      </w:r>
      <w:proofErr w:type="spellEnd"/>
      <w:r w:rsidRPr="00A61103">
        <w:rPr>
          <w:rFonts w:ascii="Arial" w:hAnsi="Arial" w:cs="Arial"/>
          <w:sz w:val="22"/>
          <w:szCs w:val="22"/>
        </w:rPr>
        <w:t xml:space="preserve"> USD/JPY; and </w:t>
      </w:r>
      <w:proofErr w:type="spellStart"/>
      <w:r w:rsidRPr="00A61103">
        <w:rPr>
          <w:rFonts w:ascii="Arial" w:hAnsi="Arial" w:cs="Arial"/>
          <w:sz w:val="22"/>
          <w:szCs w:val="22"/>
        </w:rPr>
        <w:t>the</w:t>
      </w:r>
      <w:proofErr w:type="spellEnd"/>
      <w:r w:rsidRPr="00A61103">
        <w:rPr>
          <w:rFonts w:ascii="Arial" w:hAnsi="Arial" w:cs="Arial"/>
          <w:sz w:val="22"/>
          <w:szCs w:val="22"/>
        </w:rPr>
        <w:t xml:space="preserve"> LSTM </w:t>
      </w:r>
      <w:proofErr w:type="spellStart"/>
      <w:r w:rsidRPr="00A61103">
        <w:rPr>
          <w:rFonts w:ascii="Arial" w:hAnsi="Arial" w:cs="Arial"/>
          <w:sz w:val="22"/>
          <w:szCs w:val="22"/>
        </w:rPr>
        <w:t>network</w:t>
      </w:r>
      <w:proofErr w:type="spellEnd"/>
      <w:r w:rsidRPr="00A61103">
        <w:rPr>
          <w:rFonts w:ascii="Arial" w:hAnsi="Arial" w:cs="Arial"/>
          <w:sz w:val="22"/>
          <w:szCs w:val="22"/>
        </w:rPr>
        <w:t xml:space="preserve"> leads </w:t>
      </w:r>
      <w:proofErr w:type="spellStart"/>
      <w:r w:rsidRPr="00A61103">
        <w:rPr>
          <w:rFonts w:ascii="Arial" w:hAnsi="Arial" w:cs="Arial"/>
          <w:sz w:val="22"/>
          <w:szCs w:val="22"/>
        </w:rPr>
        <w:t>on</w:t>
      </w:r>
      <w:proofErr w:type="spellEnd"/>
      <w:r w:rsidRPr="00A61103">
        <w:rPr>
          <w:rFonts w:ascii="Arial" w:hAnsi="Arial" w:cs="Arial"/>
          <w:sz w:val="22"/>
          <w:szCs w:val="22"/>
        </w:rPr>
        <w:t xml:space="preserve"> </w:t>
      </w:r>
      <w:proofErr w:type="spellStart"/>
      <w:r w:rsidRPr="00A61103">
        <w:rPr>
          <w:rFonts w:ascii="Arial" w:hAnsi="Arial" w:cs="Arial"/>
          <w:sz w:val="22"/>
          <w:szCs w:val="22"/>
        </w:rPr>
        <w:t>both</w:t>
      </w:r>
      <w:proofErr w:type="spellEnd"/>
      <w:r w:rsidRPr="00A61103">
        <w:rPr>
          <w:rFonts w:ascii="Arial" w:hAnsi="Arial" w:cs="Arial"/>
          <w:sz w:val="22"/>
          <w:szCs w:val="22"/>
        </w:rPr>
        <w:t xml:space="preserve"> Bitcoin and Ethereum. The QNN, </w:t>
      </w:r>
      <w:proofErr w:type="spellStart"/>
      <w:r w:rsidRPr="00A61103">
        <w:rPr>
          <w:rFonts w:ascii="Arial" w:hAnsi="Arial" w:cs="Arial"/>
          <w:sz w:val="22"/>
          <w:szCs w:val="22"/>
        </w:rPr>
        <w:t>despite</w:t>
      </w:r>
      <w:proofErr w:type="spellEnd"/>
      <w:r w:rsidRPr="00A61103">
        <w:rPr>
          <w:rFonts w:ascii="Arial" w:hAnsi="Arial" w:cs="Arial"/>
          <w:sz w:val="22"/>
          <w:szCs w:val="22"/>
        </w:rPr>
        <w:t xml:space="preserve"> </w:t>
      </w:r>
      <w:proofErr w:type="spellStart"/>
      <w:r w:rsidRPr="00A61103">
        <w:rPr>
          <w:rFonts w:ascii="Arial" w:hAnsi="Arial" w:cs="Arial"/>
          <w:sz w:val="22"/>
          <w:szCs w:val="22"/>
        </w:rPr>
        <w:t>operating</w:t>
      </w:r>
      <w:proofErr w:type="spellEnd"/>
      <w:r w:rsidRPr="00A61103">
        <w:rPr>
          <w:rFonts w:ascii="Arial" w:hAnsi="Arial" w:cs="Arial"/>
          <w:sz w:val="22"/>
          <w:szCs w:val="22"/>
        </w:rPr>
        <w:t xml:space="preserve"> </w:t>
      </w:r>
      <w:proofErr w:type="spellStart"/>
      <w:r w:rsidRPr="00A61103">
        <w:rPr>
          <w:rFonts w:ascii="Arial" w:hAnsi="Arial" w:cs="Arial"/>
          <w:sz w:val="22"/>
          <w:szCs w:val="22"/>
        </w:rPr>
        <w:t>with</w:t>
      </w:r>
      <w:proofErr w:type="spellEnd"/>
      <w:r w:rsidRPr="00A61103">
        <w:rPr>
          <w:rFonts w:ascii="Arial" w:hAnsi="Arial" w:cs="Arial"/>
          <w:sz w:val="22"/>
          <w:szCs w:val="22"/>
        </w:rPr>
        <w:t xml:space="preserve"> </w:t>
      </w:r>
      <w:proofErr w:type="spellStart"/>
      <w:r w:rsidRPr="00A61103">
        <w:rPr>
          <w:rFonts w:ascii="Arial" w:hAnsi="Arial" w:cs="Arial"/>
          <w:sz w:val="22"/>
          <w:szCs w:val="22"/>
        </w:rPr>
        <w:t>fewer</w:t>
      </w:r>
      <w:proofErr w:type="spellEnd"/>
      <w:r w:rsidRPr="00A61103">
        <w:rPr>
          <w:rFonts w:ascii="Arial" w:hAnsi="Arial" w:cs="Arial"/>
          <w:sz w:val="22"/>
          <w:szCs w:val="22"/>
        </w:rPr>
        <w:t xml:space="preserve"> </w:t>
      </w:r>
      <w:proofErr w:type="spellStart"/>
      <w:r w:rsidRPr="00A61103">
        <w:rPr>
          <w:rFonts w:ascii="Arial" w:hAnsi="Arial" w:cs="Arial"/>
          <w:sz w:val="22"/>
          <w:szCs w:val="22"/>
        </w:rPr>
        <w:t>than</w:t>
      </w:r>
      <w:proofErr w:type="spellEnd"/>
      <w:r w:rsidRPr="00A61103">
        <w:rPr>
          <w:rFonts w:ascii="Arial" w:hAnsi="Arial" w:cs="Arial"/>
          <w:sz w:val="22"/>
          <w:szCs w:val="22"/>
        </w:rPr>
        <w:t xml:space="preserve"> </w:t>
      </w:r>
      <w:proofErr w:type="spellStart"/>
      <w:r w:rsidRPr="00A61103">
        <w:rPr>
          <w:rFonts w:ascii="Arial" w:hAnsi="Arial" w:cs="Arial"/>
          <w:sz w:val="22"/>
          <w:szCs w:val="22"/>
        </w:rPr>
        <w:t>one</w:t>
      </w:r>
      <w:proofErr w:type="spellEnd"/>
      <w:r w:rsidRPr="00A61103">
        <w:rPr>
          <w:rFonts w:ascii="Arial" w:hAnsi="Arial" w:cs="Arial"/>
          <w:sz w:val="22"/>
          <w:szCs w:val="22"/>
        </w:rPr>
        <w:t xml:space="preserve"> </w:t>
      </w:r>
      <w:proofErr w:type="spellStart"/>
      <w:r w:rsidRPr="00A61103">
        <w:rPr>
          <w:rFonts w:ascii="Arial" w:hAnsi="Arial" w:cs="Arial"/>
          <w:sz w:val="22"/>
          <w:szCs w:val="22"/>
        </w:rPr>
        <w:t>hundred</w:t>
      </w:r>
      <w:proofErr w:type="spellEnd"/>
      <w:r w:rsidRPr="00A61103">
        <w:rPr>
          <w:rFonts w:ascii="Arial" w:hAnsi="Arial" w:cs="Arial"/>
          <w:sz w:val="22"/>
          <w:szCs w:val="22"/>
        </w:rPr>
        <w:t xml:space="preserve"> </w:t>
      </w:r>
      <w:proofErr w:type="spellStart"/>
      <w:r w:rsidRPr="00A61103">
        <w:rPr>
          <w:rFonts w:ascii="Arial" w:hAnsi="Arial" w:cs="Arial"/>
          <w:sz w:val="22"/>
          <w:szCs w:val="22"/>
        </w:rPr>
        <w:t>trainable</w:t>
      </w:r>
      <w:proofErr w:type="spellEnd"/>
      <w:r w:rsidRPr="00A61103">
        <w:rPr>
          <w:rFonts w:ascii="Arial" w:hAnsi="Arial" w:cs="Arial"/>
          <w:sz w:val="22"/>
          <w:szCs w:val="22"/>
        </w:rPr>
        <w:t xml:space="preserve"> </w:t>
      </w:r>
      <w:proofErr w:type="spellStart"/>
      <w:r w:rsidRPr="00A61103">
        <w:rPr>
          <w:rFonts w:ascii="Arial" w:hAnsi="Arial" w:cs="Arial"/>
          <w:sz w:val="22"/>
          <w:szCs w:val="22"/>
        </w:rPr>
        <w:t>parameters</w:t>
      </w:r>
      <w:proofErr w:type="spellEnd"/>
      <w:r w:rsidRPr="00A61103">
        <w:rPr>
          <w:rFonts w:ascii="Arial" w:hAnsi="Arial" w:cs="Arial"/>
          <w:sz w:val="22"/>
          <w:szCs w:val="22"/>
        </w:rPr>
        <w:t xml:space="preserve">, </w:t>
      </w:r>
      <w:proofErr w:type="spellStart"/>
      <w:r w:rsidRPr="00A61103">
        <w:rPr>
          <w:rFonts w:ascii="Arial" w:hAnsi="Arial" w:cs="Arial"/>
          <w:sz w:val="22"/>
          <w:szCs w:val="22"/>
        </w:rPr>
        <w:t>reaches</w:t>
      </w:r>
      <w:proofErr w:type="spellEnd"/>
      <w:r w:rsidRPr="00A61103">
        <w:rPr>
          <w:rFonts w:ascii="Arial" w:hAnsi="Arial" w:cs="Arial"/>
          <w:sz w:val="22"/>
          <w:szCs w:val="22"/>
        </w:rPr>
        <w:t xml:space="preserve"> </w:t>
      </w:r>
      <w:proofErr w:type="spellStart"/>
      <w:r w:rsidRPr="00A61103">
        <w:rPr>
          <w:rFonts w:ascii="Arial" w:hAnsi="Arial" w:cs="Arial"/>
          <w:sz w:val="22"/>
          <w:szCs w:val="22"/>
        </w:rPr>
        <w:t>metrics</w:t>
      </w:r>
      <w:proofErr w:type="spellEnd"/>
      <w:r w:rsidRPr="00A61103">
        <w:rPr>
          <w:rFonts w:ascii="Arial" w:hAnsi="Arial" w:cs="Arial"/>
          <w:sz w:val="22"/>
          <w:szCs w:val="22"/>
        </w:rPr>
        <w:t xml:space="preserve"> comparable </w:t>
      </w:r>
      <w:proofErr w:type="spellStart"/>
      <w:r w:rsidRPr="00A61103">
        <w:rPr>
          <w:rFonts w:ascii="Arial" w:hAnsi="Arial" w:cs="Arial"/>
          <w:sz w:val="22"/>
          <w:szCs w:val="22"/>
        </w:rPr>
        <w:t>to</w:t>
      </w:r>
      <w:proofErr w:type="spellEnd"/>
      <w:r w:rsidRPr="00A61103">
        <w:rPr>
          <w:rFonts w:ascii="Arial" w:hAnsi="Arial" w:cs="Arial"/>
          <w:sz w:val="22"/>
          <w:szCs w:val="22"/>
        </w:rPr>
        <w:t xml:space="preserve"> </w:t>
      </w:r>
      <w:proofErr w:type="spellStart"/>
      <w:r w:rsidRPr="00A61103">
        <w:rPr>
          <w:rFonts w:ascii="Arial" w:hAnsi="Arial" w:cs="Arial"/>
          <w:sz w:val="22"/>
          <w:szCs w:val="22"/>
        </w:rPr>
        <w:t>classical</w:t>
      </w:r>
      <w:proofErr w:type="spellEnd"/>
      <w:r w:rsidRPr="00A61103">
        <w:rPr>
          <w:rFonts w:ascii="Arial" w:hAnsi="Arial" w:cs="Arial"/>
          <w:sz w:val="22"/>
          <w:szCs w:val="22"/>
        </w:rPr>
        <w:t xml:space="preserve"> </w:t>
      </w:r>
      <w:proofErr w:type="spellStart"/>
      <w:r w:rsidRPr="00A61103">
        <w:rPr>
          <w:rFonts w:ascii="Arial" w:hAnsi="Arial" w:cs="Arial"/>
          <w:sz w:val="22"/>
          <w:szCs w:val="22"/>
        </w:rPr>
        <w:t>models</w:t>
      </w:r>
      <w:proofErr w:type="spellEnd"/>
      <w:r w:rsidRPr="00A61103">
        <w:rPr>
          <w:rFonts w:ascii="Arial" w:hAnsi="Arial" w:cs="Arial"/>
          <w:sz w:val="22"/>
          <w:szCs w:val="22"/>
        </w:rPr>
        <w:t xml:space="preserve"> </w:t>
      </w:r>
      <w:proofErr w:type="spellStart"/>
      <w:r w:rsidRPr="00A61103">
        <w:rPr>
          <w:rFonts w:ascii="Arial" w:hAnsi="Arial" w:cs="Arial"/>
          <w:sz w:val="22"/>
          <w:szCs w:val="22"/>
        </w:rPr>
        <w:t>on</w:t>
      </w:r>
      <w:proofErr w:type="spellEnd"/>
      <w:r w:rsidRPr="00A61103">
        <w:rPr>
          <w:rFonts w:ascii="Arial" w:hAnsi="Arial" w:cs="Arial"/>
          <w:sz w:val="22"/>
          <w:szCs w:val="22"/>
        </w:rPr>
        <w:t xml:space="preserve"> </w:t>
      </w:r>
      <w:proofErr w:type="spellStart"/>
      <w:r w:rsidRPr="00A61103">
        <w:rPr>
          <w:rFonts w:ascii="Arial" w:hAnsi="Arial" w:cs="Arial"/>
          <w:sz w:val="22"/>
          <w:szCs w:val="22"/>
        </w:rPr>
        <w:t>all</w:t>
      </w:r>
      <w:proofErr w:type="spellEnd"/>
      <w:r w:rsidRPr="00A61103">
        <w:rPr>
          <w:rFonts w:ascii="Arial" w:hAnsi="Arial" w:cs="Arial"/>
          <w:sz w:val="22"/>
          <w:szCs w:val="22"/>
        </w:rPr>
        <w:t xml:space="preserve"> </w:t>
      </w:r>
      <w:proofErr w:type="spellStart"/>
      <w:r w:rsidRPr="00A61103">
        <w:rPr>
          <w:rFonts w:ascii="Arial" w:hAnsi="Arial" w:cs="Arial"/>
          <w:sz w:val="22"/>
          <w:szCs w:val="22"/>
        </w:rPr>
        <w:t>assets</w:t>
      </w:r>
      <w:proofErr w:type="spellEnd"/>
      <w:r w:rsidRPr="00A61103">
        <w:rPr>
          <w:rFonts w:ascii="Arial" w:hAnsi="Arial" w:cs="Arial"/>
          <w:sz w:val="22"/>
          <w:szCs w:val="22"/>
        </w:rPr>
        <w:t xml:space="preserve">, </w:t>
      </w:r>
      <w:proofErr w:type="spellStart"/>
      <w:r w:rsidRPr="00A61103">
        <w:rPr>
          <w:rFonts w:ascii="Arial" w:hAnsi="Arial" w:cs="Arial"/>
          <w:sz w:val="22"/>
          <w:szCs w:val="22"/>
        </w:rPr>
        <w:t>with</w:t>
      </w:r>
      <w:proofErr w:type="spellEnd"/>
      <w:r w:rsidRPr="00A61103">
        <w:rPr>
          <w:rFonts w:ascii="Arial" w:hAnsi="Arial" w:cs="Arial"/>
          <w:sz w:val="22"/>
          <w:szCs w:val="22"/>
        </w:rPr>
        <w:t xml:space="preserve"> a </w:t>
      </w:r>
      <w:proofErr w:type="spellStart"/>
      <w:r w:rsidRPr="00A61103">
        <w:rPr>
          <w:rFonts w:ascii="Arial" w:hAnsi="Arial" w:cs="Arial"/>
          <w:sz w:val="22"/>
          <w:szCs w:val="22"/>
        </w:rPr>
        <w:t>maximum</w:t>
      </w:r>
      <w:proofErr w:type="spellEnd"/>
      <w:r w:rsidRPr="00A61103">
        <w:rPr>
          <w:rFonts w:ascii="Arial" w:hAnsi="Arial" w:cs="Arial"/>
          <w:sz w:val="22"/>
          <w:szCs w:val="22"/>
        </w:rPr>
        <w:t xml:space="preserve"> </w:t>
      </w:r>
      <w:proofErr w:type="spellStart"/>
      <w:r w:rsidRPr="00A61103">
        <w:rPr>
          <w:rFonts w:ascii="Arial" w:hAnsi="Arial" w:cs="Arial"/>
          <w:sz w:val="22"/>
          <w:szCs w:val="22"/>
        </w:rPr>
        <w:t>deviation</w:t>
      </w:r>
      <w:proofErr w:type="spellEnd"/>
      <w:r w:rsidRPr="00A61103">
        <w:rPr>
          <w:rFonts w:ascii="Arial" w:hAnsi="Arial" w:cs="Arial"/>
          <w:sz w:val="22"/>
          <w:szCs w:val="22"/>
        </w:rPr>
        <w:t xml:space="preserve"> </w:t>
      </w:r>
      <w:proofErr w:type="spellStart"/>
      <w:r w:rsidRPr="00A61103">
        <w:rPr>
          <w:rFonts w:ascii="Arial" w:hAnsi="Arial" w:cs="Arial"/>
          <w:sz w:val="22"/>
          <w:szCs w:val="22"/>
        </w:rPr>
        <w:t>below</w:t>
      </w:r>
      <w:proofErr w:type="spellEnd"/>
      <w:r w:rsidRPr="00A61103">
        <w:rPr>
          <w:rFonts w:ascii="Arial" w:hAnsi="Arial" w:cs="Arial"/>
          <w:sz w:val="22"/>
          <w:szCs w:val="22"/>
        </w:rPr>
        <w:t xml:space="preserve"> 4% </w:t>
      </w:r>
      <w:proofErr w:type="spellStart"/>
      <w:r w:rsidRPr="00A61103">
        <w:rPr>
          <w:rFonts w:ascii="Arial" w:hAnsi="Arial" w:cs="Arial"/>
          <w:sz w:val="22"/>
          <w:szCs w:val="22"/>
        </w:rPr>
        <w:t>with</w:t>
      </w:r>
      <w:proofErr w:type="spellEnd"/>
      <w:r w:rsidRPr="00A61103">
        <w:rPr>
          <w:rFonts w:ascii="Arial" w:hAnsi="Arial" w:cs="Arial"/>
          <w:sz w:val="22"/>
          <w:szCs w:val="22"/>
        </w:rPr>
        <w:t xml:space="preserve"> </w:t>
      </w:r>
      <w:proofErr w:type="spellStart"/>
      <w:r w:rsidRPr="00A61103">
        <w:rPr>
          <w:rFonts w:ascii="Arial" w:hAnsi="Arial" w:cs="Arial"/>
          <w:sz w:val="22"/>
          <w:szCs w:val="22"/>
        </w:rPr>
        <w:t>respect</w:t>
      </w:r>
      <w:proofErr w:type="spellEnd"/>
      <w:r w:rsidRPr="00A61103">
        <w:rPr>
          <w:rFonts w:ascii="Arial" w:hAnsi="Arial" w:cs="Arial"/>
          <w:sz w:val="22"/>
          <w:szCs w:val="22"/>
        </w:rPr>
        <w:t xml:space="preserve"> </w:t>
      </w:r>
      <w:proofErr w:type="spellStart"/>
      <w:r w:rsidRPr="00A61103">
        <w:rPr>
          <w:rFonts w:ascii="Arial" w:hAnsi="Arial" w:cs="Arial"/>
          <w:sz w:val="22"/>
          <w:szCs w:val="22"/>
        </w:rPr>
        <w:t>to</w:t>
      </w:r>
      <w:proofErr w:type="spellEnd"/>
      <w:r w:rsidRPr="00A61103">
        <w:rPr>
          <w:rFonts w:ascii="Arial" w:hAnsi="Arial" w:cs="Arial"/>
          <w:sz w:val="22"/>
          <w:szCs w:val="22"/>
        </w:rPr>
        <w:t xml:space="preserve"> </w:t>
      </w:r>
      <w:proofErr w:type="spellStart"/>
      <w:r w:rsidRPr="00A61103">
        <w:rPr>
          <w:rFonts w:ascii="Arial" w:hAnsi="Arial" w:cs="Arial"/>
          <w:sz w:val="22"/>
          <w:szCs w:val="22"/>
        </w:rPr>
        <w:t>the</w:t>
      </w:r>
      <w:proofErr w:type="spellEnd"/>
      <w:r w:rsidRPr="00A61103">
        <w:rPr>
          <w:rFonts w:ascii="Arial" w:hAnsi="Arial" w:cs="Arial"/>
          <w:sz w:val="22"/>
          <w:szCs w:val="22"/>
        </w:rPr>
        <w:t xml:space="preserve"> </w:t>
      </w:r>
      <w:proofErr w:type="spellStart"/>
      <w:r w:rsidRPr="00A61103">
        <w:rPr>
          <w:rFonts w:ascii="Arial" w:hAnsi="Arial" w:cs="Arial"/>
          <w:sz w:val="22"/>
          <w:szCs w:val="22"/>
        </w:rPr>
        <w:t>best</w:t>
      </w:r>
      <w:proofErr w:type="spellEnd"/>
      <w:r w:rsidRPr="00A61103">
        <w:rPr>
          <w:rFonts w:ascii="Arial" w:hAnsi="Arial" w:cs="Arial"/>
          <w:sz w:val="22"/>
          <w:szCs w:val="22"/>
        </w:rPr>
        <w:t xml:space="preserve"> </w:t>
      </w:r>
      <w:proofErr w:type="spellStart"/>
      <w:r w:rsidRPr="00A61103">
        <w:rPr>
          <w:rFonts w:ascii="Arial" w:hAnsi="Arial" w:cs="Arial"/>
          <w:sz w:val="22"/>
          <w:szCs w:val="22"/>
        </w:rPr>
        <w:t>model</w:t>
      </w:r>
      <w:proofErr w:type="spellEnd"/>
      <w:r w:rsidRPr="00A61103">
        <w:rPr>
          <w:rFonts w:ascii="Arial" w:hAnsi="Arial" w:cs="Arial"/>
          <w:sz w:val="22"/>
          <w:szCs w:val="22"/>
        </w:rPr>
        <w:t xml:space="preserve">. </w:t>
      </w:r>
      <w:proofErr w:type="spellStart"/>
      <w:r w:rsidRPr="00A61103">
        <w:rPr>
          <w:rFonts w:ascii="Arial" w:hAnsi="Arial" w:cs="Arial"/>
          <w:sz w:val="22"/>
          <w:szCs w:val="22"/>
        </w:rPr>
        <w:t>Differences</w:t>
      </w:r>
      <w:proofErr w:type="spellEnd"/>
      <w:r w:rsidRPr="00A61103">
        <w:rPr>
          <w:rFonts w:ascii="Arial" w:hAnsi="Arial" w:cs="Arial"/>
          <w:sz w:val="22"/>
          <w:szCs w:val="22"/>
        </w:rPr>
        <w:t xml:space="preserve"> </w:t>
      </w:r>
      <w:proofErr w:type="spellStart"/>
      <w:r w:rsidRPr="00A61103">
        <w:rPr>
          <w:rFonts w:ascii="Arial" w:hAnsi="Arial" w:cs="Arial"/>
          <w:sz w:val="22"/>
          <w:szCs w:val="22"/>
        </w:rPr>
        <w:t>between</w:t>
      </w:r>
      <w:proofErr w:type="spellEnd"/>
      <w:r w:rsidRPr="00A61103">
        <w:rPr>
          <w:rFonts w:ascii="Arial" w:hAnsi="Arial" w:cs="Arial"/>
          <w:sz w:val="22"/>
          <w:szCs w:val="22"/>
        </w:rPr>
        <w:t xml:space="preserve"> </w:t>
      </w:r>
      <w:proofErr w:type="spellStart"/>
      <w:r w:rsidRPr="00A61103">
        <w:rPr>
          <w:rFonts w:ascii="Arial" w:hAnsi="Arial" w:cs="Arial"/>
          <w:sz w:val="22"/>
          <w:szCs w:val="22"/>
        </w:rPr>
        <w:t>models</w:t>
      </w:r>
      <w:proofErr w:type="spellEnd"/>
      <w:r w:rsidRPr="00A61103">
        <w:rPr>
          <w:rFonts w:ascii="Arial" w:hAnsi="Arial" w:cs="Arial"/>
          <w:sz w:val="22"/>
          <w:szCs w:val="22"/>
        </w:rPr>
        <w:t xml:space="preserve"> are marginal in </w:t>
      </w:r>
      <w:proofErr w:type="spellStart"/>
      <w:r w:rsidRPr="00A61103">
        <w:rPr>
          <w:rFonts w:ascii="Arial" w:hAnsi="Arial" w:cs="Arial"/>
          <w:sz w:val="22"/>
          <w:szCs w:val="22"/>
        </w:rPr>
        <w:t>the</w:t>
      </w:r>
      <w:proofErr w:type="spellEnd"/>
      <w:r w:rsidRPr="00A61103">
        <w:rPr>
          <w:rFonts w:ascii="Arial" w:hAnsi="Arial" w:cs="Arial"/>
          <w:sz w:val="22"/>
          <w:szCs w:val="22"/>
        </w:rPr>
        <w:t xml:space="preserve"> Forex </w:t>
      </w:r>
      <w:proofErr w:type="spellStart"/>
      <w:r w:rsidRPr="00A61103">
        <w:rPr>
          <w:rFonts w:ascii="Arial" w:hAnsi="Arial" w:cs="Arial"/>
          <w:sz w:val="22"/>
          <w:szCs w:val="22"/>
        </w:rPr>
        <w:t>market</w:t>
      </w:r>
      <w:proofErr w:type="spellEnd"/>
      <w:r w:rsidRPr="00A61103">
        <w:rPr>
          <w:rFonts w:ascii="Arial" w:hAnsi="Arial" w:cs="Arial"/>
          <w:sz w:val="22"/>
          <w:szCs w:val="22"/>
        </w:rPr>
        <w:t xml:space="preserve"> —</w:t>
      </w:r>
      <w:proofErr w:type="spellStart"/>
      <w:r w:rsidRPr="00A61103">
        <w:rPr>
          <w:rFonts w:ascii="Arial" w:hAnsi="Arial" w:cs="Arial"/>
          <w:sz w:val="22"/>
          <w:szCs w:val="22"/>
        </w:rPr>
        <w:t>consistent</w:t>
      </w:r>
      <w:proofErr w:type="spellEnd"/>
      <w:r w:rsidRPr="00A61103">
        <w:rPr>
          <w:rFonts w:ascii="Arial" w:hAnsi="Arial" w:cs="Arial"/>
          <w:sz w:val="22"/>
          <w:szCs w:val="22"/>
        </w:rPr>
        <w:t xml:space="preserve"> </w:t>
      </w:r>
      <w:proofErr w:type="spellStart"/>
      <w:r w:rsidRPr="00A61103">
        <w:rPr>
          <w:rFonts w:ascii="Arial" w:hAnsi="Arial" w:cs="Arial"/>
          <w:sz w:val="22"/>
          <w:szCs w:val="22"/>
        </w:rPr>
        <w:t>with</w:t>
      </w:r>
      <w:proofErr w:type="spellEnd"/>
      <w:r w:rsidRPr="00A61103">
        <w:rPr>
          <w:rFonts w:ascii="Arial" w:hAnsi="Arial" w:cs="Arial"/>
          <w:sz w:val="22"/>
          <w:szCs w:val="22"/>
        </w:rPr>
        <w:t xml:space="preserve"> </w:t>
      </w:r>
      <w:proofErr w:type="spellStart"/>
      <w:r w:rsidRPr="00A61103">
        <w:rPr>
          <w:rFonts w:ascii="Arial" w:hAnsi="Arial" w:cs="Arial"/>
          <w:sz w:val="22"/>
          <w:szCs w:val="22"/>
        </w:rPr>
        <w:t>the</w:t>
      </w:r>
      <w:proofErr w:type="spellEnd"/>
      <w:r w:rsidRPr="00A61103">
        <w:rPr>
          <w:rFonts w:ascii="Arial" w:hAnsi="Arial" w:cs="Arial"/>
          <w:sz w:val="22"/>
          <w:szCs w:val="22"/>
        </w:rPr>
        <w:t xml:space="preserve"> </w:t>
      </w:r>
      <w:proofErr w:type="spellStart"/>
      <w:r w:rsidRPr="00A61103">
        <w:rPr>
          <w:rFonts w:ascii="Arial" w:hAnsi="Arial" w:cs="Arial"/>
          <w:sz w:val="22"/>
          <w:szCs w:val="22"/>
        </w:rPr>
        <w:t>efficient</w:t>
      </w:r>
      <w:proofErr w:type="spellEnd"/>
      <w:r w:rsidRPr="00A61103">
        <w:rPr>
          <w:rFonts w:ascii="Arial" w:hAnsi="Arial" w:cs="Arial"/>
          <w:sz w:val="22"/>
          <w:szCs w:val="22"/>
        </w:rPr>
        <w:t xml:space="preserve"> </w:t>
      </w:r>
      <w:proofErr w:type="spellStart"/>
      <w:r w:rsidRPr="00A61103">
        <w:rPr>
          <w:rFonts w:ascii="Arial" w:hAnsi="Arial" w:cs="Arial"/>
          <w:sz w:val="22"/>
          <w:szCs w:val="22"/>
        </w:rPr>
        <w:t>market</w:t>
      </w:r>
      <w:proofErr w:type="spellEnd"/>
      <w:r w:rsidRPr="00A61103">
        <w:rPr>
          <w:rFonts w:ascii="Arial" w:hAnsi="Arial" w:cs="Arial"/>
          <w:sz w:val="22"/>
          <w:szCs w:val="22"/>
        </w:rPr>
        <w:t xml:space="preserve"> </w:t>
      </w:r>
      <w:proofErr w:type="spellStart"/>
      <w:r w:rsidRPr="00A61103">
        <w:rPr>
          <w:rFonts w:ascii="Arial" w:hAnsi="Arial" w:cs="Arial"/>
          <w:sz w:val="22"/>
          <w:szCs w:val="22"/>
        </w:rPr>
        <w:t>hypothesis</w:t>
      </w:r>
      <w:proofErr w:type="spellEnd"/>
      <w:r w:rsidRPr="00A61103">
        <w:rPr>
          <w:rFonts w:ascii="Arial" w:hAnsi="Arial" w:cs="Arial"/>
          <w:sz w:val="22"/>
          <w:szCs w:val="22"/>
        </w:rPr>
        <w:t xml:space="preserve">— and </w:t>
      </w:r>
      <w:proofErr w:type="spellStart"/>
      <w:r w:rsidRPr="00A61103">
        <w:rPr>
          <w:rFonts w:ascii="Arial" w:hAnsi="Arial" w:cs="Arial"/>
          <w:sz w:val="22"/>
          <w:szCs w:val="22"/>
        </w:rPr>
        <w:t>only</w:t>
      </w:r>
      <w:proofErr w:type="spellEnd"/>
      <w:r w:rsidRPr="00A61103">
        <w:rPr>
          <w:rFonts w:ascii="Arial" w:hAnsi="Arial" w:cs="Arial"/>
          <w:sz w:val="22"/>
          <w:szCs w:val="22"/>
        </w:rPr>
        <w:t xml:space="preserve"> </w:t>
      </w:r>
      <w:proofErr w:type="spellStart"/>
      <w:r w:rsidRPr="00A61103">
        <w:rPr>
          <w:rFonts w:ascii="Arial" w:hAnsi="Arial" w:cs="Arial"/>
          <w:sz w:val="22"/>
          <w:szCs w:val="22"/>
        </w:rPr>
        <w:t>moderate</w:t>
      </w:r>
      <w:proofErr w:type="spellEnd"/>
      <w:r w:rsidRPr="00A61103">
        <w:rPr>
          <w:rFonts w:ascii="Arial" w:hAnsi="Arial" w:cs="Arial"/>
          <w:sz w:val="22"/>
          <w:szCs w:val="22"/>
        </w:rPr>
        <w:t xml:space="preserve"> in </w:t>
      </w:r>
      <w:proofErr w:type="spellStart"/>
      <w:r w:rsidRPr="00A61103">
        <w:rPr>
          <w:rFonts w:ascii="Arial" w:hAnsi="Arial" w:cs="Arial"/>
          <w:sz w:val="22"/>
          <w:szCs w:val="22"/>
        </w:rPr>
        <w:t>cryptocurrencies</w:t>
      </w:r>
      <w:proofErr w:type="spellEnd"/>
      <w:r w:rsidRPr="00A61103">
        <w:rPr>
          <w:rFonts w:ascii="Arial" w:hAnsi="Arial" w:cs="Arial"/>
          <w:sz w:val="22"/>
          <w:szCs w:val="22"/>
        </w:rPr>
        <w:t>.</w:t>
      </w:r>
    </w:p>
    <w:p w14:paraId="41E42141"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t xml:space="preserve">The </w:t>
      </w:r>
      <w:proofErr w:type="spellStart"/>
      <w:r w:rsidRPr="00A61103">
        <w:rPr>
          <w:rFonts w:ascii="Arial" w:hAnsi="Arial" w:cs="Arial"/>
          <w:sz w:val="22"/>
          <w:szCs w:val="22"/>
        </w:rPr>
        <w:t>work</w:t>
      </w:r>
      <w:proofErr w:type="spellEnd"/>
      <w:r w:rsidRPr="00A61103">
        <w:rPr>
          <w:rFonts w:ascii="Arial" w:hAnsi="Arial" w:cs="Arial"/>
          <w:sz w:val="22"/>
          <w:szCs w:val="22"/>
        </w:rPr>
        <w:t xml:space="preserve"> </w:t>
      </w:r>
      <w:proofErr w:type="spellStart"/>
      <w:r w:rsidRPr="00A61103">
        <w:rPr>
          <w:rFonts w:ascii="Arial" w:hAnsi="Arial" w:cs="Arial"/>
          <w:sz w:val="22"/>
          <w:szCs w:val="22"/>
        </w:rPr>
        <w:t>contributes</w:t>
      </w:r>
      <w:proofErr w:type="spellEnd"/>
      <w:r w:rsidRPr="00A61103">
        <w:rPr>
          <w:rFonts w:ascii="Arial" w:hAnsi="Arial" w:cs="Arial"/>
          <w:sz w:val="22"/>
          <w:szCs w:val="22"/>
        </w:rPr>
        <w:t xml:space="preserve"> </w:t>
      </w:r>
      <w:proofErr w:type="spellStart"/>
      <w:r w:rsidRPr="00A61103">
        <w:rPr>
          <w:rFonts w:ascii="Arial" w:hAnsi="Arial" w:cs="Arial"/>
          <w:sz w:val="22"/>
          <w:szCs w:val="22"/>
        </w:rPr>
        <w:t>to</w:t>
      </w:r>
      <w:proofErr w:type="spellEnd"/>
      <w:r w:rsidRPr="00A61103">
        <w:rPr>
          <w:rFonts w:ascii="Arial" w:hAnsi="Arial" w:cs="Arial"/>
          <w:sz w:val="22"/>
          <w:szCs w:val="22"/>
        </w:rPr>
        <w:t xml:space="preserve"> </w:t>
      </w:r>
      <w:proofErr w:type="spellStart"/>
      <w:r w:rsidRPr="00A61103">
        <w:rPr>
          <w:rFonts w:ascii="Arial" w:hAnsi="Arial" w:cs="Arial"/>
          <w:sz w:val="22"/>
          <w:szCs w:val="22"/>
        </w:rPr>
        <w:t>the</w:t>
      </w:r>
      <w:proofErr w:type="spellEnd"/>
      <w:r w:rsidRPr="00A61103">
        <w:rPr>
          <w:rFonts w:ascii="Arial" w:hAnsi="Arial" w:cs="Arial"/>
          <w:sz w:val="22"/>
          <w:szCs w:val="22"/>
        </w:rPr>
        <w:t xml:space="preserve"> </w:t>
      </w:r>
      <w:proofErr w:type="spellStart"/>
      <w:r w:rsidRPr="00A61103">
        <w:rPr>
          <w:rFonts w:ascii="Arial" w:hAnsi="Arial" w:cs="Arial"/>
          <w:sz w:val="22"/>
          <w:szCs w:val="22"/>
        </w:rPr>
        <w:t>state</w:t>
      </w:r>
      <w:proofErr w:type="spellEnd"/>
      <w:r w:rsidRPr="00A61103">
        <w:rPr>
          <w:rFonts w:ascii="Arial" w:hAnsi="Arial" w:cs="Arial"/>
          <w:sz w:val="22"/>
          <w:szCs w:val="22"/>
        </w:rPr>
        <w:t xml:space="preserve"> </w:t>
      </w:r>
      <w:proofErr w:type="spellStart"/>
      <w:r w:rsidRPr="00A61103">
        <w:rPr>
          <w:rFonts w:ascii="Arial" w:hAnsi="Arial" w:cs="Arial"/>
          <w:sz w:val="22"/>
          <w:szCs w:val="22"/>
        </w:rPr>
        <w:t>of</w:t>
      </w:r>
      <w:proofErr w:type="spellEnd"/>
      <w:r w:rsidRPr="00A61103">
        <w:rPr>
          <w:rFonts w:ascii="Arial" w:hAnsi="Arial" w:cs="Arial"/>
          <w:sz w:val="22"/>
          <w:szCs w:val="22"/>
        </w:rPr>
        <w:t xml:space="preserve"> </w:t>
      </w:r>
      <w:proofErr w:type="spellStart"/>
      <w:r w:rsidRPr="00A61103">
        <w:rPr>
          <w:rFonts w:ascii="Arial" w:hAnsi="Arial" w:cs="Arial"/>
          <w:sz w:val="22"/>
          <w:szCs w:val="22"/>
        </w:rPr>
        <w:t>the</w:t>
      </w:r>
      <w:proofErr w:type="spellEnd"/>
      <w:r w:rsidRPr="00A61103">
        <w:rPr>
          <w:rFonts w:ascii="Arial" w:hAnsi="Arial" w:cs="Arial"/>
          <w:sz w:val="22"/>
          <w:szCs w:val="22"/>
        </w:rPr>
        <w:t xml:space="preserve"> art </w:t>
      </w:r>
      <w:proofErr w:type="spellStart"/>
      <w:r w:rsidRPr="00A61103">
        <w:rPr>
          <w:rFonts w:ascii="Arial" w:hAnsi="Arial" w:cs="Arial"/>
          <w:sz w:val="22"/>
          <w:szCs w:val="22"/>
        </w:rPr>
        <w:t>by</w:t>
      </w:r>
      <w:proofErr w:type="spellEnd"/>
      <w:r w:rsidRPr="00A61103">
        <w:rPr>
          <w:rFonts w:ascii="Arial" w:hAnsi="Arial" w:cs="Arial"/>
          <w:sz w:val="22"/>
          <w:szCs w:val="22"/>
        </w:rPr>
        <w:t xml:space="preserve"> </w:t>
      </w:r>
      <w:proofErr w:type="spellStart"/>
      <w:r w:rsidRPr="00A61103">
        <w:rPr>
          <w:rFonts w:ascii="Arial" w:hAnsi="Arial" w:cs="Arial"/>
          <w:sz w:val="22"/>
          <w:szCs w:val="22"/>
        </w:rPr>
        <w:t>combining</w:t>
      </w:r>
      <w:proofErr w:type="spellEnd"/>
      <w:r w:rsidRPr="00A61103">
        <w:rPr>
          <w:rFonts w:ascii="Arial" w:hAnsi="Arial" w:cs="Arial"/>
          <w:sz w:val="22"/>
          <w:szCs w:val="22"/>
        </w:rPr>
        <w:t xml:space="preserve">, </w:t>
      </w:r>
      <w:proofErr w:type="spellStart"/>
      <w:r w:rsidRPr="00A61103">
        <w:rPr>
          <w:rFonts w:ascii="Arial" w:hAnsi="Arial" w:cs="Arial"/>
          <w:sz w:val="22"/>
          <w:szCs w:val="22"/>
        </w:rPr>
        <w:t>within</w:t>
      </w:r>
      <w:proofErr w:type="spellEnd"/>
      <w:r w:rsidRPr="00A61103">
        <w:rPr>
          <w:rFonts w:ascii="Arial" w:hAnsi="Arial" w:cs="Arial"/>
          <w:sz w:val="22"/>
          <w:szCs w:val="22"/>
        </w:rPr>
        <w:t xml:space="preserve"> a </w:t>
      </w:r>
      <w:proofErr w:type="gramStart"/>
      <w:r w:rsidRPr="00A61103">
        <w:rPr>
          <w:rFonts w:ascii="Arial" w:hAnsi="Arial" w:cs="Arial"/>
          <w:sz w:val="22"/>
          <w:szCs w:val="22"/>
        </w:rPr>
        <w:t>single</w:t>
      </w:r>
      <w:proofErr w:type="gramEnd"/>
      <w:r w:rsidRPr="00A61103">
        <w:rPr>
          <w:rFonts w:ascii="Arial" w:hAnsi="Arial" w:cs="Arial"/>
          <w:sz w:val="22"/>
          <w:szCs w:val="22"/>
        </w:rPr>
        <w:t xml:space="preserve"> reproducible pipeline, a </w:t>
      </w:r>
      <w:proofErr w:type="spellStart"/>
      <w:r w:rsidRPr="00A61103">
        <w:rPr>
          <w:rFonts w:ascii="Arial" w:hAnsi="Arial" w:cs="Arial"/>
          <w:sz w:val="22"/>
          <w:szCs w:val="22"/>
        </w:rPr>
        <w:t>comparison</w:t>
      </w:r>
      <w:proofErr w:type="spellEnd"/>
      <w:r w:rsidRPr="00A61103">
        <w:rPr>
          <w:rFonts w:ascii="Arial" w:hAnsi="Arial" w:cs="Arial"/>
          <w:sz w:val="22"/>
          <w:szCs w:val="22"/>
        </w:rPr>
        <w:t xml:space="preserve"> </w:t>
      </w:r>
      <w:proofErr w:type="spellStart"/>
      <w:r w:rsidRPr="00A61103">
        <w:rPr>
          <w:rFonts w:ascii="Arial" w:hAnsi="Arial" w:cs="Arial"/>
          <w:sz w:val="22"/>
          <w:szCs w:val="22"/>
        </w:rPr>
        <w:t>between</w:t>
      </w:r>
      <w:proofErr w:type="spellEnd"/>
      <w:r w:rsidRPr="00A61103">
        <w:rPr>
          <w:rFonts w:ascii="Arial" w:hAnsi="Arial" w:cs="Arial"/>
          <w:sz w:val="22"/>
          <w:szCs w:val="22"/>
        </w:rPr>
        <w:t xml:space="preserve"> </w:t>
      </w:r>
      <w:proofErr w:type="spellStart"/>
      <w:r w:rsidRPr="00A61103">
        <w:rPr>
          <w:rFonts w:ascii="Arial" w:hAnsi="Arial" w:cs="Arial"/>
          <w:sz w:val="22"/>
          <w:szCs w:val="22"/>
        </w:rPr>
        <w:t>heterogeneous</w:t>
      </w:r>
      <w:proofErr w:type="spellEnd"/>
      <w:r w:rsidRPr="00A61103">
        <w:rPr>
          <w:rFonts w:ascii="Arial" w:hAnsi="Arial" w:cs="Arial"/>
          <w:sz w:val="22"/>
          <w:szCs w:val="22"/>
        </w:rPr>
        <w:t xml:space="preserve"> </w:t>
      </w:r>
      <w:proofErr w:type="spellStart"/>
      <w:r w:rsidRPr="00A61103">
        <w:rPr>
          <w:rFonts w:ascii="Arial" w:hAnsi="Arial" w:cs="Arial"/>
          <w:sz w:val="22"/>
          <w:szCs w:val="22"/>
        </w:rPr>
        <w:t>model</w:t>
      </w:r>
      <w:proofErr w:type="spellEnd"/>
      <w:r w:rsidRPr="00A61103">
        <w:rPr>
          <w:rFonts w:ascii="Arial" w:hAnsi="Arial" w:cs="Arial"/>
          <w:sz w:val="22"/>
          <w:szCs w:val="22"/>
        </w:rPr>
        <w:t xml:space="preserve"> </w:t>
      </w:r>
      <w:proofErr w:type="spellStart"/>
      <w:r w:rsidRPr="00A61103">
        <w:rPr>
          <w:rFonts w:ascii="Arial" w:hAnsi="Arial" w:cs="Arial"/>
          <w:sz w:val="22"/>
          <w:szCs w:val="22"/>
        </w:rPr>
        <w:t>families</w:t>
      </w:r>
      <w:proofErr w:type="spellEnd"/>
      <w:r w:rsidRPr="00A61103">
        <w:rPr>
          <w:rFonts w:ascii="Arial" w:hAnsi="Arial" w:cs="Arial"/>
          <w:sz w:val="22"/>
          <w:szCs w:val="22"/>
        </w:rPr>
        <w:t xml:space="preserve">, </w:t>
      </w:r>
      <w:proofErr w:type="spellStart"/>
      <w:r w:rsidRPr="00A61103">
        <w:rPr>
          <w:rFonts w:ascii="Arial" w:hAnsi="Arial" w:cs="Arial"/>
          <w:sz w:val="22"/>
          <w:szCs w:val="22"/>
        </w:rPr>
        <w:t>the</w:t>
      </w:r>
      <w:proofErr w:type="spellEnd"/>
      <w:r w:rsidRPr="00A61103">
        <w:rPr>
          <w:rFonts w:ascii="Arial" w:hAnsi="Arial" w:cs="Arial"/>
          <w:sz w:val="22"/>
          <w:szCs w:val="22"/>
        </w:rPr>
        <w:t xml:space="preserve"> </w:t>
      </w:r>
      <w:proofErr w:type="spellStart"/>
      <w:r w:rsidRPr="00A61103">
        <w:rPr>
          <w:rFonts w:ascii="Arial" w:hAnsi="Arial" w:cs="Arial"/>
          <w:sz w:val="22"/>
          <w:szCs w:val="22"/>
        </w:rPr>
        <w:t>analysis</w:t>
      </w:r>
      <w:proofErr w:type="spellEnd"/>
      <w:r w:rsidRPr="00A61103">
        <w:rPr>
          <w:rFonts w:ascii="Arial" w:hAnsi="Arial" w:cs="Arial"/>
          <w:sz w:val="22"/>
          <w:szCs w:val="22"/>
        </w:rPr>
        <w:t xml:space="preserve"> </w:t>
      </w:r>
      <w:proofErr w:type="spellStart"/>
      <w:r w:rsidRPr="00A61103">
        <w:rPr>
          <w:rFonts w:ascii="Arial" w:hAnsi="Arial" w:cs="Arial"/>
          <w:sz w:val="22"/>
          <w:szCs w:val="22"/>
        </w:rPr>
        <w:t>by</w:t>
      </w:r>
      <w:proofErr w:type="spellEnd"/>
      <w:r w:rsidRPr="00A61103">
        <w:rPr>
          <w:rFonts w:ascii="Arial" w:hAnsi="Arial" w:cs="Arial"/>
          <w:sz w:val="22"/>
          <w:szCs w:val="22"/>
        </w:rPr>
        <w:t xml:space="preserve"> </w:t>
      </w:r>
      <w:proofErr w:type="spellStart"/>
      <w:r w:rsidRPr="00A61103">
        <w:rPr>
          <w:rFonts w:ascii="Arial" w:hAnsi="Arial" w:cs="Arial"/>
          <w:sz w:val="22"/>
          <w:szCs w:val="22"/>
        </w:rPr>
        <w:t>volatility</w:t>
      </w:r>
      <w:proofErr w:type="spellEnd"/>
      <w:r w:rsidRPr="00A61103">
        <w:rPr>
          <w:rFonts w:ascii="Arial" w:hAnsi="Arial" w:cs="Arial"/>
          <w:sz w:val="22"/>
          <w:szCs w:val="22"/>
        </w:rPr>
        <w:t xml:space="preserve"> </w:t>
      </w:r>
      <w:proofErr w:type="spellStart"/>
      <w:r w:rsidRPr="00A61103">
        <w:rPr>
          <w:rFonts w:ascii="Arial" w:hAnsi="Arial" w:cs="Arial"/>
          <w:sz w:val="22"/>
          <w:szCs w:val="22"/>
        </w:rPr>
        <w:t>regimes</w:t>
      </w:r>
      <w:proofErr w:type="spellEnd"/>
      <w:r w:rsidRPr="00A61103">
        <w:rPr>
          <w:rFonts w:ascii="Arial" w:hAnsi="Arial" w:cs="Arial"/>
          <w:sz w:val="22"/>
          <w:szCs w:val="22"/>
        </w:rPr>
        <w:t xml:space="preserve"> and </w:t>
      </w:r>
      <w:proofErr w:type="spellStart"/>
      <w:r w:rsidRPr="00A61103">
        <w:rPr>
          <w:rFonts w:ascii="Arial" w:hAnsi="Arial" w:cs="Arial"/>
          <w:sz w:val="22"/>
          <w:szCs w:val="22"/>
        </w:rPr>
        <w:t>the</w:t>
      </w:r>
      <w:proofErr w:type="spellEnd"/>
      <w:r w:rsidRPr="00A61103">
        <w:rPr>
          <w:rFonts w:ascii="Arial" w:hAnsi="Arial" w:cs="Arial"/>
          <w:sz w:val="22"/>
          <w:szCs w:val="22"/>
        </w:rPr>
        <w:t xml:space="preserve"> </w:t>
      </w:r>
      <w:proofErr w:type="spellStart"/>
      <w:r w:rsidRPr="00A61103">
        <w:rPr>
          <w:rFonts w:ascii="Arial" w:hAnsi="Arial" w:cs="Arial"/>
          <w:sz w:val="22"/>
          <w:szCs w:val="22"/>
        </w:rPr>
        <w:t>simultaneous</w:t>
      </w:r>
      <w:proofErr w:type="spellEnd"/>
      <w:r w:rsidRPr="00A61103">
        <w:rPr>
          <w:rFonts w:ascii="Arial" w:hAnsi="Arial" w:cs="Arial"/>
          <w:sz w:val="22"/>
          <w:szCs w:val="22"/>
        </w:rPr>
        <w:t xml:space="preserve"> </w:t>
      </w:r>
      <w:proofErr w:type="spellStart"/>
      <w:r w:rsidRPr="00A61103">
        <w:rPr>
          <w:rFonts w:ascii="Arial" w:hAnsi="Arial" w:cs="Arial"/>
          <w:sz w:val="22"/>
          <w:szCs w:val="22"/>
        </w:rPr>
        <w:t>inclusion</w:t>
      </w:r>
      <w:proofErr w:type="spellEnd"/>
      <w:r w:rsidRPr="00A61103">
        <w:rPr>
          <w:rFonts w:ascii="Arial" w:hAnsi="Arial" w:cs="Arial"/>
          <w:sz w:val="22"/>
          <w:szCs w:val="22"/>
        </w:rPr>
        <w:t xml:space="preserve"> </w:t>
      </w:r>
      <w:proofErr w:type="spellStart"/>
      <w:r w:rsidRPr="00A61103">
        <w:rPr>
          <w:rFonts w:ascii="Arial" w:hAnsi="Arial" w:cs="Arial"/>
          <w:sz w:val="22"/>
          <w:szCs w:val="22"/>
        </w:rPr>
        <w:t>of</w:t>
      </w:r>
      <w:proofErr w:type="spellEnd"/>
      <w:r w:rsidRPr="00A61103">
        <w:rPr>
          <w:rFonts w:ascii="Arial" w:hAnsi="Arial" w:cs="Arial"/>
          <w:sz w:val="22"/>
          <w:szCs w:val="22"/>
        </w:rPr>
        <w:t xml:space="preserve"> Forex and </w:t>
      </w:r>
      <w:proofErr w:type="spellStart"/>
      <w:r w:rsidRPr="00A61103">
        <w:rPr>
          <w:rFonts w:ascii="Arial" w:hAnsi="Arial" w:cs="Arial"/>
          <w:sz w:val="22"/>
          <w:szCs w:val="22"/>
        </w:rPr>
        <w:t>cryptocurrencies</w:t>
      </w:r>
      <w:proofErr w:type="spellEnd"/>
      <w:r w:rsidRPr="00A61103">
        <w:rPr>
          <w:rFonts w:ascii="Arial" w:hAnsi="Arial" w:cs="Arial"/>
          <w:sz w:val="22"/>
          <w:szCs w:val="22"/>
        </w:rPr>
        <w:t>.</w:t>
      </w:r>
    </w:p>
    <w:p w14:paraId="67DC85B0" w14:textId="77777777" w:rsidR="002C5ED0" w:rsidRPr="00A61103" w:rsidRDefault="002C5ED0" w:rsidP="00B714BE">
      <w:pPr>
        <w:spacing w:line="360" w:lineRule="auto"/>
        <w:jc w:val="both"/>
        <w:rPr>
          <w:rFonts w:ascii="Arial" w:hAnsi="Arial" w:cs="Arial"/>
          <w:sz w:val="22"/>
          <w:szCs w:val="22"/>
        </w:rPr>
      </w:pPr>
      <w:proofErr w:type="spellStart"/>
      <w:r w:rsidRPr="00A61103">
        <w:rPr>
          <w:rFonts w:ascii="Arial" w:hAnsi="Arial" w:cs="Arial"/>
          <w:b/>
          <w:sz w:val="22"/>
          <w:szCs w:val="22"/>
        </w:rPr>
        <w:t>Keywords</w:t>
      </w:r>
      <w:proofErr w:type="spellEnd"/>
      <w:r w:rsidRPr="00A61103">
        <w:rPr>
          <w:rFonts w:ascii="Arial" w:hAnsi="Arial" w:cs="Arial"/>
          <w:b/>
          <w:sz w:val="22"/>
          <w:szCs w:val="22"/>
        </w:rPr>
        <w:t xml:space="preserve">: </w:t>
      </w:r>
      <w:proofErr w:type="spellStart"/>
      <w:r w:rsidRPr="00A61103">
        <w:rPr>
          <w:rFonts w:ascii="Arial" w:hAnsi="Arial" w:cs="Arial"/>
          <w:sz w:val="22"/>
          <w:szCs w:val="22"/>
        </w:rPr>
        <w:t>financial</w:t>
      </w:r>
      <w:proofErr w:type="spellEnd"/>
      <w:r w:rsidRPr="00A61103">
        <w:rPr>
          <w:rFonts w:ascii="Arial" w:hAnsi="Arial" w:cs="Arial"/>
          <w:sz w:val="22"/>
          <w:szCs w:val="22"/>
        </w:rPr>
        <w:t xml:space="preserve"> time series, ARIMA, Prophet, LSTM, Temporal </w:t>
      </w:r>
      <w:proofErr w:type="spellStart"/>
      <w:r w:rsidRPr="00A61103">
        <w:rPr>
          <w:rFonts w:ascii="Arial" w:hAnsi="Arial" w:cs="Arial"/>
          <w:sz w:val="22"/>
          <w:szCs w:val="22"/>
        </w:rPr>
        <w:t>Fusion</w:t>
      </w:r>
      <w:proofErr w:type="spellEnd"/>
      <w:r w:rsidRPr="00A61103">
        <w:rPr>
          <w:rFonts w:ascii="Arial" w:hAnsi="Arial" w:cs="Arial"/>
          <w:sz w:val="22"/>
          <w:szCs w:val="22"/>
        </w:rPr>
        <w:t xml:space="preserve"> </w:t>
      </w:r>
      <w:proofErr w:type="spellStart"/>
      <w:r w:rsidRPr="00A61103">
        <w:rPr>
          <w:rFonts w:ascii="Arial" w:hAnsi="Arial" w:cs="Arial"/>
          <w:sz w:val="22"/>
          <w:szCs w:val="22"/>
        </w:rPr>
        <w:t>Transformer</w:t>
      </w:r>
      <w:proofErr w:type="spellEnd"/>
      <w:r w:rsidRPr="00A61103">
        <w:rPr>
          <w:rFonts w:ascii="Arial" w:hAnsi="Arial" w:cs="Arial"/>
          <w:sz w:val="22"/>
          <w:szCs w:val="22"/>
        </w:rPr>
        <w:t xml:space="preserve">, quantum neural </w:t>
      </w:r>
      <w:proofErr w:type="spellStart"/>
      <w:r w:rsidRPr="00A61103">
        <w:rPr>
          <w:rFonts w:ascii="Arial" w:hAnsi="Arial" w:cs="Arial"/>
          <w:sz w:val="22"/>
          <w:szCs w:val="22"/>
        </w:rPr>
        <w:t>networks</w:t>
      </w:r>
      <w:proofErr w:type="spellEnd"/>
      <w:r w:rsidRPr="00A61103">
        <w:rPr>
          <w:rFonts w:ascii="Arial" w:hAnsi="Arial" w:cs="Arial"/>
          <w:sz w:val="22"/>
          <w:szCs w:val="22"/>
        </w:rPr>
        <w:t xml:space="preserve">, QNN, Forex, </w:t>
      </w:r>
      <w:proofErr w:type="spellStart"/>
      <w:r w:rsidRPr="00A61103">
        <w:rPr>
          <w:rFonts w:ascii="Arial" w:hAnsi="Arial" w:cs="Arial"/>
          <w:sz w:val="22"/>
          <w:szCs w:val="22"/>
        </w:rPr>
        <w:t>cryptocurrencies</w:t>
      </w:r>
      <w:proofErr w:type="spellEnd"/>
      <w:r w:rsidRPr="00A61103">
        <w:rPr>
          <w:rFonts w:ascii="Arial" w:hAnsi="Arial" w:cs="Arial"/>
          <w:sz w:val="22"/>
          <w:szCs w:val="22"/>
        </w:rPr>
        <w:t xml:space="preserve">, </w:t>
      </w:r>
      <w:proofErr w:type="spellStart"/>
      <w:r w:rsidRPr="00A61103">
        <w:rPr>
          <w:rFonts w:ascii="Arial" w:hAnsi="Arial" w:cs="Arial"/>
          <w:sz w:val="22"/>
          <w:szCs w:val="22"/>
        </w:rPr>
        <w:t>volatility</w:t>
      </w:r>
      <w:proofErr w:type="spellEnd"/>
      <w:r w:rsidRPr="00A61103">
        <w:rPr>
          <w:rFonts w:ascii="Arial" w:hAnsi="Arial" w:cs="Arial"/>
          <w:sz w:val="22"/>
          <w:szCs w:val="22"/>
        </w:rPr>
        <w:t xml:space="preserve"> </w:t>
      </w:r>
      <w:proofErr w:type="spellStart"/>
      <w:r w:rsidRPr="00A61103">
        <w:rPr>
          <w:rFonts w:ascii="Arial" w:hAnsi="Arial" w:cs="Arial"/>
          <w:sz w:val="22"/>
          <w:szCs w:val="22"/>
        </w:rPr>
        <w:t>regimes</w:t>
      </w:r>
      <w:proofErr w:type="spellEnd"/>
      <w:r w:rsidRPr="00A61103">
        <w:rPr>
          <w:rFonts w:ascii="Arial" w:hAnsi="Arial" w:cs="Arial"/>
          <w:sz w:val="22"/>
          <w:szCs w:val="22"/>
        </w:rPr>
        <w:t>, PennyLane.</w:t>
      </w:r>
    </w:p>
    <w:p w14:paraId="1201B14B"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br w:type="page"/>
      </w:r>
    </w:p>
    <w:p w14:paraId="65FB437D" w14:textId="79EC1FC0" w:rsidR="002C5ED0" w:rsidRPr="00A61103" w:rsidRDefault="00A61103" w:rsidP="00B714BE">
      <w:pPr>
        <w:pStyle w:val="Ttulo1"/>
        <w:spacing w:line="360" w:lineRule="auto"/>
        <w:jc w:val="both"/>
        <w:rPr>
          <w:rFonts w:ascii="Arial" w:hAnsi="Arial" w:cs="Arial"/>
          <w:sz w:val="22"/>
          <w:szCs w:val="22"/>
        </w:rPr>
      </w:pPr>
      <w:bookmarkStart w:id="3" w:name="_Toc227532112"/>
      <w:r w:rsidRPr="00A61103">
        <w:rPr>
          <w:rFonts w:ascii="Arial" w:hAnsi="Arial" w:cs="Arial"/>
          <w:sz w:val="22"/>
          <w:szCs w:val="22"/>
        </w:rPr>
        <w:lastRenderedPageBreak/>
        <w:t>ÍNDICE</w:t>
      </w:r>
      <w:bookmarkEnd w:id="3"/>
    </w:p>
    <w:sdt>
      <w:sdtPr>
        <w:rPr>
          <w:rFonts w:ascii="Arial" w:eastAsia="Times New Roman" w:hAnsi="Arial" w:cs="Arial"/>
          <w:color w:val="auto"/>
          <w:sz w:val="22"/>
          <w:szCs w:val="22"/>
        </w:rPr>
        <w:id w:val="-1521997154"/>
        <w:docPartObj>
          <w:docPartGallery w:val="Table of Contents"/>
          <w:docPartUnique/>
        </w:docPartObj>
      </w:sdtPr>
      <w:sdtEndPr>
        <w:rPr>
          <w:b/>
          <w:bCs/>
        </w:rPr>
      </w:sdtEndPr>
      <w:sdtContent>
        <w:p w14:paraId="76CE43FD" w14:textId="538CDC56" w:rsidR="00885314" w:rsidRPr="00A61103" w:rsidRDefault="00885314">
          <w:pPr>
            <w:pStyle w:val="TtuloTDC"/>
            <w:rPr>
              <w:rFonts w:ascii="Arial" w:hAnsi="Arial" w:cs="Arial"/>
              <w:sz w:val="22"/>
              <w:szCs w:val="22"/>
            </w:rPr>
          </w:pPr>
        </w:p>
        <w:p w14:paraId="0686CAE1" w14:textId="3DAC1D9F" w:rsidR="007546C1" w:rsidRDefault="00885314">
          <w:pPr>
            <w:pStyle w:val="TDC1"/>
            <w:rPr>
              <w:rFonts w:asciiTheme="minorHAnsi" w:eastAsiaTheme="minorEastAsia" w:hAnsiTheme="minorHAnsi" w:cstheme="minorBidi"/>
              <w:b w:val="0"/>
              <w:bCs w:val="0"/>
              <w:caps w:val="0"/>
              <w:noProof/>
              <w:kern w:val="2"/>
              <w:szCs w:val="24"/>
              <w:lang w:eastAsia="es-ES"/>
              <w14:ligatures w14:val="standardContextual"/>
            </w:rPr>
          </w:pPr>
          <w:r w:rsidRPr="00A61103">
            <w:rPr>
              <w:rFonts w:ascii="Arial" w:hAnsi="Arial" w:cs="Arial"/>
              <w:sz w:val="22"/>
              <w:szCs w:val="22"/>
            </w:rPr>
            <w:fldChar w:fldCharType="begin"/>
          </w:r>
          <w:r w:rsidRPr="00A61103">
            <w:rPr>
              <w:rFonts w:ascii="Arial" w:hAnsi="Arial" w:cs="Arial"/>
              <w:sz w:val="22"/>
              <w:szCs w:val="22"/>
            </w:rPr>
            <w:instrText xml:space="preserve"> TOC \o "1-3" \h \z \u </w:instrText>
          </w:r>
          <w:r w:rsidRPr="00A61103">
            <w:rPr>
              <w:rFonts w:ascii="Arial" w:hAnsi="Arial" w:cs="Arial"/>
              <w:sz w:val="22"/>
              <w:szCs w:val="22"/>
            </w:rPr>
            <w:fldChar w:fldCharType="separate"/>
          </w:r>
          <w:hyperlink w:anchor="_Toc227532109" w:history="1">
            <w:r w:rsidR="007546C1" w:rsidRPr="00342E0F">
              <w:rPr>
                <w:rStyle w:val="Hipervnculo"/>
                <w:rFonts w:ascii="Arial" w:hAnsi="Arial" w:cs="Arial"/>
                <w:noProof/>
              </w:rPr>
              <w:t>Agradecimientos</w:t>
            </w:r>
            <w:r w:rsidR="007546C1">
              <w:rPr>
                <w:noProof/>
                <w:webHidden/>
              </w:rPr>
              <w:tab/>
            </w:r>
            <w:r w:rsidR="007546C1">
              <w:rPr>
                <w:noProof/>
                <w:webHidden/>
              </w:rPr>
              <w:fldChar w:fldCharType="begin"/>
            </w:r>
            <w:r w:rsidR="007546C1">
              <w:rPr>
                <w:noProof/>
                <w:webHidden/>
              </w:rPr>
              <w:instrText xml:space="preserve"> PAGEREF _Toc227532109 \h </w:instrText>
            </w:r>
            <w:r w:rsidR="007546C1">
              <w:rPr>
                <w:noProof/>
                <w:webHidden/>
              </w:rPr>
            </w:r>
            <w:r w:rsidR="007546C1">
              <w:rPr>
                <w:noProof/>
                <w:webHidden/>
              </w:rPr>
              <w:fldChar w:fldCharType="separate"/>
            </w:r>
            <w:r w:rsidR="007546C1">
              <w:rPr>
                <w:noProof/>
                <w:webHidden/>
              </w:rPr>
              <w:t>2</w:t>
            </w:r>
            <w:r w:rsidR="007546C1">
              <w:rPr>
                <w:noProof/>
                <w:webHidden/>
              </w:rPr>
              <w:fldChar w:fldCharType="end"/>
            </w:r>
          </w:hyperlink>
        </w:p>
        <w:p w14:paraId="7C21BDA0" w14:textId="0B06943B" w:rsidR="007546C1" w:rsidRDefault="007546C1">
          <w:pPr>
            <w:pStyle w:val="TDC1"/>
            <w:rPr>
              <w:rFonts w:asciiTheme="minorHAnsi" w:eastAsiaTheme="minorEastAsia" w:hAnsiTheme="minorHAnsi" w:cstheme="minorBidi"/>
              <w:b w:val="0"/>
              <w:bCs w:val="0"/>
              <w:caps w:val="0"/>
              <w:noProof/>
              <w:kern w:val="2"/>
              <w:szCs w:val="24"/>
              <w:lang w:eastAsia="es-ES"/>
              <w14:ligatures w14:val="standardContextual"/>
            </w:rPr>
          </w:pPr>
          <w:hyperlink w:anchor="_Toc227532110" w:history="1">
            <w:r w:rsidRPr="00342E0F">
              <w:rPr>
                <w:rStyle w:val="Hipervnculo"/>
                <w:rFonts w:ascii="Arial" w:hAnsi="Arial" w:cs="Arial"/>
                <w:noProof/>
              </w:rPr>
              <w:t>Resumen</w:t>
            </w:r>
            <w:r>
              <w:rPr>
                <w:noProof/>
                <w:webHidden/>
              </w:rPr>
              <w:tab/>
            </w:r>
            <w:r>
              <w:rPr>
                <w:noProof/>
                <w:webHidden/>
              </w:rPr>
              <w:fldChar w:fldCharType="begin"/>
            </w:r>
            <w:r>
              <w:rPr>
                <w:noProof/>
                <w:webHidden/>
              </w:rPr>
              <w:instrText xml:space="preserve"> PAGEREF _Toc227532110 \h </w:instrText>
            </w:r>
            <w:r>
              <w:rPr>
                <w:noProof/>
                <w:webHidden/>
              </w:rPr>
            </w:r>
            <w:r>
              <w:rPr>
                <w:noProof/>
                <w:webHidden/>
              </w:rPr>
              <w:fldChar w:fldCharType="separate"/>
            </w:r>
            <w:r>
              <w:rPr>
                <w:noProof/>
                <w:webHidden/>
              </w:rPr>
              <w:t>3</w:t>
            </w:r>
            <w:r>
              <w:rPr>
                <w:noProof/>
                <w:webHidden/>
              </w:rPr>
              <w:fldChar w:fldCharType="end"/>
            </w:r>
          </w:hyperlink>
        </w:p>
        <w:p w14:paraId="3574A38E" w14:textId="151AE4BD" w:rsidR="007546C1" w:rsidRDefault="007546C1">
          <w:pPr>
            <w:pStyle w:val="TDC1"/>
            <w:rPr>
              <w:rFonts w:asciiTheme="minorHAnsi" w:eastAsiaTheme="minorEastAsia" w:hAnsiTheme="minorHAnsi" w:cstheme="minorBidi"/>
              <w:b w:val="0"/>
              <w:bCs w:val="0"/>
              <w:caps w:val="0"/>
              <w:noProof/>
              <w:kern w:val="2"/>
              <w:szCs w:val="24"/>
              <w:lang w:eastAsia="es-ES"/>
              <w14:ligatures w14:val="standardContextual"/>
            </w:rPr>
          </w:pPr>
          <w:hyperlink w:anchor="_Toc227532111" w:history="1">
            <w:r w:rsidRPr="00342E0F">
              <w:rPr>
                <w:rStyle w:val="Hipervnculo"/>
                <w:rFonts w:ascii="Arial" w:hAnsi="Arial" w:cs="Arial"/>
                <w:noProof/>
              </w:rPr>
              <w:t>Abstract</w:t>
            </w:r>
            <w:r>
              <w:rPr>
                <w:noProof/>
                <w:webHidden/>
              </w:rPr>
              <w:tab/>
            </w:r>
            <w:r>
              <w:rPr>
                <w:noProof/>
                <w:webHidden/>
              </w:rPr>
              <w:fldChar w:fldCharType="begin"/>
            </w:r>
            <w:r>
              <w:rPr>
                <w:noProof/>
                <w:webHidden/>
              </w:rPr>
              <w:instrText xml:space="preserve"> PAGEREF _Toc227532111 \h </w:instrText>
            </w:r>
            <w:r>
              <w:rPr>
                <w:noProof/>
                <w:webHidden/>
              </w:rPr>
            </w:r>
            <w:r>
              <w:rPr>
                <w:noProof/>
                <w:webHidden/>
              </w:rPr>
              <w:fldChar w:fldCharType="separate"/>
            </w:r>
            <w:r>
              <w:rPr>
                <w:noProof/>
                <w:webHidden/>
              </w:rPr>
              <w:t>5</w:t>
            </w:r>
            <w:r>
              <w:rPr>
                <w:noProof/>
                <w:webHidden/>
              </w:rPr>
              <w:fldChar w:fldCharType="end"/>
            </w:r>
          </w:hyperlink>
        </w:p>
        <w:p w14:paraId="56B33EF3" w14:textId="1C61B372" w:rsidR="007546C1" w:rsidRDefault="007546C1">
          <w:pPr>
            <w:pStyle w:val="TDC1"/>
            <w:rPr>
              <w:rFonts w:asciiTheme="minorHAnsi" w:eastAsiaTheme="minorEastAsia" w:hAnsiTheme="minorHAnsi" w:cstheme="minorBidi"/>
              <w:b w:val="0"/>
              <w:bCs w:val="0"/>
              <w:caps w:val="0"/>
              <w:noProof/>
              <w:kern w:val="2"/>
              <w:szCs w:val="24"/>
              <w:lang w:eastAsia="es-ES"/>
              <w14:ligatures w14:val="standardContextual"/>
            </w:rPr>
          </w:pPr>
          <w:hyperlink w:anchor="_Toc227532112" w:history="1">
            <w:r w:rsidRPr="00342E0F">
              <w:rPr>
                <w:rStyle w:val="Hipervnculo"/>
                <w:rFonts w:ascii="Arial" w:hAnsi="Arial" w:cs="Arial"/>
                <w:noProof/>
              </w:rPr>
              <w:t>ÍNDICE</w:t>
            </w:r>
            <w:r>
              <w:rPr>
                <w:noProof/>
                <w:webHidden/>
              </w:rPr>
              <w:tab/>
            </w:r>
            <w:r>
              <w:rPr>
                <w:noProof/>
                <w:webHidden/>
              </w:rPr>
              <w:fldChar w:fldCharType="begin"/>
            </w:r>
            <w:r>
              <w:rPr>
                <w:noProof/>
                <w:webHidden/>
              </w:rPr>
              <w:instrText xml:space="preserve"> PAGEREF _Toc227532112 \h </w:instrText>
            </w:r>
            <w:r>
              <w:rPr>
                <w:noProof/>
                <w:webHidden/>
              </w:rPr>
            </w:r>
            <w:r>
              <w:rPr>
                <w:noProof/>
                <w:webHidden/>
              </w:rPr>
              <w:fldChar w:fldCharType="separate"/>
            </w:r>
            <w:r>
              <w:rPr>
                <w:noProof/>
                <w:webHidden/>
              </w:rPr>
              <w:t>6</w:t>
            </w:r>
            <w:r>
              <w:rPr>
                <w:noProof/>
                <w:webHidden/>
              </w:rPr>
              <w:fldChar w:fldCharType="end"/>
            </w:r>
          </w:hyperlink>
        </w:p>
        <w:p w14:paraId="3582CB3E" w14:textId="57848FE3" w:rsidR="007546C1" w:rsidRDefault="007546C1">
          <w:pPr>
            <w:pStyle w:val="TDC1"/>
            <w:rPr>
              <w:rFonts w:asciiTheme="minorHAnsi" w:eastAsiaTheme="minorEastAsia" w:hAnsiTheme="minorHAnsi" w:cstheme="minorBidi"/>
              <w:b w:val="0"/>
              <w:bCs w:val="0"/>
              <w:caps w:val="0"/>
              <w:noProof/>
              <w:kern w:val="2"/>
              <w:szCs w:val="24"/>
              <w:lang w:eastAsia="es-ES"/>
              <w14:ligatures w14:val="standardContextual"/>
            </w:rPr>
          </w:pPr>
          <w:hyperlink w:anchor="_Toc227532113" w:history="1">
            <w:r w:rsidRPr="00342E0F">
              <w:rPr>
                <w:rStyle w:val="Hipervnculo"/>
                <w:rFonts w:ascii="Arial" w:hAnsi="Arial" w:cs="Arial"/>
                <w:noProof/>
              </w:rPr>
              <w:t>1. Introducción</w:t>
            </w:r>
            <w:r>
              <w:rPr>
                <w:noProof/>
                <w:webHidden/>
              </w:rPr>
              <w:tab/>
            </w:r>
            <w:r>
              <w:rPr>
                <w:noProof/>
                <w:webHidden/>
              </w:rPr>
              <w:fldChar w:fldCharType="begin"/>
            </w:r>
            <w:r>
              <w:rPr>
                <w:noProof/>
                <w:webHidden/>
              </w:rPr>
              <w:instrText xml:space="preserve"> PAGEREF _Toc227532113 \h </w:instrText>
            </w:r>
            <w:r>
              <w:rPr>
                <w:noProof/>
                <w:webHidden/>
              </w:rPr>
            </w:r>
            <w:r>
              <w:rPr>
                <w:noProof/>
                <w:webHidden/>
              </w:rPr>
              <w:fldChar w:fldCharType="separate"/>
            </w:r>
            <w:r>
              <w:rPr>
                <w:noProof/>
                <w:webHidden/>
              </w:rPr>
              <w:t>8</w:t>
            </w:r>
            <w:r>
              <w:rPr>
                <w:noProof/>
                <w:webHidden/>
              </w:rPr>
              <w:fldChar w:fldCharType="end"/>
            </w:r>
          </w:hyperlink>
        </w:p>
        <w:p w14:paraId="75BBD0A1" w14:textId="37865A51" w:rsidR="007546C1" w:rsidRDefault="007546C1">
          <w:pPr>
            <w:pStyle w:val="TDC2"/>
            <w:tabs>
              <w:tab w:val="right" w:leader="dot" w:pos="8494"/>
            </w:tabs>
            <w:rPr>
              <w:rFonts w:asciiTheme="minorHAnsi" w:eastAsiaTheme="minorEastAsia" w:hAnsiTheme="minorHAnsi" w:cstheme="minorBidi"/>
              <w:smallCaps w:val="0"/>
              <w:noProof/>
              <w:kern w:val="2"/>
              <w:szCs w:val="24"/>
              <w:lang w:eastAsia="es-ES"/>
              <w14:ligatures w14:val="standardContextual"/>
            </w:rPr>
          </w:pPr>
          <w:hyperlink w:anchor="_Toc227532114" w:history="1">
            <w:r w:rsidRPr="00342E0F">
              <w:rPr>
                <w:rStyle w:val="Hipervnculo"/>
                <w:rFonts w:ascii="Arial" w:hAnsi="Arial" w:cs="Arial"/>
                <w:noProof/>
              </w:rPr>
              <w:t>1.1. Contexto y motivación</w:t>
            </w:r>
            <w:r>
              <w:rPr>
                <w:noProof/>
                <w:webHidden/>
              </w:rPr>
              <w:tab/>
            </w:r>
            <w:r>
              <w:rPr>
                <w:noProof/>
                <w:webHidden/>
              </w:rPr>
              <w:fldChar w:fldCharType="begin"/>
            </w:r>
            <w:r>
              <w:rPr>
                <w:noProof/>
                <w:webHidden/>
              </w:rPr>
              <w:instrText xml:space="preserve"> PAGEREF _Toc227532114 \h </w:instrText>
            </w:r>
            <w:r>
              <w:rPr>
                <w:noProof/>
                <w:webHidden/>
              </w:rPr>
            </w:r>
            <w:r>
              <w:rPr>
                <w:noProof/>
                <w:webHidden/>
              </w:rPr>
              <w:fldChar w:fldCharType="separate"/>
            </w:r>
            <w:r>
              <w:rPr>
                <w:noProof/>
                <w:webHidden/>
              </w:rPr>
              <w:t>8</w:t>
            </w:r>
            <w:r>
              <w:rPr>
                <w:noProof/>
                <w:webHidden/>
              </w:rPr>
              <w:fldChar w:fldCharType="end"/>
            </w:r>
          </w:hyperlink>
        </w:p>
        <w:p w14:paraId="413F98CA" w14:textId="16826292" w:rsidR="007546C1" w:rsidRDefault="007546C1">
          <w:pPr>
            <w:pStyle w:val="TDC2"/>
            <w:tabs>
              <w:tab w:val="right" w:leader="dot" w:pos="8494"/>
            </w:tabs>
            <w:rPr>
              <w:rFonts w:asciiTheme="minorHAnsi" w:eastAsiaTheme="minorEastAsia" w:hAnsiTheme="minorHAnsi" w:cstheme="minorBidi"/>
              <w:smallCaps w:val="0"/>
              <w:noProof/>
              <w:kern w:val="2"/>
              <w:szCs w:val="24"/>
              <w:lang w:eastAsia="es-ES"/>
              <w14:ligatures w14:val="standardContextual"/>
            </w:rPr>
          </w:pPr>
          <w:hyperlink w:anchor="_Toc227532115" w:history="1">
            <w:r w:rsidRPr="00342E0F">
              <w:rPr>
                <w:rStyle w:val="Hipervnculo"/>
                <w:rFonts w:ascii="Arial" w:hAnsi="Arial" w:cs="Arial"/>
                <w:noProof/>
              </w:rPr>
              <w:t>1.2. Objetivos del trabajo</w:t>
            </w:r>
            <w:r>
              <w:rPr>
                <w:noProof/>
                <w:webHidden/>
              </w:rPr>
              <w:tab/>
            </w:r>
            <w:r>
              <w:rPr>
                <w:noProof/>
                <w:webHidden/>
              </w:rPr>
              <w:fldChar w:fldCharType="begin"/>
            </w:r>
            <w:r>
              <w:rPr>
                <w:noProof/>
                <w:webHidden/>
              </w:rPr>
              <w:instrText xml:space="preserve"> PAGEREF _Toc227532115 \h </w:instrText>
            </w:r>
            <w:r>
              <w:rPr>
                <w:noProof/>
                <w:webHidden/>
              </w:rPr>
            </w:r>
            <w:r>
              <w:rPr>
                <w:noProof/>
                <w:webHidden/>
              </w:rPr>
              <w:fldChar w:fldCharType="separate"/>
            </w:r>
            <w:r>
              <w:rPr>
                <w:noProof/>
                <w:webHidden/>
              </w:rPr>
              <w:t>8</w:t>
            </w:r>
            <w:r>
              <w:rPr>
                <w:noProof/>
                <w:webHidden/>
              </w:rPr>
              <w:fldChar w:fldCharType="end"/>
            </w:r>
          </w:hyperlink>
        </w:p>
        <w:p w14:paraId="3FD5513A" w14:textId="2510D340" w:rsidR="007546C1" w:rsidRDefault="007546C1">
          <w:pPr>
            <w:pStyle w:val="TDC2"/>
            <w:tabs>
              <w:tab w:val="right" w:leader="dot" w:pos="8494"/>
            </w:tabs>
            <w:rPr>
              <w:rFonts w:asciiTheme="minorHAnsi" w:eastAsiaTheme="minorEastAsia" w:hAnsiTheme="minorHAnsi" w:cstheme="minorBidi"/>
              <w:smallCaps w:val="0"/>
              <w:noProof/>
              <w:kern w:val="2"/>
              <w:szCs w:val="24"/>
              <w:lang w:eastAsia="es-ES"/>
              <w14:ligatures w14:val="standardContextual"/>
            </w:rPr>
          </w:pPr>
          <w:hyperlink w:anchor="_Toc227532116" w:history="1">
            <w:r w:rsidRPr="00342E0F">
              <w:rPr>
                <w:rStyle w:val="Hipervnculo"/>
                <w:rFonts w:ascii="Arial" w:hAnsi="Arial" w:cs="Arial"/>
                <w:noProof/>
              </w:rPr>
              <w:t>1.3. Novedad y aportación</w:t>
            </w:r>
            <w:r>
              <w:rPr>
                <w:noProof/>
                <w:webHidden/>
              </w:rPr>
              <w:tab/>
            </w:r>
            <w:r>
              <w:rPr>
                <w:noProof/>
                <w:webHidden/>
              </w:rPr>
              <w:fldChar w:fldCharType="begin"/>
            </w:r>
            <w:r>
              <w:rPr>
                <w:noProof/>
                <w:webHidden/>
              </w:rPr>
              <w:instrText xml:space="preserve"> PAGEREF _Toc227532116 \h </w:instrText>
            </w:r>
            <w:r>
              <w:rPr>
                <w:noProof/>
                <w:webHidden/>
              </w:rPr>
            </w:r>
            <w:r>
              <w:rPr>
                <w:noProof/>
                <w:webHidden/>
              </w:rPr>
              <w:fldChar w:fldCharType="separate"/>
            </w:r>
            <w:r>
              <w:rPr>
                <w:noProof/>
                <w:webHidden/>
              </w:rPr>
              <w:t>9</w:t>
            </w:r>
            <w:r>
              <w:rPr>
                <w:noProof/>
                <w:webHidden/>
              </w:rPr>
              <w:fldChar w:fldCharType="end"/>
            </w:r>
          </w:hyperlink>
        </w:p>
        <w:p w14:paraId="759A01B9" w14:textId="34347E80" w:rsidR="007546C1" w:rsidRDefault="007546C1">
          <w:pPr>
            <w:pStyle w:val="TDC2"/>
            <w:tabs>
              <w:tab w:val="right" w:leader="dot" w:pos="8494"/>
            </w:tabs>
            <w:rPr>
              <w:rFonts w:asciiTheme="minorHAnsi" w:eastAsiaTheme="minorEastAsia" w:hAnsiTheme="minorHAnsi" w:cstheme="minorBidi"/>
              <w:smallCaps w:val="0"/>
              <w:noProof/>
              <w:kern w:val="2"/>
              <w:szCs w:val="24"/>
              <w:lang w:eastAsia="es-ES"/>
              <w14:ligatures w14:val="standardContextual"/>
            </w:rPr>
          </w:pPr>
          <w:hyperlink w:anchor="_Toc227532117" w:history="1">
            <w:r w:rsidRPr="00342E0F">
              <w:rPr>
                <w:rStyle w:val="Hipervnculo"/>
                <w:rFonts w:ascii="Arial" w:hAnsi="Arial" w:cs="Arial"/>
                <w:noProof/>
              </w:rPr>
              <w:t>1.4. Estructura del documento</w:t>
            </w:r>
            <w:r>
              <w:rPr>
                <w:noProof/>
                <w:webHidden/>
              </w:rPr>
              <w:tab/>
            </w:r>
            <w:r>
              <w:rPr>
                <w:noProof/>
                <w:webHidden/>
              </w:rPr>
              <w:fldChar w:fldCharType="begin"/>
            </w:r>
            <w:r>
              <w:rPr>
                <w:noProof/>
                <w:webHidden/>
              </w:rPr>
              <w:instrText xml:space="preserve"> PAGEREF _Toc227532117 \h </w:instrText>
            </w:r>
            <w:r>
              <w:rPr>
                <w:noProof/>
                <w:webHidden/>
              </w:rPr>
            </w:r>
            <w:r>
              <w:rPr>
                <w:noProof/>
                <w:webHidden/>
              </w:rPr>
              <w:fldChar w:fldCharType="separate"/>
            </w:r>
            <w:r>
              <w:rPr>
                <w:noProof/>
                <w:webHidden/>
              </w:rPr>
              <w:t>9</w:t>
            </w:r>
            <w:r>
              <w:rPr>
                <w:noProof/>
                <w:webHidden/>
              </w:rPr>
              <w:fldChar w:fldCharType="end"/>
            </w:r>
          </w:hyperlink>
        </w:p>
        <w:p w14:paraId="30410660" w14:textId="7854A3D3" w:rsidR="007546C1" w:rsidRDefault="007546C1">
          <w:pPr>
            <w:pStyle w:val="TDC1"/>
            <w:rPr>
              <w:rFonts w:asciiTheme="minorHAnsi" w:eastAsiaTheme="minorEastAsia" w:hAnsiTheme="minorHAnsi" w:cstheme="minorBidi"/>
              <w:b w:val="0"/>
              <w:bCs w:val="0"/>
              <w:caps w:val="0"/>
              <w:noProof/>
              <w:kern w:val="2"/>
              <w:szCs w:val="24"/>
              <w:lang w:eastAsia="es-ES"/>
              <w14:ligatures w14:val="standardContextual"/>
            </w:rPr>
          </w:pPr>
          <w:hyperlink w:anchor="_Toc227532118" w:history="1">
            <w:r w:rsidRPr="00342E0F">
              <w:rPr>
                <w:rStyle w:val="Hipervnculo"/>
                <w:rFonts w:ascii="Arial" w:hAnsi="Arial" w:cs="Arial"/>
                <w:noProof/>
              </w:rPr>
              <w:t>2. Marco teórico</w:t>
            </w:r>
            <w:r>
              <w:rPr>
                <w:noProof/>
                <w:webHidden/>
              </w:rPr>
              <w:tab/>
            </w:r>
            <w:r>
              <w:rPr>
                <w:noProof/>
                <w:webHidden/>
              </w:rPr>
              <w:fldChar w:fldCharType="begin"/>
            </w:r>
            <w:r>
              <w:rPr>
                <w:noProof/>
                <w:webHidden/>
              </w:rPr>
              <w:instrText xml:space="preserve"> PAGEREF _Toc227532118 \h </w:instrText>
            </w:r>
            <w:r>
              <w:rPr>
                <w:noProof/>
                <w:webHidden/>
              </w:rPr>
            </w:r>
            <w:r>
              <w:rPr>
                <w:noProof/>
                <w:webHidden/>
              </w:rPr>
              <w:fldChar w:fldCharType="separate"/>
            </w:r>
            <w:r>
              <w:rPr>
                <w:noProof/>
                <w:webHidden/>
              </w:rPr>
              <w:t>11</w:t>
            </w:r>
            <w:r>
              <w:rPr>
                <w:noProof/>
                <w:webHidden/>
              </w:rPr>
              <w:fldChar w:fldCharType="end"/>
            </w:r>
          </w:hyperlink>
        </w:p>
        <w:p w14:paraId="499E6791" w14:textId="2C93D077" w:rsidR="007546C1" w:rsidRDefault="007546C1">
          <w:pPr>
            <w:pStyle w:val="TDC2"/>
            <w:tabs>
              <w:tab w:val="right" w:leader="dot" w:pos="8494"/>
            </w:tabs>
            <w:rPr>
              <w:rFonts w:asciiTheme="minorHAnsi" w:eastAsiaTheme="minorEastAsia" w:hAnsiTheme="minorHAnsi" w:cstheme="minorBidi"/>
              <w:smallCaps w:val="0"/>
              <w:noProof/>
              <w:kern w:val="2"/>
              <w:szCs w:val="24"/>
              <w:lang w:eastAsia="es-ES"/>
              <w14:ligatures w14:val="standardContextual"/>
            </w:rPr>
          </w:pPr>
          <w:hyperlink w:anchor="_Toc227532119" w:history="1">
            <w:r w:rsidRPr="00342E0F">
              <w:rPr>
                <w:rStyle w:val="Hipervnculo"/>
                <w:rFonts w:ascii="Arial" w:hAnsi="Arial" w:cs="Arial"/>
                <w:noProof/>
              </w:rPr>
              <w:t>2.1. Series temporales financieras</w:t>
            </w:r>
            <w:r>
              <w:rPr>
                <w:noProof/>
                <w:webHidden/>
              </w:rPr>
              <w:tab/>
            </w:r>
            <w:r>
              <w:rPr>
                <w:noProof/>
                <w:webHidden/>
              </w:rPr>
              <w:fldChar w:fldCharType="begin"/>
            </w:r>
            <w:r>
              <w:rPr>
                <w:noProof/>
                <w:webHidden/>
              </w:rPr>
              <w:instrText xml:space="preserve"> PAGEREF _Toc227532119 \h </w:instrText>
            </w:r>
            <w:r>
              <w:rPr>
                <w:noProof/>
                <w:webHidden/>
              </w:rPr>
            </w:r>
            <w:r>
              <w:rPr>
                <w:noProof/>
                <w:webHidden/>
              </w:rPr>
              <w:fldChar w:fldCharType="separate"/>
            </w:r>
            <w:r>
              <w:rPr>
                <w:noProof/>
                <w:webHidden/>
              </w:rPr>
              <w:t>11</w:t>
            </w:r>
            <w:r>
              <w:rPr>
                <w:noProof/>
                <w:webHidden/>
              </w:rPr>
              <w:fldChar w:fldCharType="end"/>
            </w:r>
          </w:hyperlink>
        </w:p>
        <w:p w14:paraId="5CF80595" w14:textId="4F9777B5" w:rsidR="007546C1" w:rsidRDefault="007546C1">
          <w:pPr>
            <w:pStyle w:val="TDC3"/>
            <w:tabs>
              <w:tab w:val="right" w:leader="dot" w:pos="8494"/>
            </w:tabs>
            <w:rPr>
              <w:rFonts w:asciiTheme="minorHAnsi" w:eastAsiaTheme="minorEastAsia" w:hAnsiTheme="minorHAnsi" w:cstheme="minorBidi"/>
              <w:iCs w:val="0"/>
              <w:noProof/>
              <w:kern w:val="2"/>
              <w:sz w:val="24"/>
              <w:szCs w:val="24"/>
              <w:lang w:eastAsia="es-ES"/>
              <w14:ligatures w14:val="standardContextual"/>
            </w:rPr>
          </w:pPr>
          <w:hyperlink w:anchor="_Toc227532120" w:history="1">
            <w:r w:rsidRPr="00342E0F">
              <w:rPr>
                <w:rStyle w:val="Hipervnculo"/>
                <w:rFonts w:ascii="Arial" w:hAnsi="Arial" w:cs="Arial"/>
                <w:noProof/>
              </w:rPr>
              <w:t>2.1.1. Definición y características</w:t>
            </w:r>
            <w:r>
              <w:rPr>
                <w:noProof/>
                <w:webHidden/>
              </w:rPr>
              <w:tab/>
            </w:r>
            <w:r>
              <w:rPr>
                <w:noProof/>
                <w:webHidden/>
              </w:rPr>
              <w:fldChar w:fldCharType="begin"/>
            </w:r>
            <w:r>
              <w:rPr>
                <w:noProof/>
                <w:webHidden/>
              </w:rPr>
              <w:instrText xml:space="preserve"> PAGEREF _Toc227532120 \h </w:instrText>
            </w:r>
            <w:r>
              <w:rPr>
                <w:noProof/>
                <w:webHidden/>
              </w:rPr>
            </w:r>
            <w:r>
              <w:rPr>
                <w:noProof/>
                <w:webHidden/>
              </w:rPr>
              <w:fldChar w:fldCharType="separate"/>
            </w:r>
            <w:r>
              <w:rPr>
                <w:noProof/>
                <w:webHidden/>
              </w:rPr>
              <w:t>11</w:t>
            </w:r>
            <w:r>
              <w:rPr>
                <w:noProof/>
                <w:webHidden/>
              </w:rPr>
              <w:fldChar w:fldCharType="end"/>
            </w:r>
          </w:hyperlink>
        </w:p>
        <w:p w14:paraId="31FB1227" w14:textId="02F60AEB" w:rsidR="007546C1" w:rsidRDefault="007546C1">
          <w:pPr>
            <w:pStyle w:val="TDC3"/>
            <w:tabs>
              <w:tab w:val="right" w:leader="dot" w:pos="8494"/>
            </w:tabs>
            <w:rPr>
              <w:rFonts w:asciiTheme="minorHAnsi" w:eastAsiaTheme="minorEastAsia" w:hAnsiTheme="minorHAnsi" w:cstheme="minorBidi"/>
              <w:iCs w:val="0"/>
              <w:noProof/>
              <w:kern w:val="2"/>
              <w:sz w:val="24"/>
              <w:szCs w:val="24"/>
              <w:lang w:eastAsia="es-ES"/>
              <w14:ligatures w14:val="standardContextual"/>
            </w:rPr>
          </w:pPr>
          <w:hyperlink w:anchor="_Toc227532121" w:history="1">
            <w:r w:rsidRPr="00342E0F">
              <w:rPr>
                <w:rStyle w:val="Hipervnculo"/>
                <w:rFonts w:ascii="Arial" w:hAnsi="Arial" w:cs="Arial"/>
                <w:noProof/>
              </w:rPr>
              <w:t>2.1.2. Diferencias entre Forex y criptomonedas</w:t>
            </w:r>
            <w:r>
              <w:rPr>
                <w:noProof/>
                <w:webHidden/>
              </w:rPr>
              <w:tab/>
            </w:r>
            <w:r>
              <w:rPr>
                <w:noProof/>
                <w:webHidden/>
              </w:rPr>
              <w:fldChar w:fldCharType="begin"/>
            </w:r>
            <w:r>
              <w:rPr>
                <w:noProof/>
                <w:webHidden/>
              </w:rPr>
              <w:instrText xml:space="preserve"> PAGEREF _Toc227532121 \h </w:instrText>
            </w:r>
            <w:r>
              <w:rPr>
                <w:noProof/>
                <w:webHidden/>
              </w:rPr>
            </w:r>
            <w:r>
              <w:rPr>
                <w:noProof/>
                <w:webHidden/>
              </w:rPr>
              <w:fldChar w:fldCharType="separate"/>
            </w:r>
            <w:r>
              <w:rPr>
                <w:noProof/>
                <w:webHidden/>
              </w:rPr>
              <w:t>11</w:t>
            </w:r>
            <w:r>
              <w:rPr>
                <w:noProof/>
                <w:webHidden/>
              </w:rPr>
              <w:fldChar w:fldCharType="end"/>
            </w:r>
          </w:hyperlink>
        </w:p>
        <w:p w14:paraId="07F420A9" w14:textId="07349A42" w:rsidR="007546C1" w:rsidRDefault="007546C1">
          <w:pPr>
            <w:pStyle w:val="TDC2"/>
            <w:tabs>
              <w:tab w:val="right" w:leader="dot" w:pos="8494"/>
            </w:tabs>
            <w:rPr>
              <w:rFonts w:asciiTheme="minorHAnsi" w:eastAsiaTheme="minorEastAsia" w:hAnsiTheme="minorHAnsi" w:cstheme="minorBidi"/>
              <w:smallCaps w:val="0"/>
              <w:noProof/>
              <w:kern w:val="2"/>
              <w:szCs w:val="24"/>
              <w:lang w:eastAsia="es-ES"/>
              <w14:ligatures w14:val="standardContextual"/>
            </w:rPr>
          </w:pPr>
          <w:hyperlink w:anchor="_Toc227532122" w:history="1">
            <w:r w:rsidRPr="00342E0F">
              <w:rPr>
                <w:rStyle w:val="Hipervnculo"/>
                <w:rFonts w:ascii="Arial" w:hAnsi="Arial" w:cs="Arial"/>
                <w:noProof/>
              </w:rPr>
              <w:t>2.2. Análisis de volatilidad y regímenes de mercado</w:t>
            </w:r>
            <w:r>
              <w:rPr>
                <w:noProof/>
                <w:webHidden/>
              </w:rPr>
              <w:tab/>
            </w:r>
            <w:r>
              <w:rPr>
                <w:noProof/>
                <w:webHidden/>
              </w:rPr>
              <w:fldChar w:fldCharType="begin"/>
            </w:r>
            <w:r>
              <w:rPr>
                <w:noProof/>
                <w:webHidden/>
              </w:rPr>
              <w:instrText xml:space="preserve"> PAGEREF _Toc227532122 \h </w:instrText>
            </w:r>
            <w:r>
              <w:rPr>
                <w:noProof/>
                <w:webHidden/>
              </w:rPr>
            </w:r>
            <w:r>
              <w:rPr>
                <w:noProof/>
                <w:webHidden/>
              </w:rPr>
              <w:fldChar w:fldCharType="separate"/>
            </w:r>
            <w:r>
              <w:rPr>
                <w:noProof/>
                <w:webHidden/>
              </w:rPr>
              <w:t>12</w:t>
            </w:r>
            <w:r>
              <w:rPr>
                <w:noProof/>
                <w:webHidden/>
              </w:rPr>
              <w:fldChar w:fldCharType="end"/>
            </w:r>
          </w:hyperlink>
        </w:p>
        <w:p w14:paraId="3B95B99A" w14:textId="2EC09FA4" w:rsidR="007546C1" w:rsidRDefault="007546C1">
          <w:pPr>
            <w:pStyle w:val="TDC3"/>
            <w:tabs>
              <w:tab w:val="right" w:leader="dot" w:pos="8494"/>
            </w:tabs>
            <w:rPr>
              <w:rFonts w:asciiTheme="minorHAnsi" w:eastAsiaTheme="minorEastAsia" w:hAnsiTheme="minorHAnsi" w:cstheme="minorBidi"/>
              <w:iCs w:val="0"/>
              <w:noProof/>
              <w:kern w:val="2"/>
              <w:sz w:val="24"/>
              <w:szCs w:val="24"/>
              <w:lang w:eastAsia="es-ES"/>
              <w14:ligatures w14:val="standardContextual"/>
            </w:rPr>
          </w:pPr>
          <w:hyperlink w:anchor="_Toc227532123" w:history="1">
            <w:r w:rsidRPr="00342E0F">
              <w:rPr>
                <w:rStyle w:val="Hipervnculo"/>
                <w:rFonts w:ascii="Arial" w:hAnsi="Arial" w:cs="Arial"/>
                <w:noProof/>
              </w:rPr>
              <w:t>2.2.1. Volatilidad histórica</w:t>
            </w:r>
            <w:r>
              <w:rPr>
                <w:noProof/>
                <w:webHidden/>
              </w:rPr>
              <w:tab/>
            </w:r>
            <w:r>
              <w:rPr>
                <w:noProof/>
                <w:webHidden/>
              </w:rPr>
              <w:fldChar w:fldCharType="begin"/>
            </w:r>
            <w:r>
              <w:rPr>
                <w:noProof/>
                <w:webHidden/>
              </w:rPr>
              <w:instrText xml:space="preserve"> PAGEREF _Toc227532123 \h </w:instrText>
            </w:r>
            <w:r>
              <w:rPr>
                <w:noProof/>
                <w:webHidden/>
              </w:rPr>
            </w:r>
            <w:r>
              <w:rPr>
                <w:noProof/>
                <w:webHidden/>
              </w:rPr>
              <w:fldChar w:fldCharType="separate"/>
            </w:r>
            <w:r>
              <w:rPr>
                <w:noProof/>
                <w:webHidden/>
              </w:rPr>
              <w:t>12</w:t>
            </w:r>
            <w:r>
              <w:rPr>
                <w:noProof/>
                <w:webHidden/>
              </w:rPr>
              <w:fldChar w:fldCharType="end"/>
            </w:r>
          </w:hyperlink>
        </w:p>
        <w:p w14:paraId="79FE2A59" w14:textId="0E573F15" w:rsidR="007546C1" w:rsidRDefault="007546C1">
          <w:pPr>
            <w:pStyle w:val="TDC3"/>
            <w:tabs>
              <w:tab w:val="right" w:leader="dot" w:pos="8494"/>
            </w:tabs>
            <w:rPr>
              <w:rFonts w:asciiTheme="minorHAnsi" w:eastAsiaTheme="minorEastAsia" w:hAnsiTheme="minorHAnsi" w:cstheme="minorBidi"/>
              <w:iCs w:val="0"/>
              <w:noProof/>
              <w:kern w:val="2"/>
              <w:sz w:val="24"/>
              <w:szCs w:val="24"/>
              <w:lang w:eastAsia="es-ES"/>
              <w14:ligatures w14:val="standardContextual"/>
            </w:rPr>
          </w:pPr>
          <w:hyperlink w:anchor="_Toc227532124" w:history="1">
            <w:r w:rsidRPr="00342E0F">
              <w:rPr>
                <w:rStyle w:val="Hipervnculo"/>
                <w:rFonts w:ascii="Arial" w:hAnsi="Arial" w:cs="Arial"/>
                <w:noProof/>
              </w:rPr>
              <w:t>2.2.2. Detección de regímenes de volatilidad</w:t>
            </w:r>
            <w:r>
              <w:rPr>
                <w:noProof/>
                <w:webHidden/>
              </w:rPr>
              <w:tab/>
            </w:r>
            <w:r>
              <w:rPr>
                <w:noProof/>
                <w:webHidden/>
              </w:rPr>
              <w:fldChar w:fldCharType="begin"/>
            </w:r>
            <w:r>
              <w:rPr>
                <w:noProof/>
                <w:webHidden/>
              </w:rPr>
              <w:instrText xml:space="preserve"> PAGEREF _Toc227532124 \h </w:instrText>
            </w:r>
            <w:r>
              <w:rPr>
                <w:noProof/>
                <w:webHidden/>
              </w:rPr>
            </w:r>
            <w:r>
              <w:rPr>
                <w:noProof/>
                <w:webHidden/>
              </w:rPr>
              <w:fldChar w:fldCharType="separate"/>
            </w:r>
            <w:r>
              <w:rPr>
                <w:noProof/>
                <w:webHidden/>
              </w:rPr>
              <w:t>13</w:t>
            </w:r>
            <w:r>
              <w:rPr>
                <w:noProof/>
                <w:webHidden/>
              </w:rPr>
              <w:fldChar w:fldCharType="end"/>
            </w:r>
          </w:hyperlink>
        </w:p>
        <w:p w14:paraId="26AB9DA2" w14:textId="76194468" w:rsidR="007546C1" w:rsidRDefault="007546C1">
          <w:pPr>
            <w:pStyle w:val="TDC2"/>
            <w:tabs>
              <w:tab w:val="right" w:leader="dot" w:pos="8494"/>
            </w:tabs>
            <w:rPr>
              <w:rFonts w:asciiTheme="minorHAnsi" w:eastAsiaTheme="minorEastAsia" w:hAnsiTheme="minorHAnsi" w:cstheme="minorBidi"/>
              <w:smallCaps w:val="0"/>
              <w:noProof/>
              <w:kern w:val="2"/>
              <w:szCs w:val="24"/>
              <w:lang w:eastAsia="es-ES"/>
              <w14:ligatures w14:val="standardContextual"/>
            </w:rPr>
          </w:pPr>
          <w:hyperlink w:anchor="_Toc227532125" w:history="1">
            <w:r w:rsidRPr="00342E0F">
              <w:rPr>
                <w:rStyle w:val="Hipervnculo"/>
                <w:rFonts w:ascii="Arial" w:hAnsi="Arial" w:cs="Arial"/>
                <w:noProof/>
              </w:rPr>
              <w:t>2.3. Modelos estadísticos clásicos</w:t>
            </w:r>
            <w:r>
              <w:rPr>
                <w:noProof/>
                <w:webHidden/>
              </w:rPr>
              <w:tab/>
            </w:r>
            <w:r>
              <w:rPr>
                <w:noProof/>
                <w:webHidden/>
              </w:rPr>
              <w:fldChar w:fldCharType="begin"/>
            </w:r>
            <w:r>
              <w:rPr>
                <w:noProof/>
                <w:webHidden/>
              </w:rPr>
              <w:instrText xml:space="preserve"> PAGEREF _Toc227532125 \h </w:instrText>
            </w:r>
            <w:r>
              <w:rPr>
                <w:noProof/>
                <w:webHidden/>
              </w:rPr>
            </w:r>
            <w:r>
              <w:rPr>
                <w:noProof/>
                <w:webHidden/>
              </w:rPr>
              <w:fldChar w:fldCharType="separate"/>
            </w:r>
            <w:r>
              <w:rPr>
                <w:noProof/>
                <w:webHidden/>
              </w:rPr>
              <w:t>13</w:t>
            </w:r>
            <w:r>
              <w:rPr>
                <w:noProof/>
                <w:webHidden/>
              </w:rPr>
              <w:fldChar w:fldCharType="end"/>
            </w:r>
          </w:hyperlink>
        </w:p>
        <w:p w14:paraId="20CB08B9" w14:textId="4D3C170F" w:rsidR="007546C1" w:rsidRDefault="007546C1">
          <w:pPr>
            <w:pStyle w:val="TDC3"/>
            <w:tabs>
              <w:tab w:val="right" w:leader="dot" w:pos="8494"/>
            </w:tabs>
            <w:rPr>
              <w:rFonts w:asciiTheme="minorHAnsi" w:eastAsiaTheme="minorEastAsia" w:hAnsiTheme="minorHAnsi" w:cstheme="minorBidi"/>
              <w:iCs w:val="0"/>
              <w:noProof/>
              <w:kern w:val="2"/>
              <w:sz w:val="24"/>
              <w:szCs w:val="24"/>
              <w:lang w:eastAsia="es-ES"/>
              <w14:ligatures w14:val="standardContextual"/>
            </w:rPr>
          </w:pPr>
          <w:hyperlink w:anchor="_Toc227532126" w:history="1">
            <w:r w:rsidRPr="00342E0F">
              <w:rPr>
                <w:rStyle w:val="Hipervnculo"/>
                <w:rFonts w:ascii="Arial" w:hAnsi="Arial" w:cs="Arial"/>
                <w:noProof/>
              </w:rPr>
              <w:t>2.3.1. ARIMA</w:t>
            </w:r>
            <w:r>
              <w:rPr>
                <w:noProof/>
                <w:webHidden/>
              </w:rPr>
              <w:tab/>
            </w:r>
            <w:r>
              <w:rPr>
                <w:noProof/>
                <w:webHidden/>
              </w:rPr>
              <w:fldChar w:fldCharType="begin"/>
            </w:r>
            <w:r>
              <w:rPr>
                <w:noProof/>
                <w:webHidden/>
              </w:rPr>
              <w:instrText xml:space="preserve"> PAGEREF _Toc227532126 \h </w:instrText>
            </w:r>
            <w:r>
              <w:rPr>
                <w:noProof/>
                <w:webHidden/>
              </w:rPr>
            </w:r>
            <w:r>
              <w:rPr>
                <w:noProof/>
                <w:webHidden/>
              </w:rPr>
              <w:fldChar w:fldCharType="separate"/>
            </w:r>
            <w:r>
              <w:rPr>
                <w:noProof/>
                <w:webHidden/>
              </w:rPr>
              <w:t>13</w:t>
            </w:r>
            <w:r>
              <w:rPr>
                <w:noProof/>
                <w:webHidden/>
              </w:rPr>
              <w:fldChar w:fldCharType="end"/>
            </w:r>
          </w:hyperlink>
        </w:p>
        <w:p w14:paraId="281A75E1" w14:textId="571FB04E" w:rsidR="007546C1" w:rsidRDefault="007546C1">
          <w:pPr>
            <w:pStyle w:val="TDC3"/>
            <w:tabs>
              <w:tab w:val="right" w:leader="dot" w:pos="8494"/>
            </w:tabs>
            <w:rPr>
              <w:rFonts w:asciiTheme="minorHAnsi" w:eastAsiaTheme="minorEastAsia" w:hAnsiTheme="minorHAnsi" w:cstheme="minorBidi"/>
              <w:iCs w:val="0"/>
              <w:noProof/>
              <w:kern w:val="2"/>
              <w:sz w:val="24"/>
              <w:szCs w:val="24"/>
              <w:lang w:eastAsia="es-ES"/>
              <w14:ligatures w14:val="standardContextual"/>
            </w:rPr>
          </w:pPr>
          <w:hyperlink w:anchor="_Toc227532127" w:history="1">
            <w:r w:rsidRPr="00342E0F">
              <w:rPr>
                <w:rStyle w:val="Hipervnculo"/>
                <w:rFonts w:ascii="Arial" w:hAnsi="Arial" w:cs="Arial"/>
                <w:noProof/>
              </w:rPr>
              <w:t>2.3.2. Prophet</w:t>
            </w:r>
            <w:r>
              <w:rPr>
                <w:noProof/>
                <w:webHidden/>
              </w:rPr>
              <w:tab/>
            </w:r>
            <w:r>
              <w:rPr>
                <w:noProof/>
                <w:webHidden/>
              </w:rPr>
              <w:fldChar w:fldCharType="begin"/>
            </w:r>
            <w:r>
              <w:rPr>
                <w:noProof/>
                <w:webHidden/>
              </w:rPr>
              <w:instrText xml:space="preserve"> PAGEREF _Toc227532127 \h </w:instrText>
            </w:r>
            <w:r>
              <w:rPr>
                <w:noProof/>
                <w:webHidden/>
              </w:rPr>
            </w:r>
            <w:r>
              <w:rPr>
                <w:noProof/>
                <w:webHidden/>
              </w:rPr>
              <w:fldChar w:fldCharType="separate"/>
            </w:r>
            <w:r>
              <w:rPr>
                <w:noProof/>
                <w:webHidden/>
              </w:rPr>
              <w:t>14</w:t>
            </w:r>
            <w:r>
              <w:rPr>
                <w:noProof/>
                <w:webHidden/>
              </w:rPr>
              <w:fldChar w:fldCharType="end"/>
            </w:r>
          </w:hyperlink>
        </w:p>
        <w:p w14:paraId="1A28F5F5" w14:textId="34E33B2B" w:rsidR="007546C1" w:rsidRDefault="007546C1">
          <w:pPr>
            <w:pStyle w:val="TDC2"/>
            <w:tabs>
              <w:tab w:val="right" w:leader="dot" w:pos="8494"/>
            </w:tabs>
            <w:rPr>
              <w:rFonts w:asciiTheme="minorHAnsi" w:eastAsiaTheme="minorEastAsia" w:hAnsiTheme="minorHAnsi" w:cstheme="minorBidi"/>
              <w:smallCaps w:val="0"/>
              <w:noProof/>
              <w:kern w:val="2"/>
              <w:szCs w:val="24"/>
              <w:lang w:eastAsia="es-ES"/>
              <w14:ligatures w14:val="standardContextual"/>
            </w:rPr>
          </w:pPr>
          <w:hyperlink w:anchor="_Toc227532128" w:history="1">
            <w:r w:rsidRPr="00342E0F">
              <w:rPr>
                <w:rStyle w:val="Hipervnculo"/>
                <w:rFonts w:ascii="Arial" w:hAnsi="Arial" w:cs="Arial"/>
                <w:noProof/>
              </w:rPr>
              <w:t>2.4. Modelos de aprendizaje profundo</w:t>
            </w:r>
            <w:r>
              <w:rPr>
                <w:noProof/>
                <w:webHidden/>
              </w:rPr>
              <w:tab/>
            </w:r>
            <w:r>
              <w:rPr>
                <w:noProof/>
                <w:webHidden/>
              </w:rPr>
              <w:fldChar w:fldCharType="begin"/>
            </w:r>
            <w:r>
              <w:rPr>
                <w:noProof/>
                <w:webHidden/>
              </w:rPr>
              <w:instrText xml:space="preserve"> PAGEREF _Toc227532128 \h </w:instrText>
            </w:r>
            <w:r>
              <w:rPr>
                <w:noProof/>
                <w:webHidden/>
              </w:rPr>
            </w:r>
            <w:r>
              <w:rPr>
                <w:noProof/>
                <w:webHidden/>
              </w:rPr>
              <w:fldChar w:fldCharType="separate"/>
            </w:r>
            <w:r>
              <w:rPr>
                <w:noProof/>
                <w:webHidden/>
              </w:rPr>
              <w:t>15</w:t>
            </w:r>
            <w:r>
              <w:rPr>
                <w:noProof/>
                <w:webHidden/>
              </w:rPr>
              <w:fldChar w:fldCharType="end"/>
            </w:r>
          </w:hyperlink>
        </w:p>
        <w:p w14:paraId="30707AD7" w14:textId="18304119" w:rsidR="007546C1" w:rsidRDefault="007546C1">
          <w:pPr>
            <w:pStyle w:val="TDC3"/>
            <w:tabs>
              <w:tab w:val="right" w:leader="dot" w:pos="8494"/>
            </w:tabs>
            <w:rPr>
              <w:rFonts w:asciiTheme="minorHAnsi" w:eastAsiaTheme="minorEastAsia" w:hAnsiTheme="minorHAnsi" w:cstheme="minorBidi"/>
              <w:iCs w:val="0"/>
              <w:noProof/>
              <w:kern w:val="2"/>
              <w:sz w:val="24"/>
              <w:szCs w:val="24"/>
              <w:lang w:eastAsia="es-ES"/>
              <w14:ligatures w14:val="standardContextual"/>
            </w:rPr>
          </w:pPr>
          <w:hyperlink w:anchor="_Toc227532129" w:history="1">
            <w:r w:rsidRPr="00342E0F">
              <w:rPr>
                <w:rStyle w:val="Hipervnculo"/>
                <w:rFonts w:ascii="Arial" w:hAnsi="Arial" w:cs="Arial"/>
                <w:noProof/>
              </w:rPr>
              <w:t>2.4.1. LSTM (Long Short-Term Memory)</w:t>
            </w:r>
            <w:r>
              <w:rPr>
                <w:noProof/>
                <w:webHidden/>
              </w:rPr>
              <w:tab/>
            </w:r>
            <w:r>
              <w:rPr>
                <w:noProof/>
                <w:webHidden/>
              </w:rPr>
              <w:fldChar w:fldCharType="begin"/>
            </w:r>
            <w:r>
              <w:rPr>
                <w:noProof/>
                <w:webHidden/>
              </w:rPr>
              <w:instrText xml:space="preserve"> PAGEREF _Toc227532129 \h </w:instrText>
            </w:r>
            <w:r>
              <w:rPr>
                <w:noProof/>
                <w:webHidden/>
              </w:rPr>
            </w:r>
            <w:r>
              <w:rPr>
                <w:noProof/>
                <w:webHidden/>
              </w:rPr>
              <w:fldChar w:fldCharType="separate"/>
            </w:r>
            <w:r>
              <w:rPr>
                <w:noProof/>
                <w:webHidden/>
              </w:rPr>
              <w:t>15</w:t>
            </w:r>
            <w:r>
              <w:rPr>
                <w:noProof/>
                <w:webHidden/>
              </w:rPr>
              <w:fldChar w:fldCharType="end"/>
            </w:r>
          </w:hyperlink>
        </w:p>
        <w:p w14:paraId="662564D7" w14:textId="01B346EA" w:rsidR="007546C1" w:rsidRDefault="007546C1">
          <w:pPr>
            <w:pStyle w:val="TDC3"/>
            <w:tabs>
              <w:tab w:val="right" w:leader="dot" w:pos="8494"/>
            </w:tabs>
            <w:rPr>
              <w:rFonts w:asciiTheme="minorHAnsi" w:eastAsiaTheme="minorEastAsia" w:hAnsiTheme="minorHAnsi" w:cstheme="minorBidi"/>
              <w:iCs w:val="0"/>
              <w:noProof/>
              <w:kern w:val="2"/>
              <w:sz w:val="24"/>
              <w:szCs w:val="24"/>
              <w:lang w:eastAsia="es-ES"/>
              <w14:ligatures w14:val="standardContextual"/>
            </w:rPr>
          </w:pPr>
          <w:hyperlink w:anchor="_Toc227532130" w:history="1">
            <w:r w:rsidRPr="00342E0F">
              <w:rPr>
                <w:rStyle w:val="Hipervnculo"/>
                <w:rFonts w:ascii="Arial" w:hAnsi="Arial" w:cs="Arial"/>
                <w:noProof/>
              </w:rPr>
              <w:t>2.4.2. Temporal Fusion Transformer (TFT)</w:t>
            </w:r>
            <w:r>
              <w:rPr>
                <w:noProof/>
                <w:webHidden/>
              </w:rPr>
              <w:tab/>
            </w:r>
            <w:r>
              <w:rPr>
                <w:noProof/>
                <w:webHidden/>
              </w:rPr>
              <w:fldChar w:fldCharType="begin"/>
            </w:r>
            <w:r>
              <w:rPr>
                <w:noProof/>
                <w:webHidden/>
              </w:rPr>
              <w:instrText xml:space="preserve"> PAGEREF _Toc227532130 \h </w:instrText>
            </w:r>
            <w:r>
              <w:rPr>
                <w:noProof/>
                <w:webHidden/>
              </w:rPr>
            </w:r>
            <w:r>
              <w:rPr>
                <w:noProof/>
                <w:webHidden/>
              </w:rPr>
              <w:fldChar w:fldCharType="separate"/>
            </w:r>
            <w:r>
              <w:rPr>
                <w:noProof/>
                <w:webHidden/>
              </w:rPr>
              <w:t>15</w:t>
            </w:r>
            <w:r>
              <w:rPr>
                <w:noProof/>
                <w:webHidden/>
              </w:rPr>
              <w:fldChar w:fldCharType="end"/>
            </w:r>
          </w:hyperlink>
        </w:p>
        <w:p w14:paraId="439A8B09" w14:textId="7B2A25ED" w:rsidR="007546C1" w:rsidRDefault="007546C1">
          <w:pPr>
            <w:pStyle w:val="TDC2"/>
            <w:tabs>
              <w:tab w:val="right" w:leader="dot" w:pos="8494"/>
            </w:tabs>
            <w:rPr>
              <w:rFonts w:asciiTheme="minorHAnsi" w:eastAsiaTheme="minorEastAsia" w:hAnsiTheme="minorHAnsi" w:cstheme="minorBidi"/>
              <w:smallCaps w:val="0"/>
              <w:noProof/>
              <w:kern w:val="2"/>
              <w:szCs w:val="24"/>
              <w:lang w:eastAsia="es-ES"/>
              <w14:ligatures w14:val="standardContextual"/>
            </w:rPr>
          </w:pPr>
          <w:hyperlink w:anchor="_Toc227532131" w:history="1">
            <w:r w:rsidRPr="00342E0F">
              <w:rPr>
                <w:rStyle w:val="Hipervnculo"/>
                <w:rFonts w:ascii="Arial" w:hAnsi="Arial" w:cs="Arial"/>
                <w:noProof/>
              </w:rPr>
              <w:t>2.5. Computación cuántica aplicada al machine learning</w:t>
            </w:r>
            <w:r>
              <w:rPr>
                <w:noProof/>
                <w:webHidden/>
              </w:rPr>
              <w:tab/>
            </w:r>
            <w:r>
              <w:rPr>
                <w:noProof/>
                <w:webHidden/>
              </w:rPr>
              <w:fldChar w:fldCharType="begin"/>
            </w:r>
            <w:r>
              <w:rPr>
                <w:noProof/>
                <w:webHidden/>
              </w:rPr>
              <w:instrText xml:space="preserve"> PAGEREF _Toc227532131 \h </w:instrText>
            </w:r>
            <w:r>
              <w:rPr>
                <w:noProof/>
                <w:webHidden/>
              </w:rPr>
            </w:r>
            <w:r>
              <w:rPr>
                <w:noProof/>
                <w:webHidden/>
              </w:rPr>
              <w:fldChar w:fldCharType="separate"/>
            </w:r>
            <w:r>
              <w:rPr>
                <w:noProof/>
                <w:webHidden/>
              </w:rPr>
              <w:t>16</w:t>
            </w:r>
            <w:r>
              <w:rPr>
                <w:noProof/>
                <w:webHidden/>
              </w:rPr>
              <w:fldChar w:fldCharType="end"/>
            </w:r>
          </w:hyperlink>
        </w:p>
        <w:p w14:paraId="1AD4A692" w14:textId="1CE62F11" w:rsidR="007546C1" w:rsidRDefault="007546C1">
          <w:pPr>
            <w:pStyle w:val="TDC3"/>
            <w:tabs>
              <w:tab w:val="right" w:leader="dot" w:pos="8494"/>
            </w:tabs>
            <w:rPr>
              <w:rFonts w:asciiTheme="minorHAnsi" w:eastAsiaTheme="minorEastAsia" w:hAnsiTheme="minorHAnsi" w:cstheme="minorBidi"/>
              <w:iCs w:val="0"/>
              <w:noProof/>
              <w:kern w:val="2"/>
              <w:sz w:val="24"/>
              <w:szCs w:val="24"/>
              <w:lang w:eastAsia="es-ES"/>
              <w14:ligatures w14:val="standardContextual"/>
            </w:rPr>
          </w:pPr>
          <w:hyperlink w:anchor="_Toc227532132" w:history="1">
            <w:r w:rsidRPr="00342E0F">
              <w:rPr>
                <w:rStyle w:val="Hipervnculo"/>
                <w:rFonts w:ascii="Arial" w:hAnsi="Arial" w:cs="Arial"/>
                <w:noProof/>
              </w:rPr>
              <w:t>2.5.1. Fundamentos de la computación cuántica</w:t>
            </w:r>
            <w:r>
              <w:rPr>
                <w:noProof/>
                <w:webHidden/>
              </w:rPr>
              <w:tab/>
            </w:r>
            <w:r>
              <w:rPr>
                <w:noProof/>
                <w:webHidden/>
              </w:rPr>
              <w:fldChar w:fldCharType="begin"/>
            </w:r>
            <w:r>
              <w:rPr>
                <w:noProof/>
                <w:webHidden/>
              </w:rPr>
              <w:instrText xml:space="preserve"> PAGEREF _Toc227532132 \h </w:instrText>
            </w:r>
            <w:r>
              <w:rPr>
                <w:noProof/>
                <w:webHidden/>
              </w:rPr>
            </w:r>
            <w:r>
              <w:rPr>
                <w:noProof/>
                <w:webHidden/>
              </w:rPr>
              <w:fldChar w:fldCharType="separate"/>
            </w:r>
            <w:r>
              <w:rPr>
                <w:noProof/>
                <w:webHidden/>
              </w:rPr>
              <w:t>16</w:t>
            </w:r>
            <w:r>
              <w:rPr>
                <w:noProof/>
                <w:webHidden/>
              </w:rPr>
              <w:fldChar w:fldCharType="end"/>
            </w:r>
          </w:hyperlink>
        </w:p>
        <w:p w14:paraId="6B0701C2" w14:textId="698B1364" w:rsidR="007546C1" w:rsidRDefault="007546C1">
          <w:pPr>
            <w:pStyle w:val="TDC3"/>
            <w:tabs>
              <w:tab w:val="right" w:leader="dot" w:pos="8494"/>
            </w:tabs>
            <w:rPr>
              <w:rFonts w:asciiTheme="minorHAnsi" w:eastAsiaTheme="minorEastAsia" w:hAnsiTheme="minorHAnsi" w:cstheme="minorBidi"/>
              <w:iCs w:val="0"/>
              <w:noProof/>
              <w:kern w:val="2"/>
              <w:sz w:val="24"/>
              <w:szCs w:val="24"/>
              <w:lang w:eastAsia="es-ES"/>
              <w14:ligatures w14:val="standardContextual"/>
            </w:rPr>
          </w:pPr>
          <w:hyperlink w:anchor="_Toc227532133" w:history="1">
            <w:r w:rsidRPr="00342E0F">
              <w:rPr>
                <w:rStyle w:val="Hipervnculo"/>
                <w:rFonts w:ascii="Arial" w:hAnsi="Arial" w:cs="Arial"/>
                <w:noProof/>
              </w:rPr>
              <w:t>2.5.2. Redes neuronales cuánticas (QNN)</w:t>
            </w:r>
            <w:r>
              <w:rPr>
                <w:noProof/>
                <w:webHidden/>
              </w:rPr>
              <w:tab/>
            </w:r>
            <w:r>
              <w:rPr>
                <w:noProof/>
                <w:webHidden/>
              </w:rPr>
              <w:fldChar w:fldCharType="begin"/>
            </w:r>
            <w:r>
              <w:rPr>
                <w:noProof/>
                <w:webHidden/>
              </w:rPr>
              <w:instrText xml:space="preserve"> PAGEREF _Toc227532133 \h </w:instrText>
            </w:r>
            <w:r>
              <w:rPr>
                <w:noProof/>
                <w:webHidden/>
              </w:rPr>
            </w:r>
            <w:r>
              <w:rPr>
                <w:noProof/>
                <w:webHidden/>
              </w:rPr>
              <w:fldChar w:fldCharType="separate"/>
            </w:r>
            <w:r>
              <w:rPr>
                <w:noProof/>
                <w:webHidden/>
              </w:rPr>
              <w:t>17</w:t>
            </w:r>
            <w:r>
              <w:rPr>
                <w:noProof/>
                <w:webHidden/>
              </w:rPr>
              <w:fldChar w:fldCharType="end"/>
            </w:r>
          </w:hyperlink>
        </w:p>
        <w:p w14:paraId="06DB5DB3" w14:textId="53E40A77" w:rsidR="007546C1" w:rsidRDefault="007546C1">
          <w:pPr>
            <w:pStyle w:val="TDC3"/>
            <w:tabs>
              <w:tab w:val="right" w:leader="dot" w:pos="8494"/>
            </w:tabs>
            <w:rPr>
              <w:rFonts w:asciiTheme="minorHAnsi" w:eastAsiaTheme="minorEastAsia" w:hAnsiTheme="minorHAnsi" w:cstheme="minorBidi"/>
              <w:iCs w:val="0"/>
              <w:noProof/>
              <w:kern w:val="2"/>
              <w:sz w:val="24"/>
              <w:szCs w:val="24"/>
              <w:lang w:eastAsia="es-ES"/>
              <w14:ligatures w14:val="standardContextual"/>
            </w:rPr>
          </w:pPr>
          <w:hyperlink w:anchor="_Toc227532134" w:history="1">
            <w:r w:rsidRPr="00342E0F">
              <w:rPr>
                <w:rStyle w:val="Hipervnculo"/>
                <w:rFonts w:ascii="Arial" w:hAnsi="Arial" w:cs="Arial"/>
                <w:noProof/>
              </w:rPr>
              <w:t>2.5.3. Quantum-LSTM (apunte teórico)</w:t>
            </w:r>
            <w:r>
              <w:rPr>
                <w:noProof/>
                <w:webHidden/>
              </w:rPr>
              <w:tab/>
            </w:r>
            <w:r>
              <w:rPr>
                <w:noProof/>
                <w:webHidden/>
              </w:rPr>
              <w:fldChar w:fldCharType="begin"/>
            </w:r>
            <w:r>
              <w:rPr>
                <w:noProof/>
                <w:webHidden/>
              </w:rPr>
              <w:instrText xml:space="preserve"> PAGEREF _Toc227532134 \h </w:instrText>
            </w:r>
            <w:r>
              <w:rPr>
                <w:noProof/>
                <w:webHidden/>
              </w:rPr>
            </w:r>
            <w:r>
              <w:rPr>
                <w:noProof/>
                <w:webHidden/>
              </w:rPr>
              <w:fldChar w:fldCharType="separate"/>
            </w:r>
            <w:r>
              <w:rPr>
                <w:noProof/>
                <w:webHidden/>
              </w:rPr>
              <w:t>17</w:t>
            </w:r>
            <w:r>
              <w:rPr>
                <w:noProof/>
                <w:webHidden/>
              </w:rPr>
              <w:fldChar w:fldCharType="end"/>
            </w:r>
          </w:hyperlink>
        </w:p>
        <w:p w14:paraId="28A656FF" w14:textId="3465FCA6" w:rsidR="007546C1" w:rsidRDefault="007546C1">
          <w:pPr>
            <w:pStyle w:val="TDC1"/>
            <w:rPr>
              <w:rFonts w:asciiTheme="minorHAnsi" w:eastAsiaTheme="minorEastAsia" w:hAnsiTheme="minorHAnsi" w:cstheme="minorBidi"/>
              <w:b w:val="0"/>
              <w:bCs w:val="0"/>
              <w:caps w:val="0"/>
              <w:noProof/>
              <w:kern w:val="2"/>
              <w:szCs w:val="24"/>
              <w:lang w:eastAsia="es-ES"/>
              <w14:ligatures w14:val="standardContextual"/>
            </w:rPr>
          </w:pPr>
          <w:hyperlink w:anchor="_Toc227532135" w:history="1">
            <w:r w:rsidRPr="00342E0F">
              <w:rPr>
                <w:rStyle w:val="Hipervnculo"/>
                <w:rFonts w:ascii="Arial" w:hAnsi="Arial" w:cs="Arial"/>
                <w:noProof/>
              </w:rPr>
              <w:t>3. Metodología</w:t>
            </w:r>
            <w:r>
              <w:rPr>
                <w:noProof/>
                <w:webHidden/>
              </w:rPr>
              <w:tab/>
            </w:r>
            <w:r>
              <w:rPr>
                <w:noProof/>
                <w:webHidden/>
              </w:rPr>
              <w:fldChar w:fldCharType="begin"/>
            </w:r>
            <w:r>
              <w:rPr>
                <w:noProof/>
                <w:webHidden/>
              </w:rPr>
              <w:instrText xml:space="preserve"> PAGEREF _Toc227532135 \h </w:instrText>
            </w:r>
            <w:r>
              <w:rPr>
                <w:noProof/>
                <w:webHidden/>
              </w:rPr>
            </w:r>
            <w:r>
              <w:rPr>
                <w:noProof/>
                <w:webHidden/>
              </w:rPr>
              <w:fldChar w:fldCharType="separate"/>
            </w:r>
            <w:r>
              <w:rPr>
                <w:noProof/>
                <w:webHidden/>
              </w:rPr>
              <w:t>19</w:t>
            </w:r>
            <w:r>
              <w:rPr>
                <w:noProof/>
                <w:webHidden/>
              </w:rPr>
              <w:fldChar w:fldCharType="end"/>
            </w:r>
          </w:hyperlink>
        </w:p>
        <w:p w14:paraId="10644C9B" w14:textId="03FD9111" w:rsidR="007546C1" w:rsidRDefault="007546C1">
          <w:pPr>
            <w:pStyle w:val="TDC2"/>
            <w:tabs>
              <w:tab w:val="right" w:leader="dot" w:pos="8494"/>
            </w:tabs>
            <w:rPr>
              <w:rFonts w:asciiTheme="minorHAnsi" w:eastAsiaTheme="minorEastAsia" w:hAnsiTheme="minorHAnsi" w:cstheme="minorBidi"/>
              <w:smallCaps w:val="0"/>
              <w:noProof/>
              <w:kern w:val="2"/>
              <w:szCs w:val="24"/>
              <w:lang w:eastAsia="es-ES"/>
              <w14:ligatures w14:val="standardContextual"/>
            </w:rPr>
          </w:pPr>
          <w:hyperlink w:anchor="_Toc227532136" w:history="1">
            <w:r w:rsidRPr="00342E0F">
              <w:rPr>
                <w:rStyle w:val="Hipervnculo"/>
                <w:rFonts w:ascii="Arial" w:hAnsi="Arial" w:cs="Arial"/>
                <w:noProof/>
              </w:rPr>
              <w:t>3.1. Descripción del dataset</w:t>
            </w:r>
            <w:r>
              <w:rPr>
                <w:noProof/>
                <w:webHidden/>
              </w:rPr>
              <w:tab/>
            </w:r>
            <w:r>
              <w:rPr>
                <w:noProof/>
                <w:webHidden/>
              </w:rPr>
              <w:fldChar w:fldCharType="begin"/>
            </w:r>
            <w:r>
              <w:rPr>
                <w:noProof/>
                <w:webHidden/>
              </w:rPr>
              <w:instrText xml:space="preserve"> PAGEREF _Toc227532136 \h </w:instrText>
            </w:r>
            <w:r>
              <w:rPr>
                <w:noProof/>
                <w:webHidden/>
              </w:rPr>
            </w:r>
            <w:r>
              <w:rPr>
                <w:noProof/>
                <w:webHidden/>
              </w:rPr>
              <w:fldChar w:fldCharType="separate"/>
            </w:r>
            <w:r>
              <w:rPr>
                <w:noProof/>
                <w:webHidden/>
              </w:rPr>
              <w:t>19</w:t>
            </w:r>
            <w:r>
              <w:rPr>
                <w:noProof/>
                <w:webHidden/>
              </w:rPr>
              <w:fldChar w:fldCharType="end"/>
            </w:r>
          </w:hyperlink>
        </w:p>
        <w:p w14:paraId="72DB9339" w14:textId="37C618FF" w:rsidR="007546C1" w:rsidRDefault="007546C1">
          <w:pPr>
            <w:pStyle w:val="TDC3"/>
            <w:tabs>
              <w:tab w:val="right" w:leader="dot" w:pos="8494"/>
            </w:tabs>
            <w:rPr>
              <w:rFonts w:asciiTheme="minorHAnsi" w:eastAsiaTheme="minorEastAsia" w:hAnsiTheme="minorHAnsi" w:cstheme="minorBidi"/>
              <w:iCs w:val="0"/>
              <w:noProof/>
              <w:kern w:val="2"/>
              <w:sz w:val="24"/>
              <w:szCs w:val="24"/>
              <w:lang w:eastAsia="es-ES"/>
              <w14:ligatures w14:val="standardContextual"/>
            </w:rPr>
          </w:pPr>
          <w:hyperlink w:anchor="_Toc227532137" w:history="1">
            <w:r w:rsidRPr="00342E0F">
              <w:rPr>
                <w:rStyle w:val="Hipervnculo"/>
                <w:rFonts w:ascii="Arial" w:hAnsi="Arial" w:cs="Arial"/>
                <w:noProof/>
              </w:rPr>
              <w:t>3.1.1. Activos seleccionados y justificación</w:t>
            </w:r>
            <w:r>
              <w:rPr>
                <w:noProof/>
                <w:webHidden/>
              </w:rPr>
              <w:tab/>
            </w:r>
            <w:r>
              <w:rPr>
                <w:noProof/>
                <w:webHidden/>
              </w:rPr>
              <w:fldChar w:fldCharType="begin"/>
            </w:r>
            <w:r>
              <w:rPr>
                <w:noProof/>
                <w:webHidden/>
              </w:rPr>
              <w:instrText xml:space="preserve"> PAGEREF _Toc227532137 \h </w:instrText>
            </w:r>
            <w:r>
              <w:rPr>
                <w:noProof/>
                <w:webHidden/>
              </w:rPr>
            </w:r>
            <w:r>
              <w:rPr>
                <w:noProof/>
                <w:webHidden/>
              </w:rPr>
              <w:fldChar w:fldCharType="separate"/>
            </w:r>
            <w:r>
              <w:rPr>
                <w:noProof/>
                <w:webHidden/>
              </w:rPr>
              <w:t>19</w:t>
            </w:r>
            <w:r>
              <w:rPr>
                <w:noProof/>
                <w:webHidden/>
              </w:rPr>
              <w:fldChar w:fldCharType="end"/>
            </w:r>
          </w:hyperlink>
        </w:p>
        <w:p w14:paraId="6CABE565" w14:textId="02780B91" w:rsidR="007546C1" w:rsidRDefault="007546C1">
          <w:pPr>
            <w:pStyle w:val="TDC3"/>
            <w:tabs>
              <w:tab w:val="right" w:leader="dot" w:pos="8494"/>
            </w:tabs>
            <w:rPr>
              <w:rFonts w:asciiTheme="minorHAnsi" w:eastAsiaTheme="minorEastAsia" w:hAnsiTheme="minorHAnsi" w:cstheme="minorBidi"/>
              <w:iCs w:val="0"/>
              <w:noProof/>
              <w:kern w:val="2"/>
              <w:sz w:val="24"/>
              <w:szCs w:val="24"/>
              <w:lang w:eastAsia="es-ES"/>
              <w14:ligatures w14:val="standardContextual"/>
            </w:rPr>
          </w:pPr>
          <w:hyperlink w:anchor="_Toc227532138" w:history="1">
            <w:r w:rsidRPr="00342E0F">
              <w:rPr>
                <w:rStyle w:val="Hipervnculo"/>
                <w:rFonts w:ascii="Arial" w:hAnsi="Arial" w:cs="Arial"/>
                <w:noProof/>
              </w:rPr>
              <w:t>3.1.2. Fuente de datos y periodo de estudio</w:t>
            </w:r>
            <w:r>
              <w:rPr>
                <w:noProof/>
                <w:webHidden/>
              </w:rPr>
              <w:tab/>
            </w:r>
            <w:r>
              <w:rPr>
                <w:noProof/>
                <w:webHidden/>
              </w:rPr>
              <w:fldChar w:fldCharType="begin"/>
            </w:r>
            <w:r>
              <w:rPr>
                <w:noProof/>
                <w:webHidden/>
              </w:rPr>
              <w:instrText xml:space="preserve"> PAGEREF _Toc227532138 \h </w:instrText>
            </w:r>
            <w:r>
              <w:rPr>
                <w:noProof/>
                <w:webHidden/>
              </w:rPr>
            </w:r>
            <w:r>
              <w:rPr>
                <w:noProof/>
                <w:webHidden/>
              </w:rPr>
              <w:fldChar w:fldCharType="separate"/>
            </w:r>
            <w:r>
              <w:rPr>
                <w:noProof/>
                <w:webHidden/>
              </w:rPr>
              <w:t>19</w:t>
            </w:r>
            <w:r>
              <w:rPr>
                <w:noProof/>
                <w:webHidden/>
              </w:rPr>
              <w:fldChar w:fldCharType="end"/>
            </w:r>
          </w:hyperlink>
        </w:p>
        <w:p w14:paraId="198C3EEB" w14:textId="57EC46FB" w:rsidR="007546C1" w:rsidRDefault="007546C1">
          <w:pPr>
            <w:pStyle w:val="TDC2"/>
            <w:tabs>
              <w:tab w:val="right" w:leader="dot" w:pos="8494"/>
            </w:tabs>
            <w:rPr>
              <w:rFonts w:asciiTheme="minorHAnsi" w:eastAsiaTheme="minorEastAsia" w:hAnsiTheme="minorHAnsi" w:cstheme="minorBidi"/>
              <w:smallCaps w:val="0"/>
              <w:noProof/>
              <w:kern w:val="2"/>
              <w:szCs w:val="24"/>
              <w:lang w:eastAsia="es-ES"/>
              <w14:ligatures w14:val="standardContextual"/>
            </w:rPr>
          </w:pPr>
          <w:hyperlink w:anchor="_Toc227532139" w:history="1">
            <w:r w:rsidRPr="00342E0F">
              <w:rPr>
                <w:rStyle w:val="Hipervnculo"/>
                <w:rFonts w:ascii="Arial" w:hAnsi="Arial" w:cs="Arial"/>
                <w:noProof/>
              </w:rPr>
              <w:t>3.2. Preprocesamiento de datos</w:t>
            </w:r>
            <w:r>
              <w:rPr>
                <w:noProof/>
                <w:webHidden/>
              </w:rPr>
              <w:tab/>
            </w:r>
            <w:r>
              <w:rPr>
                <w:noProof/>
                <w:webHidden/>
              </w:rPr>
              <w:fldChar w:fldCharType="begin"/>
            </w:r>
            <w:r>
              <w:rPr>
                <w:noProof/>
                <w:webHidden/>
              </w:rPr>
              <w:instrText xml:space="preserve"> PAGEREF _Toc227532139 \h </w:instrText>
            </w:r>
            <w:r>
              <w:rPr>
                <w:noProof/>
                <w:webHidden/>
              </w:rPr>
            </w:r>
            <w:r>
              <w:rPr>
                <w:noProof/>
                <w:webHidden/>
              </w:rPr>
              <w:fldChar w:fldCharType="separate"/>
            </w:r>
            <w:r>
              <w:rPr>
                <w:noProof/>
                <w:webHidden/>
              </w:rPr>
              <w:t>20</w:t>
            </w:r>
            <w:r>
              <w:rPr>
                <w:noProof/>
                <w:webHidden/>
              </w:rPr>
              <w:fldChar w:fldCharType="end"/>
            </w:r>
          </w:hyperlink>
        </w:p>
        <w:p w14:paraId="34566E27" w14:textId="2C63472C" w:rsidR="007546C1" w:rsidRDefault="007546C1">
          <w:pPr>
            <w:pStyle w:val="TDC2"/>
            <w:tabs>
              <w:tab w:val="right" w:leader="dot" w:pos="8494"/>
            </w:tabs>
            <w:rPr>
              <w:rFonts w:asciiTheme="minorHAnsi" w:eastAsiaTheme="minorEastAsia" w:hAnsiTheme="minorHAnsi" w:cstheme="minorBidi"/>
              <w:smallCaps w:val="0"/>
              <w:noProof/>
              <w:kern w:val="2"/>
              <w:szCs w:val="24"/>
              <w:lang w:eastAsia="es-ES"/>
              <w14:ligatures w14:val="standardContextual"/>
            </w:rPr>
          </w:pPr>
          <w:hyperlink w:anchor="_Toc227532140" w:history="1">
            <w:r w:rsidRPr="00342E0F">
              <w:rPr>
                <w:rStyle w:val="Hipervnculo"/>
                <w:rFonts w:ascii="Arial" w:hAnsi="Arial" w:cs="Arial"/>
                <w:noProof/>
              </w:rPr>
              <w:t>3.3. Protocolo de evaluación</w:t>
            </w:r>
            <w:r>
              <w:rPr>
                <w:noProof/>
                <w:webHidden/>
              </w:rPr>
              <w:tab/>
            </w:r>
            <w:r>
              <w:rPr>
                <w:noProof/>
                <w:webHidden/>
              </w:rPr>
              <w:fldChar w:fldCharType="begin"/>
            </w:r>
            <w:r>
              <w:rPr>
                <w:noProof/>
                <w:webHidden/>
              </w:rPr>
              <w:instrText xml:space="preserve"> PAGEREF _Toc227532140 \h </w:instrText>
            </w:r>
            <w:r>
              <w:rPr>
                <w:noProof/>
                <w:webHidden/>
              </w:rPr>
            </w:r>
            <w:r>
              <w:rPr>
                <w:noProof/>
                <w:webHidden/>
              </w:rPr>
              <w:fldChar w:fldCharType="separate"/>
            </w:r>
            <w:r>
              <w:rPr>
                <w:noProof/>
                <w:webHidden/>
              </w:rPr>
              <w:t>20</w:t>
            </w:r>
            <w:r>
              <w:rPr>
                <w:noProof/>
                <w:webHidden/>
              </w:rPr>
              <w:fldChar w:fldCharType="end"/>
            </w:r>
          </w:hyperlink>
        </w:p>
        <w:p w14:paraId="72CC8B28" w14:textId="7007775A" w:rsidR="007546C1" w:rsidRDefault="007546C1">
          <w:pPr>
            <w:pStyle w:val="TDC3"/>
            <w:tabs>
              <w:tab w:val="right" w:leader="dot" w:pos="8494"/>
            </w:tabs>
            <w:rPr>
              <w:rFonts w:asciiTheme="minorHAnsi" w:eastAsiaTheme="minorEastAsia" w:hAnsiTheme="minorHAnsi" w:cstheme="minorBidi"/>
              <w:iCs w:val="0"/>
              <w:noProof/>
              <w:kern w:val="2"/>
              <w:sz w:val="24"/>
              <w:szCs w:val="24"/>
              <w:lang w:eastAsia="es-ES"/>
              <w14:ligatures w14:val="standardContextual"/>
            </w:rPr>
          </w:pPr>
          <w:hyperlink w:anchor="_Toc227532141" w:history="1">
            <w:r w:rsidRPr="00342E0F">
              <w:rPr>
                <w:rStyle w:val="Hipervnculo"/>
                <w:rFonts w:ascii="Arial" w:hAnsi="Arial" w:cs="Arial"/>
                <w:noProof/>
              </w:rPr>
              <w:t>3.3.1. Métricas de error</w:t>
            </w:r>
            <w:r>
              <w:rPr>
                <w:noProof/>
                <w:webHidden/>
              </w:rPr>
              <w:tab/>
            </w:r>
            <w:r>
              <w:rPr>
                <w:noProof/>
                <w:webHidden/>
              </w:rPr>
              <w:fldChar w:fldCharType="begin"/>
            </w:r>
            <w:r>
              <w:rPr>
                <w:noProof/>
                <w:webHidden/>
              </w:rPr>
              <w:instrText xml:space="preserve"> PAGEREF _Toc227532141 \h </w:instrText>
            </w:r>
            <w:r>
              <w:rPr>
                <w:noProof/>
                <w:webHidden/>
              </w:rPr>
            </w:r>
            <w:r>
              <w:rPr>
                <w:noProof/>
                <w:webHidden/>
              </w:rPr>
              <w:fldChar w:fldCharType="separate"/>
            </w:r>
            <w:r>
              <w:rPr>
                <w:noProof/>
                <w:webHidden/>
              </w:rPr>
              <w:t>21</w:t>
            </w:r>
            <w:r>
              <w:rPr>
                <w:noProof/>
                <w:webHidden/>
              </w:rPr>
              <w:fldChar w:fldCharType="end"/>
            </w:r>
          </w:hyperlink>
        </w:p>
        <w:p w14:paraId="2C037831" w14:textId="20B7A94A" w:rsidR="007546C1" w:rsidRDefault="007546C1">
          <w:pPr>
            <w:pStyle w:val="TDC3"/>
            <w:tabs>
              <w:tab w:val="right" w:leader="dot" w:pos="8494"/>
            </w:tabs>
            <w:rPr>
              <w:rFonts w:asciiTheme="minorHAnsi" w:eastAsiaTheme="minorEastAsia" w:hAnsiTheme="minorHAnsi" w:cstheme="minorBidi"/>
              <w:iCs w:val="0"/>
              <w:noProof/>
              <w:kern w:val="2"/>
              <w:sz w:val="24"/>
              <w:szCs w:val="24"/>
              <w:lang w:eastAsia="es-ES"/>
              <w14:ligatures w14:val="standardContextual"/>
            </w:rPr>
          </w:pPr>
          <w:hyperlink w:anchor="_Toc227532142" w:history="1">
            <w:r w:rsidRPr="00342E0F">
              <w:rPr>
                <w:rStyle w:val="Hipervnculo"/>
                <w:rFonts w:ascii="Arial" w:hAnsi="Arial" w:cs="Arial"/>
                <w:noProof/>
              </w:rPr>
              <w:t>3.3.2. Segmentación por régimen de volatilidad</w:t>
            </w:r>
            <w:r>
              <w:rPr>
                <w:noProof/>
                <w:webHidden/>
              </w:rPr>
              <w:tab/>
            </w:r>
            <w:r>
              <w:rPr>
                <w:noProof/>
                <w:webHidden/>
              </w:rPr>
              <w:fldChar w:fldCharType="begin"/>
            </w:r>
            <w:r>
              <w:rPr>
                <w:noProof/>
                <w:webHidden/>
              </w:rPr>
              <w:instrText xml:space="preserve"> PAGEREF _Toc227532142 \h </w:instrText>
            </w:r>
            <w:r>
              <w:rPr>
                <w:noProof/>
                <w:webHidden/>
              </w:rPr>
            </w:r>
            <w:r>
              <w:rPr>
                <w:noProof/>
                <w:webHidden/>
              </w:rPr>
              <w:fldChar w:fldCharType="separate"/>
            </w:r>
            <w:r>
              <w:rPr>
                <w:noProof/>
                <w:webHidden/>
              </w:rPr>
              <w:t>21</w:t>
            </w:r>
            <w:r>
              <w:rPr>
                <w:noProof/>
                <w:webHidden/>
              </w:rPr>
              <w:fldChar w:fldCharType="end"/>
            </w:r>
          </w:hyperlink>
        </w:p>
        <w:p w14:paraId="1C26B09E" w14:textId="5ED552FE" w:rsidR="007546C1" w:rsidRDefault="007546C1">
          <w:pPr>
            <w:pStyle w:val="TDC2"/>
            <w:tabs>
              <w:tab w:val="right" w:leader="dot" w:pos="8494"/>
            </w:tabs>
            <w:rPr>
              <w:rFonts w:asciiTheme="minorHAnsi" w:eastAsiaTheme="minorEastAsia" w:hAnsiTheme="minorHAnsi" w:cstheme="minorBidi"/>
              <w:smallCaps w:val="0"/>
              <w:noProof/>
              <w:kern w:val="2"/>
              <w:szCs w:val="24"/>
              <w:lang w:eastAsia="es-ES"/>
              <w14:ligatures w14:val="standardContextual"/>
            </w:rPr>
          </w:pPr>
          <w:hyperlink w:anchor="_Toc227532143" w:history="1">
            <w:r w:rsidRPr="00342E0F">
              <w:rPr>
                <w:rStyle w:val="Hipervnculo"/>
                <w:rFonts w:ascii="Arial" w:hAnsi="Arial" w:cs="Arial"/>
                <w:noProof/>
              </w:rPr>
              <w:t>3.4. Herramientas y entorno</w:t>
            </w:r>
            <w:r>
              <w:rPr>
                <w:noProof/>
                <w:webHidden/>
              </w:rPr>
              <w:tab/>
            </w:r>
            <w:r>
              <w:rPr>
                <w:noProof/>
                <w:webHidden/>
              </w:rPr>
              <w:fldChar w:fldCharType="begin"/>
            </w:r>
            <w:r>
              <w:rPr>
                <w:noProof/>
                <w:webHidden/>
              </w:rPr>
              <w:instrText xml:space="preserve"> PAGEREF _Toc227532143 \h </w:instrText>
            </w:r>
            <w:r>
              <w:rPr>
                <w:noProof/>
                <w:webHidden/>
              </w:rPr>
            </w:r>
            <w:r>
              <w:rPr>
                <w:noProof/>
                <w:webHidden/>
              </w:rPr>
              <w:fldChar w:fldCharType="separate"/>
            </w:r>
            <w:r>
              <w:rPr>
                <w:noProof/>
                <w:webHidden/>
              </w:rPr>
              <w:t>21</w:t>
            </w:r>
            <w:r>
              <w:rPr>
                <w:noProof/>
                <w:webHidden/>
              </w:rPr>
              <w:fldChar w:fldCharType="end"/>
            </w:r>
          </w:hyperlink>
        </w:p>
        <w:p w14:paraId="13525573" w14:textId="2BBB3510" w:rsidR="007546C1" w:rsidRDefault="007546C1">
          <w:pPr>
            <w:pStyle w:val="TDC1"/>
            <w:rPr>
              <w:rFonts w:asciiTheme="minorHAnsi" w:eastAsiaTheme="minorEastAsia" w:hAnsiTheme="minorHAnsi" w:cstheme="minorBidi"/>
              <w:b w:val="0"/>
              <w:bCs w:val="0"/>
              <w:caps w:val="0"/>
              <w:noProof/>
              <w:kern w:val="2"/>
              <w:szCs w:val="24"/>
              <w:lang w:eastAsia="es-ES"/>
              <w14:ligatures w14:val="standardContextual"/>
            </w:rPr>
          </w:pPr>
          <w:hyperlink w:anchor="_Toc227532144" w:history="1">
            <w:r w:rsidRPr="00342E0F">
              <w:rPr>
                <w:rStyle w:val="Hipervnculo"/>
                <w:rFonts w:ascii="Arial" w:hAnsi="Arial" w:cs="Arial"/>
                <w:noProof/>
              </w:rPr>
              <w:t>4. Implementación</w:t>
            </w:r>
            <w:r>
              <w:rPr>
                <w:noProof/>
                <w:webHidden/>
              </w:rPr>
              <w:tab/>
            </w:r>
            <w:r>
              <w:rPr>
                <w:noProof/>
                <w:webHidden/>
              </w:rPr>
              <w:fldChar w:fldCharType="begin"/>
            </w:r>
            <w:r>
              <w:rPr>
                <w:noProof/>
                <w:webHidden/>
              </w:rPr>
              <w:instrText xml:space="preserve"> PAGEREF _Toc227532144 \h </w:instrText>
            </w:r>
            <w:r>
              <w:rPr>
                <w:noProof/>
                <w:webHidden/>
              </w:rPr>
            </w:r>
            <w:r>
              <w:rPr>
                <w:noProof/>
                <w:webHidden/>
              </w:rPr>
              <w:fldChar w:fldCharType="separate"/>
            </w:r>
            <w:r>
              <w:rPr>
                <w:noProof/>
                <w:webHidden/>
              </w:rPr>
              <w:t>23</w:t>
            </w:r>
            <w:r>
              <w:rPr>
                <w:noProof/>
                <w:webHidden/>
              </w:rPr>
              <w:fldChar w:fldCharType="end"/>
            </w:r>
          </w:hyperlink>
        </w:p>
        <w:p w14:paraId="58A4CB28" w14:textId="4852CD6B" w:rsidR="007546C1" w:rsidRDefault="007546C1">
          <w:pPr>
            <w:pStyle w:val="TDC2"/>
            <w:tabs>
              <w:tab w:val="right" w:leader="dot" w:pos="8494"/>
            </w:tabs>
            <w:rPr>
              <w:rFonts w:asciiTheme="minorHAnsi" w:eastAsiaTheme="minorEastAsia" w:hAnsiTheme="minorHAnsi" w:cstheme="minorBidi"/>
              <w:smallCaps w:val="0"/>
              <w:noProof/>
              <w:kern w:val="2"/>
              <w:szCs w:val="24"/>
              <w:lang w:eastAsia="es-ES"/>
              <w14:ligatures w14:val="standardContextual"/>
            </w:rPr>
          </w:pPr>
          <w:hyperlink w:anchor="_Toc227532145" w:history="1">
            <w:r w:rsidRPr="00342E0F">
              <w:rPr>
                <w:rStyle w:val="Hipervnculo"/>
                <w:rFonts w:ascii="Arial" w:hAnsi="Arial" w:cs="Arial"/>
                <w:noProof/>
              </w:rPr>
              <w:t>4.1. ARIMA</w:t>
            </w:r>
            <w:r>
              <w:rPr>
                <w:noProof/>
                <w:webHidden/>
              </w:rPr>
              <w:tab/>
            </w:r>
            <w:r>
              <w:rPr>
                <w:noProof/>
                <w:webHidden/>
              </w:rPr>
              <w:fldChar w:fldCharType="begin"/>
            </w:r>
            <w:r>
              <w:rPr>
                <w:noProof/>
                <w:webHidden/>
              </w:rPr>
              <w:instrText xml:space="preserve"> PAGEREF _Toc227532145 \h </w:instrText>
            </w:r>
            <w:r>
              <w:rPr>
                <w:noProof/>
                <w:webHidden/>
              </w:rPr>
            </w:r>
            <w:r>
              <w:rPr>
                <w:noProof/>
                <w:webHidden/>
              </w:rPr>
              <w:fldChar w:fldCharType="separate"/>
            </w:r>
            <w:r>
              <w:rPr>
                <w:noProof/>
                <w:webHidden/>
              </w:rPr>
              <w:t>23</w:t>
            </w:r>
            <w:r>
              <w:rPr>
                <w:noProof/>
                <w:webHidden/>
              </w:rPr>
              <w:fldChar w:fldCharType="end"/>
            </w:r>
          </w:hyperlink>
        </w:p>
        <w:p w14:paraId="4512A814" w14:textId="1E6B25D0" w:rsidR="007546C1" w:rsidRDefault="007546C1">
          <w:pPr>
            <w:pStyle w:val="TDC2"/>
            <w:tabs>
              <w:tab w:val="right" w:leader="dot" w:pos="8494"/>
            </w:tabs>
            <w:rPr>
              <w:rFonts w:asciiTheme="minorHAnsi" w:eastAsiaTheme="minorEastAsia" w:hAnsiTheme="minorHAnsi" w:cstheme="minorBidi"/>
              <w:smallCaps w:val="0"/>
              <w:noProof/>
              <w:kern w:val="2"/>
              <w:szCs w:val="24"/>
              <w:lang w:eastAsia="es-ES"/>
              <w14:ligatures w14:val="standardContextual"/>
            </w:rPr>
          </w:pPr>
          <w:hyperlink w:anchor="_Toc227532146" w:history="1">
            <w:r w:rsidRPr="00342E0F">
              <w:rPr>
                <w:rStyle w:val="Hipervnculo"/>
                <w:rFonts w:ascii="Arial" w:hAnsi="Arial" w:cs="Arial"/>
                <w:noProof/>
              </w:rPr>
              <w:t>4.2. Prophet</w:t>
            </w:r>
            <w:r>
              <w:rPr>
                <w:noProof/>
                <w:webHidden/>
              </w:rPr>
              <w:tab/>
            </w:r>
            <w:r>
              <w:rPr>
                <w:noProof/>
                <w:webHidden/>
              </w:rPr>
              <w:fldChar w:fldCharType="begin"/>
            </w:r>
            <w:r>
              <w:rPr>
                <w:noProof/>
                <w:webHidden/>
              </w:rPr>
              <w:instrText xml:space="preserve"> PAGEREF _Toc227532146 \h </w:instrText>
            </w:r>
            <w:r>
              <w:rPr>
                <w:noProof/>
                <w:webHidden/>
              </w:rPr>
            </w:r>
            <w:r>
              <w:rPr>
                <w:noProof/>
                <w:webHidden/>
              </w:rPr>
              <w:fldChar w:fldCharType="separate"/>
            </w:r>
            <w:r>
              <w:rPr>
                <w:noProof/>
                <w:webHidden/>
              </w:rPr>
              <w:t>23</w:t>
            </w:r>
            <w:r>
              <w:rPr>
                <w:noProof/>
                <w:webHidden/>
              </w:rPr>
              <w:fldChar w:fldCharType="end"/>
            </w:r>
          </w:hyperlink>
        </w:p>
        <w:p w14:paraId="77C6EC57" w14:textId="17F619DD" w:rsidR="007546C1" w:rsidRDefault="007546C1">
          <w:pPr>
            <w:pStyle w:val="TDC2"/>
            <w:tabs>
              <w:tab w:val="right" w:leader="dot" w:pos="8494"/>
            </w:tabs>
            <w:rPr>
              <w:rFonts w:asciiTheme="minorHAnsi" w:eastAsiaTheme="minorEastAsia" w:hAnsiTheme="minorHAnsi" w:cstheme="minorBidi"/>
              <w:smallCaps w:val="0"/>
              <w:noProof/>
              <w:kern w:val="2"/>
              <w:szCs w:val="24"/>
              <w:lang w:eastAsia="es-ES"/>
              <w14:ligatures w14:val="standardContextual"/>
            </w:rPr>
          </w:pPr>
          <w:hyperlink w:anchor="_Toc227532147" w:history="1">
            <w:r w:rsidRPr="00342E0F">
              <w:rPr>
                <w:rStyle w:val="Hipervnculo"/>
                <w:rFonts w:ascii="Arial" w:hAnsi="Arial" w:cs="Arial"/>
                <w:noProof/>
              </w:rPr>
              <w:t>4.3. LSTM</w:t>
            </w:r>
            <w:r>
              <w:rPr>
                <w:noProof/>
                <w:webHidden/>
              </w:rPr>
              <w:tab/>
            </w:r>
            <w:r>
              <w:rPr>
                <w:noProof/>
                <w:webHidden/>
              </w:rPr>
              <w:fldChar w:fldCharType="begin"/>
            </w:r>
            <w:r>
              <w:rPr>
                <w:noProof/>
                <w:webHidden/>
              </w:rPr>
              <w:instrText xml:space="preserve"> PAGEREF _Toc227532147 \h </w:instrText>
            </w:r>
            <w:r>
              <w:rPr>
                <w:noProof/>
                <w:webHidden/>
              </w:rPr>
            </w:r>
            <w:r>
              <w:rPr>
                <w:noProof/>
                <w:webHidden/>
              </w:rPr>
              <w:fldChar w:fldCharType="separate"/>
            </w:r>
            <w:r>
              <w:rPr>
                <w:noProof/>
                <w:webHidden/>
              </w:rPr>
              <w:t>23</w:t>
            </w:r>
            <w:r>
              <w:rPr>
                <w:noProof/>
                <w:webHidden/>
              </w:rPr>
              <w:fldChar w:fldCharType="end"/>
            </w:r>
          </w:hyperlink>
        </w:p>
        <w:p w14:paraId="2565C715" w14:textId="70CE29A3" w:rsidR="007546C1" w:rsidRDefault="007546C1">
          <w:pPr>
            <w:pStyle w:val="TDC2"/>
            <w:tabs>
              <w:tab w:val="right" w:leader="dot" w:pos="8494"/>
            </w:tabs>
            <w:rPr>
              <w:rFonts w:asciiTheme="minorHAnsi" w:eastAsiaTheme="minorEastAsia" w:hAnsiTheme="minorHAnsi" w:cstheme="minorBidi"/>
              <w:smallCaps w:val="0"/>
              <w:noProof/>
              <w:kern w:val="2"/>
              <w:szCs w:val="24"/>
              <w:lang w:eastAsia="es-ES"/>
              <w14:ligatures w14:val="standardContextual"/>
            </w:rPr>
          </w:pPr>
          <w:hyperlink w:anchor="_Toc227532148" w:history="1">
            <w:r w:rsidRPr="00342E0F">
              <w:rPr>
                <w:rStyle w:val="Hipervnculo"/>
                <w:rFonts w:ascii="Arial" w:hAnsi="Arial" w:cs="Arial"/>
                <w:noProof/>
              </w:rPr>
              <w:t>4.4. Temporal Fusion Transformer (TFT)</w:t>
            </w:r>
            <w:r>
              <w:rPr>
                <w:noProof/>
                <w:webHidden/>
              </w:rPr>
              <w:tab/>
            </w:r>
            <w:r>
              <w:rPr>
                <w:noProof/>
                <w:webHidden/>
              </w:rPr>
              <w:fldChar w:fldCharType="begin"/>
            </w:r>
            <w:r>
              <w:rPr>
                <w:noProof/>
                <w:webHidden/>
              </w:rPr>
              <w:instrText xml:space="preserve"> PAGEREF _Toc227532148 \h </w:instrText>
            </w:r>
            <w:r>
              <w:rPr>
                <w:noProof/>
                <w:webHidden/>
              </w:rPr>
            </w:r>
            <w:r>
              <w:rPr>
                <w:noProof/>
                <w:webHidden/>
              </w:rPr>
              <w:fldChar w:fldCharType="separate"/>
            </w:r>
            <w:r>
              <w:rPr>
                <w:noProof/>
                <w:webHidden/>
              </w:rPr>
              <w:t>24</w:t>
            </w:r>
            <w:r>
              <w:rPr>
                <w:noProof/>
                <w:webHidden/>
              </w:rPr>
              <w:fldChar w:fldCharType="end"/>
            </w:r>
          </w:hyperlink>
        </w:p>
        <w:p w14:paraId="4C9345AC" w14:textId="60ED1CBA" w:rsidR="007546C1" w:rsidRDefault="007546C1">
          <w:pPr>
            <w:pStyle w:val="TDC2"/>
            <w:tabs>
              <w:tab w:val="right" w:leader="dot" w:pos="8494"/>
            </w:tabs>
            <w:rPr>
              <w:rFonts w:asciiTheme="minorHAnsi" w:eastAsiaTheme="minorEastAsia" w:hAnsiTheme="minorHAnsi" w:cstheme="minorBidi"/>
              <w:smallCaps w:val="0"/>
              <w:noProof/>
              <w:kern w:val="2"/>
              <w:szCs w:val="24"/>
              <w:lang w:eastAsia="es-ES"/>
              <w14:ligatures w14:val="standardContextual"/>
            </w:rPr>
          </w:pPr>
          <w:hyperlink w:anchor="_Toc227532149" w:history="1">
            <w:r w:rsidRPr="00342E0F">
              <w:rPr>
                <w:rStyle w:val="Hipervnculo"/>
                <w:rFonts w:ascii="Arial" w:hAnsi="Arial" w:cs="Arial"/>
                <w:noProof/>
              </w:rPr>
              <w:t>4.5. Quantum Neural Network (QNN)</w:t>
            </w:r>
            <w:r>
              <w:rPr>
                <w:noProof/>
                <w:webHidden/>
              </w:rPr>
              <w:tab/>
            </w:r>
            <w:r>
              <w:rPr>
                <w:noProof/>
                <w:webHidden/>
              </w:rPr>
              <w:fldChar w:fldCharType="begin"/>
            </w:r>
            <w:r>
              <w:rPr>
                <w:noProof/>
                <w:webHidden/>
              </w:rPr>
              <w:instrText xml:space="preserve"> PAGEREF _Toc227532149 \h </w:instrText>
            </w:r>
            <w:r>
              <w:rPr>
                <w:noProof/>
                <w:webHidden/>
              </w:rPr>
            </w:r>
            <w:r>
              <w:rPr>
                <w:noProof/>
                <w:webHidden/>
              </w:rPr>
              <w:fldChar w:fldCharType="separate"/>
            </w:r>
            <w:r>
              <w:rPr>
                <w:noProof/>
                <w:webHidden/>
              </w:rPr>
              <w:t>25</w:t>
            </w:r>
            <w:r>
              <w:rPr>
                <w:noProof/>
                <w:webHidden/>
              </w:rPr>
              <w:fldChar w:fldCharType="end"/>
            </w:r>
          </w:hyperlink>
        </w:p>
        <w:p w14:paraId="48E4B78B" w14:textId="10A4D9C7" w:rsidR="007546C1" w:rsidRDefault="007546C1">
          <w:pPr>
            <w:pStyle w:val="TDC3"/>
            <w:tabs>
              <w:tab w:val="right" w:leader="dot" w:pos="8494"/>
            </w:tabs>
            <w:rPr>
              <w:rFonts w:asciiTheme="minorHAnsi" w:eastAsiaTheme="minorEastAsia" w:hAnsiTheme="minorHAnsi" w:cstheme="minorBidi"/>
              <w:iCs w:val="0"/>
              <w:noProof/>
              <w:kern w:val="2"/>
              <w:sz w:val="24"/>
              <w:szCs w:val="24"/>
              <w:lang w:eastAsia="es-ES"/>
              <w14:ligatures w14:val="standardContextual"/>
            </w:rPr>
          </w:pPr>
          <w:hyperlink w:anchor="_Toc227532150" w:history="1">
            <w:r w:rsidRPr="00342E0F">
              <w:rPr>
                <w:rStyle w:val="Hipervnculo"/>
                <w:rFonts w:ascii="Arial" w:hAnsi="Arial" w:cs="Arial"/>
                <w:noProof/>
              </w:rPr>
              <w:t>4.5.1. Arquitectura del circuito cuántico</w:t>
            </w:r>
            <w:r>
              <w:rPr>
                <w:noProof/>
                <w:webHidden/>
              </w:rPr>
              <w:tab/>
            </w:r>
            <w:r>
              <w:rPr>
                <w:noProof/>
                <w:webHidden/>
              </w:rPr>
              <w:fldChar w:fldCharType="begin"/>
            </w:r>
            <w:r>
              <w:rPr>
                <w:noProof/>
                <w:webHidden/>
              </w:rPr>
              <w:instrText xml:space="preserve"> PAGEREF _Toc227532150 \h </w:instrText>
            </w:r>
            <w:r>
              <w:rPr>
                <w:noProof/>
                <w:webHidden/>
              </w:rPr>
            </w:r>
            <w:r>
              <w:rPr>
                <w:noProof/>
                <w:webHidden/>
              </w:rPr>
              <w:fldChar w:fldCharType="separate"/>
            </w:r>
            <w:r>
              <w:rPr>
                <w:noProof/>
                <w:webHidden/>
              </w:rPr>
              <w:t>25</w:t>
            </w:r>
            <w:r>
              <w:rPr>
                <w:noProof/>
                <w:webHidden/>
              </w:rPr>
              <w:fldChar w:fldCharType="end"/>
            </w:r>
          </w:hyperlink>
        </w:p>
        <w:p w14:paraId="09622418" w14:textId="74D5F68E" w:rsidR="007546C1" w:rsidRDefault="007546C1">
          <w:pPr>
            <w:pStyle w:val="TDC3"/>
            <w:tabs>
              <w:tab w:val="right" w:leader="dot" w:pos="8494"/>
            </w:tabs>
            <w:rPr>
              <w:rFonts w:asciiTheme="minorHAnsi" w:eastAsiaTheme="minorEastAsia" w:hAnsiTheme="minorHAnsi" w:cstheme="minorBidi"/>
              <w:iCs w:val="0"/>
              <w:noProof/>
              <w:kern w:val="2"/>
              <w:sz w:val="24"/>
              <w:szCs w:val="24"/>
              <w:lang w:eastAsia="es-ES"/>
              <w14:ligatures w14:val="standardContextual"/>
            </w:rPr>
          </w:pPr>
          <w:hyperlink w:anchor="_Toc227532151" w:history="1">
            <w:r w:rsidRPr="00342E0F">
              <w:rPr>
                <w:rStyle w:val="Hipervnculo"/>
                <w:rFonts w:ascii="Arial" w:hAnsi="Arial" w:cs="Arial"/>
                <w:noProof/>
              </w:rPr>
              <w:t>4.5.2. Entrenamiento</w:t>
            </w:r>
            <w:r>
              <w:rPr>
                <w:noProof/>
                <w:webHidden/>
              </w:rPr>
              <w:tab/>
            </w:r>
            <w:r>
              <w:rPr>
                <w:noProof/>
                <w:webHidden/>
              </w:rPr>
              <w:fldChar w:fldCharType="begin"/>
            </w:r>
            <w:r>
              <w:rPr>
                <w:noProof/>
                <w:webHidden/>
              </w:rPr>
              <w:instrText xml:space="preserve"> PAGEREF _Toc227532151 \h </w:instrText>
            </w:r>
            <w:r>
              <w:rPr>
                <w:noProof/>
                <w:webHidden/>
              </w:rPr>
            </w:r>
            <w:r>
              <w:rPr>
                <w:noProof/>
                <w:webHidden/>
              </w:rPr>
              <w:fldChar w:fldCharType="separate"/>
            </w:r>
            <w:r>
              <w:rPr>
                <w:noProof/>
                <w:webHidden/>
              </w:rPr>
              <w:t>25</w:t>
            </w:r>
            <w:r>
              <w:rPr>
                <w:noProof/>
                <w:webHidden/>
              </w:rPr>
              <w:fldChar w:fldCharType="end"/>
            </w:r>
          </w:hyperlink>
        </w:p>
        <w:p w14:paraId="150F62F8" w14:textId="4A12A4B6" w:rsidR="007546C1" w:rsidRDefault="007546C1">
          <w:pPr>
            <w:pStyle w:val="TDC1"/>
            <w:rPr>
              <w:rFonts w:asciiTheme="minorHAnsi" w:eastAsiaTheme="minorEastAsia" w:hAnsiTheme="minorHAnsi" w:cstheme="minorBidi"/>
              <w:b w:val="0"/>
              <w:bCs w:val="0"/>
              <w:caps w:val="0"/>
              <w:noProof/>
              <w:kern w:val="2"/>
              <w:szCs w:val="24"/>
              <w:lang w:eastAsia="es-ES"/>
              <w14:ligatures w14:val="standardContextual"/>
            </w:rPr>
          </w:pPr>
          <w:hyperlink w:anchor="_Toc227532152" w:history="1">
            <w:r w:rsidRPr="00342E0F">
              <w:rPr>
                <w:rStyle w:val="Hipervnculo"/>
                <w:rFonts w:ascii="Arial" w:hAnsi="Arial" w:cs="Arial"/>
                <w:noProof/>
              </w:rPr>
              <w:t>5. RESULTADOS EXPERIMENTALES</w:t>
            </w:r>
            <w:r>
              <w:rPr>
                <w:noProof/>
                <w:webHidden/>
              </w:rPr>
              <w:tab/>
            </w:r>
            <w:r>
              <w:rPr>
                <w:noProof/>
                <w:webHidden/>
              </w:rPr>
              <w:fldChar w:fldCharType="begin"/>
            </w:r>
            <w:r>
              <w:rPr>
                <w:noProof/>
                <w:webHidden/>
              </w:rPr>
              <w:instrText xml:space="preserve"> PAGEREF _Toc227532152 \h </w:instrText>
            </w:r>
            <w:r>
              <w:rPr>
                <w:noProof/>
                <w:webHidden/>
              </w:rPr>
            </w:r>
            <w:r>
              <w:rPr>
                <w:noProof/>
                <w:webHidden/>
              </w:rPr>
              <w:fldChar w:fldCharType="separate"/>
            </w:r>
            <w:r>
              <w:rPr>
                <w:noProof/>
                <w:webHidden/>
              </w:rPr>
              <w:t>27</w:t>
            </w:r>
            <w:r>
              <w:rPr>
                <w:noProof/>
                <w:webHidden/>
              </w:rPr>
              <w:fldChar w:fldCharType="end"/>
            </w:r>
          </w:hyperlink>
        </w:p>
        <w:p w14:paraId="0A548B0E" w14:textId="37AD91CD" w:rsidR="007546C1" w:rsidRDefault="007546C1">
          <w:pPr>
            <w:pStyle w:val="TDC2"/>
            <w:tabs>
              <w:tab w:val="right" w:leader="dot" w:pos="8494"/>
            </w:tabs>
            <w:rPr>
              <w:rFonts w:asciiTheme="minorHAnsi" w:eastAsiaTheme="minorEastAsia" w:hAnsiTheme="minorHAnsi" w:cstheme="minorBidi"/>
              <w:smallCaps w:val="0"/>
              <w:noProof/>
              <w:kern w:val="2"/>
              <w:szCs w:val="24"/>
              <w:lang w:eastAsia="es-ES"/>
              <w14:ligatures w14:val="standardContextual"/>
            </w:rPr>
          </w:pPr>
          <w:hyperlink w:anchor="_Toc227532153" w:history="1">
            <w:r w:rsidRPr="00342E0F">
              <w:rPr>
                <w:rStyle w:val="Hipervnculo"/>
                <w:rFonts w:ascii="Arial" w:hAnsi="Arial" w:cs="Arial"/>
                <w:noProof/>
              </w:rPr>
              <w:t>5.1. Evolución de precios históricos</w:t>
            </w:r>
            <w:r>
              <w:rPr>
                <w:noProof/>
                <w:webHidden/>
              </w:rPr>
              <w:tab/>
            </w:r>
            <w:r>
              <w:rPr>
                <w:noProof/>
                <w:webHidden/>
              </w:rPr>
              <w:fldChar w:fldCharType="begin"/>
            </w:r>
            <w:r>
              <w:rPr>
                <w:noProof/>
                <w:webHidden/>
              </w:rPr>
              <w:instrText xml:space="preserve"> PAGEREF _Toc227532153 \h </w:instrText>
            </w:r>
            <w:r>
              <w:rPr>
                <w:noProof/>
                <w:webHidden/>
              </w:rPr>
            </w:r>
            <w:r>
              <w:rPr>
                <w:noProof/>
                <w:webHidden/>
              </w:rPr>
              <w:fldChar w:fldCharType="separate"/>
            </w:r>
            <w:r>
              <w:rPr>
                <w:noProof/>
                <w:webHidden/>
              </w:rPr>
              <w:t>27</w:t>
            </w:r>
            <w:r>
              <w:rPr>
                <w:noProof/>
                <w:webHidden/>
              </w:rPr>
              <w:fldChar w:fldCharType="end"/>
            </w:r>
          </w:hyperlink>
        </w:p>
        <w:p w14:paraId="68674C16" w14:textId="7CEC8639" w:rsidR="007546C1" w:rsidRDefault="007546C1">
          <w:pPr>
            <w:pStyle w:val="TDC2"/>
            <w:tabs>
              <w:tab w:val="right" w:leader="dot" w:pos="8494"/>
            </w:tabs>
            <w:rPr>
              <w:rFonts w:asciiTheme="minorHAnsi" w:eastAsiaTheme="minorEastAsia" w:hAnsiTheme="minorHAnsi" w:cstheme="minorBidi"/>
              <w:smallCaps w:val="0"/>
              <w:noProof/>
              <w:kern w:val="2"/>
              <w:szCs w:val="24"/>
              <w:lang w:eastAsia="es-ES"/>
              <w14:ligatures w14:val="standardContextual"/>
            </w:rPr>
          </w:pPr>
          <w:hyperlink w:anchor="_Toc227532154" w:history="1">
            <w:r w:rsidRPr="00342E0F">
              <w:rPr>
                <w:rStyle w:val="Hipervnculo"/>
                <w:rFonts w:ascii="Arial" w:hAnsi="Arial" w:cs="Arial"/>
                <w:noProof/>
              </w:rPr>
              <w:t>5.2. Distribución de retornos diarios y volatilidad</w:t>
            </w:r>
            <w:r>
              <w:rPr>
                <w:noProof/>
                <w:webHidden/>
              </w:rPr>
              <w:tab/>
            </w:r>
            <w:r>
              <w:rPr>
                <w:noProof/>
                <w:webHidden/>
              </w:rPr>
              <w:fldChar w:fldCharType="begin"/>
            </w:r>
            <w:r>
              <w:rPr>
                <w:noProof/>
                <w:webHidden/>
              </w:rPr>
              <w:instrText xml:space="preserve"> PAGEREF _Toc227532154 \h </w:instrText>
            </w:r>
            <w:r>
              <w:rPr>
                <w:noProof/>
                <w:webHidden/>
              </w:rPr>
            </w:r>
            <w:r>
              <w:rPr>
                <w:noProof/>
                <w:webHidden/>
              </w:rPr>
              <w:fldChar w:fldCharType="separate"/>
            </w:r>
            <w:r>
              <w:rPr>
                <w:noProof/>
                <w:webHidden/>
              </w:rPr>
              <w:t>28</w:t>
            </w:r>
            <w:r>
              <w:rPr>
                <w:noProof/>
                <w:webHidden/>
              </w:rPr>
              <w:fldChar w:fldCharType="end"/>
            </w:r>
          </w:hyperlink>
        </w:p>
        <w:p w14:paraId="5DDEC414" w14:textId="4FD7DA5C" w:rsidR="007546C1" w:rsidRDefault="007546C1">
          <w:pPr>
            <w:pStyle w:val="TDC2"/>
            <w:tabs>
              <w:tab w:val="right" w:leader="dot" w:pos="8494"/>
            </w:tabs>
            <w:rPr>
              <w:rFonts w:asciiTheme="minorHAnsi" w:eastAsiaTheme="minorEastAsia" w:hAnsiTheme="minorHAnsi" w:cstheme="minorBidi"/>
              <w:smallCaps w:val="0"/>
              <w:noProof/>
              <w:kern w:val="2"/>
              <w:szCs w:val="24"/>
              <w:lang w:eastAsia="es-ES"/>
              <w14:ligatures w14:val="standardContextual"/>
            </w:rPr>
          </w:pPr>
          <w:hyperlink w:anchor="_Toc227532155" w:history="1">
            <w:r w:rsidRPr="00342E0F">
              <w:rPr>
                <w:rStyle w:val="Hipervnculo"/>
                <w:rFonts w:ascii="Arial" w:hAnsi="Arial" w:cs="Arial"/>
                <w:noProof/>
              </w:rPr>
              <w:t>5.3. Análisis de regímenes de volatilidad</w:t>
            </w:r>
            <w:r>
              <w:rPr>
                <w:noProof/>
                <w:webHidden/>
              </w:rPr>
              <w:tab/>
            </w:r>
            <w:r>
              <w:rPr>
                <w:noProof/>
                <w:webHidden/>
              </w:rPr>
              <w:fldChar w:fldCharType="begin"/>
            </w:r>
            <w:r>
              <w:rPr>
                <w:noProof/>
                <w:webHidden/>
              </w:rPr>
              <w:instrText xml:space="preserve"> PAGEREF _Toc227532155 \h </w:instrText>
            </w:r>
            <w:r>
              <w:rPr>
                <w:noProof/>
                <w:webHidden/>
              </w:rPr>
            </w:r>
            <w:r>
              <w:rPr>
                <w:noProof/>
                <w:webHidden/>
              </w:rPr>
              <w:fldChar w:fldCharType="separate"/>
            </w:r>
            <w:r>
              <w:rPr>
                <w:noProof/>
                <w:webHidden/>
              </w:rPr>
              <w:t>29</w:t>
            </w:r>
            <w:r>
              <w:rPr>
                <w:noProof/>
                <w:webHidden/>
              </w:rPr>
              <w:fldChar w:fldCharType="end"/>
            </w:r>
          </w:hyperlink>
        </w:p>
        <w:p w14:paraId="4615162C" w14:textId="19626886" w:rsidR="007546C1" w:rsidRDefault="007546C1">
          <w:pPr>
            <w:pStyle w:val="TDC2"/>
            <w:tabs>
              <w:tab w:val="right" w:leader="dot" w:pos="8494"/>
            </w:tabs>
            <w:rPr>
              <w:rFonts w:asciiTheme="minorHAnsi" w:eastAsiaTheme="minorEastAsia" w:hAnsiTheme="minorHAnsi" w:cstheme="minorBidi"/>
              <w:smallCaps w:val="0"/>
              <w:noProof/>
              <w:kern w:val="2"/>
              <w:szCs w:val="24"/>
              <w:lang w:eastAsia="es-ES"/>
              <w14:ligatures w14:val="standardContextual"/>
            </w:rPr>
          </w:pPr>
          <w:hyperlink w:anchor="_Toc227532156" w:history="1">
            <w:r w:rsidRPr="00342E0F">
              <w:rPr>
                <w:rStyle w:val="Hipervnculo"/>
                <w:rFonts w:ascii="Arial" w:hAnsi="Arial" w:cs="Arial"/>
                <w:noProof/>
              </w:rPr>
              <w:t>5.4. Estadísticas descriptivas por régimen</w:t>
            </w:r>
            <w:r>
              <w:rPr>
                <w:noProof/>
                <w:webHidden/>
              </w:rPr>
              <w:tab/>
            </w:r>
            <w:r>
              <w:rPr>
                <w:noProof/>
                <w:webHidden/>
              </w:rPr>
              <w:fldChar w:fldCharType="begin"/>
            </w:r>
            <w:r>
              <w:rPr>
                <w:noProof/>
                <w:webHidden/>
              </w:rPr>
              <w:instrText xml:space="preserve"> PAGEREF _Toc227532156 \h </w:instrText>
            </w:r>
            <w:r>
              <w:rPr>
                <w:noProof/>
                <w:webHidden/>
              </w:rPr>
            </w:r>
            <w:r>
              <w:rPr>
                <w:noProof/>
                <w:webHidden/>
              </w:rPr>
              <w:fldChar w:fldCharType="separate"/>
            </w:r>
            <w:r>
              <w:rPr>
                <w:noProof/>
                <w:webHidden/>
              </w:rPr>
              <w:t>31</w:t>
            </w:r>
            <w:r>
              <w:rPr>
                <w:noProof/>
                <w:webHidden/>
              </w:rPr>
              <w:fldChar w:fldCharType="end"/>
            </w:r>
          </w:hyperlink>
        </w:p>
        <w:p w14:paraId="320066D5" w14:textId="03DEDBDE" w:rsidR="007546C1" w:rsidRDefault="007546C1">
          <w:pPr>
            <w:pStyle w:val="TDC1"/>
            <w:rPr>
              <w:rFonts w:asciiTheme="minorHAnsi" w:eastAsiaTheme="minorEastAsia" w:hAnsiTheme="minorHAnsi" w:cstheme="minorBidi"/>
              <w:b w:val="0"/>
              <w:bCs w:val="0"/>
              <w:caps w:val="0"/>
              <w:noProof/>
              <w:kern w:val="2"/>
              <w:szCs w:val="24"/>
              <w:lang w:eastAsia="es-ES"/>
              <w14:ligatures w14:val="standardContextual"/>
            </w:rPr>
          </w:pPr>
          <w:hyperlink w:anchor="_Toc227532157" w:history="1">
            <w:r w:rsidRPr="00342E0F">
              <w:rPr>
                <w:rStyle w:val="Hipervnculo"/>
                <w:rFonts w:ascii="Arial" w:hAnsi="Arial" w:cs="Arial"/>
                <w:noProof/>
              </w:rPr>
              <w:t>6. DISCUSIÓN Y ANÁLISIS DE RESULTADOS</w:t>
            </w:r>
            <w:r>
              <w:rPr>
                <w:noProof/>
                <w:webHidden/>
              </w:rPr>
              <w:tab/>
            </w:r>
            <w:r>
              <w:rPr>
                <w:noProof/>
                <w:webHidden/>
              </w:rPr>
              <w:fldChar w:fldCharType="begin"/>
            </w:r>
            <w:r>
              <w:rPr>
                <w:noProof/>
                <w:webHidden/>
              </w:rPr>
              <w:instrText xml:space="preserve"> PAGEREF _Toc227532157 \h </w:instrText>
            </w:r>
            <w:r>
              <w:rPr>
                <w:noProof/>
                <w:webHidden/>
              </w:rPr>
            </w:r>
            <w:r>
              <w:rPr>
                <w:noProof/>
                <w:webHidden/>
              </w:rPr>
              <w:fldChar w:fldCharType="separate"/>
            </w:r>
            <w:r>
              <w:rPr>
                <w:noProof/>
                <w:webHidden/>
              </w:rPr>
              <w:t>33</w:t>
            </w:r>
            <w:r>
              <w:rPr>
                <w:noProof/>
                <w:webHidden/>
              </w:rPr>
              <w:fldChar w:fldCharType="end"/>
            </w:r>
          </w:hyperlink>
        </w:p>
        <w:p w14:paraId="5475D2D8" w14:textId="431E353B" w:rsidR="007546C1" w:rsidRDefault="007546C1">
          <w:pPr>
            <w:pStyle w:val="TDC2"/>
            <w:tabs>
              <w:tab w:val="right" w:leader="dot" w:pos="8494"/>
            </w:tabs>
            <w:rPr>
              <w:rFonts w:asciiTheme="minorHAnsi" w:eastAsiaTheme="minorEastAsia" w:hAnsiTheme="minorHAnsi" w:cstheme="minorBidi"/>
              <w:smallCaps w:val="0"/>
              <w:noProof/>
              <w:kern w:val="2"/>
              <w:szCs w:val="24"/>
              <w:lang w:eastAsia="es-ES"/>
              <w14:ligatures w14:val="standardContextual"/>
            </w:rPr>
          </w:pPr>
          <w:hyperlink w:anchor="_Toc227532158" w:history="1">
            <w:r w:rsidRPr="00342E0F">
              <w:rPr>
                <w:rStyle w:val="Hipervnculo"/>
                <w:rFonts w:ascii="Arial" w:hAnsi="Arial" w:cs="Arial"/>
                <w:noProof/>
              </w:rPr>
              <w:t>6.1. Resultados globales</w:t>
            </w:r>
            <w:r>
              <w:rPr>
                <w:noProof/>
                <w:webHidden/>
              </w:rPr>
              <w:tab/>
            </w:r>
            <w:r>
              <w:rPr>
                <w:noProof/>
                <w:webHidden/>
              </w:rPr>
              <w:fldChar w:fldCharType="begin"/>
            </w:r>
            <w:r>
              <w:rPr>
                <w:noProof/>
                <w:webHidden/>
              </w:rPr>
              <w:instrText xml:space="preserve"> PAGEREF _Toc227532158 \h </w:instrText>
            </w:r>
            <w:r>
              <w:rPr>
                <w:noProof/>
                <w:webHidden/>
              </w:rPr>
            </w:r>
            <w:r>
              <w:rPr>
                <w:noProof/>
                <w:webHidden/>
              </w:rPr>
              <w:fldChar w:fldCharType="separate"/>
            </w:r>
            <w:r>
              <w:rPr>
                <w:noProof/>
                <w:webHidden/>
              </w:rPr>
              <w:t>33</w:t>
            </w:r>
            <w:r>
              <w:rPr>
                <w:noProof/>
                <w:webHidden/>
              </w:rPr>
              <w:fldChar w:fldCharType="end"/>
            </w:r>
          </w:hyperlink>
        </w:p>
        <w:p w14:paraId="47267DA9" w14:textId="338A8AF3" w:rsidR="007546C1" w:rsidRDefault="007546C1">
          <w:pPr>
            <w:pStyle w:val="TDC2"/>
            <w:tabs>
              <w:tab w:val="right" w:leader="dot" w:pos="8494"/>
            </w:tabs>
            <w:rPr>
              <w:rFonts w:asciiTheme="minorHAnsi" w:eastAsiaTheme="minorEastAsia" w:hAnsiTheme="minorHAnsi" w:cstheme="minorBidi"/>
              <w:smallCaps w:val="0"/>
              <w:noProof/>
              <w:kern w:val="2"/>
              <w:szCs w:val="24"/>
              <w:lang w:eastAsia="es-ES"/>
              <w14:ligatures w14:val="standardContextual"/>
            </w:rPr>
          </w:pPr>
          <w:hyperlink w:anchor="_Toc227532159" w:history="1">
            <w:r w:rsidRPr="00342E0F">
              <w:rPr>
                <w:rStyle w:val="Hipervnculo"/>
                <w:rFonts w:ascii="Arial" w:hAnsi="Arial" w:cs="Arial"/>
                <w:noProof/>
              </w:rPr>
              <w:t>6.2. Resultados por régimen de volatilidad</w:t>
            </w:r>
            <w:r>
              <w:rPr>
                <w:noProof/>
                <w:webHidden/>
              </w:rPr>
              <w:tab/>
            </w:r>
            <w:r>
              <w:rPr>
                <w:noProof/>
                <w:webHidden/>
              </w:rPr>
              <w:fldChar w:fldCharType="begin"/>
            </w:r>
            <w:r>
              <w:rPr>
                <w:noProof/>
                <w:webHidden/>
              </w:rPr>
              <w:instrText xml:space="preserve"> PAGEREF _Toc227532159 \h </w:instrText>
            </w:r>
            <w:r>
              <w:rPr>
                <w:noProof/>
                <w:webHidden/>
              </w:rPr>
            </w:r>
            <w:r>
              <w:rPr>
                <w:noProof/>
                <w:webHidden/>
              </w:rPr>
              <w:fldChar w:fldCharType="separate"/>
            </w:r>
            <w:r>
              <w:rPr>
                <w:noProof/>
                <w:webHidden/>
              </w:rPr>
              <w:t>34</w:t>
            </w:r>
            <w:r>
              <w:rPr>
                <w:noProof/>
                <w:webHidden/>
              </w:rPr>
              <w:fldChar w:fldCharType="end"/>
            </w:r>
          </w:hyperlink>
        </w:p>
        <w:p w14:paraId="2AAFAA64" w14:textId="00A36AFD" w:rsidR="007546C1" w:rsidRDefault="007546C1">
          <w:pPr>
            <w:pStyle w:val="TDC2"/>
            <w:tabs>
              <w:tab w:val="right" w:leader="dot" w:pos="8494"/>
            </w:tabs>
            <w:rPr>
              <w:rFonts w:asciiTheme="minorHAnsi" w:eastAsiaTheme="minorEastAsia" w:hAnsiTheme="minorHAnsi" w:cstheme="minorBidi"/>
              <w:smallCaps w:val="0"/>
              <w:noProof/>
              <w:kern w:val="2"/>
              <w:szCs w:val="24"/>
              <w:lang w:eastAsia="es-ES"/>
              <w14:ligatures w14:val="standardContextual"/>
            </w:rPr>
          </w:pPr>
          <w:hyperlink w:anchor="_Toc227532160" w:history="1">
            <w:r w:rsidRPr="00342E0F">
              <w:rPr>
                <w:rStyle w:val="Hipervnculo"/>
                <w:rFonts w:ascii="Arial" w:hAnsi="Arial" w:cs="Arial"/>
                <w:noProof/>
              </w:rPr>
              <w:t>6.3. Discusión</w:t>
            </w:r>
            <w:r>
              <w:rPr>
                <w:noProof/>
                <w:webHidden/>
              </w:rPr>
              <w:tab/>
            </w:r>
            <w:r>
              <w:rPr>
                <w:noProof/>
                <w:webHidden/>
              </w:rPr>
              <w:fldChar w:fldCharType="begin"/>
            </w:r>
            <w:r>
              <w:rPr>
                <w:noProof/>
                <w:webHidden/>
              </w:rPr>
              <w:instrText xml:space="preserve"> PAGEREF _Toc227532160 \h </w:instrText>
            </w:r>
            <w:r>
              <w:rPr>
                <w:noProof/>
                <w:webHidden/>
              </w:rPr>
            </w:r>
            <w:r>
              <w:rPr>
                <w:noProof/>
                <w:webHidden/>
              </w:rPr>
              <w:fldChar w:fldCharType="separate"/>
            </w:r>
            <w:r>
              <w:rPr>
                <w:noProof/>
                <w:webHidden/>
              </w:rPr>
              <w:t>35</w:t>
            </w:r>
            <w:r>
              <w:rPr>
                <w:noProof/>
                <w:webHidden/>
              </w:rPr>
              <w:fldChar w:fldCharType="end"/>
            </w:r>
          </w:hyperlink>
        </w:p>
        <w:p w14:paraId="30288AAE" w14:textId="3D1796B9" w:rsidR="007546C1" w:rsidRDefault="007546C1">
          <w:pPr>
            <w:pStyle w:val="TDC3"/>
            <w:tabs>
              <w:tab w:val="right" w:leader="dot" w:pos="8494"/>
            </w:tabs>
            <w:rPr>
              <w:rFonts w:asciiTheme="minorHAnsi" w:eastAsiaTheme="minorEastAsia" w:hAnsiTheme="minorHAnsi" w:cstheme="minorBidi"/>
              <w:iCs w:val="0"/>
              <w:noProof/>
              <w:kern w:val="2"/>
              <w:sz w:val="24"/>
              <w:szCs w:val="24"/>
              <w:lang w:eastAsia="es-ES"/>
              <w14:ligatures w14:val="standardContextual"/>
            </w:rPr>
          </w:pPr>
          <w:hyperlink w:anchor="_Toc227532161" w:history="1">
            <w:r w:rsidRPr="00342E0F">
              <w:rPr>
                <w:rStyle w:val="Hipervnculo"/>
                <w:rFonts w:ascii="Arial" w:hAnsi="Arial" w:cs="Arial"/>
                <w:noProof/>
              </w:rPr>
              <w:t>6.3.1. Forex: el techo del ruido blanco</w:t>
            </w:r>
            <w:r>
              <w:rPr>
                <w:noProof/>
                <w:webHidden/>
              </w:rPr>
              <w:tab/>
            </w:r>
            <w:r>
              <w:rPr>
                <w:noProof/>
                <w:webHidden/>
              </w:rPr>
              <w:fldChar w:fldCharType="begin"/>
            </w:r>
            <w:r>
              <w:rPr>
                <w:noProof/>
                <w:webHidden/>
              </w:rPr>
              <w:instrText xml:space="preserve"> PAGEREF _Toc227532161 \h </w:instrText>
            </w:r>
            <w:r>
              <w:rPr>
                <w:noProof/>
                <w:webHidden/>
              </w:rPr>
            </w:r>
            <w:r>
              <w:rPr>
                <w:noProof/>
                <w:webHidden/>
              </w:rPr>
              <w:fldChar w:fldCharType="separate"/>
            </w:r>
            <w:r>
              <w:rPr>
                <w:noProof/>
                <w:webHidden/>
              </w:rPr>
              <w:t>35</w:t>
            </w:r>
            <w:r>
              <w:rPr>
                <w:noProof/>
                <w:webHidden/>
              </w:rPr>
              <w:fldChar w:fldCharType="end"/>
            </w:r>
          </w:hyperlink>
        </w:p>
        <w:p w14:paraId="1E5D1293" w14:textId="4869ABF2" w:rsidR="007546C1" w:rsidRDefault="007546C1">
          <w:pPr>
            <w:pStyle w:val="TDC3"/>
            <w:tabs>
              <w:tab w:val="right" w:leader="dot" w:pos="8494"/>
            </w:tabs>
            <w:rPr>
              <w:rFonts w:asciiTheme="minorHAnsi" w:eastAsiaTheme="minorEastAsia" w:hAnsiTheme="minorHAnsi" w:cstheme="minorBidi"/>
              <w:iCs w:val="0"/>
              <w:noProof/>
              <w:kern w:val="2"/>
              <w:sz w:val="24"/>
              <w:szCs w:val="24"/>
              <w:lang w:eastAsia="es-ES"/>
              <w14:ligatures w14:val="standardContextual"/>
            </w:rPr>
          </w:pPr>
          <w:hyperlink w:anchor="_Toc227532162" w:history="1">
            <w:r w:rsidRPr="00342E0F">
              <w:rPr>
                <w:rStyle w:val="Hipervnculo"/>
                <w:rFonts w:ascii="Arial" w:hAnsi="Arial" w:cs="Arial"/>
                <w:noProof/>
              </w:rPr>
              <w:t>6.3.2. Criptomonedas: la LSTM como techo práctico</w:t>
            </w:r>
            <w:r>
              <w:rPr>
                <w:noProof/>
                <w:webHidden/>
              </w:rPr>
              <w:tab/>
            </w:r>
            <w:r>
              <w:rPr>
                <w:noProof/>
                <w:webHidden/>
              </w:rPr>
              <w:fldChar w:fldCharType="begin"/>
            </w:r>
            <w:r>
              <w:rPr>
                <w:noProof/>
                <w:webHidden/>
              </w:rPr>
              <w:instrText xml:space="preserve"> PAGEREF _Toc227532162 \h </w:instrText>
            </w:r>
            <w:r>
              <w:rPr>
                <w:noProof/>
                <w:webHidden/>
              </w:rPr>
            </w:r>
            <w:r>
              <w:rPr>
                <w:noProof/>
                <w:webHidden/>
              </w:rPr>
              <w:fldChar w:fldCharType="separate"/>
            </w:r>
            <w:r>
              <w:rPr>
                <w:noProof/>
                <w:webHidden/>
              </w:rPr>
              <w:t>36</w:t>
            </w:r>
            <w:r>
              <w:rPr>
                <w:noProof/>
                <w:webHidden/>
              </w:rPr>
              <w:fldChar w:fldCharType="end"/>
            </w:r>
          </w:hyperlink>
        </w:p>
        <w:p w14:paraId="739E5150" w14:textId="3A154352" w:rsidR="007546C1" w:rsidRDefault="007546C1">
          <w:pPr>
            <w:pStyle w:val="TDC3"/>
            <w:tabs>
              <w:tab w:val="right" w:leader="dot" w:pos="8494"/>
            </w:tabs>
            <w:rPr>
              <w:rFonts w:asciiTheme="minorHAnsi" w:eastAsiaTheme="minorEastAsia" w:hAnsiTheme="minorHAnsi" w:cstheme="minorBidi"/>
              <w:iCs w:val="0"/>
              <w:noProof/>
              <w:kern w:val="2"/>
              <w:sz w:val="24"/>
              <w:szCs w:val="24"/>
              <w:lang w:eastAsia="es-ES"/>
              <w14:ligatures w14:val="standardContextual"/>
            </w:rPr>
          </w:pPr>
          <w:hyperlink w:anchor="_Toc227532163" w:history="1">
            <w:r w:rsidRPr="00342E0F">
              <w:rPr>
                <w:rStyle w:val="Hipervnculo"/>
                <w:rFonts w:ascii="Arial" w:hAnsi="Arial" w:cs="Arial"/>
                <w:noProof/>
              </w:rPr>
              <w:t>6.3.3. QNN: paridad con muchos menos parámetros</w:t>
            </w:r>
            <w:r>
              <w:rPr>
                <w:noProof/>
                <w:webHidden/>
              </w:rPr>
              <w:tab/>
            </w:r>
            <w:r>
              <w:rPr>
                <w:noProof/>
                <w:webHidden/>
              </w:rPr>
              <w:fldChar w:fldCharType="begin"/>
            </w:r>
            <w:r>
              <w:rPr>
                <w:noProof/>
                <w:webHidden/>
              </w:rPr>
              <w:instrText xml:space="preserve"> PAGEREF _Toc227532163 \h </w:instrText>
            </w:r>
            <w:r>
              <w:rPr>
                <w:noProof/>
                <w:webHidden/>
              </w:rPr>
            </w:r>
            <w:r>
              <w:rPr>
                <w:noProof/>
                <w:webHidden/>
              </w:rPr>
              <w:fldChar w:fldCharType="separate"/>
            </w:r>
            <w:r>
              <w:rPr>
                <w:noProof/>
                <w:webHidden/>
              </w:rPr>
              <w:t>36</w:t>
            </w:r>
            <w:r>
              <w:rPr>
                <w:noProof/>
                <w:webHidden/>
              </w:rPr>
              <w:fldChar w:fldCharType="end"/>
            </w:r>
          </w:hyperlink>
        </w:p>
        <w:p w14:paraId="1BA267F2" w14:textId="766DDD81" w:rsidR="007546C1" w:rsidRDefault="007546C1">
          <w:pPr>
            <w:pStyle w:val="TDC3"/>
            <w:tabs>
              <w:tab w:val="right" w:leader="dot" w:pos="8494"/>
            </w:tabs>
            <w:rPr>
              <w:rFonts w:asciiTheme="minorHAnsi" w:eastAsiaTheme="minorEastAsia" w:hAnsiTheme="minorHAnsi" w:cstheme="minorBidi"/>
              <w:iCs w:val="0"/>
              <w:noProof/>
              <w:kern w:val="2"/>
              <w:sz w:val="24"/>
              <w:szCs w:val="24"/>
              <w:lang w:eastAsia="es-ES"/>
              <w14:ligatures w14:val="standardContextual"/>
            </w:rPr>
          </w:pPr>
          <w:hyperlink w:anchor="_Toc227532164" w:history="1">
            <w:r w:rsidRPr="00342E0F">
              <w:rPr>
                <w:rStyle w:val="Hipervnculo"/>
                <w:rFonts w:ascii="Arial" w:hAnsi="Arial" w:cs="Arial"/>
                <w:noProof/>
              </w:rPr>
              <w:t>6.3.4. Degradación en alta volatilidad: un patrón universal</w:t>
            </w:r>
            <w:r>
              <w:rPr>
                <w:noProof/>
                <w:webHidden/>
              </w:rPr>
              <w:tab/>
            </w:r>
            <w:r>
              <w:rPr>
                <w:noProof/>
                <w:webHidden/>
              </w:rPr>
              <w:fldChar w:fldCharType="begin"/>
            </w:r>
            <w:r>
              <w:rPr>
                <w:noProof/>
                <w:webHidden/>
              </w:rPr>
              <w:instrText xml:space="preserve"> PAGEREF _Toc227532164 \h </w:instrText>
            </w:r>
            <w:r>
              <w:rPr>
                <w:noProof/>
                <w:webHidden/>
              </w:rPr>
            </w:r>
            <w:r>
              <w:rPr>
                <w:noProof/>
                <w:webHidden/>
              </w:rPr>
              <w:fldChar w:fldCharType="separate"/>
            </w:r>
            <w:r>
              <w:rPr>
                <w:noProof/>
                <w:webHidden/>
              </w:rPr>
              <w:t>37</w:t>
            </w:r>
            <w:r>
              <w:rPr>
                <w:noProof/>
                <w:webHidden/>
              </w:rPr>
              <w:fldChar w:fldCharType="end"/>
            </w:r>
          </w:hyperlink>
        </w:p>
        <w:p w14:paraId="407A6862" w14:textId="3E170114" w:rsidR="007546C1" w:rsidRDefault="007546C1">
          <w:pPr>
            <w:pStyle w:val="TDC1"/>
            <w:rPr>
              <w:rFonts w:asciiTheme="minorHAnsi" w:eastAsiaTheme="minorEastAsia" w:hAnsiTheme="minorHAnsi" w:cstheme="minorBidi"/>
              <w:b w:val="0"/>
              <w:bCs w:val="0"/>
              <w:caps w:val="0"/>
              <w:noProof/>
              <w:kern w:val="2"/>
              <w:szCs w:val="24"/>
              <w:lang w:eastAsia="es-ES"/>
              <w14:ligatures w14:val="standardContextual"/>
            </w:rPr>
          </w:pPr>
          <w:hyperlink w:anchor="_Toc227532165" w:history="1">
            <w:r w:rsidRPr="00342E0F">
              <w:rPr>
                <w:rStyle w:val="Hipervnculo"/>
                <w:rFonts w:ascii="Arial" w:hAnsi="Arial" w:cs="Arial"/>
                <w:noProof/>
              </w:rPr>
              <w:t>7. Conclusiones y trabajo futuro</w:t>
            </w:r>
            <w:r>
              <w:rPr>
                <w:noProof/>
                <w:webHidden/>
              </w:rPr>
              <w:tab/>
            </w:r>
            <w:r>
              <w:rPr>
                <w:noProof/>
                <w:webHidden/>
              </w:rPr>
              <w:fldChar w:fldCharType="begin"/>
            </w:r>
            <w:r>
              <w:rPr>
                <w:noProof/>
                <w:webHidden/>
              </w:rPr>
              <w:instrText xml:space="preserve"> PAGEREF _Toc227532165 \h </w:instrText>
            </w:r>
            <w:r>
              <w:rPr>
                <w:noProof/>
                <w:webHidden/>
              </w:rPr>
            </w:r>
            <w:r>
              <w:rPr>
                <w:noProof/>
                <w:webHidden/>
              </w:rPr>
              <w:fldChar w:fldCharType="separate"/>
            </w:r>
            <w:r>
              <w:rPr>
                <w:noProof/>
                <w:webHidden/>
              </w:rPr>
              <w:t>38</w:t>
            </w:r>
            <w:r>
              <w:rPr>
                <w:noProof/>
                <w:webHidden/>
              </w:rPr>
              <w:fldChar w:fldCharType="end"/>
            </w:r>
          </w:hyperlink>
        </w:p>
        <w:p w14:paraId="33035DA8" w14:textId="43BBC828" w:rsidR="007546C1" w:rsidRDefault="007546C1">
          <w:pPr>
            <w:pStyle w:val="TDC2"/>
            <w:tabs>
              <w:tab w:val="right" w:leader="dot" w:pos="8494"/>
            </w:tabs>
            <w:rPr>
              <w:rFonts w:asciiTheme="minorHAnsi" w:eastAsiaTheme="minorEastAsia" w:hAnsiTheme="minorHAnsi" w:cstheme="minorBidi"/>
              <w:smallCaps w:val="0"/>
              <w:noProof/>
              <w:kern w:val="2"/>
              <w:szCs w:val="24"/>
              <w:lang w:eastAsia="es-ES"/>
              <w14:ligatures w14:val="standardContextual"/>
            </w:rPr>
          </w:pPr>
          <w:hyperlink w:anchor="_Toc227532166" w:history="1">
            <w:r w:rsidRPr="00342E0F">
              <w:rPr>
                <w:rStyle w:val="Hipervnculo"/>
                <w:rFonts w:ascii="Arial" w:hAnsi="Arial" w:cs="Arial"/>
                <w:noProof/>
              </w:rPr>
              <w:t>7.1. Conclusiones principales</w:t>
            </w:r>
            <w:r>
              <w:rPr>
                <w:noProof/>
                <w:webHidden/>
              </w:rPr>
              <w:tab/>
            </w:r>
            <w:r>
              <w:rPr>
                <w:noProof/>
                <w:webHidden/>
              </w:rPr>
              <w:fldChar w:fldCharType="begin"/>
            </w:r>
            <w:r>
              <w:rPr>
                <w:noProof/>
                <w:webHidden/>
              </w:rPr>
              <w:instrText xml:space="preserve"> PAGEREF _Toc227532166 \h </w:instrText>
            </w:r>
            <w:r>
              <w:rPr>
                <w:noProof/>
                <w:webHidden/>
              </w:rPr>
            </w:r>
            <w:r>
              <w:rPr>
                <w:noProof/>
                <w:webHidden/>
              </w:rPr>
              <w:fldChar w:fldCharType="separate"/>
            </w:r>
            <w:r>
              <w:rPr>
                <w:noProof/>
                <w:webHidden/>
              </w:rPr>
              <w:t>38</w:t>
            </w:r>
            <w:r>
              <w:rPr>
                <w:noProof/>
                <w:webHidden/>
              </w:rPr>
              <w:fldChar w:fldCharType="end"/>
            </w:r>
          </w:hyperlink>
        </w:p>
        <w:p w14:paraId="232CB8A5" w14:textId="4352AE42" w:rsidR="007546C1" w:rsidRDefault="007546C1">
          <w:pPr>
            <w:pStyle w:val="TDC2"/>
            <w:tabs>
              <w:tab w:val="right" w:leader="dot" w:pos="8494"/>
            </w:tabs>
            <w:rPr>
              <w:rFonts w:asciiTheme="minorHAnsi" w:eastAsiaTheme="minorEastAsia" w:hAnsiTheme="minorHAnsi" w:cstheme="minorBidi"/>
              <w:smallCaps w:val="0"/>
              <w:noProof/>
              <w:kern w:val="2"/>
              <w:szCs w:val="24"/>
              <w:lang w:eastAsia="es-ES"/>
              <w14:ligatures w14:val="standardContextual"/>
            </w:rPr>
          </w:pPr>
          <w:hyperlink w:anchor="_Toc227532167" w:history="1">
            <w:r w:rsidRPr="00342E0F">
              <w:rPr>
                <w:rStyle w:val="Hipervnculo"/>
                <w:rFonts w:ascii="Arial" w:hAnsi="Arial" w:cs="Arial"/>
                <w:noProof/>
              </w:rPr>
              <w:t>7.2. Limitaciones del trabajo</w:t>
            </w:r>
            <w:r>
              <w:rPr>
                <w:noProof/>
                <w:webHidden/>
              </w:rPr>
              <w:tab/>
            </w:r>
            <w:r>
              <w:rPr>
                <w:noProof/>
                <w:webHidden/>
              </w:rPr>
              <w:fldChar w:fldCharType="begin"/>
            </w:r>
            <w:r>
              <w:rPr>
                <w:noProof/>
                <w:webHidden/>
              </w:rPr>
              <w:instrText xml:space="preserve"> PAGEREF _Toc227532167 \h </w:instrText>
            </w:r>
            <w:r>
              <w:rPr>
                <w:noProof/>
                <w:webHidden/>
              </w:rPr>
            </w:r>
            <w:r>
              <w:rPr>
                <w:noProof/>
                <w:webHidden/>
              </w:rPr>
              <w:fldChar w:fldCharType="separate"/>
            </w:r>
            <w:r>
              <w:rPr>
                <w:noProof/>
                <w:webHidden/>
              </w:rPr>
              <w:t>39</w:t>
            </w:r>
            <w:r>
              <w:rPr>
                <w:noProof/>
                <w:webHidden/>
              </w:rPr>
              <w:fldChar w:fldCharType="end"/>
            </w:r>
          </w:hyperlink>
        </w:p>
        <w:p w14:paraId="05B457C7" w14:textId="08BB432C" w:rsidR="007546C1" w:rsidRDefault="007546C1">
          <w:pPr>
            <w:pStyle w:val="TDC2"/>
            <w:tabs>
              <w:tab w:val="right" w:leader="dot" w:pos="8494"/>
            </w:tabs>
            <w:rPr>
              <w:rFonts w:asciiTheme="minorHAnsi" w:eastAsiaTheme="minorEastAsia" w:hAnsiTheme="minorHAnsi" w:cstheme="minorBidi"/>
              <w:smallCaps w:val="0"/>
              <w:noProof/>
              <w:kern w:val="2"/>
              <w:szCs w:val="24"/>
              <w:lang w:eastAsia="es-ES"/>
              <w14:ligatures w14:val="standardContextual"/>
            </w:rPr>
          </w:pPr>
          <w:hyperlink w:anchor="_Toc227532168" w:history="1">
            <w:r w:rsidRPr="00342E0F">
              <w:rPr>
                <w:rStyle w:val="Hipervnculo"/>
                <w:rFonts w:ascii="Arial" w:hAnsi="Arial" w:cs="Arial"/>
                <w:noProof/>
              </w:rPr>
              <w:t>7.3. Líneas de trabajo futuro</w:t>
            </w:r>
            <w:r>
              <w:rPr>
                <w:noProof/>
                <w:webHidden/>
              </w:rPr>
              <w:tab/>
            </w:r>
            <w:r>
              <w:rPr>
                <w:noProof/>
                <w:webHidden/>
              </w:rPr>
              <w:fldChar w:fldCharType="begin"/>
            </w:r>
            <w:r>
              <w:rPr>
                <w:noProof/>
                <w:webHidden/>
              </w:rPr>
              <w:instrText xml:space="preserve"> PAGEREF _Toc227532168 \h </w:instrText>
            </w:r>
            <w:r>
              <w:rPr>
                <w:noProof/>
                <w:webHidden/>
              </w:rPr>
            </w:r>
            <w:r>
              <w:rPr>
                <w:noProof/>
                <w:webHidden/>
              </w:rPr>
              <w:fldChar w:fldCharType="separate"/>
            </w:r>
            <w:r>
              <w:rPr>
                <w:noProof/>
                <w:webHidden/>
              </w:rPr>
              <w:t>39</w:t>
            </w:r>
            <w:r>
              <w:rPr>
                <w:noProof/>
                <w:webHidden/>
              </w:rPr>
              <w:fldChar w:fldCharType="end"/>
            </w:r>
          </w:hyperlink>
        </w:p>
        <w:p w14:paraId="72982BDB" w14:textId="690BC028" w:rsidR="007546C1" w:rsidRDefault="007546C1">
          <w:pPr>
            <w:pStyle w:val="TDC1"/>
            <w:rPr>
              <w:rFonts w:asciiTheme="minorHAnsi" w:eastAsiaTheme="minorEastAsia" w:hAnsiTheme="minorHAnsi" w:cstheme="minorBidi"/>
              <w:b w:val="0"/>
              <w:bCs w:val="0"/>
              <w:caps w:val="0"/>
              <w:noProof/>
              <w:kern w:val="2"/>
              <w:szCs w:val="24"/>
              <w:lang w:eastAsia="es-ES"/>
              <w14:ligatures w14:val="standardContextual"/>
            </w:rPr>
          </w:pPr>
          <w:hyperlink w:anchor="_Toc227532169" w:history="1">
            <w:r w:rsidRPr="00342E0F">
              <w:rPr>
                <w:rStyle w:val="Hipervnculo"/>
                <w:rFonts w:ascii="Arial" w:hAnsi="Arial" w:cs="Arial"/>
                <w:noProof/>
              </w:rPr>
              <w:t>Referencias bibliográficas</w:t>
            </w:r>
            <w:r>
              <w:rPr>
                <w:noProof/>
                <w:webHidden/>
              </w:rPr>
              <w:tab/>
            </w:r>
            <w:r>
              <w:rPr>
                <w:noProof/>
                <w:webHidden/>
              </w:rPr>
              <w:fldChar w:fldCharType="begin"/>
            </w:r>
            <w:r>
              <w:rPr>
                <w:noProof/>
                <w:webHidden/>
              </w:rPr>
              <w:instrText xml:space="preserve"> PAGEREF _Toc227532169 \h </w:instrText>
            </w:r>
            <w:r>
              <w:rPr>
                <w:noProof/>
                <w:webHidden/>
              </w:rPr>
            </w:r>
            <w:r>
              <w:rPr>
                <w:noProof/>
                <w:webHidden/>
              </w:rPr>
              <w:fldChar w:fldCharType="separate"/>
            </w:r>
            <w:r>
              <w:rPr>
                <w:noProof/>
                <w:webHidden/>
              </w:rPr>
              <w:t>41</w:t>
            </w:r>
            <w:r>
              <w:rPr>
                <w:noProof/>
                <w:webHidden/>
              </w:rPr>
              <w:fldChar w:fldCharType="end"/>
            </w:r>
          </w:hyperlink>
        </w:p>
        <w:p w14:paraId="52D76419" w14:textId="246A8145" w:rsidR="007546C1" w:rsidRDefault="007546C1">
          <w:pPr>
            <w:pStyle w:val="TDC1"/>
            <w:rPr>
              <w:rFonts w:asciiTheme="minorHAnsi" w:eastAsiaTheme="minorEastAsia" w:hAnsiTheme="minorHAnsi" w:cstheme="minorBidi"/>
              <w:b w:val="0"/>
              <w:bCs w:val="0"/>
              <w:caps w:val="0"/>
              <w:noProof/>
              <w:kern w:val="2"/>
              <w:szCs w:val="24"/>
              <w:lang w:eastAsia="es-ES"/>
              <w14:ligatures w14:val="standardContextual"/>
            </w:rPr>
          </w:pPr>
          <w:hyperlink w:anchor="_Toc227532170" w:history="1">
            <w:r w:rsidRPr="00342E0F">
              <w:rPr>
                <w:rStyle w:val="Hipervnculo"/>
                <w:rFonts w:ascii="Arial" w:hAnsi="Arial" w:cs="Arial"/>
                <w:noProof/>
              </w:rPr>
              <w:t>Anexo A. Estructura del repositorio</w:t>
            </w:r>
            <w:r>
              <w:rPr>
                <w:noProof/>
                <w:webHidden/>
              </w:rPr>
              <w:tab/>
            </w:r>
            <w:r>
              <w:rPr>
                <w:noProof/>
                <w:webHidden/>
              </w:rPr>
              <w:fldChar w:fldCharType="begin"/>
            </w:r>
            <w:r>
              <w:rPr>
                <w:noProof/>
                <w:webHidden/>
              </w:rPr>
              <w:instrText xml:space="preserve"> PAGEREF _Toc227532170 \h </w:instrText>
            </w:r>
            <w:r>
              <w:rPr>
                <w:noProof/>
                <w:webHidden/>
              </w:rPr>
            </w:r>
            <w:r>
              <w:rPr>
                <w:noProof/>
                <w:webHidden/>
              </w:rPr>
              <w:fldChar w:fldCharType="separate"/>
            </w:r>
            <w:r>
              <w:rPr>
                <w:noProof/>
                <w:webHidden/>
              </w:rPr>
              <w:t>42</w:t>
            </w:r>
            <w:r>
              <w:rPr>
                <w:noProof/>
                <w:webHidden/>
              </w:rPr>
              <w:fldChar w:fldCharType="end"/>
            </w:r>
          </w:hyperlink>
        </w:p>
        <w:p w14:paraId="2C27F085" w14:textId="5B0E6C2A" w:rsidR="007546C1" w:rsidRDefault="007546C1">
          <w:pPr>
            <w:pStyle w:val="TDC1"/>
            <w:rPr>
              <w:rFonts w:asciiTheme="minorHAnsi" w:eastAsiaTheme="minorEastAsia" w:hAnsiTheme="minorHAnsi" w:cstheme="minorBidi"/>
              <w:b w:val="0"/>
              <w:bCs w:val="0"/>
              <w:caps w:val="0"/>
              <w:noProof/>
              <w:kern w:val="2"/>
              <w:szCs w:val="24"/>
              <w:lang w:eastAsia="es-ES"/>
              <w14:ligatures w14:val="standardContextual"/>
            </w:rPr>
          </w:pPr>
          <w:hyperlink w:anchor="_Toc227532171" w:history="1">
            <w:r w:rsidRPr="00342E0F">
              <w:rPr>
                <w:rStyle w:val="Hipervnculo"/>
                <w:rFonts w:ascii="Arial" w:hAnsi="Arial" w:cs="Arial"/>
                <w:noProof/>
              </w:rPr>
              <w:t>Anexo B. Tabla resumen de hiperparámetros</w:t>
            </w:r>
            <w:r>
              <w:rPr>
                <w:noProof/>
                <w:webHidden/>
              </w:rPr>
              <w:tab/>
            </w:r>
            <w:r>
              <w:rPr>
                <w:noProof/>
                <w:webHidden/>
              </w:rPr>
              <w:fldChar w:fldCharType="begin"/>
            </w:r>
            <w:r>
              <w:rPr>
                <w:noProof/>
                <w:webHidden/>
              </w:rPr>
              <w:instrText xml:space="preserve"> PAGEREF _Toc227532171 \h </w:instrText>
            </w:r>
            <w:r>
              <w:rPr>
                <w:noProof/>
                <w:webHidden/>
              </w:rPr>
            </w:r>
            <w:r>
              <w:rPr>
                <w:noProof/>
                <w:webHidden/>
              </w:rPr>
              <w:fldChar w:fldCharType="separate"/>
            </w:r>
            <w:r>
              <w:rPr>
                <w:noProof/>
                <w:webHidden/>
              </w:rPr>
              <w:t>43</w:t>
            </w:r>
            <w:r>
              <w:rPr>
                <w:noProof/>
                <w:webHidden/>
              </w:rPr>
              <w:fldChar w:fldCharType="end"/>
            </w:r>
          </w:hyperlink>
        </w:p>
        <w:p w14:paraId="62133E0A" w14:textId="1342E534" w:rsidR="00885314" w:rsidRPr="00A61103" w:rsidRDefault="00885314">
          <w:pPr>
            <w:rPr>
              <w:rFonts w:ascii="Arial" w:hAnsi="Arial" w:cs="Arial"/>
              <w:sz w:val="22"/>
              <w:szCs w:val="22"/>
            </w:rPr>
          </w:pPr>
          <w:r w:rsidRPr="00A61103">
            <w:rPr>
              <w:rFonts w:ascii="Arial" w:hAnsi="Arial" w:cs="Arial"/>
              <w:b/>
              <w:bCs/>
              <w:sz w:val="22"/>
              <w:szCs w:val="22"/>
            </w:rPr>
            <w:fldChar w:fldCharType="end"/>
          </w:r>
        </w:p>
      </w:sdtContent>
    </w:sdt>
    <w:p w14:paraId="624DA8E3"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br w:type="page"/>
      </w:r>
    </w:p>
    <w:p w14:paraId="5854E8DA" w14:textId="77777777" w:rsidR="002C5ED0" w:rsidRPr="00A61103" w:rsidRDefault="002C5ED0" w:rsidP="00B714BE">
      <w:pPr>
        <w:pStyle w:val="Ttulo1"/>
        <w:spacing w:line="360" w:lineRule="auto"/>
        <w:jc w:val="both"/>
        <w:rPr>
          <w:rFonts w:ascii="Arial" w:hAnsi="Arial" w:cs="Arial"/>
          <w:sz w:val="22"/>
          <w:szCs w:val="22"/>
        </w:rPr>
      </w:pPr>
      <w:bookmarkStart w:id="4" w:name="_Toc227532113"/>
      <w:r w:rsidRPr="00A61103">
        <w:rPr>
          <w:rFonts w:ascii="Arial" w:hAnsi="Arial" w:cs="Arial"/>
          <w:sz w:val="22"/>
          <w:szCs w:val="22"/>
        </w:rPr>
        <w:lastRenderedPageBreak/>
        <w:t>1. Introducción</w:t>
      </w:r>
      <w:bookmarkEnd w:id="4"/>
    </w:p>
    <w:p w14:paraId="4C75CB9C" w14:textId="77777777" w:rsidR="002C5ED0" w:rsidRPr="00A61103" w:rsidRDefault="002C5ED0" w:rsidP="00B714BE">
      <w:pPr>
        <w:pStyle w:val="Ttulo2"/>
        <w:spacing w:line="360" w:lineRule="auto"/>
        <w:rPr>
          <w:rFonts w:ascii="Arial" w:hAnsi="Arial" w:cs="Arial"/>
          <w:sz w:val="22"/>
          <w:szCs w:val="22"/>
        </w:rPr>
      </w:pPr>
      <w:bookmarkStart w:id="5" w:name="_Toc227532114"/>
      <w:r w:rsidRPr="00A61103">
        <w:rPr>
          <w:rFonts w:ascii="Arial" w:hAnsi="Arial" w:cs="Arial"/>
          <w:sz w:val="22"/>
          <w:szCs w:val="22"/>
        </w:rPr>
        <w:t>1.1. Contexto y motivación</w:t>
      </w:r>
      <w:bookmarkEnd w:id="5"/>
    </w:p>
    <w:p w14:paraId="6E846B1D" w14:textId="36320B4B" w:rsidR="002C5ED0" w:rsidRPr="00A61103" w:rsidRDefault="00176144" w:rsidP="00B714BE">
      <w:pPr>
        <w:spacing w:line="360" w:lineRule="auto"/>
        <w:jc w:val="both"/>
        <w:rPr>
          <w:rFonts w:ascii="Arial" w:hAnsi="Arial" w:cs="Arial"/>
          <w:sz w:val="22"/>
          <w:szCs w:val="22"/>
        </w:rPr>
      </w:pPr>
      <w:r w:rsidRPr="00A61103">
        <w:rPr>
          <w:rFonts w:ascii="Arial" w:hAnsi="Arial" w:cs="Arial"/>
          <w:sz w:val="22"/>
          <w:szCs w:val="22"/>
        </w:rPr>
        <w:t xml:space="preserve">La predicción </w:t>
      </w:r>
      <w:r w:rsidR="00407D66" w:rsidRPr="00A61103">
        <w:rPr>
          <w:rFonts w:ascii="Arial" w:hAnsi="Arial" w:cs="Arial"/>
          <w:sz w:val="22"/>
          <w:szCs w:val="22"/>
        </w:rPr>
        <w:t>de series temporales en mercados financieros constituye uno de los retos más complejos dentro del análisis cuantitativo. A diferencia de otros dominios, las señales financieras presentan un elevado nivel de ruido, estructuras no estacionarias y una fuerte dependencia de factores externos difícilmente modelables.</w:t>
      </w:r>
    </w:p>
    <w:p w14:paraId="37991EB6" w14:textId="77777777" w:rsidR="00407D66" w:rsidRPr="00A61103" w:rsidRDefault="00407D66" w:rsidP="00B714BE">
      <w:pPr>
        <w:spacing w:line="360" w:lineRule="auto"/>
        <w:jc w:val="both"/>
        <w:rPr>
          <w:rFonts w:ascii="Arial" w:hAnsi="Arial" w:cs="Arial"/>
          <w:sz w:val="22"/>
          <w:szCs w:val="22"/>
        </w:rPr>
      </w:pPr>
    </w:p>
    <w:p w14:paraId="024FF316" w14:textId="178268EA" w:rsidR="00407D66" w:rsidRPr="00A61103" w:rsidRDefault="00407D66" w:rsidP="00B714BE">
      <w:pPr>
        <w:spacing w:line="360" w:lineRule="auto"/>
        <w:jc w:val="both"/>
        <w:rPr>
          <w:rFonts w:ascii="Arial" w:hAnsi="Arial" w:cs="Arial"/>
          <w:sz w:val="22"/>
          <w:szCs w:val="22"/>
        </w:rPr>
      </w:pPr>
      <w:r w:rsidRPr="00A61103">
        <w:rPr>
          <w:rFonts w:ascii="Arial" w:hAnsi="Arial" w:cs="Arial"/>
          <w:sz w:val="22"/>
          <w:szCs w:val="22"/>
        </w:rPr>
        <w:t>Desde una perspectiva práctica, pequeñas mejoras en la capacidad predictiva pueden traducirse en ventajas competitivas significativas cuando se aplican de forma sistemática. Sin embargo, desde el punto de vista teórico, la hipótesis de mercado eficiente plantea un límite claro: si toda la información disponible está ya incorporada en los precios, la capacidad de anticipar movimientos futuros se reduce considerablemente.</w:t>
      </w:r>
    </w:p>
    <w:p w14:paraId="6852907B" w14:textId="77777777" w:rsidR="00407D66" w:rsidRPr="00A61103" w:rsidRDefault="00407D66" w:rsidP="00B714BE">
      <w:pPr>
        <w:spacing w:line="360" w:lineRule="auto"/>
        <w:jc w:val="both"/>
        <w:rPr>
          <w:rFonts w:ascii="Arial" w:hAnsi="Arial" w:cs="Arial"/>
          <w:sz w:val="22"/>
          <w:szCs w:val="22"/>
        </w:rPr>
      </w:pPr>
    </w:p>
    <w:p w14:paraId="6C281213" w14:textId="2004970A" w:rsidR="00407D66" w:rsidRPr="00A61103" w:rsidRDefault="00407D66" w:rsidP="00B714BE">
      <w:pPr>
        <w:spacing w:line="360" w:lineRule="auto"/>
        <w:jc w:val="both"/>
        <w:rPr>
          <w:rFonts w:ascii="Arial" w:hAnsi="Arial" w:cs="Arial"/>
          <w:sz w:val="22"/>
          <w:szCs w:val="22"/>
        </w:rPr>
      </w:pPr>
      <w:r w:rsidRPr="00A61103">
        <w:rPr>
          <w:rFonts w:ascii="Arial" w:hAnsi="Arial" w:cs="Arial"/>
          <w:sz w:val="22"/>
          <w:szCs w:val="22"/>
        </w:rPr>
        <w:t xml:space="preserve">En este contexto, el desarrollo de nuevos enfoques basados en aprendizaje profundo y, más recientemente, en computación cuántica, abre la posibilidad de capturar patrones que escapan a los modelos tradicionales. Este trabajo se sitúa precisamente en la intersección de estos tres paradigmas: </w:t>
      </w:r>
      <w:r w:rsidR="00A61103" w:rsidRPr="00A61103">
        <w:rPr>
          <w:rFonts w:ascii="Arial" w:hAnsi="Arial" w:cs="Arial"/>
          <w:sz w:val="22"/>
          <w:szCs w:val="22"/>
        </w:rPr>
        <w:t>estadísticas clásicas</w:t>
      </w:r>
      <w:r w:rsidRPr="00A61103">
        <w:rPr>
          <w:rFonts w:ascii="Arial" w:hAnsi="Arial" w:cs="Arial"/>
          <w:sz w:val="22"/>
          <w:szCs w:val="22"/>
        </w:rPr>
        <w:t xml:space="preserve">, Deep </w:t>
      </w:r>
      <w:proofErr w:type="spellStart"/>
      <w:r w:rsidRPr="00A61103">
        <w:rPr>
          <w:rFonts w:ascii="Arial" w:hAnsi="Arial" w:cs="Arial"/>
          <w:sz w:val="22"/>
          <w:szCs w:val="22"/>
        </w:rPr>
        <w:t>learning</w:t>
      </w:r>
      <w:proofErr w:type="spellEnd"/>
      <w:r w:rsidRPr="00A61103">
        <w:rPr>
          <w:rFonts w:ascii="Arial" w:hAnsi="Arial" w:cs="Arial"/>
          <w:sz w:val="22"/>
          <w:szCs w:val="22"/>
        </w:rPr>
        <w:t xml:space="preserve"> y machine </w:t>
      </w:r>
      <w:proofErr w:type="spellStart"/>
      <w:r w:rsidRPr="00A61103">
        <w:rPr>
          <w:rFonts w:ascii="Arial" w:hAnsi="Arial" w:cs="Arial"/>
          <w:sz w:val="22"/>
          <w:szCs w:val="22"/>
        </w:rPr>
        <w:t>learning</w:t>
      </w:r>
      <w:proofErr w:type="spellEnd"/>
      <w:r w:rsidRPr="00A61103">
        <w:rPr>
          <w:rFonts w:ascii="Arial" w:hAnsi="Arial" w:cs="Arial"/>
          <w:sz w:val="22"/>
          <w:szCs w:val="22"/>
        </w:rPr>
        <w:t xml:space="preserve"> cuántico.</w:t>
      </w:r>
    </w:p>
    <w:p w14:paraId="690E1B43" w14:textId="77777777" w:rsidR="002C5ED0" w:rsidRPr="00A61103" w:rsidRDefault="002C5ED0" w:rsidP="00B714BE">
      <w:pPr>
        <w:pStyle w:val="Ttulo2"/>
        <w:spacing w:line="360" w:lineRule="auto"/>
        <w:rPr>
          <w:rFonts w:ascii="Arial" w:hAnsi="Arial" w:cs="Arial"/>
          <w:sz w:val="22"/>
          <w:szCs w:val="22"/>
        </w:rPr>
      </w:pPr>
      <w:bookmarkStart w:id="6" w:name="_Toc227532115"/>
      <w:r w:rsidRPr="00A61103">
        <w:rPr>
          <w:rFonts w:ascii="Arial" w:hAnsi="Arial" w:cs="Arial"/>
          <w:sz w:val="22"/>
          <w:szCs w:val="22"/>
        </w:rPr>
        <w:t>1.2. Objetivos del trabajo</w:t>
      </w:r>
      <w:bookmarkEnd w:id="6"/>
    </w:p>
    <w:p w14:paraId="5D38D08D"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t>Los objetivos principales de este TFG son los siguientes:</w:t>
      </w:r>
    </w:p>
    <w:p w14:paraId="67A58AAF" w14:textId="77777777" w:rsidR="002C5ED0" w:rsidRPr="00A61103" w:rsidRDefault="002C5ED0" w:rsidP="00B714BE">
      <w:pPr>
        <w:pStyle w:val="Listaconnmeros"/>
        <w:tabs>
          <w:tab w:val="num" w:pos="360"/>
        </w:tabs>
        <w:ind w:left="360" w:hanging="360"/>
        <w:rPr>
          <w:rFonts w:ascii="Arial" w:hAnsi="Arial" w:cs="Arial"/>
          <w:sz w:val="22"/>
          <w:lang w:val="es-ES"/>
        </w:rPr>
      </w:pPr>
      <w:r w:rsidRPr="00A61103">
        <w:rPr>
          <w:rFonts w:ascii="Arial" w:hAnsi="Arial" w:cs="Arial"/>
          <w:sz w:val="22"/>
          <w:lang w:val="es-ES"/>
        </w:rPr>
        <w:t xml:space="preserve">Implementar y evaluar un pipeline completo de predicción de series temporales financieras que incluya modelos estadísticos clásicos (ARIMA y Prophet), modelos de aprendizaje profundo (LSTM y Temporal </w:t>
      </w:r>
      <w:proofErr w:type="spellStart"/>
      <w:r w:rsidRPr="00A61103">
        <w:rPr>
          <w:rFonts w:ascii="Arial" w:hAnsi="Arial" w:cs="Arial"/>
          <w:sz w:val="22"/>
          <w:lang w:val="es-ES"/>
        </w:rPr>
        <w:t>Fusion</w:t>
      </w:r>
      <w:proofErr w:type="spellEnd"/>
      <w:r w:rsidRPr="00A61103">
        <w:rPr>
          <w:rFonts w:ascii="Arial" w:hAnsi="Arial" w:cs="Arial"/>
          <w:sz w:val="22"/>
          <w:lang w:val="es-ES"/>
        </w:rPr>
        <w:t xml:space="preserve"> </w:t>
      </w:r>
      <w:proofErr w:type="spellStart"/>
      <w:r w:rsidRPr="00A61103">
        <w:rPr>
          <w:rFonts w:ascii="Arial" w:hAnsi="Arial" w:cs="Arial"/>
          <w:sz w:val="22"/>
          <w:lang w:val="es-ES"/>
        </w:rPr>
        <w:t>Transformer</w:t>
      </w:r>
      <w:proofErr w:type="spellEnd"/>
      <w:r w:rsidRPr="00A61103">
        <w:rPr>
          <w:rFonts w:ascii="Arial" w:hAnsi="Arial" w:cs="Arial"/>
          <w:sz w:val="22"/>
          <w:lang w:val="es-ES"/>
        </w:rPr>
        <w:t>) y un modelo de aprendizaje automático cuántico (QNN variacional).</w:t>
      </w:r>
    </w:p>
    <w:p w14:paraId="54C65721" w14:textId="77777777" w:rsidR="002C5ED0" w:rsidRPr="00A61103" w:rsidRDefault="002C5ED0" w:rsidP="00B714BE">
      <w:pPr>
        <w:pStyle w:val="Listaconnmeros"/>
        <w:tabs>
          <w:tab w:val="num" w:pos="360"/>
        </w:tabs>
        <w:ind w:left="360" w:hanging="360"/>
        <w:rPr>
          <w:rFonts w:ascii="Arial" w:hAnsi="Arial" w:cs="Arial"/>
          <w:sz w:val="22"/>
          <w:lang w:val="es-ES"/>
        </w:rPr>
      </w:pPr>
      <w:r w:rsidRPr="00A61103">
        <w:rPr>
          <w:rFonts w:ascii="Arial" w:hAnsi="Arial" w:cs="Arial"/>
          <w:sz w:val="22"/>
          <w:lang w:val="es-ES"/>
        </w:rPr>
        <w:t>Analizar y cuantificar las diferencias de comportamiento entre divisas tradicionales del mercado Forex y criptomonedas, tanto en términos de estadísticas descriptivas como en términos de precisión predictiva de los modelos.</w:t>
      </w:r>
    </w:p>
    <w:p w14:paraId="58097AFB" w14:textId="77777777" w:rsidR="002C5ED0" w:rsidRPr="00A61103" w:rsidRDefault="002C5ED0" w:rsidP="00B714BE">
      <w:pPr>
        <w:pStyle w:val="Listaconnmeros"/>
        <w:tabs>
          <w:tab w:val="num" w:pos="360"/>
        </w:tabs>
        <w:ind w:left="360" w:hanging="360"/>
        <w:rPr>
          <w:rFonts w:ascii="Arial" w:hAnsi="Arial" w:cs="Arial"/>
          <w:sz w:val="22"/>
          <w:lang w:val="es-ES"/>
        </w:rPr>
      </w:pPr>
      <w:r w:rsidRPr="00A61103">
        <w:rPr>
          <w:rFonts w:ascii="Arial" w:hAnsi="Arial" w:cs="Arial"/>
          <w:sz w:val="22"/>
          <w:lang w:val="es-ES"/>
        </w:rPr>
        <w:t>Implementar un sistema de detección de regímenes de volatilidad y evaluar cómo se comporta cada modelo de forma diferenciada en periodos de alta y baja volatilidad.</w:t>
      </w:r>
    </w:p>
    <w:p w14:paraId="7EBFE1E5" w14:textId="77777777" w:rsidR="002C5ED0" w:rsidRPr="00A61103" w:rsidRDefault="002C5ED0" w:rsidP="00B714BE">
      <w:pPr>
        <w:pStyle w:val="Listaconnmeros"/>
        <w:tabs>
          <w:tab w:val="num" w:pos="360"/>
        </w:tabs>
        <w:ind w:left="360" w:hanging="360"/>
        <w:rPr>
          <w:rFonts w:ascii="Arial" w:hAnsi="Arial" w:cs="Arial"/>
          <w:sz w:val="22"/>
          <w:lang w:val="es-ES"/>
        </w:rPr>
      </w:pPr>
      <w:r w:rsidRPr="00A61103">
        <w:rPr>
          <w:rFonts w:ascii="Arial" w:hAnsi="Arial" w:cs="Arial"/>
          <w:sz w:val="22"/>
          <w:lang w:val="es-ES"/>
        </w:rPr>
        <w:t xml:space="preserve">Determinar si el modelo cuántico ofrece mejoras —o al menos paridad con una fracción mínima de parámetros— respecto a sus equivalentes clásicos en algún </w:t>
      </w:r>
      <w:r w:rsidRPr="00A61103">
        <w:rPr>
          <w:rFonts w:ascii="Arial" w:hAnsi="Arial" w:cs="Arial"/>
          <w:sz w:val="22"/>
          <w:lang w:val="es-ES"/>
        </w:rPr>
        <w:lastRenderedPageBreak/>
        <w:t>escenario específico, especialmente en periodos de alta volatilidad o en activos de alta complejidad como las criptomonedas.</w:t>
      </w:r>
    </w:p>
    <w:p w14:paraId="224A11EB" w14:textId="77777777" w:rsidR="002C5ED0" w:rsidRPr="00A61103" w:rsidRDefault="002C5ED0" w:rsidP="00B714BE">
      <w:pPr>
        <w:pStyle w:val="Listaconnmeros"/>
        <w:tabs>
          <w:tab w:val="num" w:pos="360"/>
        </w:tabs>
        <w:ind w:left="360" w:hanging="360"/>
        <w:rPr>
          <w:rFonts w:ascii="Arial" w:hAnsi="Arial" w:cs="Arial"/>
          <w:sz w:val="22"/>
          <w:lang w:val="es-ES"/>
        </w:rPr>
      </w:pPr>
      <w:r w:rsidRPr="00A61103">
        <w:rPr>
          <w:rFonts w:ascii="Arial" w:hAnsi="Arial" w:cs="Arial"/>
          <w:sz w:val="22"/>
          <w:lang w:val="es-ES"/>
        </w:rPr>
        <w:t xml:space="preserve">Construir un </w:t>
      </w:r>
      <w:proofErr w:type="spellStart"/>
      <w:r w:rsidRPr="00A61103">
        <w:rPr>
          <w:rFonts w:ascii="Arial" w:hAnsi="Arial" w:cs="Arial"/>
          <w:sz w:val="22"/>
          <w:lang w:val="es-ES"/>
        </w:rPr>
        <w:t>benchmark</w:t>
      </w:r>
      <w:proofErr w:type="spellEnd"/>
      <w:r w:rsidRPr="00A61103">
        <w:rPr>
          <w:rFonts w:ascii="Arial" w:hAnsi="Arial" w:cs="Arial"/>
          <w:sz w:val="22"/>
          <w:lang w:val="es-ES"/>
        </w:rPr>
        <w:t xml:space="preserve"> reproducible y documentado, con código y datos accesibles, que sirva de referencia para investigaciones futuras en la intersección entre machine </w:t>
      </w:r>
      <w:proofErr w:type="spellStart"/>
      <w:r w:rsidRPr="00A61103">
        <w:rPr>
          <w:rFonts w:ascii="Arial" w:hAnsi="Arial" w:cs="Arial"/>
          <w:sz w:val="22"/>
          <w:lang w:val="es-ES"/>
        </w:rPr>
        <w:t>learning</w:t>
      </w:r>
      <w:proofErr w:type="spellEnd"/>
      <w:r w:rsidRPr="00A61103">
        <w:rPr>
          <w:rFonts w:ascii="Arial" w:hAnsi="Arial" w:cs="Arial"/>
          <w:sz w:val="22"/>
          <w:lang w:val="es-ES"/>
        </w:rPr>
        <w:t xml:space="preserve"> cuántico y predicción financiera.</w:t>
      </w:r>
    </w:p>
    <w:p w14:paraId="0E9E2470" w14:textId="77777777" w:rsidR="002C5ED0" w:rsidRPr="00A61103" w:rsidRDefault="002C5ED0" w:rsidP="00B714BE">
      <w:pPr>
        <w:pStyle w:val="Ttulo2"/>
        <w:spacing w:line="360" w:lineRule="auto"/>
        <w:rPr>
          <w:rFonts w:ascii="Arial" w:hAnsi="Arial" w:cs="Arial"/>
          <w:sz w:val="22"/>
          <w:szCs w:val="22"/>
        </w:rPr>
      </w:pPr>
      <w:bookmarkStart w:id="7" w:name="_Toc227532116"/>
      <w:r w:rsidRPr="00A61103">
        <w:rPr>
          <w:rFonts w:ascii="Arial" w:hAnsi="Arial" w:cs="Arial"/>
          <w:sz w:val="22"/>
          <w:szCs w:val="22"/>
        </w:rPr>
        <w:t>1.3. Novedad y aportación</w:t>
      </w:r>
      <w:bookmarkEnd w:id="7"/>
    </w:p>
    <w:p w14:paraId="63E89BC6"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t>Existen numerosos estudios que comparan modelos clásicos y de aprendizaje profundo en series financieras, y empiezan a aparecer trabajos sobre QNN aplicadas a finanzas. No obstante, la combinación simultánea de estos tres elementos en un único pipeline sigue siendo poco habitual. Este TFG aporta, específicamente:</w:t>
      </w:r>
    </w:p>
    <w:p w14:paraId="6DACF8E2" w14:textId="77777777" w:rsidR="002C5ED0" w:rsidRPr="00A61103" w:rsidRDefault="002C5ED0" w:rsidP="00B714BE">
      <w:pPr>
        <w:pStyle w:val="Listaconvietas"/>
        <w:tabs>
          <w:tab w:val="num" w:pos="360"/>
        </w:tabs>
        <w:ind w:left="360" w:hanging="360"/>
        <w:rPr>
          <w:rFonts w:ascii="Arial" w:hAnsi="Arial" w:cs="Arial"/>
          <w:sz w:val="22"/>
          <w:lang w:val="es-ES"/>
        </w:rPr>
      </w:pPr>
      <w:r w:rsidRPr="00A61103">
        <w:rPr>
          <w:rFonts w:ascii="Arial" w:hAnsi="Arial" w:cs="Arial"/>
          <w:sz w:val="22"/>
          <w:lang w:val="es-ES"/>
        </w:rPr>
        <w:t>Una comparativa simultánea de tres familias de modelos —estadísticos, aprendizaje profundo y cuántico— sobre los mismos datos y con las mismas métricas de evaluación, lo que elimina la variabilidad entre estudios independientes.</w:t>
      </w:r>
    </w:p>
    <w:p w14:paraId="1FD4DCE8" w14:textId="77777777" w:rsidR="002C5ED0" w:rsidRPr="00A61103" w:rsidRDefault="002C5ED0" w:rsidP="00B714BE">
      <w:pPr>
        <w:pStyle w:val="Listaconvietas"/>
        <w:tabs>
          <w:tab w:val="num" w:pos="360"/>
        </w:tabs>
        <w:ind w:left="360" w:hanging="360"/>
        <w:rPr>
          <w:rFonts w:ascii="Arial" w:hAnsi="Arial" w:cs="Arial"/>
          <w:sz w:val="22"/>
          <w:lang w:val="es-ES"/>
        </w:rPr>
      </w:pPr>
      <w:r w:rsidRPr="00A61103">
        <w:rPr>
          <w:rFonts w:ascii="Arial" w:hAnsi="Arial" w:cs="Arial"/>
          <w:sz w:val="22"/>
          <w:lang w:val="es-ES"/>
        </w:rPr>
        <w:t>Una segmentación explícita de resultados por régimen de volatilidad, lo que permite responder la pregunta específica de si los modelos avanzados —y en particular el cuántico— son especialmente útiles en condiciones de mercado extremas.</w:t>
      </w:r>
    </w:p>
    <w:p w14:paraId="442B6BD9" w14:textId="77777777" w:rsidR="002C5ED0" w:rsidRPr="00A61103" w:rsidRDefault="002C5ED0" w:rsidP="00B714BE">
      <w:pPr>
        <w:pStyle w:val="Listaconvietas"/>
        <w:tabs>
          <w:tab w:val="num" w:pos="360"/>
        </w:tabs>
        <w:ind w:left="360" w:hanging="360"/>
        <w:rPr>
          <w:rFonts w:ascii="Arial" w:hAnsi="Arial" w:cs="Arial"/>
          <w:sz w:val="22"/>
          <w:lang w:val="es-ES"/>
        </w:rPr>
      </w:pPr>
      <w:r w:rsidRPr="00A61103">
        <w:rPr>
          <w:rFonts w:ascii="Arial" w:hAnsi="Arial" w:cs="Arial"/>
          <w:sz w:val="22"/>
          <w:lang w:val="es-ES"/>
        </w:rPr>
        <w:t>La inclusión simultánea de divisas Forex y criptomonedas en el mismo estudio comparativo, cubriendo el espectro completo desde activos de baja volatilidad hasta activos altamente especulativos.</w:t>
      </w:r>
    </w:p>
    <w:p w14:paraId="50D54D2E" w14:textId="77777777" w:rsidR="002C5ED0" w:rsidRPr="00A61103" w:rsidRDefault="002C5ED0" w:rsidP="00B714BE">
      <w:pPr>
        <w:pStyle w:val="Listaconvietas"/>
        <w:tabs>
          <w:tab w:val="num" w:pos="360"/>
        </w:tabs>
        <w:ind w:left="360" w:hanging="360"/>
        <w:rPr>
          <w:rFonts w:ascii="Arial" w:hAnsi="Arial" w:cs="Arial"/>
          <w:sz w:val="22"/>
          <w:lang w:val="es-ES"/>
        </w:rPr>
      </w:pPr>
      <w:r w:rsidRPr="00A61103">
        <w:rPr>
          <w:rFonts w:ascii="Arial" w:hAnsi="Arial" w:cs="Arial"/>
          <w:sz w:val="22"/>
          <w:lang w:val="es-ES"/>
        </w:rPr>
        <w:t xml:space="preserve">El uso de PennyLane como </w:t>
      </w:r>
      <w:proofErr w:type="spellStart"/>
      <w:r w:rsidRPr="00A61103">
        <w:rPr>
          <w:rFonts w:ascii="Arial" w:hAnsi="Arial" w:cs="Arial"/>
          <w:sz w:val="22"/>
          <w:lang w:val="es-ES"/>
        </w:rPr>
        <w:t>framework</w:t>
      </w:r>
      <w:proofErr w:type="spellEnd"/>
      <w:r w:rsidRPr="00A61103">
        <w:rPr>
          <w:rFonts w:ascii="Arial" w:hAnsi="Arial" w:cs="Arial"/>
          <w:sz w:val="22"/>
          <w:lang w:val="es-ES"/>
        </w:rPr>
        <w:t xml:space="preserve"> de computación cuántica híbrida, integrado con </w:t>
      </w:r>
      <w:proofErr w:type="spellStart"/>
      <w:r w:rsidRPr="00A61103">
        <w:rPr>
          <w:rFonts w:ascii="Arial" w:hAnsi="Arial" w:cs="Arial"/>
          <w:sz w:val="22"/>
          <w:lang w:val="es-ES"/>
        </w:rPr>
        <w:t>PyTorch</w:t>
      </w:r>
      <w:proofErr w:type="spellEnd"/>
      <w:r w:rsidRPr="00A61103">
        <w:rPr>
          <w:rFonts w:ascii="Arial" w:hAnsi="Arial" w:cs="Arial"/>
          <w:sz w:val="22"/>
          <w:lang w:val="es-ES"/>
        </w:rPr>
        <w:t>, lo que garantiza reproducibilidad y extensibilidad del trabajo sobre hardware cuántico real una vez disponible a mayor escala.</w:t>
      </w:r>
    </w:p>
    <w:p w14:paraId="21FEC663" w14:textId="77777777" w:rsidR="002C5ED0" w:rsidRPr="00A61103" w:rsidRDefault="002C5ED0" w:rsidP="00B714BE">
      <w:pPr>
        <w:pStyle w:val="Ttulo2"/>
        <w:spacing w:line="360" w:lineRule="auto"/>
        <w:rPr>
          <w:rFonts w:ascii="Arial" w:hAnsi="Arial" w:cs="Arial"/>
          <w:sz w:val="22"/>
          <w:szCs w:val="22"/>
        </w:rPr>
      </w:pPr>
      <w:bookmarkStart w:id="8" w:name="_Toc227532117"/>
      <w:r w:rsidRPr="00A61103">
        <w:rPr>
          <w:rFonts w:ascii="Arial" w:hAnsi="Arial" w:cs="Arial"/>
          <w:sz w:val="22"/>
          <w:szCs w:val="22"/>
        </w:rPr>
        <w:t>1.4. Estructura del documento</w:t>
      </w:r>
      <w:bookmarkEnd w:id="8"/>
    </w:p>
    <w:p w14:paraId="460D944A"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t xml:space="preserve">El documento se organiza en siete capítulos. El Capítulo 1 —el presente— establece el contexto, los objetivos y la aportación del trabajo. El Capítulo 2 presenta el marco teórico: conceptos básicos de series temporales financieras, análisis de volatilidad y regímenes, modelos estadísticos clásicos, modelos de aprendizaje profundo y fundamentos de la computación cuántica aplicada al machine </w:t>
      </w:r>
      <w:proofErr w:type="spellStart"/>
      <w:r w:rsidRPr="00A61103">
        <w:rPr>
          <w:rFonts w:ascii="Arial" w:hAnsi="Arial" w:cs="Arial"/>
          <w:sz w:val="22"/>
          <w:szCs w:val="22"/>
        </w:rPr>
        <w:t>learning</w:t>
      </w:r>
      <w:proofErr w:type="spellEnd"/>
      <w:r w:rsidRPr="00A61103">
        <w:rPr>
          <w:rFonts w:ascii="Arial" w:hAnsi="Arial" w:cs="Arial"/>
          <w:sz w:val="22"/>
          <w:szCs w:val="22"/>
        </w:rPr>
        <w:t xml:space="preserve">. El Capítulo 3 describe la metodología, incluyendo el conjunto de datos, el protocolo de evaluación y las métricas utilizadas. El Capítulo 4 detalla la implementación de cada modelo: arquitecturas, </w:t>
      </w:r>
      <w:proofErr w:type="spellStart"/>
      <w:r w:rsidRPr="00A61103">
        <w:rPr>
          <w:rFonts w:ascii="Arial" w:hAnsi="Arial" w:cs="Arial"/>
          <w:sz w:val="22"/>
          <w:szCs w:val="22"/>
        </w:rPr>
        <w:t>hiperparámetros</w:t>
      </w:r>
      <w:proofErr w:type="spellEnd"/>
      <w:r w:rsidRPr="00A61103">
        <w:rPr>
          <w:rFonts w:ascii="Arial" w:hAnsi="Arial" w:cs="Arial"/>
          <w:sz w:val="22"/>
          <w:szCs w:val="22"/>
        </w:rPr>
        <w:t xml:space="preserve"> y decisiones de diseño. El Capítulo 5 presenta el análisis exploratorio inicial del </w:t>
      </w:r>
      <w:proofErr w:type="spellStart"/>
      <w:r w:rsidRPr="00A61103">
        <w:rPr>
          <w:rFonts w:ascii="Arial" w:hAnsi="Arial" w:cs="Arial"/>
          <w:sz w:val="22"/>
          <w:szCs w:val="22"/>
        </w:rPr>
        <w:t>dataset</w:t>
      </w:r>
      <w:proofErr w:type="spellEnd"/>
      <w:r w:rsidRPr="00A61103">
        <w:rPr>
          <w:rFonts w:ascii="Arial" w:hAnsi="Arial" w:cs="Arial"/>
          <w:sz w:val="22"/>
          <w:szCs w:val="22"/>
        </w:rPr>
        <w:t xml:space="preserve">, con especial atención a la detección de regímenes de volatilidad. El Capítulo 6 recoge los resultados experimentales completos, tanto globales como segmentados </w:t>
      </w:r>
      <w:r w:rsidRPr="00A61103">
        <w:rPr>
          <w:rFonts w:ascii="Arial" w:hAnsi="Arial" w:cs="Arial"/>
          <w:sz w:val="22"/>
          <w:szCs w:val="22"/>
        </w:rPr>
        <w:lastRenderedPageBreak/>
        <w:t>por régimen, y su discusión. El Capítulo 7 cierra el documento con las conclusiones, las limitaciones identificadas y las líneas de trabajo futuro. Tras los capítulos se incluyen las referencias bibliográficas y los anexos con detalles técnicos adicionales.</w:t>
      </w:r>
    </w:p>
    <w:p w14:paraId="11FEA9EF"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br w:type="page"/>
      </w:r>
    </w:p>
    <w:p w14:paraId="71CA0180" w14:textId="77777777" w:rsidR="002C5ED0" w:rsidRPr="00A61103" w:rsidRDefault="002C5ED0" w:rsidP="00B714BE">
      <w:pPr>
        <w:pStyle w:val="Ttulo1"/>
        <w:spacing w:line="360" w:lineRule="auto"/>
        <w:jc w:val="both"/>
        <w:rPr>
          <w:rFonts w:ascii="Arial" w:hAnsi="Arial" w:cs="Arial"/>
          <w:sz w:val="22"/>
          <w:szCs w:val="22"/>
        </w:rPr>
      </w:pPr>
      <w:bookmarkStart w:id="9" w:name="_Toc227532118"/>
      <w:r w:rsidRPr="00A61103">
        <w:rPr>
          <w:rFonts w:ascii="Arial" w:hAnsi="Arial" w:cs="Arial"/>
          <w:sz w:val="22"/>
          <w:szCs w:val="22"/>
        </w:rPr>
        <w:lastRenderedPageBreak/>
        <w:t>2. Marco teórico</w:t>
      </w:r>
      <w:bookmarkEnd w:id="9"/>
    </w:p>
    <w:p w14:paraId="6DA876DF" w14:textId="77777777" w:rsidR="002C5ED0" w:rsidRPr="00A61103" w:rsidRDefault="002C5ED0" w:rsidP="00B714BE">
      <w:pPr>
        <w:pStyle w:val="Ttulo2"/>
        <w:spacing w:line="360" w:lineRule="auto"/>
        <w:rPr>
          <w:rFonts w:ascii="Arial" w:hAnsi="Arial" w:cs="Arial"/>
          <w:sz w:val="22"/>
          <w:szCs w:val="22"/>
        </w:rPr>
      </w:pPr>
      <w:bookmarkStart w:id="10" w:name="_Toc227532119"/>
      <w:r w:rsidRPr="00A61103">
        <w:rPr>
          <w:rFonts w:ascii="Arial" w:hAnsi="Arial" w:cs="Arial"/>
          <w:sz w:val="22"/>
          <w:szCs w:val="22"/>
        </w:rPr>
        <w:t>2.1. Series temporales financieras</w:t>
      </w:r>
      <w:bookmarkEnd w:id="10"/>
    </w:p>
    <w:p w14:paraId="72E52E16" w14:textId="77777777" w:rsidR="002C5ED0" w:rsidRPr="00A61103" w:rsidRDefault="002C5ED0" w:rsidP="00B714BE">
      <w:pPr>
        <w:pStyle w:val="Ttulo3"/>
        <w:spacing w:line="360" w:lineRule="auto"/>
        <w:rPr>
          <w:rFonts w:ascii="Arial" w:hAnsi="Arial" w:cs="Arial"/>
          <w:sz w:val="22"/>
          <w:szCs w:val="22"/>
        </w:rPr>
      </w:pPr>
      <w:bookmarkStart w:id="11" w:name="_Toc227532120"/>
      <w:r w:rsidRPr="00A61103">
        <w:rPr>
          <w:rFonts w:ascii="Arial" w:hAnsi="Arial" w:cs="Arial"/>
          <w:sz w:val="22"/>
          <w:szCs w:val="22"/>
        </w:rPr>
        <w:t>2.1.1. Definición y características</w:t>
      </w:r>
      <w:bookmarkEnd w:id="11"/>
    </w:p>
    <w:p w14:paraId="5D26038B" w14:textId="308B1A72" w:rsidR="002C5ED0" w:rsidRPr="00A61103" w:rsidRDefault="004E63D1" w:rsidP="00B714BE">
      <w:pPr>
        <w:spacing w:line="360" w:lineRule="auto"/>
        <w:jc w:val="both"/>
        <w:rPr>
          <w:rFonts w:ascii="Arial" w:hAnsi="Arial" w:cs="Arial"/>
          <w:sz w:val="22"/>
          <w:szCs w:val="22"/>
        </w:rPr>
      </w:pPr>
      <w:r w:rsidRPr="00A61103">
        <w:rPr>
          <w:rFonts w:ascii="Arial" w:hAnsi="Arial" w:cs="Arial"/>
          <w:sz w:val="22"/>
          <w:szCs w:val="22"/>
        </w:rPr>
        <w:t>Una serie temporal puede definirse como un conjunto de observaciones cuya organización depende explícitamente del orden temporal en el que se generan. A diferencia de otros tipos de datos, cada valor no es independiente, sino que está condicionado por la evolución previa del sistema</w:t>
      </w:r>
      <w:r w:rsidR="002C5ED0" w:rsidRPr="00A61103">
        <w:rPr>
          <w:rFonts w:ascii="Arial" w:hAnsi="Arial" w:cs="Arial"/>
          <w:sz w:val="22"/>
          <w:szCs w:val="22"/>
        </w:rPr>
        <w:t>. En el contexto financiero, las series más comunes son los precios de cierre diarios de activos, los tipos de cambio entre divisas o los volúmenes de negociación. A diferencia de las series temporales de otras disciplinas —donde suele asumirse estacionariedad y estacionalidad bien definidas—, las series financieras presentan tres propiedades estructurales que condicionan su modelado y que conviene tener presentes desde el primer momento.</w:t>
      </w:r>
    </w:p>
    <w:p w14:paraId="1662C796" w14:textId="77777777" w:rsidR="002C5ED0" w:rsidRDefault="002C5ED0" w:rsidP="00B714BE">
      <w:pPr>
        <w:spacing w:line="360" w:lineRule="auto"/>
        <w:jc w:val="both"/>
        <w:rPr>
          <w:rFonts w:ascii="Arial" w:hAnsi="Arial" w:cs="Arial"/>
          <w:sz w:val="22"/>
          <w:szCs w:val="22"/>
        </w:rPr>
      </w:pPr>
      <w:r w:rsidRPr="00A61103">
        <w:rPr>
          <w:rFonts w:ascii="Arial" w:hAnsi="Arial" w:cs="Arial"/>
          <w:sz w:val="22"/>
          <w:szCs w:val="22"/>
        </w:rPr>
        <w:t xml:space="preserve">La primera es la no estacionariedad. La mayoría de los precios financieros no son estacionarios: su media y su varianza cambian con el tiempo. Esto obliga a aplicar transformaciones —típicamente el cálculo de retornos logarítmicos o la diferenciación— antes de aplicar modelos que asumen estacionariedad en la media (como ARIMA). Los retornos logarítmicos, definidos como </w:t>
      </w:r>
      <w:proofErr w:type="spellStart"/>
      <w:r w:rsidRPr="00A61103">
        <w:rPr>
          <w:rFonts w:ascii="Arial" w:hAnsi="Arial" w:cs="Arial"/>
          <w:sz w:val="22"/>
          <w:szCs w:val="22"/>
        </w:rPr>
        <w:t>rt</w:t>
      </w:r>
      <w:proofErr w:type="spellEnd"/>
      <w:r w:rsidRPr="00A61103">
        <w:rPr>
          <w:rFonts w:ascii="Arial" w:hAnsi="Arial" w:cs="Arial"/>
          <w:sz w:val="22"/>
          <w:szCs w:val="22"/>
        </w:rPr>
        <w:t xml:space="preserve"> = </w:t>
      </w:r>
      <w:proofErr w:type="gramStart"/>
      <w:r w:rsidRPr="00A61103">
        <w:rPr>
          <w:rFonts w:ascii="Arial" w:hAnsi="Arial" w:cs="Arial"/>
          <w:sz w:val="22"/>
          <w:szCs w:val="22"/>
        </w:rPr>
        <w:t>log(</w:t>
      </w:r>
      <w:proofErr w:type="gramEnd"/>
      <w:r w:rsidRPr="00A61103">
        <w:rPr>
          <w:rFonts w:ascii="Arial" w:hAnsi="Arial" w:cs="Arial"/>
          <w:sz w:val="22"/>
          <w:szCs w:val="22"/>
        </w:rPr>
        <w:t>Pt / Pt-1), son habitualmente más estacionarios que los precios y constituyen la variable de referencia en el análisis financiero moderno.</w:t>
      </w:r>
    </w:p>
    <w:p w14:paraId="3CA1841F" w14:textId="2FD1A9D2" w:rsidR="00920751" w:rsidRDefault="003E3375" w:rsidP="00B714BE">
      <w:pPr>
        <w:spacing w:line="360" w:lineRule="auto"/>
        <w:jc w:val="both"/>
        <w:rPr>
          <w:rFonts w:ascii="Arial" w:hAnsi="Arial" w:cs="Arial"/>
          <w:sz w:val="22"/>
          <w:szCs w:val="22"/>
        </w:rPr>
      </w:pPr>
      <w:r>
        <w:rPr>
          <w:rFonts w:ascii="Arial" w:hAnsi="Arial" w:cs="Arial"/>
          <w:sz w:val="22"/>
          <w:szCs w:val="22"/>
        </w:rPr>
        <w:t>La segunda es el agrupamiento temporal de la varianza, propiedad documentada por Mandelbrot en 1963. Su enunciado es sencillo: los periodos de alta volatilidad tienden a concentra</w:t>
      </w:r>
      <w:r w:rsidR="00BB070A">
        <w:rPr>
          <w:rFonts w:ascii="Arial" w:hAnsi="Arial" w:cs="Arial"/>
          <w:sz w:val="22"/>
          <w:szCs w:val="22"/>
        </w:rPr>
        <w:t>r</w:t>
      </w:r>
      <w:r>
        <w:rPr>
          <w:rFonts w:ascii="Arial" w:hAnsi="Arial" w:cs="Arial"/>
          <w:sz w:val="22"/>
          <w:szCs w:val="22"/>
        </w:rPr>
        <w:t xml:space="preserve">se en bloques </w:t>
      </w:r>
      <w:r w:rsidR="00120809">
        <w:rPr>
          <w:rFonts w:ascii="Arial" w:hAnsi="Arial" w:cs="Arial"/>
          <w:sz w:val="22"/>
          <w:szCs w:val="22"/>
        </w:rPr>
        <w:t xml:space="preserve">temporales, de modo que un movimiento brusco suele venir seguido de otros movimientos bruscos – con independencia del signo – y las fases de calma se encadenan entre sí. Esta propiedad motiva de forma directa la segmentación por regímenes que se propone en este trabajo. </w:t>
      </w:r>
    </w:p>
    <w:p w14:paraId="6604308B" w14:textId="617C4176" w:rsidR="00120809" w:rsidRPr="00A61103" w:rsidRDefault="00120809" w:rsidP="00B714BE">
      <w:pPr>
        <w:spacing w:line="360" w:lineRule="auto"/>
        <w:jc w:val="both"/>
        <w:rPr>
          <w:rFonts w:ascii="Arial" w:hAnsi="Arial" w:cs="Arial"/>
          <w:sz w:val="22"/>
          <w:szCs w:val="22"/>
        </w:rPr>
      </w:pPr>
      <w:r>
        <w:rPr>
          <w:rFonts w:ascii="Arial" w:hAnsi="Arial" w:cs="Arial"/>
          <w:sz w:val="22"/>
          <w:szCs w:val="22"/>
        </w:rPr>
        <w:t xml:space="preserve">La tercera son las colas pesadas o </w:t>
      </w:r>
      <w:proofErr w:type="spellStart"/>
      <w:r>
        <w:rPr>
          <w:rFonts w:ascii="Arial" w:hAnsi="Arial" w:cs="Arial"/>
          <w:sz w:val="22"/>
          <w:szCs w:val="22"/>
        </w:rPr>
        <w:t>fat</w:t>
      </w:r>
      <w:proofErr w:type="spellEnd"/>
      <w:r>
        <w:rPr>
          <w:rFonts w:ascii="Arial" w:hAnsi="Arial" w:cs="Arial"/>
          <w:sz w:val="22"/>
          <w:szCs w:val="22"/>
        </w:rPr>
        <w:t xml:space="preserve"> </w:t>
      </w:r>
      <w:proofErr w:type="spellStart"/>
      <w:r>
        <w:rPr>
          <w:rFonts w:ascii="Arial" w:hAnsi="Arial" w:cs="Arial"/>
          <w:sz w:val="22"/>
          <w:szCs w:val="22"/>
        </w:rPr>
        <w:t>tails</w:t>
      </w:r>
      <w:proofErr w:type="spellEnd"/>
      <w:r>
        <w:rPr>
          <w:rFonts w:ascii="Arial" w:hAnsi="Arial" w:cs="Arial"/>
          <w:sz w:val="22"/>
          <w:szCs w:val="22"/>
        </w:rPr>
        <w:t xml:space="preserve">. La distribución </w:t>
      </w:r>
      <w:r w:rsidR="0017289A">
        <w:rPr>
          <w:rFonts w:ascii="Arial" w:hAnsi="Arial" w:cs="Arial"/>
          <w:sz w:val="22"/>
          <w:szCs w:val="22"/>
        </w:rPr>
        <w:t xml:space="preserve">observada de los retornos presenta una curtosis marcadamente superior a la gaussiana, lo que implica que los eventos extremos – tanto caídas como subidas bruscas – aparecen con una frecuencia </w:t>
      </w:r>
      <w:r w:rsidR="00EF68D8">
        <w:rPr>
          <w:rFonts w:ascii="Arial" w:hAnsi="Arial" w:cs="Arial"/>
          <w:sz w:val="22"/>
          <w:szCs w:val="22"/>
        </w:rPr>
        <w:t>muy por encima de la que predeciría la estadística clásica. Esta desviación es especialmente acusada en criptomonedas y tiene implicaciones directas en la gestión del riesgo y en la robustez de los modelos predictivos.</w:t>
      </w:r>
    </w:p>
    <w:p w14:paraId="0119AC5E" w14:textId="3951606A" w:rsidR="002C5ED0" w:rsidRPr="00A61103" w:rsidRDefault="002C5ED0" w:rsidP="00B714BE">
      <w:pPr>
        <w:pStyle w:val="Ttulo3"/>
        <w:spacing w:line="360" w:lineRule="auto"/>
        <w:rPr>
          <w:rFonts w:ascii="Arial" w:hAnsi="Arial" w:cs="Arial"/>
          <w:sz w:val="22"/>
          <w:szCs w:val="22"/>
        </w:rPr>
      </w:pPr>
      <w:bookmarkStart w:id="12" w:name="_Toc227532121"/>
      <w:r w:rsidRPr="00A61103">
        <w:rPr>
          <w:rFonts w:ascii="Arial" w:hAnsi="Arial" w:cs="Arial"/>
          <w:sz w:val="22"/>
          <w:szCs w:val="22"/>
        </w:rPr>
        <w:t>2.1.2. Diferencias entre Forex y criptomonedas</w:t>
      </w:r>
      <w:bookmarkEnd w:id="12"/>
    </w:p>
    <w:p w14:paraId="50F640FA"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t xml:space="preserve">El mercado de divisas (Foreign Exchange, Forex) es el mercado financiero más grande del mundo, con un volumen de negociación diario que supera los 7,5 billones de dólares </w:t>
      </w:r>
      <w:r w:rsidRPr="00A61103">
        <w:rPr>
          <w:rFonts w:ascii="Arial" w:hAnsi="Arial" w:cs="Arial"/>
          <w:sz w:val="22"/>
          <w:szCs w:val="22"/>
        </w:rPr>
        <w:lastRenderedPageBreak/>
        <w:t xml:space="preserve">según la última encuesta trienal del Banco de Pagos Internacionales. Opera de lunes a viernes, 24 horas al día, a través de una red descentralizada de bancos, instituciones financieras y </w:t>
      </w:r>
      <w:proofErr w:type="spellStart"/>
      <w:r w:rsidRPr="00A61103">
        <w:rPr>
          <w:rFonts w:ascii="Arial" w:hAnsi="Arial" w:cs="Arial"/>
          <w:sz w:val="22"/>
          <w:szCs w:val="22"/>
        </w:rPr>
        <w:t>brokers</w:t>
      </w:r>
      <w:proofErr w:type="spellEnd"/>
      <w:r w:rsidRPr="00A61103">
        <w:rPr>
          <w:rFonts w:ascii="Arial" w:hAnsi="Arial" w:cs="Arial"/>
          <w:sz w:val="22"/>
          <w:szCs w:val="22"/>
        </w:rPr>
        <w:t>. Los principales pares de divisas (EUR/USD, GBP/USD, USD/JPY) presentan una liquidez extraordinariamente elevada y unos diferenciales (spreads) muy reducidos, lo que los convierte en los activos más eficientes desde el punto de vista de la teoría microestructural del mercado.</w:t>
      </w:r>
    </w:p>
    <w:p w14:paraId="1227A4D2"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t>Las criptomonedas, en cambio, son activos digitales descentralizados que operan los 365 días del año sin interrupciones. Bitcoin, creado en 2009, y Ethereum, lanzado en 2015, son los dos activos de mayor capitalización del ecosistema cripto. A diferencia de las divisas tradicionales, su valoración no está respaldada por la política monetaria de ningún banco central, sino por una combinación de factores tecnológicos, especulativos y —cada vez más— por el sentimiento del mercado minorista amplificado en redes sociales. Su volatilidad típica es del orden de tres a cinco veces superior a la de las divisas Forex, y su comportamiento presenta una no-linealidad mucho más pronunciada.</w:t>
      </w:r>
    </w:p>
    <w:p w14:paraId="15EABDBF"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t>Estas diferencias estructurales tienen implicaciones directas para el modelado predictivo. Las divisas Forex presentan volatilidades anualizadas típicamente entre el 5% y el 15%, con comportamientos relativamente predecibles en periodos de calma macroeconómica. Las criptomonedas, en cambio, pueden presentar volatilidades anualizadas superiores al 80% en ciertos periodos, con caídas o subidas superiores al 20% en una única sesión. La expectativa razonable, antes de entrar en los resultados, es que los modelos más complejos aporten más valor precisamente en el dominio cripto, donde la no-linealidad es más pronunciada.</w:t>
      </w:r>
    </w:p>
    <w:p w14:paraId="697DF75D" w14:textId="77777777" w:rsidR="002C5ED0" w:rsidRPr="00A61103" w:rsidRDefault="002C5ED0" w:rsidP="00B714BE">
      <w:pPr>
        <w:pStyle w:val="Ttulo2"/>
        <w:spacing w:line="360" w:lineRule="auto"/>
        <w:rPr>
          <w:rFonts w:ascii="Arial" w:hAnsi="Arial" w:cs="Arial"/>
          <w:sz w:val="22"/>
          <w:szCs w:val="22"/>
        </w:rPr>
      </w:pPr>
      <w:bookmarkStart w:id="13" w:name="_Toc227532122"/>
      <w:r w:rsidRPr="00A61103">
        <w:rPr>
          <w:rFonts w:ascii="Arial" w:hAnsi="Arial" w:cs="Arial"/>
          <w:sz w:val="22"/>
          <w:szCs w:val="22"/>
        </w:rPr>
        <w:t>2.2. Análisis de volatilidad y regímenes de mercado</w:t>
      </w:r>
      <w:bookmarkEnd w:id="13"/>
    </w:p>
    <w:p w14:paraId="2087A6B8" w14:textId="77777777" w:rsidR="002C5ED0" w:rsidRPr="00A61103" w:rsidRDefault="002C5ED0" w:rsidP="00B714BE">
      <w:pPr>
        <w:pStyle w:val="Ttulo3"/>
        <w:spacing w:line="360" w:lineRule="auto"/>
        <w:rPr>
          <w:rFonts w:ascii="Arial" w:hAnsi="Arial" w:cs="Arial"/>
          <w:sz w:val="22"/>
          <w:szCs w:val="22"/>
        </w:rPr>
      </w:pPr>
      <w:bookmarkStart w:id="14" w:name="_Toc227532123"/>
      <w:r w:rsidRPr="00A61103">
        <w:rPr>
          <w:rFonts w:ascii="Arial" w:hAnsi="Arial" w:cs="Arial"/>
          <w:sz w:val="22"/>
          <w:szCs w:val="22"/>
        </w:rPr>
        <w:t>2.2.1. Volatilidad histórica</w:t>
      </w:r>
      <w:bookmarkEnd w:id="14"/>
    </w:p>
    <w:p w14:paraId="0F13A4F5" w14:textId="7E483A44" w:rsidR="002C5ED0" w:rsidRPr="00A61103" w:rsidRDefault="003B21AA" w:rsidP="00B714BE">
      <w:pPr>
        <w:spacing w:line="360" w:lineRule="auto"/>
        <w:jc w:val="both"/>
        <w:rPr>
          <w:rFonts w:ascii="Arial" w:hAnsi="Arial" w:cs="Arial"/>
          <w:sz w:val="22"/>
          <w:szCs w:val="22"/>
        </w:rPr>
      </w:pPr>
      <w:r w:rsidRPr="00A61103">
        <w:rPr>
          <w:rFonts w:ascii="Arial" w:hAnsi="Arial" w:cs="Arial"/>
          <w:sz w:val="22"/>
          <w:szCs w:val="22"/>
        </w:rPr>
        <w:t>L</w:t>
      </w:r>
      <w:r w:rsidR="00683257" w:rsidRPr="00A61103">
        <w:rPr>
          <w:rFonts w:ascii="Arial" w:hAnsi="Arial" w:cs="Arial"/>
          <w:sz w:val="22"/>
          <w:szCs w:val="22"/>
        </w:rPr>
        <w:t>a volatilidad representa el grado de variabilidad de los retornos de un activo financiero y se interpreta como una medida directa del riesgo asociado. Cuanto mayor es la dispersión de los retornos, mayor es la incertidumbre sobre el comportamiento futuro del activo</w:t>
      </w:r>
      <w:r w:rsidR="002C5ED0" w:rsidRPr="00A61103">
        <w:rPr>
          <w:rFonts w:ascii="Arial" w:hAnsi="Arial" w:cs="Arial"/>
          <w:sz w:val="22"/>
          <w:szCs w:val="22"/>
        </w:rPr>
        <w:t>. La forma más sencilla de estimarla es mediante la volatilidad histórica, calculada como la desviación típica de los retornos logarítmicos en una ventana temporal deslizante (</w:t>
      </w:r>
      <w:proofErr w:type="spellStart"/>
      <w:r w:rsidR="002C5ED0" w:rsidRPr="00A61103">
        <w:rPr>
          <w:rFonts w:ascii="Arial" w:hAnsi="Arial" w:cs="Arial"/>
          <w:sz w:val="22"/>
          <w:szCs w:val="22"/>
        </w:rPr>
        <w:t>rolling</w:t>
      </w:r>
      <w:proofErr w:type="spellEnd"/>
      <w:r w:rsidR="002C5ED0" w:rsidRPr="00A61103">
        <w:rPr>
          <w:rFonts w:ascii="Arial" w:hAnsi="Arial" w:cs="Arial"/>
          <w:sz w:val="22"/>
          <w:szCs w:val="22"/>
        </w:rPr>
        <w:t xml:space="preserve"> </w:t>
      </w:r>
      <w:proofErr w:type="spellStart"/>
      <w:r w:rsidR="002C5ED0" w:rsidRPr="00A61103">
        <w:rPr>
          <w:rFonts w:ascii="Arial" w:hAnsi="Arial" w:cs="Arial"/>
          <w:sz w:val="22"/>
          <w:szCs w:val="22"/>
        </w:rPr>
        <w:t>window</w:t>
      </w:r>
      <w:proofErr w:type="spellEnd"/>
      <w:r w:rsidR="002C5ED0" w:rsidRPr="00A61103">
        <w:rPr>
          <w:rFonts w:ascii="Arial" w:hAnsi="Arial" w:cs="Arial"/>
          <w:sz w:val="22"/>
          <w:szCs w:val="22"/>
        </w:rPr>
        <w:t>). En este trabajo se utiliza una ventana de 20 días, que aproxima un mes de negociación y es el estándar de facto en el análisis técnico y en la literatura académica sobre volatilidad.</w:t>
      </w:r>
    </w:p>
    <w:p w14:paraId="7FAC02BF"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t xml:space="preserve">La volatilidad se anualiza multiplicando la desviación típica diaria por la raíz cuadrada del número de sesiones de negociación del año. Para los activos Forex, que operan </w:t>
      </w:r>
      <w:r w:rsidRPr="00A61103">
        <w:rPr>
          <w:rFonts w:ascii="Arial" w:hAnsi="Arial" w:cs="Arial"/>
          <w:sz w:val="22"/>
          <w:szCs w:val="22"/>
        </w:rPr>
        <w:lastRenderedPageBreak/>
        <w:t xml:space="preserve">aproximadamente 252 días al año, el factor de </w:t>
      </w:r>
      <w:proofErr w:type="spellStart"/>
      <w:r w:rsidRPr="00A61103">
        <w:rPr>
          <w:rFonts w:ascii="Arial" w:hAnsi="Arial" w:cs="Arial"/>
          <w:sz w:val="22"/>
          <w:szCs w:val="22"/>
        </w:rPr>
        <w:t>anualización</w:t>
      </w:r>
      <w:proofErr w:type="spellEnd"/>
      <w:r w:rsidRPr="00A61103">
        <w:rPr>
          <w:rFonts w:ascii="Arial" w:hAnsi="Arial" w:cs="Arial"/>
          <w:sz w:val="22"/>
          <w:szCs w:val="22"/>
        </w:rPr>
        <w:t xml:space="preserve"> es √252 ≈ 15,87. Para las criptomonedas, que operan 365 días al año, se utiliza √365 ≈ 19,10. Esta distinción es metodológicamente importante: comparar volatilidades anualizadas calculadas con factores distintos introduce un sesgo que conviene evitar explícitamente.</w:t>
      </w:r>
    </w:p>
    <w:p w14:paraId="04F25EFD" w14:textId="77777777" w:rsidR="002C5ED0" w:rsidRPr="00A61103" w:rsidRDefault="002C5ED0" w:rsidP="00B714BE">
      <w:pPr>
        <w:pStyle w:val="Ttulo3"/>
        <w:spacing w:line="360" w:lineRule="auto"/>
        <w:rPr>
          <w:rFonts w:ascii="Arial" w:hAnsi="Arial" w:cs="Arial"/>
          <w:sz w:val="22"/>
          <w:szCs w:val="22"/>
        </w:rPr>
      </w:pPr>
      <w:bookmarkStart w:id="15" w:name="_Toc227532124"/>
      <w:r w:rsidRPr="00A61103">
        <w:rPr>
          <w:rFonts w:ascii="Arial" w:hAnsi="Arial" w:cs="Arial"/>
          <w:sz w:val="22"/>
          <w:szCs w:val="22"/>
        </w:rPr>
        <w:t>2.2.2. Detección de regímenes de volatilidad</w:t>
      </w:r>
      <w:bookmarkEnd w:id="15"/>
    </w:p>
    <w:p w14:paraId="6132BE4A"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t>Un régimen de volatilidad es un periodo temporal durante el cual el nivel de volatilidad de un activo se mantiene de forma persistente por encima o por debajo de su nivel histórico. La identificación de estos regímenes es fundamental para el análisis financiero porque los modelos predictivos tienden a comportarse de manera cualitativamente distinta en cada uno: lo que funciona bien en mercados tranquilos puede fallar sistemáticamente durante un shock, y viceversa.</w:t>
      </w:r>
    </w:p>
    <w:p w14:paraId="72BB076E"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t xml:space="preserve">En este trabajo se utiliza un enfoque basado en percentiles para la detección de regímenes. Concretamente, se define el umbral de alta volatilidad como el percentil 70 de la volatilidad histórica </w:t>
      </w:r>
      <w:proofErr w:type="spellStart"/>
      <w:r w:rsidRPr="00A61103">
        <w:rPr>
          <w:rFonts w:ascii="Arial" w:hAnsi="Arial" w:cs="Arial"/>
          <w:sz w:val="22"/>
          <w:szCs w:val="22"/>
        </w:rPr>
        <w:t>rolling</w:t>
      </w:r>
      <w:proofErr w:type="spellEnd"/>
      <w:r w:rsidRPr="00A61103">
        <w:rPr>
          <w:rFonts w:ascii="Arial" w:hAnsi="Arial" w:cs="Arial"/>
          <w:sz w:val="22"/>
          <w:szCs w:val="22"/>
        </w:rPr>
        <w:t xml:space="preserve"> de cada activo. Este umbral es relativo a la historia del propio activo, lo que permite comparaciones homogéneas entre Forex y criptomonedas pese a sus magnitudes radicalmente distintas: lo que es alta volatilidad para EUR/USD (en torno al 7,6% anualizado) sería un periodo de extrema calma para Bitcoin (cuyo umbral se sitúa en torno al 55% anualizado).</w:t>
      </w:r>
    </w:p>
    <w:p w14:paraId="0C18EC0B"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t>La decisión de utilizar el percentil 70 es coherente con los umbrales habitualmente manejados en la literatura aplicada, que suelen situarse entre el percentil 65 y el 75. Valores más restrictivos (percentil 80 o superior) generan muestras demasiado pequeñas en el régimen de alta volatilidad para obtener estimadores estables de las métricas de error, mientras que valores menos restrictivos (percentil 60 o inferior) diluyen la diferenciación entre regímenes y hacen que la segmentación pierda poder explicativo. El percentil 70 ofrece un buen equilibrio: deja aproximadamente el 30% de las observaciones en el régimen de alta volatilidad, lo que garantiza un tamaño muestral razonable para la evaluación.</w:t>
      </w:r>
    </w:p>
    <w:p w14:paraId="332416D2" w14:textId="77777777" w:rsidR="002C5ED0" w:rsidRPr="00A61103" w:rsidRDefault="002C5ED0" w:rsidP="00B714BE">
      <w:pPr>
        <w:pStyle w:val="Ttulo2"/>
        <w:spacing w:line="360" w:lineRule="auto"/>
        <w:rPr>
          <w:rFonts w:ascii="Arial" w:hAnsi="Arial" w:cs="Arial"/>
          <w:sz w:val="22"/>
          <w:szCs w:val="22"/>
        </w:rPr>
      </w:pPr>
      <w:bookmarkStart w:id="16" w:name="_Toc227532125"/>
      <w:r w:rsidRPr="00A61103">
        <w:rPr>
          <w:rFonts w:ascii="Arial" w:hAnsi="Arial" w:cs="Arial"/>
          <w:sz w:val="22"/>
          <w:szCs w:val="22"/>
        </w:rPr>
        <w:t>2.3. Modelos estadísticos clásicos</w:t>
      </w:r>
      <w:bookmarkEnd w:id="16"/>
    </w:p>
    <w:p w14:paraId="0A8C524E" w14:textId="77777777" w:rsidR="002C5ED0" w:rsidRPr="00A61103" w:rsidRDefault="002C5ED0" w:rsidP="00B714BE">
      <w:pPr>
        <w:pStyle w:val="Ttulo3"/>
        <w:spacing w:line="360" w:lineRule="auto"/>
        <w:rPr>
          <w:rFonts w:ascii="Arial" w:hAnsi="Arial" w:cs="Arial"/>
          <w:sz w:val="22"/>
          <w:szCs w:val="22"/>
        </w:rPr>
      </w:pPr>
      <w:bookmarkStart w:id="17" w:name="_Toc227532126"/>
      <w:r w:rsidRPr="00A61103">
        <w:rPr>
          <w:rFonts w:ascii="Arial" w:hAnsi="Arial" w:cs="Arial"/>
          <w:sz w:val="22"/>
          <w:szCs w:val="22"/>
        </w:rPr>
        <w:t>2.3.1. ARIMA</w:t>
      </w:r>
      <w:bookmarkEnd w:id="17"/>
    </w:p>
    <w:p w14:paraId="7F3273AB" w14:textId="61E0F4D6" w:rsidR="00D37FA8" w:rsidRDefault="005006FA" w:rsidP="00F75F46">
      <w:pPr>
        <w:spacing w:line="360" w:lineRule="auto"/>
        <w:jc w:val="both"/>
        <w:rPr>
          <w:rFonts w:ascii="Arial" w:hAnsi="Arial" w:cs="Arial"/>
          <w:sz w:val="22"/>
          <w:szCs w:val="22"/>
        </w:rPr>
      </w:pPr>
      <w:r>
        <w:rPr>
          <w:rFonts w:ascii="Arial" w:hAnsi="Arial" w:cs="Arial"/>
          <w:sz w:val="22"/>
          <w:szCs w:val="22"/>
        </w:rPr>
        <w:t>El modelo ARIMA integra tres componentes que actúan de forma combinada: la dependencia respecto a valores pasados (</w:t>
      </w:r>
      <w:proofErr w:type="spellStart"/>
      <w:r>
        <w:rPr>
          <w:rFonts w:ascii="Arial" w:hAnsi="Arial" w:cs="Arial"/>
          <w:sz w:val="22"/>
          <w:szCs w:val="22"/>
        </w:rPr>
        <w:t>autorregresión</w:t>
      </w:r>
      <w:proofErr w:type="spellEnd"/>
      <w:r>
        <w:rPr>
          <w:rFonts w:ascii="Arial" w:hAnsi="Arial" w:cs="Arial"/>
          <w:sz w:val="22"/>
          <w:szCs w:val="22"/>
        </w:rPr>
        <w:t xml:space="preserve">), la transformación previa de la serie para conseguir propiedades estadísticas adecuadas (diferenciación) y la incorporación </w:t>
      </w:r>
      <w:r>
        <w:rPr>
          <w:rFonts w:ascii="Arial" w:hAnsi="Arial" w:cs="Arial"/>
          <w:sz w:val="22"/>
          <w:szCs w:val="22"/>
        </w:rPr>
        <w:lastRenderedPageBreak/>
        <w:t>de residuos recientes al cálculo predictivo (media móvil). Su notación estándar es ARIMA (</w:t>
      </w:r>
      <w:proofErr w:type="spellStart"/>
      <w:proofErr w:type="gramStart"/>
      <w:r>
        <w:rPr>
          <w:rFonts w:ascii="Arial" w:hAnsi="Arial" w:cs="Arial"/>
          <w:sz w:val="22"/>
          <w:szCs w:val="22"/>
        </w:rPr>
        <w:t>p,d</w:t>
      </w:r>
      <w:proofErr w:type="gramEnd"/>
      <w:r>
        <w:rPr>
          <w:rFonts w:ascii="Arial" w:hAnsi="Arial" w:cs="Arial"/>
          <w:sz w:val="22"/>
          <w:szCs w:val="22"/>
        </w:rPr>
        <w:t>,q</w:t>
      </w:r>
      <w:proofErr w:type="spellEnd"/>
      <w:r>
        <w:rPr>
          <w:rFonts w:ascii="Arial" w:hAnsi="Arial" w:cs="Arial"/>
          <w:sz w:val="22"/>
          <w:szCs w:val="22"/>
        </w:rPr>
        <w:t xml:space="preserve">), donde cada parámetro fija el número de términos de cada componente. </w:t>
      </w:r>
    </w:p>
    <w:p w14:paraId="23950534" w14:textId="4063A057" w:rsidR="005006FA" w:rsidRDefault="007C5C35" w:rsidP="00F75F46">
      <w:pPr>
        <w:spacing w:line="360" w:lineRule="auto"/>
        <w:jc w:val="both"/>
        <w:rPr>
          <w:rFonts w:ascii="Arial" w:hAnsi="Arial" w:cs="Arial"/>
          <w:sz w:val="22"/>
          <w:szCs w:val="22"/>
        </w:rPr>
      </w:pPr>
      <w:r>
        <w:rPr>
          <w:rFonts w:ascii="Arial" w:hAnsi="Arial" w:cs="Arial"/>
          <w:sz w:val="22"/>
          <w:szCs w:val="22"/>
        </w:rPr>
        <w:t xml:space="preserve">Su uso natural son series estacionarias con dependencias lineales y horizontes cortos. En el contexto financiero arrastra tres limitaciones relevantes: </w:t>
      </w:r>
      <w:r w:rsidR="00C86C97">
        <w:rPr>
          <w:rFonts w:ascii="Arial" w:hAnsi="Arial" w:cs="Arial"/>
          <w:sz w:val="22"/>
          <w:szCs w:val="22"/>
        </w:rPr>
        <w:t xml:space="preserve">no captura relaciones no lineales, asume varianza constante – supuesto que contradice directamente el </w:t>
      </w:r>
      <w:proofErr w:type="spellStart"/>
      <w:r w:rsidR="00C86C97">
        <w:rPr>
          <w:rFonts w:ascii="Arial" w:hAnsi="Arial" w:cs="Arial"/>
          <w:sz w:val="22"/>
          <w:szCs w:val="22"/>
        </w:rPr>
        <w:t>clustering</w:t>
      </w:r>
      <w:proofErr w:type="spellEnd"/>
      <w:r w:rsidR="008F1095">
        <w:rPr>
          <w:rFonts w:ascii="Arial" w:hAnsi="Arial" w:cs="Arial"/>
          <w:sz w:val="22"/>
          <w:szCs w:val="22"/>
        </w:rPr>
        <w:t xml:space="preserve"> de volatilidad que se observa en los mercados reales – y degrada rápidamente su precisión cuando el horizonte de predicción se alarga. </w:t>
      </w:r>
    </w:p>
    <w:p w14:paraId="5FDF25EE" w14:textId="18BF2E4A" w:rsidR="00F8204A" w:rsidRDefault="008F1095" w:rsidP="00F75F46">
      <w:pPr>
        <w:spacing w:line="360" w:lineRule="auto"/>
        <w:jc w:val="both"/>
        <w:rPr>
          <w:rFonts w:ascii="Arial" w:hAnsi="Arial" w:cs="Arial"/>
          <w:sz w:val="22"/>
          <w:szCs w:val="22"/>
        </w:rPr>
      </w:pPr>
      <w:r>
        <w:rPr>
          <w:rFonts w:ascii="Arial" w:hAnsi="Arial" w:cs="Arial"/>
          <w:sz w:val="22"/>
          <w:szCs w:val="22"/>
        </w:rPr>
        <w:t>En este trabajo, el orden (</w:t>
      </w:r>
      <w:proofErr w:type="spellStart"/>
      <w:proofErr w:type="gramStart"/>
      <w:r w:rsidR="00F8204A">
        <w:rPr>
          <w:rFonts w:ascii="Arial" w:hAnsi="Arial" w:cs="Arial"/>
          <w:sz w:val="22"/>
          <w:szCs w:val="22"/>
        </w:rPr>
        <w:t>p,d</w:t>
      </w:r>
      <w:proofErr w:type="gramEnd"/>
      <w:r w:rsidR="00F8204A">
        <w:rPr>
          <w:rFonts w:ascii="Arial" w:hAnsi="Arial" w:cs="Arial"/>
          <w:sz w:val="22"/>
          <w:szCs w:val="22"/>
        </w:rPr>
        <w:t>,q</w:t>
      </w:r>
      <w:proofErr w:type="spellEnd"/>
      <w:r w:rsidR="00F8204A">
        <w:rPr>
          <w:rFonts w:ascii="Arial" w:hAnsi="Arial" w:cs="Arial"/>
          <w:sz w:val="22"/>
          <w:szCs w:val="22"/>
        </w:rPr>
        <w:t>) óptimo se selecciona mediante la minimización del criterio de información de Akaike (AIC) sobre un conjunto de órdenes candidatos. Los órdenes resultantes para los cinco activos se recogen en la Tabla 1 del Capítulo 6.</w:t>
      </w:r>
    </w:p>
    <w:p w14:paraId="5F61BFE1" w14:textId="1F4BBDBE" w:rsidR="00F8204A" w:rsidRPr="00A61103" w:rsidRDefault="00F8204A" w:rsidP="00F75F46">
      <w:pPr>
        <w:spacing w:line="360" w:lineRule="auto"/>
        <w:jc w:val="both"/>
        <w:rPr>
          <w:rFonts w:ascii="Arial" w:hAnsi="Arial" w:cs="Arial"/>
          <w:sz w:val="22"/>
          <w:szCs w:val="22"/>
        </w:rPr>
      </w:pPr>
      <w:r>
        <w:rPr>
          <w:rFonts w:ascii="Arial" w:hAnsi="Arial" w:cs="Arial"/>
          <w:sz w:val="22"/>
          <w:szCs w:val="22"/>
        </w:rPr>
        <w:t xml:space="preserve">Conviene adelantar que, para los pares de divisas, el </w:t>
      </w:r>
      <w:r w:rsidR="00260184">
        <w:rPr>
          <w:rFonts w:ascii="Arial" w:hAnsi="Arial" w:cs="Arial"/>
          <w:sz w:val="22"/>
          <w:szCs w:val="22"/>
        </w:rPr>
        <w:t>orden óptimo</w:t>
      </w:r>
      <w:r>
        <w:rPr>
          <w:rFonts w:ascii="Arial" w:hAnsi="Arial" w:cs="Arial"/>
          <w:sz w:val="22"/>
          <w:szCs w:val="22"/>
        </w:rPr>
        <w:t xml:space="preserve"> resulta ser (0,0,0), lo que implica </w:t>
      </w:r>
      <w:r w:rsidR="00E65A37">
        <w:rPr>
          <w:rFonts w:ascii="Arial" w:hAnsi="Arial" w:cs="Arial"/>
          <w:sz w:val="22"/>
          <w:szCs w:val="22"/>
        </w:rPr>
        <w:t xml:space="preserve">un modelo equivalente a predecir la media histórica (cero para retornos centrados). Este resultado, lejos de ser anecdótico, es una manifestación directa de la hipótesis de mercado eficiente en su forma débil y condiciona la interpretación del resto de resultados. </w:t>
      </w:r>
    </w:p>
    <w:p w14:paraId="1DF76658" w14:textId="77777777" w:rsidR="002C5ED0" w:rsidRPr="00A61103" w:rsidRDefault="002C5ED0" w:rsidP="00B714BE">
      <w:pPr>
        <w:pStyle w:val="Ttulo3"/>
        <w:spacing w:line="360" w:lineRule="auto"/>
        <w:rPr>
          <w:rFonts w:ascii="Arial" w:hAnsi="Arial" w:cs="Arial"/>
          <w:sz w:val="22"/>
          <w:szCs w:val="22"/>
        </w:rPr>
      </w:pPr>
      <w:bookmarkStart w:id="18" w:name="_Toc227532127"/>
      <w:r w:rsidRPr="00A61103">
        <w:rPr>
          <w:rFonts w:ascii="Arial" w:hAnsi="Arial" w:cs="Arial"/>
          <w:sz w:val="22"/>
          <w:szCs w:val="22"/>
        </w:rPr>
        <w:t>2.3.2. Prophet</w:t>
      </w:r>
      <w:bookmarkEnd w:id="18"/>
    </w:p>
    <w:p w14:paraId="05BA27D7" w14:textId="4AF375FE" w:rsidR="001451F5" w:rsidRDefault="00260184" w:rsidP="00B714BE">
      <w:pPr>
        <w:spacing w:line="360" w:lineRule="auto"/>
        <w:jc w:val="both"/>
        <w:rPr>
          <w:rFonts w:ascii="Arial" w:hAnsi="Arial" w:cs="Arial"/>
          <w:sz w:val="22"/>
          <w:szCs w:val="22"/>
        </w:rPr>
      </w:pPr>
      <w:r>
        <w:rPr>
          <w:rFonts w:ascii="Arial" w:hAnsi="Arial" w:cs="Arial"/>
          <w:sz w:val="22"/>
          <w:szCs w:val="22"/>
        </w:rPr>
        <w:t xml:space="preserve">Prophet es una librería de predicción de series temporales desarrollada por el equipo de Facebook (actualmente Meta) y publicada como código abierto en 2017. Está orientada a series con tendencias no lineales, estacionalidades de varios </w:t>
      </w:r>
      <w:r w:rsidR="00FF0A8A">
        <w:rPr>
          <w:rFonts w:ascii="Arial" w:hAnsi="Arial" w:cs="Arial"/>
          <w:sz w:val="22"/>
          <w:szCs w:val="22"/>
        </w:rPr>
        <w:t>órdenes y efectos puntuales como festivos o eventos especiales. Su caso de uso original son las series de negocio – ventas, tráfico web, uso de productos – y su diseño prioriza la facilidad de aplicación y la tolerancia frente a datos incompletos, cambios de pendiente o estacionalidades irregulares.</w:t>
      </w:r>
    </w:p>
    <w:p w14:paraId="6C94CC0D" w14:textId="519909C3" w:rsidR="00FF0A8A" w:rsidRPr="00A61103" w:rsidRDefault="00FF0A8A" w:rsidP="00B714BE">
      <w:pPr>
        <w:spacing w:line="360" w:lineRule="auto"/>
        <w:jc w:val="both"/>
        <w:rPr>
          <w:rFonts w:ascii="Arial" w:hAnsi="Arial" w:cs="Arial"/>
          <w:sz w:val="22"/>
          <w:szCs w:val="22"/>
        </w:rPr>
      </w:pPr>
      <w:r>
        <w:rPr>
          <w:rFonts w:ascii="Arial" w:hAnsi="Arial" w:cs="Arial"/>
          <w:sz w:val="22"/>
          <w:szCs w:val="22"/>
        </w:rPr>
        <w:t xml:space="preserve">Formalmente, Prophet descompone la serie en una suma de cuatro términos: una componente de tendencia g(t), una componente estacional s(t) basada en series de Fourier, un término específico de festivos h(t) y un residuo </w:t>
      </w:r>
      <w:proofErr w:type="spellStart"/>
      <w:r w:rsidR="00B94C09" w:rsidRPr="00B94C09">
        <w:rPr>
          <w:rFonts w:ascii="Arial" w:hAnsi="Arial" w:cs="Arial"/>
          <w:sz w:val="22"/>
          <w:szCs w:val="22"/>
        </w:rPr>
        <w:t>εt</w:t>
      </w:r>
      <w:proofErr w:type="spellEnd"/>
      <w:r w:rsidR="00B94C09">
        <w:rPr>
          <w:rFonts w:ascii="Arial" w:hAnsi="Arial" w:cs="Arial"/>
          <w:sz w:val="22"/>
          <w:szCs w:val="22"/>
        </w:rPr>
        <w:t xml:space="preserve"> que absorbe lo no explicado por los anteriores. Respecto a ARIMA, aporta dos ventajas principales: tolera con facilidad los valores faltantes y los cambios de régimen, y admite la incorporación </w:t>
      </w:r>
      <w:r w:rsidR="00754F8D">
        <w:rPr>
          <w:rFonts w:ascii="Arial" w:hAnsi="Arial" w:cs="Arial"/>
          <w:sz w:val="22"/>
          <w:szCs w:val="22"/>
        </w:rPr>
        <w:t xml:space="preserve">de regresores externos. Su limitación principal en el contexto financiero es conceptual: las series de precios no exhiben estacionalidades estables comparables a las de un comercio. Pese a ello, su inclusión como </w:t>
      </w:r>
      <w:proofErr w:type="spellStart"/>
      <w:r w:rsidR="00754F8D">
        <w:rPr>
          <w:rFonts w:ascii="Arial" w:hAnsi="Arial" w:cs="Arial"/>
          <w:sz w:val="22"/>
          <w:szCs w:val="22"/>
        </w:rPr>
        <w:t>baseline</w:t>
      </w:r>
      <w:proofErr w:type="spellEnd"/>
      <w:r w:rsidR="00754F8D">
        <w:rPr>
          <w:rFonts w:ascii="Arial" w:hAnsi="Arial" w:cs="Arial"/>
          <w:sz w:val="22"/>
          <w:szCs w:val="22"/>
        </w:rPr>
        <w:t xml:space="preserve"> frente a ARIMA está plenamente justificada por su uso extendido en la práctica profesional.</w:t>
      </w:r>
    </w:p>
    <w:p w14:paraId="5E7385E2" w14:textId="77777777" w:rsidR="002C5ED0" w:rsidRPr="00A61103" w:rsidRDefault="002C5ED0" w:rsidP="00B714BE">
      <w:pPr>
        <w:pStyle w:val="Ttulo2"/>
        <w:spacing w:line="360" w:lineRule="auto"/>
        <w:rPr>
          <w:rFonts w:ascii="Arial" w:hAnsi="Arial" w:cs="Arial"/>
          <w:sz w:val="22"/>
          <w:szCs w:val="22"/>
        </w:rPr>
      </w:pPr>
      <w:bookmarkStart w:id="19" w:name="_Toc227532128"/>
      <w:r w:rsidRPr="00A61103">
        <w:rPr>
          <w:rFonts w:ascii="Arial" w:hAnsi="Arial" w:cs="Arial"/>
          <w:sz w:val="22"/>
          <w:szCs w:val="22"/>
        </w:rPr>
        <w:lastRenderedPageBreak/>
        <w:t>2.4. Modelos de aprendizaje profundo</w:t>
      </w:r>
      <w:bookmarkEnd w:id="19"/>
    </w:p>
    <w:p w14:paraId="10E40952" w14:textId="77777777" w:rsidR="002C5ED0" w:rsidRPr="00A61103" w:rsidRDefault="002C5ED0" w:rsidP="00B714BE">
      <w:pPr>
        <w:pStyle w:val="Ttulo3"/>
        <w:spacing w:line="360" w:lineRule="auto"/>
        <w:rPr>
          <w:rFonts w:ascii="Arial" w:hAnsi="Arial" w:cs="Arial"/>
          <w:sz w:val="22"/>
          <w:szCs w:val="22"/>
        </w:rPr>
      </w:pPr>
      <w:bookmarkStart w:id="20" w:name="_Toc227532129"/>
      <w:r w:rsidRPr="00A61103">
        <w:rPr>
          <w:rFonts w:ascii="Arial" w:hAnsi="Arial" w:cs="Arial"/>
          <w:sz w:val="22"/>
          <w:szCs w:val="22"/>
        </w:rPr>
        <w:t>2.4.1. LSTM (Long Short-</w:t>
      </w:r>
      <w:proofErr w:type="spellStart"/>
      <w:r w:rsidRPr="00A61103">
        <w:rPr>
          <w:rFonts w:ascii="Arial" w:hAnsi="Arial" w:cs="Arial"/>
          <w:sz w:val="22"/>
          <w:szCs w:val="22"/>
        </w:rPr>
        <w:t>Term</w:t>
      </w:r>
      <w:proofErr w:type="spellEnd"/>
      <w:r w:rsidRPr="00A61103">
        <w:rPr>
          <w:rFonts w:ascii="Arial" w:hAnsi="Arial" w:cs="Arial"/>
          <w:sz w:val="22"/>
          <w:szCs w:val="22"/>
        </w:rPr>
        <w:t xml:space="preserve"> Memory)</w:t>
      </w:r>
      <w:bookmarkEnd w:id="20"/>
    </w:p>
    <w:p w14:paraId="4DC61FFE" w14:textId="06F9ADA0" w:rsidR="00FE289F" w:rsidRDefault="00754F8D" w:rsidP="00B714BE">
      <w:pPr>
        <w:spacing w:line="360" w:lineRule="auto"/>
        <w:jc w:val="both"/>
        <w:rPr>
          <w:rFonts w:ascii="Arial" w:hAnsi="Arial" w:cs="Arial"/>
          <w:sz w:val="22"/>
          <w:szCs w:val="22"/>
        </w:rPr>
      </w:pPr>
      <w:r>
        <w:rPr>
          <w:rFonts w:ascii="Arial" w:hAnsi="Arial" w:cs="Arial"/>
          <w:sz w:val="22"/>
          <w:szCs w:val="22"/>
        </w:rPr>
        <w:t xml:space="preserve">Las redes LSTM están diseñadas para capturar dependencias temporales complejas mediante mecanismos internos de memoria que permiten retener o descartar información relevante a lo largo de una secuencia. Propuestas por Hochreiter y </w:t>
      </w:r>
      <w:proofErr w:type="spellStart"/>
      <w:r>
        <w:rPr>
          <w:rFonts w:ascii="Arial" w:hAnsi="Arial" w:cs="Arial"/>
          <w:sz w:val="22"/>
          <w:szCs w:val="22"/>
        </w:rPr>
        <w:t>Schmidhuber</w:t>
      </w:r>
      <w:proofErr w:type="spellEnd"/>
      <w:r>
        <w:rPr>
          <w:rFonts w:ascii="Arial" w:hAnsi="Arial" w:cs="Arial"/>
          <w:sz w:val="22"/>
          <w:szCs w:val="22"/>
        </w:rPr>
        <w:t xml:space="preserve"> en 1997, se consolidaron durante dos décadas como el estándar de facto en el modelado secuencial, con aplicaciones en procesamiento del lenguaje, reconocimiento de voz y series temporales.</w:t>
      </w:r>
    </w:p>
    <w:p w14:paraId="4B1A514A" w14:textId="3B51F10B" w:rsidR="00754F8D" w:rsidRDefault="00754F8D" w:rsidP="00B714BE">
      <w:pPr>
        <w:spacing w:line="360" w:lineRule="auto"/>
        <w:jc w:val="both"/>
        <w:rPr>
          <w:rFonts w:ascii="Arial" w:hAnsi="Arial" w:cs="Arial"/>
          <w:sz w:val="22"/>
          <w:szCs w:val="22"/>
        </w:rPr>
      </w:pPr>
      <w:r>
        <w:rPr>
          <w:rFonts w:ascii="Arial" w:hAnsi="Arial" w:cs="Arial"/>
          <w:sz w:val="22"/>
          <w:szCs w:val="22"/>
        </w:rPr>
        <w:t xml:space="preserve">El </w:t>
      </w:r>
      <w:r w:rsidR="00BD064E">
        <w:rPr>
          <w:rFonts w:ascii="Arial" w:hAnsi="Arial" w:cs="Arial"/>
          <w:sz w:val="22"/>
          <w:szCs w:val="22"/>
        </w:rPr>
        <w:t>e</w:t>
      </w:r>
      <w:r>
        <w:rPr>
          <w:rFonts w:ascii="Arial" w:hAnsi="Arial" w:cs="Arial"/>
          <w:sz w:val="22"/>
          <w:szCs w:val="22"/>
        </w:rPr>
        <w:t xml:space="preserve">lemento central de su arquitectura es la célula de memoria, un vector que persiste a lo largo de la secuencia y que es modulado por tres mecanismos parametrizados: uno decide qué información descartar del estado actual, otro gestiona qué información nueva incorporar, y un tercero determina qué parte del estado se expone como salida en cada paso. </w:t>
      </w:r>
      <w:r w:rsidR="00723975">
        <w:rPr>
          <w:rFonts w:ascii="Arial" w:hAnsi="Arial" w:cs="Arial"/>
          <w:sz w:val="22"/>
          <w:szCs w:val="22"/>
        </w:rPr>
        <w:t xml:space="preserve">Este esquema permite conservar información útil durante cientos de pasos sin que el gradiente se deteriore durante la </w:t>
      </w:r>
      <w:proofErr w:type="spellStart"/>
      <w:r w:rsidR="00723975">
        <w:rPr>
          <w:rFonts w:ascii="Arial" w:hAnsi="Arial" w:cs="Arial"/>
          <w:sz w:val="22"/>
          <w:szCs w:val="22"/>
        </w:rPr>
        <w:t>retropropagación</w:t>
      </w:r>
      <w:proofErr w:type="spellEnd"/>
      <w:r w:rsidR="00723975">
        <w:rPr>
          <w:rFonts w:ascii="Arial" w:hAnsi="Arial" w:cs="Arial"/>
          <w:sz w:val="22"/>
          <w:szCs w:val="22"/>
        </w:rPr>
        <w:t xml:space="preserve"> temporal.</w:t>
      </w:r>
    </w:p>
    <w:p w14:paraId="29D943C6" w14:textId="23362941" w:rsidR="00723975" w:rsidRPr="00A61103" w:rsidRDefault="00723975" w:rsidP="00B714BE">
      <w:pPr>
        <w:spacing w:line="360" w:lineRule="auto"/>
        <w:jc w:val="both"/>
        <w:rPr>
          <w:rFonts w:ascii="Arial" w:hAnsi="Arial" w:cs="Arial"/>
          <w:sz w:val="22"/>
          <w:szCs w:val="22"/>
        </w:rPr>
      </w:pPr>
      <w:r>
        <w:rPr>
          <w:rFonts w:ascii="Arial" w:hAnsi="Arial" w:cs="Arial"/>
          <w:sz w:val="22"/>
          <w:szCs w:val="22"/>
        </w:rPr>
        <w:t>Aplicadas al ámbito financiero, Siami-Namini et al.</w:t>
      </w:r>
      <w:r w:rsidR="00181C62">
        <w:rPr>
          <w:rFonts w:ascii="Arial" w:hAnsi="Arial" w:cs="Arial"/>
          <w:sz w:val="22"/>
          <w:szCs w:val="22"/>
        </w:rPr>
        <w:t xml:space="preserve"> </w:t>
      </w:r>
      <w:r>
        <w:rPr>
          <w:rFonts w:ascii="Arial" w:hAnsi="Arial" w:cs="Arial"/>
          <w:sz w:val="22"/>
          <w:szCs w:val="22"/>
        </w:rPr>
        <w:t xml:space="preserve">(2018) demostraron </w:t>
      </w:r>
      <w:r w:rsidR="005D7CBA">
        <w:rPr>
          <w:rFonts w:ascii="Arial" w:hAnsi="Arial" w:cs="Arial"/>
          <w:sz w:val="22"/>
          <w:szCs w:val="22"/>
        </w:rPr>
        <w:t xml:space="preserve">mediante pruebas con datos reales que las LSTM superan de forma consistente a ARIMA en la captura de patrones no lineales y dependencias a largo plazo. Su capacidad para procesar secuencias mediante ventanas deslizantes las convierte en una arquitectura especialmente adecuada para la predicción de retornos. La configuración utilizada en este trabajo consta de 2 capas apiladas con 64 unidades ocultas, </w:t>
      </w:r>
      <w:proofErr w:type="spellStart"/>
      <w:r w:rsidR="005D7CBA">
        <w:rPr>
          <w:rFonts w:ascii="Arial" w:hAnsi="Arial" w:cs="Arial"/>
          <w:sz w:val="22"/>
          <w:szCs w:val="22"/>
        </w:rPr>
        <w:t>dropout</w:t>
      </w:r>
      <w:proofErr w:type="spellEnd"/>
      <w:r w:rsidR="00CC4EBD">
        <w:rPr>
          <w:rFonts w:ascii="Arial" w:hAnsi="Arial" w:cs="Arial"/>
          <w:sz w:val="22"/>
          <w:szCs w:val="22"/>
        </w:rPr>
        <w:t xml:space="preserve"> del 20% y una capa densa final de una única salida. Los detalles completos se recogen en la Sección 4.3.</w:t>
      </w:r>
    </w:p>
    <w:p w14:paraId="79DCC75E" w14:textId="77777777" w:rsidR="002C5ED0" w:rsidRPr="00A61103" w:rsidRDefault="002C5ED0" w:rsidP="00B714BE">
      <w:pPr>
        <w:pStyle w:val="Ttulo3"/>
        <w:spacing w:line="360" w:lineRule="auto"/>
        <w:rPr>
          <w:rFonts w:ascii="Arial" w:hAnsi="Arial" w:cs="Arial"/>
          <w:sz w:val="22"/>
          <w:szCs w:val="22"/>
        </w:rPr>
      </w:pPr>
      <w:bookmarkStart w:id="21" w:name="_Toc227532130"/>
      <w:r w:rsidRPr="00A61103">
        <w:rPr>
          <w:rFonts w:ascii="Arial" w:hAnsi="Arial" w:cs="Arial"/>
          <w:sz w:val="22"/>
          <w:szCs w:val="22"/>
        </w:rPr>
        <w:t xml:space="preserve">2.4.2. Temporal </w:t>
      </w:r>
      <w:proofErr w:type="spellStart"/>
      <w:r w:rsidRPr="00A61103">
        <w:rPr>
          <w:rFonts w:ascii="Arial" w:hAnsi="Arial" w:cs="Arial"/>
          <w:sz w:val="22"/>
          <w:szCs w:val="22"/>
        </w:rPr>
        <w:t>Fusion</w:t>
      </w:r>
      <w:proofErr w:type="spellEnd"/>
      <w:r w:rsidRPr="00A61103">
        <w:rPr>
          <w:rFonts w:ascii="Arial" w:hAnsi="Arial" w:cs="Arial"/>
          <w:sz w:val="22"/>
          <w:szCs w:val="22"/>
        </w:rPr>
        <w:t xml:space="preserve"> </w:t>
      </w:r>
      <w:proofErr w:type="spellStart"/>
      <w:r w:rsidRPr="00A61103">
        <w:rPr>
          <w:rFonts w:ascii="Arial" w:hAnsi="Arial" w:cs="Arial"/>
          <w:sz w:val="22"/>
          <w:szCs w:val="22"/>
        </w:rPr>
        <w:t>Transformer</w:t>
      </w:r>
      <w:proofErr w:type="spellEnd"/>
      <w:r w:rsidRPr="00A61103">
        <w:rPr>
          <w:rFonts w:ascii="Arial" w:hAnsi="Arial" w:cs="Arial"/>
          <w:sz w:val="22"/>
          <w:szCs w:val="22"/>
        </w:rPr>
        <w:t xml:space="preserve"> (TFT)</w:t>
      </w:r>
      <w:bookmarkEnd w:id="21"/>
    </w:p>
    <w:p w14:paraId="25D96686"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t xml:space="preserve">El Temporal </w:t>
      </w:r>
      <w:proofErr w:type="spellStart"/>
      <w:r w:rsidRPr="00A61103">
        <w:rPr>
          <w:rFonts w:ascii="Arial" w:hAnsi="Arial" w:cs="Arial"/>
          <w:sz w:val="22"/>
          <w:szCs w:val="22"/>
        </w:rPr>
        <w:t>Fusion</w:t>
      </w:r>
      <w:proofErr w:type="spellEnd"/>
      <w:r w:rsidRPr="00A61103">
        <w:rPr>
          <w:rFonts w:ascii="Arial" w:hAnsi="Arial" w:cs="Arial"/>
          <w:sz w:val="22"/>
          <w:szCs w:val="22"/>
        </w:rPr>
        <w:t xml:space="preserve"> </w:t>
      </w:r>
      <w:proofErr w:type="spellStart"/>
      <w:r w:rsidRPr="00A61103">
        <w:rPr>
          <w:rFonts w:ascii="Arial" w:hAnsi="Arial" w:cs="Arial"/>
          <w:sz w:val="22"/>
          <w:szCs w:val="22"/>
        </w:rPr>
        <w:t>Transformer</w:t>
      </w:r>
      <w:proofErr w:type="spellEnd"/>
      <w:r w:rsidRPr="00A61103">
        <w:rPr>
          <w:rFonts w:ascii="Arial" w:hAnsi="Arial" w:cs="Arial"/>
          <w:sz w:val="22"/>
          <w:szCs w:val="22"/>
        </w:rPr>
        <w:t xml:space="preserve"> es una arquitectura de aprendizaje profundo para predicción de series temporales de múltiples horizontes, propuesta por Lim, Arik, Loeff y Pfister en 2019 y publicada en el International </w:t>
      </w:r>
      <w:proofErr w:type="spellStart"/>
      <w:r w:rsidRPr="00A61103">
        <w:rPr>
          <w:rFonts w:ascii="Arial" w:hAnsi="Arial" w:cs="Arial"/>
          <w:sz w:val="22"/>
          <w:szCs w:val="22"/>
        </w:rPr>
        <w:t>Journal</w:t>
      </w:r>
      <w:proofErr w:type="spellEnd"/>
      <w:r w:rsidRPr="00A61103">
        <w:rPr>
          <w:rFonts w:ascii="Arial" w:hAnsi="Arial" w:cs="Arial"/>
          <w:sz w:val="22"/>
          <w:szCs w:val="22"/>
        </w:rPr>
        <w:t xml:space="preserve"> </w:t>
      </w:r>
      <w:proofErr w:type="spellStart"/>
      <w:r w:rsidRPr="00A61103">
        <w:rPr>
          <w:rFonts w:ascii="Arial" w:hAnsi="Arial" w:cs="Arial"/>
          <w:sz w:val="22"/>
          <w:szCs w:val="22"/>
        </w:rPr>
        <w:t>of</w:t>
      </w:r>
      <w:proofErr w:type="spellEnd"/>
      <w:r w:rsidRPr="00A61103">
        <w:rPr>
          <w:rFonts w:ascii="Arial" w:hAnsi="Arial" w:cs="Arial"/>
          <w:sz w:val="22"/>
          <w:szCs w:val="22"/>
        </w:rPr>
        <w:t xml:space="preserve"> </w:t>
      </w:r>
      <w:proofErr w:type="spellStart"/>
      <w:r w:rsidRPr="00A61103">
        <w:rPr>
          <w:rFonts w:ascii="Arial" w:hAnsi="Arial" w:cs="Arial"/>
          <w:sz w:val="22"/>
          <w:szCs w:val="22"/>
        </w:rPr>
        <w:t>Forecasting</w:t>
      </w:r>
      <w:proofErr w:type="spellEnd"/>
      <w:r w:rsidRPr="00A61103">
        <w:rPr>
          <w:rFonts w:ascii="Arial" w:hAnsi="Arial" w:cs="Arial"/>
          <w:sz w:val="22"/>
          <w:szCs w:val="22"/>
        </w:rPr>
        <w:t xml:space="preserve"> en 2021. Combina capas recurrentes —típicamente LSTM— para el procesamiento local con capas de atención </w:t>
      </w:r>
      <w:proofErr w:type="spellStart"/>
      <w:r w:rsidRPr="00A61103">
        <w:rPr>
          <w:rFonts w:ascii="Arial" w:hAnsi="Arial" w:cs="Arial"/>
          <w:sz w:val="22"/>
          <w:szCs w:val="22"/>
        </w:rPr>
        <w:t>multi-cabeza</w:t>
      </w:r>
      <w:proofErr w:type="spellEnd"/>
      <w:r w:rsidRPr="00A61103">
        <w:rPr>
          <w:rFonts w:ascii="Arial" w:hAnsi="Arial" w:cs="Arial"/>
          <w:sz w:val="22"/>
          <w:szCs w:val="22"/>
        </w:rPr>
        <w:t xml:space="preserve"> para la captura de dependencias de largo plazo, y añade una red de selección de variables (Variable </w:t>
      </w:r>
      <w:proofErr w:type="spellStart"/>
      <w:r w:rsidRPr="00A61103">
        <w:rPr>
          <w:rFonts w:ascii="Arial" w:hAnsi="Arial" w:cs="Arial"/>
          <w:sz w:val="22"/>
          <w:szCs w:val="22"/>
        </w:rPr>
        <w:t>Selection</w:t>
      </w:r>
      <w:proofErr w:type="spellEnd"/>
      <w:r w:rsidRPr="00A61103">
        <w:rPr>
          <w:rFonts w:ascii="Arial" w:hAnsi="Arial" w:cs="Arial"/>
          <w:sz w:val="22"/>
          <w:szCs w:val="22"/>
        </w:rPr>
        <w:t xml:space="preserve"> Network) que permite cuantificar la importancia de cada variable de entrada para la predicción.</w:t>
      </w:r>
    </w:p>
    <w:p w14:paraId="203EE272"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t xml:space="preserve">La principal ventaja del TFT frente a la LSTM es su interpretabilidad. El mecanismo de atención permite identificar qué instantes temporales de la secuencia de entrada son más relevantes para cada predicción, y la red de selección de variables permite cuantificar la importancia relativa de cada variable. Esto es especialmente valioso en contextos regulados —como la banca o la gestión de activos— donde las decisiones deben poder </w:t>
      </w:r>
      <w:r w:rsidRPr="00A61103">
        <w:rPr>
          <w:rFonts w:ascii="Arial" w:hAnsi="Arial" w:cs="Arial"/>
          <w:sz w:val="22"/>
          <w:szCs w:val="22"/>
        </w:rPr>
        <w:lastRenderedPageBreak/>
        <w:t>justificarse. Su desventaja es un coste computacional sensiblemente mayor y una cierta propensión al sobreajuste cuando la longitud de la serie es limitada.</w:t>
      </w:r>
    </w:p>
    <w:p w14:paraId="2781F8FF"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t xml:space="preserve">Un apunte de implementación importante: durante el desarrollo del trabajo se intentó utilizar la librería </w:t>
      </w:r>
      <w:proofErr w:type="spellStart"/>
      <w:r w:rsidRPr="00A61103">
        <w:rPr>
          <w:rFonts w:ascii="Arial" w:hAnsi="Arial" w:cs="Arial"/>
          <w:sz w:val="22"/>
          <w:szCs w:val="22"/>
        </w:rPr>
        <w:t>pytorch-forecasting</w:t>
      </w:r>
      <w:proofErr w:type="spellEnd"/>
      <w:r w:rsidRPr="00A61103">
        <w:rPr>
          <w:rFonts w:ascii="Arial" w:hAnsi="Arial" w:cs="Arial"/>
          <w:sz w:val="22"/>
          <w:szCs w:val="22"/>
        </w:rPr>
        <w:t xml:space="preserve">, que ofrece una implementación de referencia del TFT. Sin embargo, esta librería presentó conflictos irresolubles de versiones con </w:t>
      </w:r>
      <w:proofErr w:type="spellStart"/>
      <w:r w:rsidRPr="00A61103">
        <w:rPr>
          <w:rFonts w:ascii="Arial" w:hAnsi="Arial" w:cs="Arial"/>
          <w:sz w:val="22"/>
          <w:szCs w:val="22"/>
        </w:rPr>
        <w:t>PyTorch</w:t>
      </w:r>
      <w:proofErr w:type="spellEnd"/>
      <w:r w:rsidRPr="00A61103">
        <w:rPr>
          <w:rFonts w:ascii="Arial" w:hAnsi="Arial" w:cs="Arial"/>
          <w:sz w:val="22"/>
          <w:szCs w:val="22"/>
        </w:rPr>
        <w:t xml:space="preserve"> Lightning en el entorno de trabajo. Por ello, se optó por una implementación propia —más sencilla pero funcional— en </w:t>
      </w:r>
      <w:proofErr w:type="spellStart"/>
      <w:r w:rsidRPr="00A61103">
        <w:rPr>
          <w:rFonts w:ascii="Arial" w:hAnsi="Arial" w:cs="Arial"/>
          <w:sz w:val="22"/>
          <w:szCs w:val="22"/>
        </w:rPr>
        <w:t>PyTorch</w:t>
      </w:r>
      <w:proofErr w:type="spellEnd"/>
      <w:r w:rsidRPr="00A61103">
        <w:rPr>
          <w:rFonts w:ascii="Arial" w:hAnsi="Arial" w:cs="Arial"/>
          <w:sz w:val="22"/>
          <w:szCs w:val="22"/>
        </w:rPr>
        <w:t xml:space="preserve"> puro, con los componentes clave: GRN (</w:t>
      </w:r>
      <w:proofErr w:type="spellStart"/>
      <w:r w:rsidRPr="00A61103">
        <w:rPr>
          <w:rFonts w:ascii="Arial" w:hAnsi="Arial" w:cs="Arial"/>
          <w:sz w:val="22"/>
          <w:szCs w:val="22"/>
        </w:rPr>
        <w:t>Gated</w:t>
      </w:r>
      <w:proofErr w:type="spellEnd"/>
      <w:r w:rsidRPr="00A61103">
        <w:rPr>
          <w:rFonts w:ascii="Arial" w:hAnsi="Arial" w:cs="Arial"/>
          <w:sz w:val="22"/>
          <w:szCs w:val="22"/>
        </w:rPr>
        <w:t xml:space="preserve"> Residual Network), codificador LSTM, atención </w:t>
      </w:r>
      <w:proofErr w:type="spellStart"/>
      <w:r w:rsidRPr="00A61103">
        <w:rPr>
          <w:rFonts w:ascii="Arial" w:hAnsi="Arial" w:cs="Arial"/>
          <w:sz w:val="22"/>
          <w:szCs w:val="22"/>
        </w:rPr>
        <w:t>multi-cabeza</w:t>
      </w:r>
      <w:proofErr w:type="spellEnd"/>
      <w:r w:rsidRPr="00A61103">
        <w:rPr>
          <w:rFonts w:ascii="Arial" w:hAnsi="Arial" w:cs="Arial"/>
          <w:sz w:val="22"/>
          <w:szCs w:val="22"/>
        </w:rPr>
        <w:t xml:space="preserve"> sobre los estados del </w:t>
      </w:r>
      <w:proofErr w:type="spellStart"/>
      <w:r w:rsidRPr="00A61103">
        <w:rPr>
          <w:rFonts w:ascii="Arial" w:hAnsi="Arial" w:cs="Arial"/>
          <w:sz w:val="22"/>
          <w:szCs w:val="22"/>
        </w:rPr>
        <w:t>encoder</w:t>
      </w:r>
      <w:proofErr w:type="spellEnd"/>
      <w:r w:rsidRPr="00A61103">
        <w:rPr>
          <w:rFonts w:ascii="Arial" w:hAnsi="Arial" w:cs="Arial"/>
          <w:sz w:val="22"/>
          <w:szCs w:val="22"/>
        </w:rPr>
        <w:t xml:space="preserve"> y red de selección de variables simplificada. Los detalles se recogen en la Sección 4.4.</w:t>
      </w:r>
    </w:p>
    <w:p w14:paraId="403A1059" w14:textId="77777777" w:rsidR="002C5ED0" w:rsidRPr="00A61103" w:rsidRDefault="002C5ED0" w:rsidP="00B714BE">
      <w:pPr>
        <w:pStyle w:val="Ttulo2"/>
        <w:spacing w:line="360" w:lineRule="auto"/>
        <w:rPr>
          <w:rFonts w:ascii="Arial" w:hAnsi="Arial" w:cs="Arial"/>
          <w:sz w:val="22"/>
          <w:szCs w:val="22"/>
        </w:rPr>
      </w:pPr>
      <w:bookmarkStart w:id="22" w:name="_Toc227532131"/>
      <w:r w:rsidRPr="00A61103">
        <w:rPr>
          <w:rFonts w:ascii="Arial" w:hAnsi="Arial" w:cs="Arial"/>
          <w:sz w:val="22"/>
          <w:szCs w:val="22"/>
        </w:rPr>
        <w:t xml:space="preserve">2.5. Computación cuántica aplicada al machine </w:t>
      </w:r>
      <w:proofErr w:type="spellStart"/>
      <w:r w:rsidRPr="00A61103">
        <w:rPr>
          <w:rFonts w:ascii="Arial" w:hAnsi="Arial" w:cs="Arial"/>
          <w:sz w:val="22"/>
          <w:szCs w:val="22"/>
        </w:rPr>
        <w:t>learning</w:t>
      </w:r>
      <w:bookmarkEnd w:id="22"/>
      <w:proofErr w:type="spellEnd"/>
    </w:p>
    <w:p w14:paraId="0E920BA3" w14:textId="77777777" w:rsidR="002C5ED0" w:rsidRPr="00A61103" w:rsidRDefault="002C5ED0" w:rsidP="00B714BE">
      <w:pPr>
        <w:pStyle w:val="Ttulo3"/>
        <w:spacing w:line="360" w:lineRule="auto"/>
        <w:rPr>
          <w:rFonts w:ascii="Arial" w:hAnsi="Arial" w:cs="Arial"/>
          <w:sz w:val="22"/>
          <w:szCs w:val="22"/>
        </w:rPr>
      </w:pPr>
      <w:bookmarkStart w:id="23" w:name="_Toc227532132"/>
      <w:r w:rsidRPr="00A61103">
        <w:rPr>
          <w:rFonts w:ascii="Arial" w:hAnsi="Arial" w:cs="Arial"/>
          <w:sz w:val="22"/>
          <w:szCs w:val="22"/>
        </w:rPr>
        <w:t>2.5.1. Fundamentos de la computación cuántica</w:t>
      </w:r>
      <w:bookmarkEnd w:id="23"/>
    </w:p>
    <w:p w14:paraId="5C098B7B" w14:textId="5065D134" w:rsidR="002C5ED0" w:rsidRDefault="00AF1DEE" w:rsidP="00B714BE">
      <w:pPr>
        <w:spacing w:line="360" w:lineRule="auto"/>
        <w:jc w:val="both"/>
        <w:rPr>
          <w:rFonts w:ascii="Arial" w:hAnsi="Arial" w:cs="Arial"/>
          <w:sz w:val="22"/>
          <w:szCs w:val="22"/>
        </w:rPr>
      </w:pPr>
      <w:r>
        <w:rPr>
          <w:rFonts w:ascii="Arial" w:hAnsi="Arial" w:cs="Arial"/>
          <w:sz w:val="22"/>
          <w:szCs w:val="22"/>
        </w:rPr>
        <w:t xml:space="preserve">La computación cuántica constituye un paradigma de cálculo alternativo al clásico, sustentado en fenómenos propios de la mecánica cuántica – como la superposición y el entrelazamiento – que habilitan una forma distinta de procesar la información. La unidad básica de este paradigma es el </w:t>
      </w:r>
      <w:proofErr w:type="spellStart"/>
      <w:r>
        <w:rPr>
          <w:rFonts w:ascii="Arial" w:hAnsi="Arial" w:cs="Arial"/>
          <w:sz w:val="22"/>
          <w:szCs w:val="22"/>
        </w:rPr>
        <w:t>qubit</w:t>
      </w:r>
      <w:proofErr w:type="spellEnd"/>
      <w:r>
        <w:rPr>
          <w:rFonts w:ascii="Arial" w:hAnsi="Arial" w:cs="Arial"/>
          <w:sz w:val="22"/>
          <w:szCs w:val="22"/>
        </w:rPr>
        <w:t xml:space="preserve">, que a diferencia del bit clásico no se restringe a los valores 0 o 1: puede encontrarse en una combinación lineal de ambos estados de forma simultánea. Matemáticamente, se representa como un vector unitario en un espacio de Hilbert bidimensional: </w:t>
      </w:r>
      <w:r w:rsidR="00057C23" w:rsidRPr="00057C23">
        <w:rPr>
          <w:rFonts w:ascii="Arial" w:hAnsi="Arial" w:cs="Arial"/>
          <w:sz w:val="22"/>
          <w:szCs w:val="22"/>
        </w:rPr>
        <w:t>|ψ</w:t>
      </w:r>
      <w:r w:rsidR="00057C23" w:rsidRPr="00057C23">
        <w:rPr>
          <w:rFonts w:ascii="Cambria Math" w:hAnsi="Cambria Math" w:cs="Cambria Math"/>
          <w:sz w:val="22"/>
          <w:szCs w:val="22"/>
        </w:rPr>
        <w:t>⟩</w:t>
      </w:r>
      <w:r w:rsidR="00057C23" w:rsidRPr="00057C23">
        <w:rPr>
          <w:rFonts w:ascii="Arial" w:hAnsi="Arial" w:cs="Arial"/>
          <w:sz w:val="22"/>
          <w:szCs w:val="22"/>
        </w:rPr>
        <w:t xml:space="preserve"> = α|0</w:t>
      </w:r>
      <w:r w:rsidR="00057C23" w:rsidRPr="00057C23">
        <w:rPr>
          <w:rFonts w:ascii="Cambria Math" w:hAnsi="Cambria Math" w:cs="Cambria Math"/>
          <w:sz w:val="22"/>
          <w:szCs w:val="22"/>
        </w:rPr>
        <w:t>⟩</w:t>
      </w:r>
      <w:r w:rsidR="00057C23" w:rsidRPr="00057C23">
        <w:rPr>
          <w:rFonts w:ascii="Arial" w:hAnsi="Arial" w:cs="Arial"/>
          <w:sz w:val="22"/>
          <w:szCs w:val="22"/>
        </w:rPr>
        <w:t xml:space="preserve"> + β|1</w:t>
      </w:r>
      <w:r w:rsidR="00057C23" w:rsidRPr="00057C23">
        <w:rPr>
          <w:rFonts w:ascii="Cambria Math" w:hAnsi="Cambria Math" w:cs="Cambria Math"/>
          <w:sz w:val="22"/>
          <w:szCs w:val="22"/>
        </w:rPr>
        <w:t>⟩</w:t>
      </w:r>
      <w:r w:rsidR="00057C23">
        <w:rPr>
          <w:rFonts w:ascii="Arial" w:hAnsi="Arial" w:cs="Arial"/>
          <w:sz w:val="22"/>
          <w:szCs w:val="22"/>
        </w:rPr>
        <w:t xml:space="preserve">, donde </w:t>
      </w:r>
      <w:r w:rsidR="00057C23" w:rsidRPr="00057C23">
        <w:rPr>
          <w:rFonts w:ascii="Arial" w:hAnsi="Arial" w:cs="Arial"/>
          <w:sz w:val="22"/>
          <w:szCs w:val="22"/>
        </w:rPr>
        <w:t xml:space="preserve">α y β son amplitudes complejas que verifican |α|² + |β|² = 1. Al realizarse una medida, el </w:t>
      </w:r>
      <w:proofErr w:type="spellStart"/>
      <w:r w:rsidR="00057C23" w:rsidRPr="00057C23">
        <w:rPr>
          <w:rFonts w:ascii="Arial" w:hAnsi="Arial" w:cs="Arial"/>
          <w:sz w:val="22"/>
          <w:szCs w:val="22"/>
        </w:rPr>
        <w:t>qubit</w:t>
      </w:r>
      <w:proofErr w:type="spellEnd"/>
      <w:r w:rsidR="00057C23" w:rsidRPr="00057C23">
        <w:rPr>
          <w:rFonts w:ascii="Arial" w:hAnsi="Arial" w:cs="Arial"/>
          <w:sz w:val="22"/>
          <w:szCs w:val="22"/>
        </w:rPr>
        <w:t xml:space="preserve"> colapsa a |0</w:t>
      </w:r>
      <w:r w:rsidR="00057C23" w:rsidRPr="00057C23">
        <w:rPr>
          <w:rFonts w:ascii="Cambria Math" w:hAnsi="Cambria Math" w:cs="Cambria Math"/>
          <w:sz w:val="22"/>
          <w:szCs w:val="22"/>
        </w:rPr>
        <w:t>⟩</w:t>
      </w:r>
      <w:r w:rsidR="00057C23" w:rsidRPr="00057C23">
        <w:rPr>
          <w:rFonts w:ascii="Arial" w:hAnsi="Arial" w:cs="Arial"/>
          <w:sz w:val="22"/>
          <w:szCs w:val="22"/>
        </w:rPr>
        <w:t xml:space="preserve"> con probabilidad |α|² o a |1</w:t>
      </w:r>
      <w:r w:rsidR="00057C23" w:rsidRPr="00057C23">
        <w:rPr>
          <w:rFonts w:ascii="Cambria Math" w:hAnsi="Cambria Math" w:cs="Cambria Math"/>
          <w:sz w:val="22"/>
          <w:szCs w:val="22"/>
        </w:rPr>
        <w:t>⟩</w:t>
      </w:r>
      <w:r w:rsidR="00057C23" w:rsidRPr="00057C23">
        <w:rPr>
          <w:rFonts w:ascii="Arial" w:hAnsi="Arial" w:cs="Arial"/>
          <w:sz w:val="22"/>
          <w:szCs w:val="22"/>
        </w:rPr>
        <w:t xml:space="preserve"> con probabilidad |β|².</w:t>
      </w:r>
    </w:p>
    <w:p w14:paraId="3EC267A3" w14:textId="17C5FE41" w:rsidR="00057C23" w:rsidRDefault="00057C23" w:rsidP="00B714BE">
      <w:pPr>
        <w:spacing w:line="360" w:lineRule="auto"/>
        <w:jc w:val="both"/>
        <w:rPr>
          <w:rFonts w:ascii="Arial" w:hAnsi="Arial" w:cs="Arial"/>
          <w:sz w:val="22"/>
          <w:szCs w:val="22"/>
        </w:rPr>
      </w:pPr>
      <w:r>
        <w:rPr>
          <w:rFonts w:ascii="Arial" w:hAnsi="Arial" w:cs="Arial"/>
          <w:sz w:val="22"/>
          <w:szCs w:val="22"/>
        </w:rPr>
        <w:t xml:space="preserve">Un sistema compuesto por n </w:t>
      </w:r>
      <w:proofErr w:type="spellStart"/>
      <w:r>
        <w:rPr>
          <w:rFonts w:ascii="Arial" w:hAnsi="Arial" w:cs="Arial"/>
          <w:sz w:val="22"/>
          <w:szCs w:val="22"/>
        </w:rPr>
        <w:t>qubits</w:t>
      </w:r>
      <w:proofErr w:type="spellEnd"/>
      <w:r>
        <w:rPr>
          <w:rFonts w:ascii="Arial" w:hAnsi="Arial" w:cs="Arial"/>
          <w:sz w:val="22"/>
          <w:szCs w:val="22"/>
        </w:rPr>
        <w:t xml:space="preserve"> admite estados en un espacio de dimensión </w:t>
      </w:r>
      <w:r w:rsidR="00964256" w:rsidRPr="00964256">
        <w:rPr>
          <w:rFonts w:ascii="Arial" w:hAnsi="Arial" w:cs="Arial"/>
          <w:sz w:val="22"/>
          <w:szCs w:val="22"/>
        </w:rPr>
        <w:t>2ⁿ</w:t>
      </w:r>
      <w:r w:rsidR="00964256">
        <w:rPr>
          <w:rFonts w:ascii="Arial" w:hAnsi="Arial" w:cs="Arial"/>
          <w:sz w:val="22"/>
          <w:szCs w:val="22"/>
        </w:rPr>
        <w:t xml:space="preserve">. Este crecimiento exponencial del espacio de estados es la fuente del potencial de aceleración atribuido al paradigma: con apenas 50 </w:t>
      </w:r>
      <w:proofErr w:type="spellStart"/>
      <w:r w:rsidR="00964256">
        <w:rPr>
          <w:rFonts w:ascii="Arial" w:hAnsi="Arial" w:cs="Arial"/>
          <w:sz w:val="22"/>
          <w:szCs w:val="22"/>
        </w:rPr>
        <w:t>qubits</w:t>
      </w:r>
      <w:proofErr w:type="spellEnd"/>
      <w:r w:rsidR="00964256">
        <w:rPr>
          <w:rFonts w:ascii="Arial" w:hAnsi="Arial" w:cs="Arial"/>
          <w:sz w:val="22"/>
          <w:szCs w:val="22"/>
        </w:rPr>
        <w:t xml:space="preserve">, su dimensión ya supera cualquier almacenamiento clásico realizable. A la superposición hay que sumar el entrelazamiento, un fenómeno que establece correlaciones entre </w:t>
      </w:r>
      <w:proofErr w:type="spellStart"/>
      <w:r w:rsidR="00964256">
        <w:rPr>
          <w:rFonts w:ascii="Arial" w:hAnsi="Arial" w:cs="Arial"/>
          <w:sz w:val="22"/>
          <w:szCs w:val="22"/>
        </w:rPr>
        <w:t>qubits</w:t>
      </w:r>
      <w:proofErr w:type="spellEnd"/>
      <w:r w:rsidR="00964256">
        <w:rPr>
          <w:rFonts w:ascii="Arial" w:hAnsi="Arial" w:cs="Arial"/>
          <w:sz w:val="22"/>
          <w:szCs w:val="22"/>
        </w:rPr>
        <w:t xml:space="preserve"> que no admiten explicación mediante variables clásicas locales.</w:t>
      </w:r>
    </w:p>
    <w:p w14:paraId="21453007" w14:textId="0D1CEF61" w:rsidR="00964256" w:rsidRPr="00A61103" w:rsidRDefault="00964256" w:rsidP="00B714BE">
      <w:pPr>
        <w:spacing w:line="360" w:lineRule="auto"/>
        <w:jc w:val="both"/>
        <w:rPr>
          <w:rFonts w:ascii="Arial" w:hAnsi="Arial" w:cs="Arial"/>
          <w:sz w:val="22"/>
          <w:szCs w:val="22"/>
        </w:rPr>
      </w:pPr>
      <w:r>
        <w:rPr>
          <w:rFonts w:ascii="Arial" w:hAnsi="Arial" w:cs="Arial"/>
          <w:sz w:val="22"/>
          <w:szCs w:val="22"/>
        </w:rPr>
        <w:t>El estado actual de la tecnología se conoce como era NISQ (</w:t>
      </w:r>
      <w:proofErr w:type="spellStart"/>
      <w:r>
        <w:rPr>
          <w:rFonts w:ascii="Arial" w:hAnsi="Arial" w:cs="Arial"/>
          <w:sz w:val="22"/>
          <w:szCs w:val="22"/>
        </w:rPr>
        <w:t>Noisy</w:t>
      </w:r>
      <w:proofErr w:type="spellEnd"/>
      <w:r>
        <w:rPr>
          <w:rFonts w:ascii="Arial" w:hAnsi="Arial" w:cs="Arial"/>
          <w:sz w:val="22"/>
          <w:szCs w:val="22"/>
        </w:rPr>
        <w:t xml:space="preserve"> </w:t>
      </w:r>
      <w:proofErr w:type="spellStart"/>
      <w:r>
        <w:rPr>
          <w:rFonts w:ascii="Arial" w:hAnsi="Arial" w:cs="Arial"/>
          <w:sz w:val="22"/>
          <w:szCs w:val="22"/>
        </w:rPr>
        <w:t>Intermediate</w:t>
      </w:r>
      <w:proofErr w:type="spellEnd"/>
      <w:r>
        <w:rPr>
          <w:rFonts w:ascii="Arial" w:hAnsi="Arial" w:cs="Arial"/>
          <w:sz w:val="22"/>
          <w:szCs w:val="22"/>
        </w:rPr>
        <w:t xml:space="preserve">-Scale Quantum), caracterizada por procesadores cuánticos con un número limitado de </w:t>
      </w:r>
      <w:proofErr w:type="spellStart"/>
      <w:r>
        <w:rPr>
          <w:rFonts w:ascii="Arial" w:hAnsi="Arial" w:cs="Arial"/>
          <w:sz w:val="22"/>
          <w:szCs w:val="22"/>
        </w:rPr>
        <w:t>qubits</w:t>
      </w:r>
      <w:proofErr w:type="spellEnd"/>
      <w:r>
        <w:rPr>
          <w:rFonts w:ascii="Arial" w:hAnsi="Arial" w:cs="Arial"/>
          <w:sz w:val="22"/>
          <w:szCs w:val="22"/>
        </w:rPr>
        <w:t xml:space="preserve"> (del orden de decenas a cientos) y sensibles al ruido. Esto implica dos cosas: los circuitos profundos no son ejecutables de forma fiable en hardware real, y los enfoques híbridos </w:t>
      </w:r>
      <w:r w:rsidR="008B6914">
        <w:rPr>
          <w:rFonts w:ascii="Arial" w:hAnsi="Arial" w:cs="Arial"/>
          <w:sz w:val="22"/>
          <w:szCs w:val="22"/>
        </w:rPr>
        <w:t>–</w:t>
      </w:r>
      <w:r>
        <w:rPr>
          <w:rFonts w:ascii="Arial" w:hAnsi="Arial" w:cs="Arial"/>
          <w:sz w:val="22"/>
          <w:szCs w:val="22"/>
        </w:rPr>
        <w:t xml:space="preserve"> </w:t>
      </w:r>
      <w:r w:rsidR="008B6914">
        <w:rPr>
          <w:rFonts w:ascii="Arial" w:hAnsi="Arial" w:cs="Arial"/>
          <w:sz w:val="22"/>
          <w:szCs w:val="22"/>
        </w:rPr>
        <w:t>optimización clásica sobre circuitos cuánticos parametrizados – son la vía más realista a corto y medio plazo.</w:t>
      </w:r>
    </w:p>
    <w:p w14:paraId="7538DE26" w14:textId="77777777" w:rsidR="002C5ED0" w:rsidRPr="00A61103" w:rsidRDefault="002C5ED0" w:rsidP="00B714BE">
      <w:pPr>
        <w:pStyle w:val="Ttulo3"/>
        <w:spacing w:line="360" w:lineRule="auto"/>
        <w:rPr>
          <w:rFonts w:ascii="Arial" w:hAnsi="Arial" w:cs="Arial"/>
          <w:sz w:val="22"/>
          <w:szCs w:val="22"/>
        </w:rPr>
      </w:pPr>
      <w:bookmarkStart w:id="24" w:name="_Toc227532133"/>
      <w:r w:rsidRPr="00A61103">
        <w:rPr>
          <w:rFonts w:ascii="Arial" w:hAnsi="Arial" w:cs="Arial"/>
          <w:sz w:val="22"/>
          <w:szCs w:val="22"/>
        </w:rPr>
        <w:lastRenderedPageBreak/>
        <w:t>2.5.2. Redes neuronales cuánticas (QNN)</w:t>
      </w:r>
      <w:bookmarkEnd w:id="24"/>
    </w:p>
    <w:p w14:paraId="1BA26E75" w14:textId="1942DC05" w:rsidR="002C5ED0" w:rsidRDefault="008B6914" w:rsidP="00B714BE">
      <w:pPr>
        <w:spacing w:line="360" w:lineRule="auto"/>
        <w:jc w:val="both"/>
        <w:rPr>
          <w:rFonts w:ascii="Arial" w:hAnsi="Arial" w:cs="Arial"/>
          <w:sz w:val="22"/>
          <w:szCs w:val="22"/>
        </w:rPr>
      </w:pPr>
      <w:r>
        <w:rPr>
          <w:rFonts w:ascii="Arial" w:hAnsi="Arial" w:cs="Arial"/>
          <w:sz w:val="22"/>
          <w:szCs w:val="22"/>
        </w:rPr>
        <w:t xml:space="preserve">Las redes neuronales cuánticas son modelos de machine </w:t>
      </w:r>
      <w:proofErr w:type="spellStart"/>
      <w:r>
        <w:rPr>
          <w:rFonts w:ascii="Arial" w:hAnsi="Arial" w:cs="Arial"/>
          <w:sz w:val="22"/>
          <w:szCs w:val="22"/>
        </w:rPr>
        <w:t>learning</w:t>
      </w:r>
      <w:proofErr w:type="spellEnd"/>
      <w:r>
        <w:rPr>
          <w:rFonts w:ascii="Arial" w:hAnsi="Arial" w:cs="Arial"/>
          <w:sz w:val="22"/>
          <w:szCs w:val="22"/>
        </w:rPr>
        <w:t xml:space="preserve"> cuya unidad de cálculo es un circuito cuántico parametrizado (</w:t>
      </w:r>
      <w:proofErr w:type="spellStart"/>
      <w:r>
        <w:rPr>
          <w:rFonts w:ascii="Arial" w:hAnsi="Arial" w:cs="Arial"/>
          <w:sz w:val="22"/>
          <w:szCs w:val="22"/>
        </w:rPr>
        <w:t>Parameterised</w:t>
      </w:r>
      <w:proofErr w:type="spellEnd"/>
      <w:r>
        <w:rPr>
          <w:rFonts w:ascii="Arial" w:hAnsi="Arial" w:cs="Arial"/>
          <w:sz w:val="22"/>
          <w:szCs w:val="22"/>
        </w:rPr>
        <w:t xml:space="preserve"> Quantum </w:t>
      </w:r>
      <w:proofErr w:type="spellStart"/>
      <w:r>
        <w:rPr>
          <w:rFonts w:ascii="Arial" w:hAnsi="Arial" w:cs="Arial"/>
          <w:sz w:val="22"/>
          <w:szCs w:val="22"/>
        </w:rPr>
        <w:t>Circuit</w:t>
      </w:r>
      <w:proofErr w:type="spellEnd"/>
      <w:r>
        <w:rPr>
          <w:rFonts w:ascii="Arial" w:hAnsi="Arial" w:cs="Arial"/>
          <w:sz w:val="22"/>
          <w:szCs w:val="22"/>
        </w:rPr>
        <w:t>, PQC).</w:t>
      </w:r>
    </w:p>
    <w:p w14:paraId="43A435AB" w14:textId="01CA1CB8" w:rsidR="008B6914" w:rsidRDefault="008B6914" w:rsidP="00B714BE">
      <w:pPr>
        <w:spacing w:line="360" w:lineRule="auto"/>
        <w:jc w:val="both"/>
        <w:rPr>
          <w:rFonts w:ascii="Arial" w:hAnsi="Arial" w:cs="Arial"/>
          <w:sz w:val="22"/>
          <w:szCs w:val="22"/>
        </w:rPr>
      </w:pPr>
      <w:r>
        <w:rPr>
          <w:rFonts w:ascii="Arial" w:hAnsi="Arial" w:cs="Arial"/>
          <w:sz w:val="22"/>
          <w:szCs w:val="22"/>
        </w:rPr>
        <w:t xml:space="preserve">Un PQC consiste en una secuencia de puertas cuánticas cuyos ángulos de rotación actúan como parámetros </w:t>
      </w:r>
      <w:proofErr w:type="spellStart"/>
      <w:r>
        <w:rPr>
          <w:rFonts w:ascii="Arial" w:hAnsi="Arial" w:cs="Arial"/>
          <w:sz w:val="22"/>
          <w:szCs w:val="22"/>
        </w:rPr>
        <w:t>entrenables</w:t>
      </w:r>
      <w:proofErr w:type="spellEnd"/>
      <w:r>
        <w:rPr>
          <w:rFonts w:ascii="Arial" w:hAnsi="Arial" w:cs="Arial"/>
          <w:sz w:val="22"/>
          <w:szCs w:val="22"/>
        </w:rPr>
        <w:t>, ajustables mediante gradientes analíticos (</w:t>
      </w:r>
      <w:proofErr w:type="spellStart"/>
      <w:r>
        <w:rPr>
          <w:rFonts w:ascii="Arial" w:hAnsi="Arial" w:cs="Arial"/>
          <w:sz w:val="22"/>
          <w:szCs w:val="22"/>
        </w:rPr>
        <w:t>par</w:t>
      </w:r>
      <w:r w:rsidR="00BC0F0F">
        <w:rPr>
          <w:rFonts w:ascii="Arial" w:hAnsi="Arial" w:cs="Arial"/>
          <w:sz w:val="22"/>
          <w:szCs w:val="22"/>
        </w:rPr>
        <w:t>a</w:t>
      </w:r>
      <w:r>
        <w:rPr>
          <w:rFonts w:ascii="Arial" w:hAnsi="Arial" w:cs="Arial"/>
          <w:sz w:val="22"/>
          <w:szCs w:val="22"/>
        </w:rPr>
        <w:t>meter</w:t>
      </w:r>
      <w:proofErr w:type="spellEnd"/>
      <w:r>
        <w:rPr>
          <w:rFonts w:ascii="Arial" w:hAnsi="Arial" w:cs="Arial"/>
          <w:sz w:val="22"/>
          <w:szCs w:val="22"/>
        </w:rPr>
        <w:t xml:space="preserve">-shift rule) o mediante diferenciación automática en simuladores. El flujo típico consta de tres fases: codificación de los datos </w:t>
      </w:r>
      <w:r w:rsidR="00384DFC">
        <w:rPr>
          <w:rFonts w:ascii="Arial" w:hAnsi="Arial" w:cs="Arial"/>
          <w:sz w:val="22"/>
          <w:szCs w:val="22"/>
        </w:rPr>
        <w:t xml:space="preserve">clásicos en el estado cuántico (data </w:t>
      </w:r>
      <w:proofErr w:type="spellStart"/>
      <w:r w:rsidR="00384DFC">
        <w:rPr>
          <w:rFonts w:ascii="Arial" w:hAnsi="Arial" w:cs="Arial"/>
          <w:sz w:val="22"/>
          <w:szCs w:val="22"/>
        </w:rPr>
        <w:t>encoding</w:t>
      </w:r>
      <w:proofErr w:type="spellEnd"/>
      <w:r w:rsidR="00384DFC">
        <w:rPr>
          <w:rFonts w:ascii="Arial" w:hAnsi="Arial" w:cs="Arial"/>
          <w:sz w:val="22"/>
          <w:szCs w:val="22"/>
        </w:rPr>
        <w:t>), procesamiento mediante capas variacionales de rotaciones y entrelazamiento, y medida para recuperar una salida clásica que alimenta la función de pérdida.</w:t>
      </w:r>
    </w:p>
    <w:p w14:paraId="31ACCD20" w14:textId="6FD967FF" w:rsidR="00384DFC" w:rsidRDefault="00384DFC" w:rsidP="00B714BE">
      <w:pPr>
        <w:spacing w:line="360" w:lineRule="auto"/>
        <w:jc w:val="both"/>
        <w:rPr>
          <w:rFonts w:ascii="Arial" w:hAnsi="Arial" w:cs="Arial"/>
          <w:sz w:val="22"/>
          <w:szCs w:val="22"/>
        </w:rPr>
      </w:pPr>
      <w:r>
        <w:rPr>
          <w:rFonts w:ascii="Arial" w:hAnsi="Arial" w:cs="Arial"/>
          <w:sz w:val="22"/>
          <w:szCs w:val="22"/>
        </w:rPr>
        <w:t xml:space="preserve">En series temporales financieras, </w:t>
      </w:r>
      <w:proofErr w:type="spellStart"/>
      <w:r w:rsidR="00C95632" w:rsidRPr="00C95632">
        <w:rPr>
          <w:rFonts w:ascii="Arial" w:hAnsi="Arial" w:cs="Arial"/>
          <w:sz w:val="22"/>
          <w:szCs w:val="22"/>
        </w:rPr>
        <w:t>Emmanoulopoulos</w:t>
      </w:r>
      <w:proofErr w:type="spellEnd"/>
      <w:r>
        <w:rPr>
          <w:rFonts w:ascii="Arial" w:hAnsi="Arial" w:cs="Arial"/>
          <w:sz w:val="22"/>
          <w:szCs w:val="22"/>
        </w:rPr>
        <w:t xml:space="preserve"> y </w:t>
      </w:r>
      <w:proofErr w:type="spellStart"/>
      <w:r>
        <w:rPr>
          <w:rFonts w:ascii="Arial" w:hAnsi="Arial" w:cs="Arial"/>
          <w:sz w:val="22"/>
          <w:szCs w:val="22"/>
        </w:rPr>
        <w:t>Dimoska</w:t>
      </w:r>
      <w:proofErr w:type="spellEnd"/>
      <w:r>
        <w:rPr>
          <w:rFonts w:ascii="Arial" w:hAnsi="Arial" w:cs="Arial"/>
          <w:sz w:val="22"/>
          <w:szCs w:val="22"/>
        </w:rPr>
        <w:t xml:space="preserve"> (2022) mostraron que QNN con un número reducido de parámetros </w:t>
      </w:r>
      <w:proofErr w:type="spellStart"/>
      <w:r>
        <w:rPr>
          <w:rFonts w:ascii="Arial" w:hAnsi="Arial" w:cs="Arial"/>
          <w:sz w:val="22"/>
          <w:szCs w:val="22"/>
        </w:rPr>
        <w:t>entrenables</w:t>
      </w:r>
      <w:proofErr w:type="spellEnd"/>
      <w:r>
        <w:rPr>
          <w:rFonts w:ascii="Arial" w:hAnsi="Arial" w:cs="Arial"/>
          <w:sz w:val="22"/>
          <w:szCs w:val="22"/>
        </w:rPr>
        <w:t xml:space="preserve"> puede equiparar el rendimiento de una </w:t>
      </w:r>
      <w:proofErr w:type="spellStart"/>
      <w:r>
        <w:rPr>
          <w:rFonts w:ascii="Arial" w:hAnsi="Arial" w:cs="Arial"/>
          <w:sz w:val="22"/>
          <w:szCs w:val="22"/>
        </w:rPr>
        <w:t>BiLSTM</w:t>
      </w:r>
      <w:proofErr w:type="spellEnd"/>
      <w:r>
        <w:rPr>
          <w:rFonts w:ascii="Arial" w:hAnsi="Arial" w:cs="Arial"/>
          <w:sz w:val="22"/>
          <w:szCs w:val="22"/>
        </w:rPr>
        <w:t xml:space="preserve"> clásica con miles de parámetros en series de variabilidad moderada, e incluso superarla en determinadas configuraciones de datos limitados. La hipótesis que lo explica es que el espacio de Hilbert – de dimensión exponencial en el número de </w:t>
      </w:r>
      <w:proofErr w:type="spellStart"/>
      <w:r>
        <w:rPr>
          <w:rFonts w:ascii="Arial" w:hAnsi="Arial" w:cs="Arial"/>
          <w:sz w:val="22"/>
          <w:szCs w:val="22"/>
        </w:rPr>
        <w:t>qubits</w:t>
      </w:r>
      <w:proofErr w:type="spellEnd"/>
      <w:r>
        <w:rPr>
          <w:rFonts w:ascii="Arial" w:hAnsi="Arial" w:cs="Arial"/>
          <w:sz w:val="22"/>
          <w:szCs w:val="22"/>
        </w:rPr>
        <w:t xml:space="preserve"> – actúa como un espacio de características mu</w:t>
      </w:r>
      <w:r w:rsidR="00181C62">
        <w:rPr>
          <w:rFonts w:ascii="Arial" w:hAnsi="Arial" w:cs="Arial"/>
          <w:sz w:val="22"/>
          <w:szCs w:val="22"/>
        </w:rPr>
        <w:t>y</w:t>
      </w:r>
      <w:r>
        <w:rPr>
          <w:rFonts w:ascii="Arial" w:hAnsi="Arial" w:cs="Arial"/>
          <w:sz w:val="22"/>
          <w:szCs w:val="22"/>
        </w:rPr>
        <w:t xml:space="preserve"> expresivo, de forma análoga a como operan los </w:t>
      </w:r>
      <w:proofErr w:type="spellStart"/>
      <w:r>
        <w:rPr>
          <w:rFonts w:ascii="Arial" w:hAnsi="Arial" w:cs="Arial"/>
          <w:sz w:val="22"/>
          <w:szCs w:val="22"/>
        </w:rPr>
        <w:t>kernels</w:t>
      </w:r>
      <w:proofErr w:type="spellEnd"/>
      <w:r>
        <w:rPr>
          <w:rFonts w:ascii="Arial" w:hAnsi="Arial" w:cs="Arial"/>
          <w:sz w:val="22"/>
          <w:szCs w:val="22"/>
        </w:rPr>
        <w:t xml:space="preserve"> en las máquinas de vectores de soporte.</w:t>
      </w:r>
    </w:p>
    <w:p w14:paraId="5E065595" w14:textId="56F00259" w:rsidR="00384DFC" w:rsidRPr="00A61103" w:rsidRDefault="00384DFC" w:rsidP="00B714BE">
      <w:pPr>
        <w:spacing w:line="360" w:lineRule="auto"/>
        <w:jc w:val="both"/>
        <w:rPr>
          <w:rFonts w:ascii="Arial" w:hAnsi="Arial" w:cs="Arial"/>
          <w:sz w:val="22"/>
          <w:szCs w:val="22"/>
        </w:rPr>
      </w:pPr>
      <w:r>
        <w:rPr>
          <w:rFonts w:ascii="Arial" w:hAnsi="Arial" w:cs="Arial"/>
          <w:sz w:val="22"/>
          <w:szCs w:val="22"/>
        </w:rPr>
        <w:t>Un mat</w:t>
      </w:r>
      <w:r w:rsidR="00BC0F0F">
        <w:rPr>
          <w:rFonts w:ascii="Arial" w:hAnsi="Arial" w:cs="Arial"/>
          <w:sz w:val="22"/>
          <w:szCs w:val="22"/>
        </w:rPr>
        <w:t>i</w:t>
      </w:r>
      <w:r>
        <w:rPr>
          <w:rFonts w:ascii="Arial" w:hAnsi="Arial" w:cs="Arial"/>
          <w:sz w:val="22"/>
          <w:szCs w:val="22"/>
        </w:rPr>
        <w:t xml:space="preserve">z relevante: gran parte de la literatura reciente sobre QNN en finanzas trabaja con simuladores clásicos de circuitos ideales. Los resultados sobre hardware cuántico real son aún preliminares y están fuertemente condicionados por el ruido. </w:t>
      </w:r>
      <w:r w:rsidR="00BC0F0F">
        <w:rPr>
          <w:rFonts w:ascii="Arial" w:hAnsi="Arial" w:cs="Arial"/>
          <w:sz w:val="22"/>
          <w:szCs w:val="22"/>
        </w:rPr>
        <w:t>Es</w:t>
      </w:r>
      <w:r>
        <w:rPr>
          <w:rFonts w:ascii="Arial" w:hAnsi="Arial" w:cs="Arial"/>
          <w:sz w:val="22"/>
          <w:szCs w:val="22"/>
        </w:rPr>
        <w:t>te trabajo se enmarca en la vía del simulador ideal (PennyLane con el dispo</w:t>
      </w:r>
      <w:r w:rsidR="00B05C8C">
        <w:rPr>
          <w:rFonts w:ascii="Arial" w:hAnsi="Arial" w:cs="Arial"/>
          <w:sz w:val="22"/>
          <w:szCs w:val="22"/>
        </w:rPr>
        <w:t xml:space="preserve">sitivo </w:t>
      </w:r>
      <w:proofErr w:type="spellStart"/>
      <w:proofErr w:type="gramStart"/>
      <w:r w:rsidR="00B05C8C">
        <w:rPr>
          <w:rFonts w:ascii="Arial" w:hAnsi="Arial" w:cs="Arial"/>
          <w:sz w:val="22"/>
          <w:szCs w:val="22"/>
        </w:rPr>
        <w:t>default.qubit</w:t>
      </w:r>
      <w:proofErr w:type="spellEnd"/>
      <w:proofErr w:type="gramEnd"/>
      <w:r w:rsidR="00B05C8C">
        <w:rPr>
          <w:rFonts w:ascii="Arial" w:hAnsi="Arial" w:cs="Arial"/>
          <w:sz w:val="22"/>
          <w:szCs w:val="22"/>
        </w:rPr>
        <w:t>), lo que permite estudiar las propiedades del modelo sin confundirlas con artefactos de ruido.</w:t>
      </w:r>
    </w:p>
    <w:p w14:paraId="41742E88" w14:textId="77777777" w:rsidR="002C5ED0" w:rsidRPr="00A61103" w:rsidRDefault="002C5ED0" w:rsidP="00B714BE">
      <w:pPr>
        <w:pStyle w:val="Ttulo3"/>
        <w:spacing w:line="360" w:lineRule="auto"/>
        <w:rPr>
          <w:rFonts w:ascii="Arial" w:hAnsi="Arial" w:cs="Arial"/>
          <w:sz w:val="22"/>
          <w:szCs w:val="22"/>
        </w:rPr>
      </w:pPr>
      <w:bookmarkStart w:id="25" w:name="_Toc227532134"/>
      <w:r w:rsidRPr="00A61103">
        <w:rPr>
          <w:rFonts w:ascii="Arial" w:hAnsi="Arial" w:cs="Arial"/>
          <w:sz w:val="22"/>
          <w:szCs w:val="22"/>
        </w:rPr>
        <w:t>2.5.3. Quantum-LSTM (apunte teórico)</w:t>
      </w:r>
      <w:bookmarkEnd w:id="25"/>
    </w:p>
    <w:p w14:paraId="212A01CE"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t>Existe en la literatura una línea de investigación sobre Quantum-LSTM —arquitectura híbrida propuesta por Chen, Yang, Bhatt et al. (2022)— que sustituye las capas recurrentes de una LSTM clásica por capas cuánticas variacionales. Cada puerta de la LSTM (entrada, olvido, salida y celda) se reemplaza por un circuito cuántico parametrizado, mientras que el mecanismo de actualización de la celda de memoria sigue siendo clásico. La motivación principal no es necesariamente superar a la LSTM clásica en precisión, sino explorar si el espacio de hipótesis cuántico puede capturar patrones que el espacio clásico no representa eficientemente.</w:t>
      </w:r>
    </w:p>
    <w:p w14:paraId="639412FA"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t xml:space="preserve">Conviene indicar con transparencia que en este TFG el Quantum-LSTM no se ha implementado: se evalúa únicamente la QNN variacional básica por restricciones de tiempo y por la complejidad añadida de reproducir fielmente la arquitectura del </w:t>
      </w:r>
      <w:proofErr w:type="spellStart"/>
      <w:r w:rsidRPr="00A61103">
        <w:rPr>
          <w:rFonts w:ascii="Arial" w:hAnsi="Arial" w:cs="Arial"/>
          <w:sz w:val="22"/>
          <w:szCs w:val="22"/>
        </w:rPr>
        <w:t>paper</w:t>
      </w:r>
      <w:proofErr w:type="spellEnd"/>
      <w:r w:rsidRPr="00A61103">
        <w:rPr>
          <w:rFonts w:ascii="Arial" w:hAnsi="Arial" w:cs="Arial"/>
          <w:sz w:val="22"/>
          <w:szCs w:val="22"/>
        </w:rPr>
        <w:t xml:space="preserve">. El </w:t>
      </w:r>
      <w:r w:rsidRPr="00A61103">
        <w:rPr>
          <w:rFonts w:ascii="Arial" w:hAnsi="Arial" w:cs="Arial"/>
          <w:sz w:val="22"/>
          <w:szCs w:val="22"/>
        </w:rPr>
        <w:lastRenderedPageBreak/>
        <w:t>Quantum-LSTM se referencia en este marco teórico y se retoma en el Capítulo 7 como línea de trabajo futuro.</w:t>
      </w:r>
    </w:p>
    <w:p w14:paraId="42A8E42D"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br w:type="page"/>
      </w:r>
    </w:p>
    <w:p w14:paraId="644666A4" w14:textId="77777777" w:rsidR="002C5ED0" w:rsidRPr="00A61103" w:rsidRDefault="002C5ED0" w:rsidP="00B714BE">
      <w:pPr>
        <w:pStyle w:val="Ttulo1"/>
        <w:spacing w:line="360" w:lineRule="auto"/>
        <w:jc w:val="both"/>
        <w:rPr>
          <w:rFonts w:ascii="Arial" w:hAnsi="Arial" w:cs="Arial"/>
          <w:sz w:val="22"/>
          <w:szCs w:val="22"/>
        </w:rPr>
      </w:pPr>
      <w:bookmarkStart w:id="26" w:name="_Toc227532135"/>
      <w:r w:rsidRPr="00A61103">
        <w:rPr>
          <w:rFonts w:ascii="Arial" w:hAnsi="Arial" w:cs="Arial"/>
          <w:sz w:val="22"/>
          <w:szCs w:val="22"/>
        </w:rPr>
        <w:lastRenderedPageBreak/>
        <w:t>3. Metodología</w:t>
      </w:r>
      <w:bookmarkEnd w:id="26"/>
    </w:p>
    <w:p w14:paraId="7BDC88AD" w14:textId="77777777" w:rsidR="002C5ED0" w:rsidRPr="00A61103" w:rsidRDefault="002C5ED0" w:rsidP="00B714BE">
      <w:pPr>
        <w:pStyle w:val="Ttulo2"/>
        <w:spacing w:line="360" w:lineRule="auto"/>
        <w:rPr>
          <w:rFonts w:ascii="Arial" w:hAnsi="Arial" w:cs="Arial"/>
          <w:sz w:val="22"/>
          <w:szCs w:val="22"/>
        </w:rPr>
      </w:pPr>
      <w:bookmarkStart w:id="27" w:name="_Toc227532136"/>
      <w:r w:rsidRPr="00A61103">
        <w:rPr>
          <w:rFonts w:ascii="Arial" w:hAnsi="Arial" w:cs="Arial"/>
          <w:sz w:val="22"/>
          <w:szCs w:val="22"/>
        </w:rPr>
        <w:t xml:space="preserve">3.1. Descripción del </w:t>
      </w:r>
      <w:proofErr w:type="spellStart"/>
      <w:r w:rsidRPr="00A61103">
        <w:rPr>
          <w:rFonts w:ascii="Arial" w:hAnsi="Arial" w:cs="Arial"/>
          <w:sz w:val="22"/>
          <w:szCs w:val="22"/>
        </w:rPr>
        <w:t>dataset</w:t>
      </w:r>
      <w:bookmarkEnd w:id="27"/>
      <w:proofErr w:type="spellEnd"/>
    </w:p>
    <w:p w14:paraId="567452A7" w14:textId="77777777" w:rsidR="002C5ED0" w:rsidRPr="00A61103" w:rsidRDefault="002C5ED0" w:rsidP="00B714BE">
      <w:pPr>
        <w:pStyle w:val="Ttulo3"/>
        <w:spacing w:line="360" w:lineRule="auto"/>
        <w:rPr>
          <w:rFonts w:ascii="Arial" w:hAnsi="Arial" w:cs="Arial"/>
          <w:sz w:val="22"/>
          <w:szCs w:val="22"/>
        </w:rPr>
      </w:pPr>
      <w:bookmarkStart w:id="28" w:name="_Toc227532137"/>
      <w:r w:rsidRPr="00A61103">
        <w:rPr>
          <w:rFonts w:ascii="Arial" w:hAnsi="Arial" w:cs="Arial"/>
          <w:sz w:val="22"/>
          <w:szCs w:val="22"/>
        </w:rPr>
        <w:t>3.1.1. Activos seleccionados y justificación</w:t>
      </w:r>
      <w:bookmarkEnd w:id="28"/>
    </w:p>
    <w:p w14:paraId="4793A99C"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t>Se han seleccionado cinco activos financieros que cubren el espectro completo desde los mercados más maduros y regulados hasta los más especulativos y volátiles disponibles actualmente. La selección se ha realizado con dos criterios principales: representatividad del mercado al que pertenecen y disponibilidad de histórico amplio y homogéneo.</w:t>
      </w:r>
    </w:p>
    <w:p w14:paraId="06DE9074"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t>La elección de EUR/USD y GBP/USD como representantes del Forex obedece a que son los dos pares de mayor liquidez del mercado de divisas global. El USD/JPY se incluye por su naturaleza de activo refugio y, sobre todo, por el dramático cambio de régimen que experimentó a partir de 2022, cuando la divergencia entre la política monetaria expansiva del Banco de Japón y la subida de tipos de la Reserva Federal estadounidense provocó una depreciación histórica del yen. Este activo actúa, por tanto, como caso de estudio natural para evaluar la robustez de los modelos ante cambios estructurales.</w:t>
      </w:r>
    </w:p>
    <w:p w14:paraId="23587042"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t xml:space="preserve">Bitcoin y Ethereum se seleccionan por ser los activos de referencia del mercado de criptomonedas. Bitcoin, como activo cripto de </w:t>
      </w:r>
      <w:proofErr w:type="gramStart"/>
      <w:r w:rsidRPr="00A61103">
        <w:rPr>
          <w:rFonts w:ascii="Arial" w:hAnsi="Arial" w:cs="Arial"/>
          <w:sz w:val="22"/>
          <w:szCs w:val="22"/>
        </w:rPr>
        <w:t>mayor capitalización y mayor liquidez</w:t>
      </w:r>
      <w:proofErr w:type="gramEnd"/>
      <w:r w:rsidRPr="00A61103">
        <w:rPr>
          <w:rFonts w:ascii="Arial" w:hAnsi="Arial" w:cs="Arial"/>
          <w:sz w:val="22"/>
          <w:szCs w:val="22"/>
        </w:rPr>
        <w:t xml:space="preserve">, actúa como indicador del sentimiento general del ecosistema. Ethereum, al ser la </w:t>
      </w:r>
      <w:proofErr w:type="spellStart"/>
      <w:r w:rsidRPr="00A61103">
        <w:rPr>
          <w:rFonts w:ascii="Arial" w:hAnsi="Arial" w:cs="Arial"/>
          <w:sz w:val="22"/>
          <w:szCs w:val="22"/>
        </w:rPr>
        <w:t>blockchain</w:t>
      </w:r>
      <w:proofErr w:type="spellEnd"/>
      <w:r w:rsidRPr="00A61103">
        <w:rPr>
          <w:rFonts w:ascii="Arial" w:hAnsi="Arial" w:cs="Arial"/>
          <w:sz w:val="22"/>
          <w:szCs w:val="22"/>
        </w:rPr>
        <w:t xml:space="preserve"> líder del ecosistema </w:t>
      </w:r>
      <w:proofErr w:type="spellStart"/>
      <w:r w:rsidRPr="00A61103">
        <w:rPr>
          <w:rFonts w:ascii="Arial" w:hAnsi="Arial" w:cs="Arial"/>
          <w:sz w:val="22"/>
          <w:szCs w:val="22"/>
        </w:rPr>
        <w:t>DeFi</w:t>
      </w:r>
      <w:proofErr w:type="spellEnd"/>
      <w:r w:rsidRPr="00A61103">
        <w:rPr>
          <w:rFonts w:ascii="Arial" w:hAnsi="Arial" w:cs="Arial"/>
          <w:sz w:val="22"/>
          <w:szCs w:val="22"/>
        </w:rPr>
        <w:t xml:space="preserve"> (</w:t>
      </w:r>
      <w:proofErr w:type="spellStart"/>
      <w:r w:rsidRPr="00A61103">
        <w:rPr>
          <w:rFonts w:ascii="Arial" w:hAnsi="Arial" w:cs="Arial"/>
          <w:sz w:val="22"/>
          <w:szCs w:val="22"/>
        </w:rPr>
        <w:t>Decentralised</w:t>
      </w:r>
      <w:proofErr w:type="spellEnd"/>
      <w:r w:rsidRPr="00A61103">
        <w:rPr>
          <w:rFonts w:ascii="Arial" w:hAnsi="Arial" w:cs="Arial"/>
          <w:sz w:val="22"/>
          <w:szCs w:val="22"/>
        </w:rPr>
        <w:t xml:space="preserve"> </w:t>
      </w:r>
      <w:proofErr w:type="spellStart"/>
      <w:r w:rsidRPr="00A61103">
        <w:rPr>
          <w:rFonts w:ascii="Arial" w:hAnsi="Arial" w:cs="Arial"/>
          <w:sz w:val="22"/>
          <w:szCs w:val="22"/>
        </w:rPr>
        <w:t>Finance</w:t>
      </w:r>
      <w:proofErr w:type="spellEnd"/>
      <w:r w:rsidRPr="00A61103">
        <w:rPr>
          <w:rFonts w:ascii="Arial" w:hAnsi="Arial" w:cs="Arial"/>
          <w:sz w:val="22"/>
          <w:szCs w:val="22"/>
        </w:rPr>
        <w:t>), aporta una perspectiva complementaria más centrada en la adopción tecnológica y en los ciclos de especulación alrededor de contratos inteligentes y tokens no fungibles.</w:t>
      </w:r>
    </w:p>
    <w:p w14:paraId="12D75DB6" w14:textId="77777777" w:rsidR="002C5ED0" w:rsidRPr="00A61103" w:rsidRDefault="002C5ED0" w:rsidP="00B714BE">
      <w:pPr>
        <w:pStyle w:val="Ttulo3"/>
        <w:spacing w:line="360" w:lineRule="auto"/>
        <w:rPr>
          <w:rFonts w:ascii="Arial" w:hAnsi="Arial" w:cs="Arial"/>
          <w:sz w:val="22"/>
          <w:szCs w:val="22"/>
        </w:rPr>
      </w:pPr>
      <w:bookmarkStart w:id="29" w:name="_Toc227532138"/>
      <w:r w:rsidRPr="00A61103">
        <w:rPr>
          <w:rFonts w:ascii="Arial" w:hAnsi="Arial" w:cs="Arial"/>
          <w:sz w:val="22"/>
          <w:szCs w:val="22"/>
        </w:rPr>
        <w:t>3.1.2. Fuente de datos y periodo de estudio</w:t>
      </w:r>
      <w:bookmarkEnd w:id="29"/>
    </w:p>
    <w:p w14:paraId="6B32B866"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t xml:space="preserve">Los datos se han obtenido a través de la librería </w:t>
      </w:r>
      <w:proofErr w:type="spellStart"/>
      <w:r w:rsidRPr="00A61103">
        <w:rPr>
          <w:rFonts w:ascii="Arial" w:hAnsi="Arial" w:cs="Arial"/>
          <w:sz w:val="22"/>
          <w:szCs w:val="22"/>
        </w:rPr>
        <w:t>yfinance</w:t>
      </w:r>
      <w:proofErr w:type="spellEnd"/>
      <w:r w:rsidRPr="00A61103">
        <w:rPr>
          <w:rFonts w:ascii="Arial" w:hAnsi="Arial" w:cs="Arial"/>
          <w:sz w:val="22"/>
          <w:szCs w:val="22"/>
        </w:rPr>
        <w:t xml:space="preserve"> de Python, que proporciona acceso gratuito a datos históricos de </w:t>
      </w:r>
      <w:proofErr w:type="spellStart"/>
      <w:r w:rsidRPr="00A61103">
        <w:rPr>
          <w:rFonts w:ascii="Arial" w:hAnsi="Arial" w:cs="Arial"/>
          <w:sz w:val="22"/>
          <w:szCs w:val="22"/>
        </w:rPr>
        <w:t>Yahoo</w:t>
      </w:r>
      <w:proofErr w:type="spellEnd"/>
      <w:r w:rsidRPr="00A61103">
        <w:rPr>
          <w:rFonts w:ascii="Arial" w:hAnsi="Arial" w:cs="Arial"/>
          <w:sz w:val="22"/>
          <w:szCs w:val="22"/>
        </w:rPr>
        <w:t xml:space="preserve"> </w:t>
      </w:r>
      <w:proofErr w:type="spellStart"/>
      <w:r w:rsidRPr="00A61103">
        <w:rPr>
          <w:rFonts w:ascii="Arial" w:hAnsi="Arial" w:cs="Arial"/>
          <w:sz w:val="22"/>
          <w:szCs w:val="22"/>
        </w:rPr>
        <w:t>Finance</w:t>
      </w:r>
      <w:proofErr w:type="spellEnd"/>
      <w:r w:rsidRPr="00A61103">
        <w:rPr>
          <w:rFonts w:ascii="Arial" w:hAnsi="Arial" w:cs="Arial"/>
          <w:sz w:val="22"/>
          <w:szCs w:val="22"/>
        </w:rPr>
        <w:t xml:space="preserve">. Se ha seleccionado el periodo comprendido entre el 1 de enero de 2018 y el 31 de marzo de 2026, lo que proporciona entre 2.100 y 3.000 observaciones diarias según el activo. Este periodo es suficientemente amplio para cubrir múltiples ciclos económicos y fenómenos disruptivos, incluyendo: las tensiones comerciales entre Estados Unidos y China (2018-2019), el </w:t>
      </w:r>
      <w:proofErr w:type="spellStart"/>
      <w:r w:rsidRPr="00A61103">
        <w:rPr>
          <w:rFonts w:ascii="Arial" w:hAnsi="Arial" w:cs="Arial"/>
          <w:sz w:val="22"/>
          <w:szCs w:val="22"/>
        </w:rPr>
        <w:t>crash</w:t>
      </w:r>
      <w:proofErr w:type="spellEnd"/>
      <w:r w:rsidRPr="00A61103">
        <w:rPr>
          <w:rFonts w:ascii="Arial" w:hAnsi="Arial" w:cs="Arial"/>
          <w:sz w:val="22"/>
          <w:szCs w:val="22"/>
        </w:rPr>
        <w:t xml:space="preserve"> del mercado cripto de 2018, la pandemia de COVID-19 y el </w:t>
      </w:r>
      <w:proofErr w:type="spellStart"/>
      <w:r w:rsidRPr="00A61103">
        <w:rPr>
          <w:rFonts w:ascii="Arial" w:hAnsi="Arial" w:cs="Arial"/>
          <w:sz w:val="22"/>
          <w:szCs w:val="22"/>
        </w:rPr>
        <w:t>crash</w:t>
      </w:r>
      <w:proofErr w:type="spellEnd"/>
      <w:r w:rsidRPr="00A61103">
        <w:rPr>
          <w:rFonts w:ascii="Arial" w:hAnsi="Arial" w:cs="Arial"/>
          <w:sz w:val="22"/>
          <w:szCs w:val="22"/>
        </w:rPr>
        <w:t xml:space="preserve"> global de marzo de 2020, el </w:t>
      </w:r>
      <w:proofErr w:type="spellStart"/>
      <w:r w:rsidRPr="00A61103">
        <w:rPr>
          <w:rFonts w:ascii="Arial" w:hAnsi="Arial" w:cs="Arial"/>
          <w:sz w:val="22"/>
          <w:szCs w:val="22"/>
        </w:rPr>
        <w:t>bull</w:t>
      </w:r>
      <w:proofErr w:type="spellEnd"/>
      <w:r w:rsidRPr="00A61103">
        <w:rPr>
          <w:rFonts w:ascii="Arial" w:hAnsi="Arial" w:cs="Arial"/>
          <w:sz w:val="22"/>
          <w:szCs w:val="22"/>
        </w:rPr>
        <w:t xml:space="preserve"> </w:t>
      </w:r>
      <w:proofErr w:type="spellStart"/>
      <w:r w:rsidRPr="00A61103">
        <w:rPr>
          <w:rFonts w:ascii="Arial" w:hAnsi="Arial" w:cs="Arial"/>
          <w:sz w:val="22"/>
          <w:szCs w:val="22"/>
        </w:rPr>
        <w:t>market</w:t>
      </w:r>
      <w:proofErr w:type="spellEnd"/>
      <w:r w:rsidRPr="00A61103">
        <w:rPr>
          <w:rFonts w:ascii="Arial" w:hAnsi="Arial" w:cs="Arial"/>
          <w:sz w:val="22"/>
          <w:szCs w:val="22"/>
        </w:rPr>
        <w:t xml:space="preserve"> cripto de 2020-2021, la subida de tipos de la Fed y la crisis energética europea de 2022-2023, y los ajustes recientes del entorno macroeconómico global durante 2024-2026.</w:t>
      </w:r>
    </w:p>
    <w:p w14:paraId="13D9247B"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lastRenderedPageBreak/>
        <w:t>Un aspecto metodológico importante es la diferencia en el número de registros entre activos Forex (aproximadamente 2.145 días) y criptomonedas (aproximadamente 3.011 días). Esta diferencia de alrededor de 866 registros corresponde a los fines de semana y festivos bancarios durante el periodo de estudio: el mercado Forex opera de lunes a viernes, mientras que las criptomonedas operan los 365 días del año. Esta asimetría en el volumen de datos no se corrige de forma artificial —no se rellenan los huecos de Forex— porque hacerlo introduciría observaciones sintéticas que podrían sesgar tanto el entrenamiento como la evaluación.</w:t>
      </w:r>
    </w:p>
    <w:p w14:paraId="0C594D3E" w14:textId="77777777" w:rsidR="002C5ED0" w:rsidRPr="00A61103" w:rsidRDefault="002C5ED0" w:rsidP="00B714BE">
      <w:pPr>
        <w:pStyle w:val="Ttulo2"/>
        <w:spacing w:line="360" w:lineRule="auto"/>
        <w:rPr>
          <w:rFonts w:ascii="Arial" w:hAnsi="Arial" w:cs="Arial"/>
          <w:sz w:val="22"/>
          <w:szCs w:val="22"/>
        </w:rPr>
      </w:pPr>
      <w:bookmarkStart w:id="30" w:name="_Toc227532139"/>
      <w:r w:rsidRPr="00A61103">
        <w:rPr>
          <w:rFonts w:ascii="Arial" w:hAnsi="Arial" w:cs="Arial"/>
          <w:sz w:val="22"/>
          <w:szCs w:val="22"/>
        </w:rPr>
        <w:t>3.2. Preprocesamiento de datos</w:t>
      </w:r>
      <w:bookmarkEnd w:id="30"/>
    </w:p>
    <w:p w14:paraId="58F4ECBC"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t>El preprocesamiento aplicado a cada serie es homogéneo para todos los modelos, con el objetivo de que las comparaciones entre ellos no se vean contaminadas por decisiones diferenciadas de preparación de los datos. El pipeline consta de las siguientes fases:</w:t>
      </w:r>
    </w:p>
    <w:p w14:paraId="472ABE64" w14:textId="77777777" w:rsidR="002C5ED0" w:rsidRPr="00A61103" w:rsidRDefault="002C5ED0" w:rsidP="00B714BE">
      <w:pPr>
        <w:pStyle w:val="Listaconnmeros"/>
        <w:tabs>
          <w:tab w:val="num" w:pos="360"/>
        </w:tabs>
        <w:ind w:left="360" w:hanging="360"/>
        <w:rPr>
          <w:rFonts w:ascii="Arial" w:hAnsi="Arial" w:cs="Arial"/>
          <w:sz w:val="22"/>
          <w:lang w:val="es-ES"/>
        </w:rPr>
      </w:pPr>
      <w:r w:rsidRPr="00A61103">
        <w:rPr>
          <w:rFonts w:ascii="Arial" w:hAnsi="Arial" w:cs="Arial"/>
          <w:sz w:val="22"/>
          <w:lang w:val="es-ES"/>
        </w:rPr>
        <w:t xml:space="preserve">Descarga de precios de cierre diarios mediante </w:t>
      </w:r>
      <w:proofErr w:type="spellStart"/>
      <w:r w:rsidRPr="00A61103">
        <w:rPr>
          <w:rFonts w:ascii="Arial" w:hAnsi="Arial" w:cs="Arial"/>
          <w:sz w:val="22"/>
          <w:lang w:val="es-ES"/>
        </w:rPr>
        <w:t>yfinance</w:t>
      </w:r>
      <w:proofErr w:type="spellEnd"/>
      <w:r w:rsidRPr="00A61103">
        <w:rPr>
          <w:rFonts w:ascii="Arial" w:hAnsi="Arial" w:cs="Arial"/>
          <w:sz w:val="22"/>
          <w:lang w:val="es-ES"/>
        </w:rPr>
        <w:t xml:space="preserve"> para cada uno de los cinco activos en el periodo 2018-01-01 a 2026-03-31.</w:t>
      </w:r>
    </w:p>
    <w:p w14:paraId="4DD6D0DA" w14:textId="77777777" w:rsidR="002C5ED0" w:rsidRPr="00A61103" w:rsidRDefault="002C5ED0" w:rsidP="00B714BE">
      <w:pPr>
        <w:pStyle w:val="Listaconnmeros"/>
        <w:tabs>
          <w:tab w:val="num" w:pos="360"/>
        </w:tabs>
        <w:ind w:left="360" w:hanging="360"/>
        <w:rPr>
          <w:rFonts w:ascii="Arial" w:hAnsi="Arial" w:cs="Arial"/>
          <w:sz w:val="22"/>
          <w:lang w:val="es-ES"/>
        </w:rPr>
      </w:pPr>
      <w:r w:rsidRPr="00A61103">
        <w:rPr>
          <w:rFonts w:ascii="Arial" w:hAnsi="Arial" w:cs="Arial"/>
          <w:sz w:val="22"/>
          <w:lang w:val="es-ES"/>
        </w:rPr>
        <w:t xml:space="preserve">Cálculo de retornos diarios mediante la función </w:t>
      </w:r>
      <w:proofErr w:type="spellStart"/>
      <w:r w:rsidRPr="00A61103">
        <w:rPr>
          <w:rFonts w:ascii="Arial" w:hAnsi="Arial" w:cs="Arial"/>
          <w:sz w:val="22"/>
          <w:lang w:val="es-ES"/>
        </w:rPr>
        <w:t>pct_change</w:t>
      </w:r>
      <w:proofErr w:type="spellEnd"/>
      <w:r w:rsidRPr="00A61103">
        <w:rPr>
          <w:rFonts w:ascii="Arial" w:hAnsi="Arial" w:cs="Arial"/>
          <w:sz w:val="22"/>
          <w:lang w:val="es-ES"/>
        </w:rPr>
        <w:t>. La variable objetivo de todos los modelos es el retorno del día siguiente, no el precio absoluto.</w:t>
      </w:r>
    </w:p>
    <w:p w14:paraId="451722D2" w14:textId="77777777" w:rsidR="002C5ED0" w:rsidRPr="00A61103" w:rsidRDefault="002C5ED0" w:rsidP="00B714BE">
      <w:pPr>
        <w:pStyle w:val="Listaconnmeros"/>
        <w:tabs>
          <w:tab w:val="num" w:pos="360"/>
        </w:tabs>
        <w:ind w:left="360" w:hanging="360"/>
        <w:rPr>
          <w:rFonts w:ascii="Arial" w:hAnsi="Arial" w:cs="Arial"/>
          <w:sz w:val="22"/>
          <w:lang w:val="es-ES"/>
        </w:rPr>
      </w:pPr>
      <w:r w:rsidRPr="00A61103">
        <w:rPr>
          <w:rFonts w:ascii="Arial" w:hAnsi="Arial" w:cs="Arial"/>
          <w:sz w:val="22"/>
          <w:lang w:val="es-ES"/>
        </w:rPr>
        <w:t xml:space="preserve">Cálculo de la volatilidad </w:t>
      </w:r>
      <w:proofErr w:type="spellStart"/>
      <w:r w:rsidRPr="00A61103">
        <w:rPr>
          <w:rFonts w:ascii="Arial" w:hAnsi="Arial" w:cs="Arial"/>
          <w:sz w:val="22"/>
          <w:lang w:val="es-ES"/>
        </w:rPr>
        <w:t>rolling</w:t>
      </w:r>
      <w:proofErr w:type="spellEnd"/>
      <w:r w:rsidRPr="00A61103">
        <w:rPr>
          <w:rFonts w:ascii="Arial" w:hAnsi="Arial" w:cs="Arial"/>
          <w:sz w:val="22"/>
          <w:lang w:val="es-ES"/>
        </w:rPr>
        <w:t xml:space="preserve"> a 20 días sobre los retornos, anualizada mediante el factor correspondiente (√252 para Forex, √365 para criptomonedas).</w:t>
      </w:r>
    </w:p>
    <w:p w14:paraId="239FB426" w14:textId="77777777" w:rsidR="002C5ED0" w:rsidRPr="00A61103" w:rsidRDefault="002C5ED0" w:rsidP="00B714BE">
      <w:pPr>
        <w:pStyle w:val="Listaconnmeros"/>
        <w:tabs>
          <w:tab w:val="num" w:pos="360"/>
        </w:tabs>
        <w:ind w:left="360" w:hanging="360"/>
        <w:rPr>
          <w:rFonts w:ascii="Arial" w:hAnsi="Arial" w:cs="Arial"/>
          <w:sz w:val="22"/>
          <w:lang w:val="es-ES"/>
        </w:rPr>
      </w:pPr>
      <w:r w:rsidRPr="00A61103">
        <w:rPr>
          <w:rFonts w:ascii="Arial" w:hAnsi="Arial" w:cs="Arial"/>
          <w:sz w:val="22"/>
          <w:lang w:val="es-ES"/>
        </w:rPr>
        <w:t>Detección del régimen de volatilidad por activo mediante el umbral del percentil 70 de la volatilidad histórica. La variable de régimen se almacena como cadena categórica ("Alta"/"Baja") para evitar ambigüedades numéricas en etapas posteriores.</w:t>
      </w:r>
    </w:p>
    <w:p w14:paraId="40CED1D3" w14:textId="77777777" w:rsidR="002C5ED0" w:rsidRPr="00A61103" w:rsidRDefault="002C5ED0" w:rsidP="00B714BE">
      <w:pPr>
        <w:pStyle w:val="Listaconnmeros"/>
        <w:tabs>
          <w:tab w:val="num" w:pos="360"/>
        </w:tabs>
        <w:ind w:left="360" w:hanging="360"/>
        <w:rPr>
          <w:rFonts w:ascii="Arial" w:hAnsi="Arial" w:cs="Arial"/>
          <w:sz w:val="22"/>
          <w:lang w:val="es-ES"/>
        </w:rPr>
      </w:pPr>
      <w:r w:rsidRPr="00A61103">
        <w:rPr>
          <w:rFonts w:ascii="Arial" w:hAnsi="Arial" w:cs="Arial"/>
          <w:sz w:val="22"/>
          <w:lang w:val="es-ES"/>
        </w:rPr>
        <w:t xml:space="preserve">División temporal en conjuntos de entrenamiento (80%) y prueba (20%). Es crítico que la división sea temporal y no aleatoria: en series temporales, una división aleatoria introduciría data </w:t>
      </w:r>
      <w:proofErr w:type="spellStart"/>
      <w:r w:rsidRPr="00A61103">
        <w:rPr>
          <w:rFonts w:ascii="Arial" w:hAnsi="Arial" w:cs="Arial"/>
          <w:sz w:val="22"/>
          <w:lang w:val="es-ES"/>
        </w:rPr>
        <w:t>leakage</w:t>
      </w:r>
      <w:proofErr w:type="spellEnd"/>
      <w:r w:rsidRPr="00A61103">
        <w:rPr>
          <w:rFonts w:ascii="Arial" w:hAnsi="Arial" w:cs="Arial"/>
          <w:sz w:val="22"/>
          <w:lang w:val="es-ES"/>
        </w:rPr>
        <w:t>, ya que el modelo vería información de periodos futuros durante el entrenamiento.</w:t>
      </w:r>
    </w:p>
    <w:p w14:paraId="59545215" w14:textId="77777777" w:rsidR="002C5ED0" w:rsidRPr="00A61103" w:rsidRDefault="002C5ED0" w:rsidP="00B714BE">
      <w:pPr>
        <w:pStyle w:val="Listaconnmeros"/>
        <w:tabs>
          <w:tab w:val="num" w:pos="360"/>
        </w:tabs>
        <w:ind w:left="360" w:hanging="360"/>
        <w:rPr>
          <w:rFonts w:ascii="Arial" w:hAnsi="Arial" w:cs="Arial"/>
          <w:sz w:val="22"/>
          <w:lang w:val="es-ES"/>
        </w:rPr>
      </w:pPr>
      <w:r w:rsidRPr="00A61103">
        <w:rPr>
          <w:rFonts w:ascii="Arial" w:hAnsi="Arial" w:cs="Arial"/>
          <w:sz w:val="22"/>
          <w:lang w:val="es-ES"/>
        </w:rPr>
        <w:t xml:space="preserve">Normalización mediante </w:t>
      </w:r>
      <w:proofErr w:type="spellStart"/>
      <w:r w:rsidRPr="00A61103">
        <w:rPr>
          <w:rFonts w:ascii="Arial" w:hAnsi="Arial" w:cs="Arial"/>
          <w:sz w:val="22"/>
          <w:lang w:val="es-ES"/>
        </w:rPr>
        <w:t>StandardScaler</w:t>
      </w:r>
      <w:proofErr w:type="spellEnd"/>
      <w:r w:rsidRPr="00A61103">
        <w:rPr>
          <w:rFonts w:ascii="Arial" w:hAnsi="Arial" w:cs="Arial"/>
          <w:sz w:val="22"/>
          <w:lang w:val="es-ES"/>
        </w:rPr>
        <w:t xml:space="preserve"> ajustado exclusivamente sobre el conjunto de entrenamiento. El conjunto de prueba se normaliza con los parámetros del </w:t>
      </w:r>
      <w:proofErr w:type="spellStart"/>
      <w:r w:rsidRPr="00A61103">
        <w:rPr>
          <w:rFonts w:ascii="Arial" w:hAnsi="Arial" w:cs="Arial"/>
          <w:sz w:val="22"/>
          <w:lang w:val="es-ES"/>
        </w:rPr>
        <w:t>scaler</w:t>
      </w:r>
      <w:proofErr w:type="spellEnd"/>
      <w:r w:rsidRPr="00A61103">
        <w:rPr>
          <w:rFonts w:ascii="Arial" w:hAnsi="Arial" w:cs="Arial"/>
          <w:sz w:val="22"/>
          <w:lang w:val="es-ES"/>
        </w:rPr>
        <w:t xml:space="preserve"> ajustado en entrenamiento, para simular un escenario realista en el que los datos futuros no están disponibles en el momento del ajuste.</w:t>
      </w:r>
    </w:p>
    <w:p w14:paraId="12DDE5F2" w14:textId="77777777" w:rsidR="002C5ED0" w:rsidRPr="00A61103" w:rsidRDefault="002C5ED0" w:rsidP="00B714BE">
      <w:pPr>
        <w:pStyle w:val="Ttulo2"/>
        <w:spacing w:line="360" w:lineRule="auto"/>
        <w:rPr>
          <w:rFonts w:ascii="Arial" w:hAnsi="Arial" w:cs="Arial"/>
          <w:sz w:val="22"/>
          <w:szCs w:val="22"/>
        </w:rPr>
      </w:pPr>
      <w:bookmarkStart w:id="31" w:name="_Toc227532140"/>
      <w:r w:rsidRPr="00A61103">
        <w:rPr>
          <w:rFonts w:ascii="Arial" w:hAnsi="Arial" w:cs="Arial"/>
          <w:sz w:val="22"/>
          <w:szCs w:val="22"/>
        </w:rPr>
        <w:t>3.3. Protocolo de evaluación</w:t>
      </w:r>
      <w:bookmarkEnd w:id="31"/>
    </w:p>
    <w:p w14:paraId="65CB211F"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t xml:space="preserve">Todos los modelos se evalúan bajo el mismo protocolo, que distingue tres niveles de análisis: métricas globales sobre todo el conjunto de prueba, métricas segmentadas por </w:t>
      </w:r>
      <w:r w:rsidRPr="00A61103">
        <w:rPr>
          <w:rFonts w:ascii="Arial" w:hAnsi="Arial" w:cs="Arial"/>
          <w:sz w:val="22"/>
          <w:szCs w:val="22"/>
        </w:rPr>
        <w:lastRenderedPageBreak/>
        <w:t>régimen de volatilidad (baja y alta) y análisis visual comparativo mediante gráficas de barras agrupadas.</w:t>
      </w:r>
    </w:p>
    <w:p w14:paraId="3CC2828C" w14:textId="77777777" w:rsidR="002C5ED0" w:rsidRPr="00A61103" w:rsidRDefault="002C5ED0" w:rsidP="00B714BE">
      <w:pPr>
        <w:pStyle w:val="Ttulo3"/>
        <w:spacing w:line="360" w:lineRule="auto"/>
        <w:rPr>
          <w:rFonts w:ascii="Arial" w:hAnsi="Arial" w:cs="Arial"/>
          <w:sz w:val="22"/>
          <w:szCs w:val="22"/>
        </w:rPr>
      </w:pPr>
      <w:bookmarkStart w:id="32" w:name="_Toc227532141"/>
      <w:r w:rsidRPr="00A61103">
        <w:rPr>
          <w:rFonts w:ascii="Arial" w:hAnsi="Arial" w:cs="Arial"/>
          <w:sz w:val="22"/>
          <w:szCs w:val="22"/>
        </w:rPr>
        <w:t>3.3.1. Métricas de error</w:t>
      </w:r>
      <w:bookmarkEnd w:id="32"/>
    </w:p>
    <w:p w14:paraId="0D16F800"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t>Se utilizan dos métricas de error absoluto, ambas consolidadas en la literatura de predicción de series temporales:</w:t>
      </w:r>
    </w:p>
    <w:p w14:paraId="4534C1E3"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b/>
          <w:sz w:val="22"/>
          <w:szCs w:val="22"/>
        </w:rPr>
        <w:t xml:space="preserve">Error Absoluto Medio (MAE): </w:t>
      </w:r>
      <w:r w:rsidRPr="00A61103">
        <w:rPr>
          <w:rFonts w:ascii="Arial" w:hAnsi="Arial" w:cs="Arial"/>
          <w:sz w:val="22"/>
          <w:szCs w:val="22"/>
        </w:rPr>
        <w:t>promedio de los valores absolutos de las diferencias entre predicciones y valores reales. Se expresa en las mismas unidades que la variable objetivo (retornos diarios) y es robusto frente a valores extremos. Es la métrica principal de este trabajo.</w:t>
      </w:r>
    </w:p>
    <w:p w14:paraId="13FEE98D"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b/>
          <w:sz w:val="22"/>
          <w:szCs w:val="22"/>
        </w:rPr>
        <w:t xml:space="preserve">Error Cuadrático Medio (RMSE): </w:t>
      </w:r>
      <w:r w:rsidRPr="00A61103">
        <w:rPr>
          <w:rFonts w:ascii="Arial" w:hAnsi="Arial" w:cs="Arial"/>
          <w:sz w:val="22"/>
          <w:szCs w:val="22"/>
        </w:rPr>
        <w:t>raíz cuadrada del promedio de los errores al cuadrado. Penaliza más severamente los errores grandes y es útil como métrica complementaria para detectar modelos que fallan puntualmente con gran magnitud.</w:t>
      </w:r>
    </w:p>
    <w:p w14:paraId="35526FA9"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t>Se descartó explícitamente el uso del MAPE (Error Absoluto Porcentual Medio), que es habitual en predicción de precios, por un motivo técnico concreto: el MAPE se calcula como |error|/|valor real|, y cuando el valor real es exactamente cero —lo cual es frecuente en retornos diarios de activos poco volátiles en sesiones laterales— la división explota. El resultado en las pruebas preliminares fue un MAPE infinito para varios activos, lo que invalidaba la métrica.</w:t>
      </w:r>
    </w:p>
    <w:p w14:paraId="36926B08" w14:textId="77777777" w:rsidR="002C5ED0" w:rsidRPr="00A61103" w:rsidRDefault="002C5ED0" w:rsidP="00B714BE">
      <w:pPr>
        <w:pStyle w:val="Ttulo3"/>
        <w:spacing w:line="360" w:lineRule="auto"/>
        <w:rPr>
          <w:rFonts w:ascii="Arial" w:hAnsi="Arial" w:cs="Arial"/>
          <w:sz w:val="22"/>
          <w:szCs w:val="22"/>
        </w:rPr>
      </w:pPr>
      <w:bookmarkStart w:id="33" w:name="_Toc227532142"/>
      <w:r w:rsidRPr="00A61103">
        <w:rPr>
          <w:rFonts w:ascii="Arial" w:hAnsi="Arial" w:cs="Arial"/>
          <w:sz w:val="22"/>
          <w:szCs w:val="22"/>
        </w:rPr>
        <w:t>3.3.2. Segmentación por régimen de volatilidad</w:t>
      </w:r>
      <w:bookmarkEnd w:id="33"/>
    </w:p>
    <w:p w14:paraId="2A20D412"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t>Cada predicción del conjunto de prueba se etiqueta con el régimen de volatilidad correspondiente (baja o alta) según el percentil 70 calculado sobre el histórico completo del activo. Las métricas MAE y RMSE se calculan separadamente para cada régimen, lo que permite responder la pregunta explícita del trabajo: ¿se comportan los modelos de forma diferencial en condiciones de mercado tranquilas frente a turbulentas? Como se verá en el Capítulo 6, la respuesta es afirmativa y cuantitativa: el error se multiplica sistemáticamente en el régimen de alta volatilidad, con incrementos que oscilan entre el 30% y el 80% según el activo.</w:t>
      </w:r>
    </w:p>
    <w:p w14:paraId="487478ED" w14:textId="77777777" w:rsidR="002C5ED0" w:rsidRPr="00A61103" w:rsidRDefault="002C5ED0" w:rsidP="00B714BE">
      <w:pPr>
        <w:pStyle w:val="Ttulo2"/>
        <w:spacing w:line="360" w:lineRule="auto"/>
        <w:rPr>
          <w:rFonts w:ascii="Arial" w:hAnsi="Arial" w:cs="Arial"/>
          <w:sz w:val="22"/>
          <w:szCs w:val="22"/>
        </w:rPr>
      </w:pPr>
      <w:bookmarkStart w:id="34" w:name="_Toc227532143"/>
      <w:r w:rsidRPr="00A61103">
        <w:rPr>
          <w:rFonts w:ascii="Arial" w:hAnsi="Arial" w:cs="Arial"/>
          <w:sz w:val="22"/>
          <w:szCs w:val="22"/>
        </w:rPr>
        <w:t>3.4. Herramientas y entorno</w:t>
      </w:r>
      <w:bookmarkEnd w:id="34"/>
    </w:p>
    <w:p w14:paraId="374FF364"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t xml:space="preserve">El trabajo se ha desarrollado íntegramente en Python 3. El código se organiza en seis notebooks </w:t>
      </w:r>
      <w:proofErr w:type="spellStart"/>
      <w:r w:rsidRPr="00A61103">
        <w:rPr>
          <w:rFonts w:ascii="Arial" w:hAnsi="Arial" w:cs="Arial"/>
          <w:sz w:val="22"/>
          <w:szCs w:val="22"/>
        </w:rPr>
        <w:t>Jupyter</w:t>
      </w:r>
      <w:proofErr w:type="spellEnd"/>
      <w:r w:rsidRPr="00A61103">
        <w:rPr>
          <w:rFonts w:ascii="Arial" w:hAnsi="Arial" w:cs="Arial"/>
          <w:sz w:val="22"/>
          <w:szCs w:val="22"/>
        </w:rPr>
        <w:t xml:space="preserve"> numerados secuencialmente, cada uno dedicado a una fase del pipeline (exploración, ARIMA, Prophet, LSTM, TFT, QNN). La lista de dependencias principales es:</w:t>
      </w:r>
    </w:p>
    <w:p w14:paraId="11390E42" w14:textId="77777777" w:rsidR="002C5ED0" w:rsidRPr="00A61103" w:rsidRDefault="002C5ED0" w:rsidP="00B714BE">
      <w:pPr>
        <w:pStyle w:val="Listaconvietas"/>
        <w:tabs>
          <w:tab w:val="num" w:pos="360"/>
        </w:tabs>
        <w:ind w:left="360" w:hanging="360"/>
        <w:rPr>
          <w:rFonts w:ascii="Arial" w:hAnsi="Arial" w:cs="Arial"/>
          <w:sz w:val="22"/>
          <w:lang w:val="es-ES"/>
        </w:rPr>
      </w:pPr>
      <w:r w:rsidRPr="00A61103">
        <w:rPr>
          <w:rFonts w:ascii="Arial" w:hAnsi="Arial" w:cs="Arial"/>
          <w:sz w:val="22"/>
          <w:lang w:val="es-ES"/>
        </w:rPr>
        <w:lastRenderedPageBreak/>
        <w:t xml:space="preserve">pandas, </w:t>
      </w:r>
      <w:proofErr w:type="spellStart"/>
      <w:r w:rsidRPr="00A61103">
        <w:rPr>
          <w:rFonts w:ascii="Arial" w:hAnsi="Arial" w:cs="Arial"/>
          <w:sz w:val="22"/>
          <w:lang w:val="es-ES"/>
        </w:rPr>
        <w:t>numpy</w:t>
      </w:r>
      <w:proofErr w:type="spellEnd"/>
      <w:r w:rsidRPr="00A61103">
        <w:rPr>
          <w:rFonts w:ascii="Arial" w:hAnsi="Arial" w:cs="Arial"/>
          <w:sz w:val="22"/>
          <w:lang w:val="es-ES"/>
        </w:rPr>
        <w:t>: manipulación de datos y álgebra vectorial.</w:t>
      </w:r>
    </w:p>
    <w:p w14:paraId="54E4C607" w14:textId="77777777" w:rsidR="002C5ED0" w:rsidRPr="00A61103" w:rsidRDefault="002C5ED0" w:rsidP="00B714BE">
      <w:pPr>
        <w:pStyle w:val="Listaconvietas"/>
        <w:tabs>
          <w:tab w:val="num" w:pos="360"/>
        </w:tabs>
        <w:ind w:left="360" w:hanging="360"/>
        <w:rPr>
          <w:rFonts w:ascii="Arial" w:hAnsi="Arial" w:cs="Arial"/>
          <w:sz w:val="22"/>
          <w:lang w:val="es-ES"/>
        </w:rPr>
      </w:pPr>
      <w:proofErr w:type="spellStart"/>
      <w:r w:rsidRPr="00A61103">
        <w:rPr>
          <w:rFonts w:ascii="Arial" w:hAnsi="Arial" w:cs="Arial"/>
          <w:sz w:val="22"/>
          <w:lang w:val="es-ES"/>
        </w:rPr>
        <w:t>matplotlib</w:t>
      </w:r>
      <w:proofErr w:type="spellEnd"/>
      <w:r w:rsidRPr="00A61103">
        <w:rPr>
          <w:rFonts w:ascii="Arial" w:hAnsi="Arial" w:cs="Arial"/>
          <w:sz w:val="22"/>
          <w:lang w:val="es-ES"/>
        </w:rPr>
        <w:t>: visualización.</w:t>
      </w:r>
    </w:p>
    <w:p w14:paraId="678DE264" w14:textId="77777777" w:rsidR="002C5ED0" w:rsidRPr="00A61103" w:rsidRDefault="002C5ED0" w:rsidP="00B714BE">
      <w:pPr>
        <w:pStyle w:val="Listaconvietas"/>
        <w:tabs>
          <w:tab w:val="num" w:pos="360"/>
        </w:tabs>
        <w:ind w:left="360" w:hanging="360"/>
        <w:rPr>
          <w:rFonts w:ascii="Arial" w:hAnsi="Arial" w:cs="Arial"/>
          <w:sz w:val="22"/>
          <w:lang w:val="es-ES"/>
        </w:rPr>
      </w:pPr>
      <w:proofErr w:type="spellStart"/>
      <w:r w:rsidRPr="00A61103">
        <w:rPr>
          <w:rFonts w:ascii="Arial" w:hAnsi="Arial" w:cs="Arial"/>
          <w:sz w:val="22"/>
          <w:lang w:val="es-ES"/>
        </w:rPr>
        <w:t>yfinance</w:t>
      </w:r>
      <w:proofErr w:type="spellEnd"/>
      <w:r w:rsidRPr="00A61103">
        <w:rPr>
          <w:rFonts w:ascii="Arial" w:hAnsi="Arial" w:cs="Arial"/>
          <w:sz w:val="22"/>
          <w:lang w:val="es-ES"/>
        </w:rPr>
        <w:t>: descarga de datos históricos.</w:t>
      </w:r>
    </w:p>
    <w:p w14:paraId="49330D17" w14:textId="77777777" w:rsidR="002C5ED0" w:rsidRPr="00A61103" w:rsidRDefault="002C5ED0" w:rsidP="00B714BE">
      <w:pPr>
        <w:pStyle w:val="Listaconvietas"/>
        <w:tabs>
          <w:tab w:val="num" w:pos="360"/>
        </w:tabs>
        <w:ind w:left="360" w:hanging="360"/>
        <w:rPr>
          <w:rFonts w:ascii="Arial" w:hAnsi="Arial" w:cs="Arial"/>
          <w:sz w:val="22"/>
          <w:lang w:val="es-ES"/>
        </w:rPr>
      </w:pPr>
      <w:proofErr w:type="spellStart"/>
      <w:r w:rsidRPr="00A61103">
        <w:rPr>
          <w:rFonts w:ascii="Arial" w:hAnsi="Arial" w:cs="Arial"/>
          <w:sz w:val="22"/>
          <w:lang w:val="es-ES"/>
        </w:rPr>
        <w:t>statsmodels</w:t>
      </w:r>
      <w:proofErr w:type="spellEnd"/>
      <w:r w:rsidRPr="00A61103">
        <w:rPr>
          <w:rFonts w:ascii="Arial" w:hAnsi="Arial" w:cs="Arial"/>
          <w:sz w:val="22"/>
          <w:lang w:val="es-ES"/>
        </w:rPr>
        <w:t>: implementación de ARIMA y selección de orden por AIC.</w:t>
      </w:r>
    </w:p>
    <w:p w14:paraId="468A0160" w14:textId="77777777" w:rsidR="002C5ED0" w:rsidRPr="00A61103" w:rsidRDefault="002C5ED0" w:rsidP="00B714BE">
      <w:pPr>
        <w:pStyle w:val="Listaconvietas"/>
        <w:tabs>
          <w:tab w:val="num" w:pos="360"/>
        </w:tabs>
        <w:ind w:left="360" w:hanging="360"/>
        <w:rPr>
          <w:rFonts w:ascii="Arial" w:hAnsi="Arial" w:cs="Arial"/>
          <w:sz w:val="22"/>
          <w:lang w:val="es-ES"/>
        </w:rPr>
      </w:pPr>
      <w:proofErr w:type="spellStart"/>
      <w:r w:rsidRPr="00A61103">
        <w:rPr>
          <w:rFonts w:ascii="Arial" w:hAnsi="Arial" w:cs="Arial"/>
          <w:sz w:val="22"/>
          <w:lang w:val="es-ES"/>
        </w:rPr>
        <w:t>prophet</w:t>
      </w:r>
      <w:proofErr w:type="spellEnd"/>
      <w:r w:rsidRPr="00A61103">
        <w:rPr>
          <w:rFonts w:ascii="Arial" w:hAnsi="Arial" w:cs="Arial"/>
          <w:sz w:val="22"/>
          <w:lang w:val="es-ES"/>
        </w:rPr>
        <w:t>: modelo Prophet de Meta.</w:t>
      </w:r>
    </w:p>
    <w:p w14:paraId="3763876F" w14:textId="77777777" w:rsidR="002C5ED0" w:rsidRPr="00A61103" w:rsidRDefault="002C5ED0" w:rsidP="00B714BE">
      <w:pPr>
        <w:pStyle w:val="Listaconvietas"/>
        <w:tabs>
          <w:tab w:val="num" w:pos="360"/>
        </w:tabs>
        <w:ind w:left="360" w:hanging="360"/>
        <w:rPr>
          <w:rFonts w:ascii="Arial" w:hAnsi="Arial" w:cs="Arial"/>
          <w:sz w:val="22"/>
          <w:lang w:val="es-ES"/>
        </w:rPr>
      </w:pPr>
      <w:proofErr w:type="spellStart"/>
      <w:r w:rsidRPr="00A61103">
        <w:rPr>
          <w:rFonts w:ascii="Arial" w:hAnsi="Arial" w:cs="Arial"/>
          <w:sz w:val="22"/>
          <w:lang w:val="es-ES"/>
        </w:rPr>
        <w:t>torch</w:t>
      </w:r>
      <w:proofErr w:type="spellEnd"/>
      <w:r w:rsidRPr="00A61103">
        <w:rPr>
          <w:rFonts w:ascii="Arial" w:hAnsi="Arial" w:cs="Arial"/>
          <w:sz w:val="22"/>
          <w:lang w:val="es-ES"/>
        </w:rPr>
        <w:t xml:space="preserve"> (</w:t>
      </w:r>
      <w:proofErr w:type="spellStart"/>
      <w:r w:rsidRPr="00A61103">
        <w:rPr>
          <w:rFonts w:ascii="Arial" w:hAnsi="Arial" w:cs="Arial"/>
          <w:sz w:val="22"/>
          <w:lang w:val="es-ES"/>
        </w:rPr>
        <w:t>PyTorch</w:t>
      </w:r>
      <w:proofErr w:type="spellEnd"/>
      <w:r w:rsidRPr="00A61103">
        <w:rPr>
          <w:rFonts w:ascii="Arial" w:hAnsi="Arial" w:cs="Arial"/>
          <w:sz w:val="22"/>
          <w:lang w:val="es-ES"/>
        </w:rPr>
        <w:t xml:space="preserve"> 2.x): implementación de LSTM, TFT y parte clásica de la QNN.</w:t>
      </w:r>
    </w:p>
    <w:p w14:paraId="004F72B6" w14:textId="77777777" w:rsidR="002C5ED0" w:rsidRPr="00A61103" w:rsidRDefault="002C5ED0" w:rsidP="00B714BE">
      <w:pPr>
        <w:pStyle w:val="Listaconvietas"/>
        <w:tabs>
          <w:tab w:val="num" w:pos="360"/>
        </w:tabs>
        <w:ind w:left="360" w:hanging="360"/>
        <w:rPr>
          <w:rFonts w:ascii="Arial" w:hAnsi="Arial" w:cs="Arial"/>
          <w:sz w:val="22"/>
          <w:lang w:val="es-ES"/>
        </w:rPr>
      </w:pPr>
      <w:proofErr w:type="spellStart"/>
      <w:r w:rsidRPr="00A61103">
        <w:rPr>
          <w:rFonts w:ascii="Arial" w:hAnsi="Arial" w:cs="Arial"/>
          <w:sz w:val="22"/>
          <w:lang w:val="es-ES"/>
        </w:rPr>
        <w:t>pennylane</w:t>
      </w:r>
      <w:proofErr w:type="spellEnd"/>
      <w:r w:rsidRPr="00A61103">
        <w:rPr>
          <w:rFonts w:ascii="Arial" w:hAnsi="Arial" w:cs="Arial"/>
          <w:sz w:val="22"/>
          <w:lang w:val="es-ES"/>
        </w:rPr>
        <w:t xml:space="preserve"> (0.44.1): simulador de circuitos cuánticos y </w:t>
      </w:r>
      <w:proofErr w:type="spellStart"/>
      <w:r w:rsidRPr="00A61103">
        <w:rPr>
          <w:rFonts w:ascii="Arial" w:hAnsi="Arial" w:cs="Arial"/>
          <w:sz w:val="22"/>
          <w:lang w:val="es-ES"/>
        </w:rPr>
        <w:t>backend</w:t>
      </w:r>
      <w:proofErr w:type="spellEnd"/>
      <w:r w:rsidRPr="00A61103">
        <w:rPr>
          <w:rFonts w:ascii="Arial" w:hAnsi="Arial" w:cs="Arial"/>
          <w:sz w:val="22"/>
          <w:lang w:val="es-ES"/>
        </w:rPr>
        <w:t xml:space="preserve"> para la parte cuántica de la QNN.</w:t>
      </w:r>
    </w:p>
    <w:p w14:paraId="02F06B3D" w14:textId="77777777" w:rsidR="002C5ED0" w:rsidRPr="00A61103" w:rsidRDefault="002C5ED0" w:rsidP="00B714BE">
      <w:pPr>
        <w:pStyle w:val="Listaconvietas"/>
        <w:tabs>
          <w:tab w:val="num" w:pos="360"/>
        </w:tabs>
        <w:ind w:left="360" w:hanging="360"/>
        <w:rPr>
          <w:rFonts w:ascii="Arial" w:hAnsi="Arial" w:cs="Arial"/>
          <w:sz w:val="22"/>
          <w:lang w:val="es-ES"/>
        </w:rPr>
      </w:pPr>
      <w:proofErr w:type="spellStart"/>
      <w:r w:rsidRPr="00A61103">
        <w:rPr>
          <w:rFonts w:ascii="Arial" w:hAnsi="Arial" w:cs="Arial"/>
          <w:sz w:val="22"/>
          <w:lang w:val="es-ES"/>
        </w:rPr>
        <w:t>scikit-learn</w:t>
      </w:r>
      <w:proofErr w:type="spellEnd"/>
      <w:r w:rsidRPr="00A61103">
        <w:rPr>
          <w:rFonts w:ascii="Arial" w:hAnsi="Arial" w:cs="Arial"/>
          <w:sz w:val="22"/>
          <w:lang w:val="es-ES"/>
        </w:rPr>
        <w:t>: preprocesamiento (</w:t>
      </w:r>
      <w:proofErr w:type="spellStart"/>
      <w:r w:rsidRPr="00A61103">
        <w:rPr>
          <w:rFonts w:ascii="Arial" w:hAnsi="Arial" w:cs="Arial"/>
          <w:sz w:val="22"/>
          <w:lang w:val="es-ES"/>
        </w:rPr>
        <w:t>StandardScaler</w:t>
      </w:r>
      <w:proofErr w:type="spellEnd"/>
      <w:r w:rsidRPr="00A61103">
        <w:rPr>
          <w:rFonts w:ascii="Arial" w:hAnsi="Arial" w:cs="Arial"/>
          <w:sz w:val="22"/>
          <w:lang w:val="es-ES"/>
        </w:rPr>
        <w:t>) y métricas.</w:t>
      </w:r>
    </w:p>
    <w:p w14:paraId="5C4EC2B3"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t>El control de versiones se gestiona mediante Git y GitHub Desktop, sobre un repositorio privado denominado quantum-</w:t>
      </w:r>
      <w:proofErr w:type="spellStart"/>
      <w:r w:rsidRPr="00A61103">
        <w:rPr>
          <w:rFonts w:ascii="Arial" w:hAnsi="Arial" w:cs="Arial"/>
          <w:sz w:val="22"/>
          <w:szCs w:val="22"/>
        </w:rPr>
        <w:t>classical</w:t>
      </w:r>
      <w:proofErr w:type="spellEnd"/>
      <w:r w:rsidRPr="00A61103">
        <w:rPr>
          <w:rFonts w:ascii="Arial" w:hAnsi="Arial" w:cs="Arial"/>
          <w:sz w:val="22"/>
          <w:szCs w:val="22"/>
        </w:rPr>
        <w:t>-</w:t>
      </w:r>
      <w:proofErr w:type="spellStart"/>
      <w:r w:rsidRPr="00A61103">
        <w:rPr>
          <w:rFonts w:ascii="Arial" w:hAnsi="Arial" w:cs="Arial"/>
          <w:sz w:val="22"/>
          <w:szCs w:val="22"/>
        </w:rPr>
        <w:t>forecasting-fx-crypto</w:t>
      </w:r>
      <w:proofErr w:type="spellEnd"/>
      <w:r w:rsidRPr="00A61103">
        <w:rPr>
          <w:rFonts w:ascii="Arial" w:hAnsi="Arial" w:cs="Arial"/>
          <w:sz w:val="22"/>
          <w:szCs w:val="22"/>
        </w:rPr>
        <w:t>. Todos los experimentos se ejecutan con semillas fijadas (</w:t>
      </w:r>
      <w:proofErr w:type="spellStart"/>
      <w:proofErr w:type="gramStart"/>
      <w:r w:rsidRPr="00A61103">
        <w:rPr>
          <w:rFonts w:ascii="Arial" w:hAnsi="Arial" w:cs="Arial"/>
          <w:sz w:val="22"/>
          <w:szCs w:val="22"/>
        </w:rPr>
        <w:t>torch.manual</w:t>
      </w:r>
      <w:proofErr w:type="gramEnd"/>
      <w:r w:rsidRPr="00A61103">
        <w:rPr>
          <w:rFonts w:ascii="Arial" w:hAnsi="Arial" w:cs="Arial"/>
          <w:sz w:val="22"/>
          <w:szCs w:val="22"/>
        </w:rPr>
        <w:t>_</w:t>
      </w:r>
      <w:proofErr w:type="gramStart"/>
      <w:r w:rsidRPr="00A61103">
        <w:rPr>
          <w:rFonts w:ascii="Arial" w:hAnsi="Arial" w:cs="Arial"/>
          <w:sz w:val="22"/>
          <w:szCs w:val="22"/>
        </w:rPr>
        <w:t>seed</w:t>
      </w:r>
      <w:proofErr w:type="spellEnd"/>
      <w:r w:rsidRPr="00A61103">
        <w:rPr>
          <w:rFonts w:ascii="Arial" w:hAnsi="Arial" w:cs="Arial"/>
          <w:sz w:val="22"/>
          <w:szCs w:val="22"/>
        </w:rPr>
        <w:t>(</w:t>
      </w:r>
      <w:proofErr w:type="gramEnd"/>
      <w:r w:rsidRPr="00A61103">
        <w:rPr>
          <w:rFonts w:ascii="Arial" w:hAnsi="Arial" w:cs="Arial"/>
          <w:sz w:val="22"/>
          <w:szCs w:val="22"/>
        </w:rPr>
        <w:t xml:space="preserve">42) y </w:t>
      </w:r>
      <w:proofErr w:type="spellStart"/>
      <w:proofErr w:type="gramStart"/>
      <w:r w:rsidRPr="00A61103">
        <w:rPr>
          <w:rFonts w:ascii="Arial" w:hAnsi="Arial" w:cs="Arial"/>
          <w:sz w:val="22"/>
          <w:szCs w:val="22"/>
        </w:rPr>
        <w:t>np.random</w:t>
      </w:r>
      <w:proofErr w:type="gramEnd"/>
      <w:r w:rsidRPr="00A61103">
        <w:rPr>
          <w:rFonts w:ascii="Arial" w:hAnsi="Arial" w:cs="Arial"/>
          <w:sz w:val="22"/>
          <w:szCs w:val="22"/>
        </w:rPr>
        <w:t>.</w:t>
      </w:r>
      <w:proofErr w:type="gramStart"/>
      <w:r w:rsidRPr="00A61103">
        <w:rPr>
          <w:rFonts w:ascii="Arial" w:hAnsi="Arial" w:cs="Arial"/>
          <w:sz w:val="22"/>
          <w:szCs w:val="22"/>
        </w:rPr>
        <w:t>seed</w:t>
      </w:r>
      <w:proofErr w:type="spellEnd"/>
      <w:r w:rsidRPr="00A61103">
        <w:rPr>
          <w:rFonts w:ascii="Arial" w:hAnsi="Arial" w:cs="Arial"/>
          <w:sz w:val="22"/>
          <w:szCs w:val="22"/>
        </w:rPr>
        <w:t>(</w:t>
      </w:r>
      <w:proofErr w:type="gramEnd"/>
      <w:r w:rsidRPr="00A61103">
        <w:rPr>
          <w:rFonts w:ascii="Arial" w:hAnsi="Arial" w:cs="Arial"/>
          <w:sz w:val="22"/>
          <w:szCs w:val="22"/>
        </w:rPr>
        <w:t>42)) para garantizar la reproducibilidad de los resultados.</w:t>
      </w:r>
    </w:p>
    <w:p w14:paraId="54903670"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br w:type="page"/>
      </w:r>
    </w:p>
    <w:p w14:paraId="3B855668" w14:textId="77777777" w:rsidR="002C5ED0" w:rsidRPr="00A61103" w:rsidRDefault="002C5ED0" w:rsidP="00B714BE">
      <w:pPr>
        <w:pStyle w:val="Ttulo1"/>
        <w:spacing w:line="360" w:lineRule="auto"/>
        <w:jc w:val="both"/>
        <w:rPr>
          <w:rFonts w:ascii="Arial" w:hAnsi="Arial" w:cs="Arial"/>
          <w:sz w:val="22"/>
          <w:szCs w:val="22"/>
        </w:rPr>
      </w:pPr>
      <w:bookmarkStart w:id="35" w:name="_Toc227532144"/>
      <w:r w:rsidRPr="00A61103">
        <w:rPr>
          <w:rFonts w:ascii="Arial" w:hAnsi="Arial" w:cs="Arial"/>
          <w:sz w:val="22"/>
          <w:szCs w:val="22"/>
        </w:rPr>
        <w:lastRenderedPageBreak/>
        <w:t>4. Implementación</w:t>
      </w:r>
      <w:bookmarkEnd w:id="35"/>
    </w:p>
    <w:p w14:paraId="0550A6F5"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t xml:space="preserve">Este capítulo describe los detalles de implementación de los cinco modelos. Todos comparten el pipeline de preprocesamiento descrito en el Capítulo 3 y se evalúan con las mismas métricas y la misma partición temporal del </w:t>
      </w:r>
      <w:proofErr w:type="spellStart"/>
      <w:r w:rsidRPr="00A61103">
        <w:rPr>
          <w:rFonts w:ascii="Arial" w:hAnsi="Arial" w:cs="Arial"/>
          <w:sz w:val="22"/>
          <w:szCs w:val="22"/>
        </w:rPr>
        <w:t>dataset</w:t>
      </w:r>
      <w:proofErr w:type="spellEnd"/>
      <w:r w:rsidRPr="00A61103">
        <w:rPr>
          <w:rFonts w:ascii="Arial" w:hAnsi="Arial" w:cs="Arial"/>
          <w:sz w:val="22"/>
          <w:szCs w:val="22"/>
        </w:rPr>
        <w:t xml:space="preserve">. El código completo está organizado en seis notebooks </w:t>
      </w:r>
      <w:proofErr w:type="spellStart"/>
      <w:r w:rsidRPr="00A61103">
        <w:rPr>
          <w:rFonts w:ascii="Arial" w:hAnsi="Arial" w:cs="Arial"/>
          <w:sz w:val="22"/>
          <w:szCs w:val="22"/>
        </w:rPr>
        <w:t>Jupyter</w:t>
      </w:r>
      <w:proofErr w:type="spellEnd"/>
      <w:r w:rsidRPr="00A61103">
        <w:rPr>
          <w:rFonts w:ascii="Arial" w:hAnsi="Arial" w:cs="Arial"/>
          <w:sz w:val="22"/>
          <w:szCs w:val="22"/>
        </w:rPr>
        <w:t xml:space="preserve"> que se ejecutan secuencialmente.</w:t>
      </w:r>
    </w:p>
    <w:p w14:paraId="0221A9F3" w14:textId="77777777" w:rsidR="002C5ED0" w:rsidRPr="00A61103" w:rsidRDefault="002C5ED0" w:rsidP="00B714BE">
      <w:pPr>
        <w:pStyle w:val="Ttulo2"/>
        <w:spacing w:line="360" w:lineRule="auto"/>
        <w:rPr>
          <w:rFonts w:ascii="Arial" w:hAnsi="Arial" w:cs="Arial"/>
          <w:sz w:val="22"/>
          <w:szCs w:val="22"/>
        </w:rPr>
      </w:pPr>
      <w:bookmarkStart w:id="36" w:name="_Toc227532145"/>
      <w:r w:rsidRPr="00A61103">
        <w:rPr>
          <w:rFonts w:ascii="Arial" w:hAnsi="Arial" w:cs="Arial"/>
          <w:sz w:val="22"/>
          <w:szCs w:val="22"/>
        </w:rPr>
        <w:t>4.1. ARIMA</w:t>
      </w:r>
      <w:bookmarkEnd w:id="36"/>
    </w:p>
    <w:p w14:paraId="60817171"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t xml:space="preserve">La implementación de ARIMA se apoya en el módulo </w:t>
      </w:r>
      <w:proofErr w:type="spellStart"/>
      <w:proofErr w:type="gramStart"/>
      <w:r w:rsidRPr="00A61103">
        <w:rPr>
          <w:rFonts w:ascii="Arial" w:hAnsi="Arial" w:cs="Arial"/>
          <w:sz w:val="22"/>
          <w:szCs w:val="22"/>
        </w:rPr>
        <w:t>statsmodels.tsa.arima</w:t>
      </w:r>
      <w:proofErr w:type="gramEnd"/>
      <w:r w:rsidRPr="00A61103">
        <w:rPr>
          <w:rFonts w:ascii="Arial" w:hAnsi="Arial" w:cs="Arial"/>
          <w:sz w:val="22"/>
          <w:szCs w:val="22"/>
        </w:rPr>
        <w:t>.model</w:t>
      </w:r>
      <w:proofErr w:type="spellEnd"/>
      <w:r w:rsidRPr="00A61103">
        <w:rPr>
          <w:rFonts w:ascii="Arial" w:hAnsi="Arial" w:cs="Arial"/>
          <w:sz w:val="22"/>
          <w:szCs w:val="22"/>
        </w:rPr>
        <w:t xml:space="preserve">. Para cada activo se explora un conjunto de órdenes candidatos (p, d, q) con p, q </w:t>
      </w:r>
      <w:r w:rsidRPr="00A61103">
        <w:rPr>
          <w:rFonts w:ascii="Cambria Math" w:hAnsi="Cambria Math" w:cs="Cambria Math"/>
          <w:sz w:val="22"/>
          <w:szCs w:val="22"/>
        </w:rPr>
        <w:t>∈</w:t>
      </w:r>
      <w:r w:rsidRPr="00A61103">
        <w:rPr>
          <w:rFonts w:ascii="Arial" w:hAnsi="Arial" w:cs="Arial"/>
          <w:sz w:val="22"/>
          <w:szCs w:val="22"/>
        </w:rPr>
        <w:t xml:space="preserve"> {0, 1, 2} y d </w:t>
      </w:r>
      <w:r w:rsidRPr="00A61103">
        <w:rPr>
          <w:rFonts w:ascii="Cambria Math" w:hAnsi="Cambria Math" w:cs="Cambria Math"/>
          <w:sz w:val="22"/>
          <w:szCs w:val="22"/>
        </w:rPr>
        <w:t>∈</w:t>
      </w:r>
      <w:r w:rsidRPr="00A61103">
        <w:rPr>
          <w:rFonts w:ascii="Arial" w:hAnsi="Arial" w:cs="Arial"/>
          <w:sz w:val="22"/>
          <w:szCs w:val="22"/>
        </w:rPr>
        <w:t xml:space="preserve"> {0, 1}, seleccionando el orden que minimiza el criterio AIC sobre el conjunto de entrenamiento. Una vez fijado el orden, el modelo se entrena sobre el conjunto completo de entrenamiento y las predicciones se obtienen por </w:t>
      </w:r>
      <w:proofErr w:type="spellStart"/>
      <w:r w:rsidRPr="00A61103">
        <w:rPr>
          <w:rFonts w:ascii="Arial" w:hAnsi="Arial" w:cs="Arial"/>
          <w:sz w:val="22"/>
          <w:szCs w:val="22"/>
        </w:rPr>
        <w:t>rolling</w:t>
      </w:r>
      <w:proofErr w:type="spellEnd"/>
      <w:r w:rsidRPr="00A61103">
        <w:rPr>
          <w:rFonts w:ascii="Arial" w:hAnsi="Arial" w:cs="Arial"/>
          <w:sz w:val="22"/>
          <w:szCs w:val="22"/>
        </w:rPr>
        <w:t xml:space="preserve"> </w:t>
      </w:r>
      <w:proofErr w:type="spellStart"/>
      <w:r w:rsidRPr="00A61103">
        <w:rPr>
          <w:rFonts w:ascii="Arial" w:hAnsi="Arial" w:cs="Arial"/>
          <w:sz w:val="22"/>
          <w:szCs w:val="22"/>
        </w:rPr>
        <w:t>forecast</w:t>
      </w:r>
      <w:proofErr w:type="spellEnd"/>
      <w:r w:rsidRPr="00A61103">
        <w:rPr>
          <w:rFonts w:ascii="Arial" w:hAnsi="Arial" w:cs="Arial"/>
          <w:sz w:val="22"/>
          <w:szCs w:val="22"/>
        </w:rPr>
        <w:t>: en cada paso del conjunto de prueba se predice el siguiente valor, se incorpora la observación real al historial y se reajusta.</w:t>
      </w:r>
    </w:p>
    <w:p w14:paraId="60E9F5A9"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t xml:space="preserve">Los órdenes óptimos resultantes se recogen en la Tabla 1 del Capítulo 6. Un resultado recurrente en los tres pares de divisas Forex es el orden (0, 0, 0), que corresponde a un modelo equivalente a predecir la media histórica. Para las criptomonedas, los órdenes óptimos son (0, 0, 2) para Bitcoin y (2, 0, 1) para Ethereum, lo que sugiere la existencia de una estructura </w:t>
      </w:r>
      <w:proofErr w:type="spellStart"/>
      <w:r w:rsidRPr="00A61103">
        <w:rPr>
          <w:rFonts w:ascii="Arial" w:hAnsi="Arial" w:cs="Arial"/>
          <w:sz w:val="22"/>
          <w:szCs w:val="22"/>
        </w:rPr>
        <w:t>autoregresiva</w:t>
      </w:r>
      <w:proofErr w:type="spellEnd"/>
      <w:r w:rsidRPr="00A61103">
        <w:rPr>
          <w:rFonts w:ascii="Arial" w:hAnsi="Arial" w:cs="Arial"/>
          <w:sz w:val="22"/>
          <w:szCs w:val="22"/>
        </w:rPr>
        <w:t xml:space="preserve"> débil pero detectable en el espacio cripto.</w:t>
      </w:r>
    </w:p>
    <w:p w14:paraId="0A823DAC" w14:textId="77777777" w:rsidR="002C5ED0" w:rsidRPr="00A61103" w:rsidRDefault="002C5ED0" w:rsidP="00B714BE">
      <w:pPr>
        <w:pStyle w:val="Ttulo2"/>
        <w:spacing w:line="360" w:lineRule="auto"/>
        <w:rPr>
          <w:rFonts w:ascii="Arial" w:hAnsi="Arial" w:cs="Arial"/>
          <w:sz w:val="22"/>
          <w:szCs w:val="22"/>
        </w:rPr>
      </w:pPr>
      <w:bookmarkStart w:id="37" w:name="_Toc227532146"/>
      <w:r w:rsidRPr="00A61103">
        <w:rPr>
          <w:rFonts w:ascii="Arial" w:hAnsi="Arial" w:cs="Arial"/>
          <w:sz w:val="22"/>
          <w:szCs w:val="22"/>
        </w:rPr>
        <w:t>4.2. Prophet</w:t>
      </w:r>
      <w:bookmarkEnd w:id="37"/>
    </w:p>
    <w:p w14:paraId="4184AAD4"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t xml:space="preserve">Prophet se utiliza con su configuración por defecto para series diarias, deshabilitando la estacionalidad anual y semanal explícitamente. La decisión de desactivar estas componentes se basa en dos argumentos: por un lado, los retornos financieros no presentan estacionalidades robustas comparables a las de una serie de negocio; por otro, habilitarlas introduce componentes oscilatorias espurias que perjudican la predicción en test. El modelo se ajusta sobre el conjunto de entrenamiento y se predice sobre las fechas del conjunto de prueba mediante el </w:t>
      </w:r>
      <w:proofErr w:type="spellStart"/>
      <w:r w:rsidRPr="00A61103">
        <w:rPr>
          <w:rFonts w:ascii="Arial" w:hAnsi="Arial" w:cs="Arial"/>
          <w:sz w:val="22"/>
          <w:szCs w:val="22"/>
        </w:rPr>
        <w:t>DataFrame</w:t>
      </w:r>
      <w:proofErr w:type="spellEnd"/>
      <w:r w:rsidRPr="00A61103">
        <w:rPr>
          <w:rFonts w:ascii="Arial" w:hAnsi="Arial" w:cs="Arial"/>
          <w:sz w:val="22"/>
          <w:szCs w:val="22"/>
        </w:rPr>
        <w:t xml:space="preserve"> de fechas futuras estándar de Prophet.</w:t>
      </w:r>
    </w:p>
    <w:p w14:paraId="199A5B76" w14:textId="77777777" w:rsidR="002C5ED0" w:rsidRPr="00A61103" w:rsidRDefault="002C5ED0" w:rsidP="00B714BE">
      <w:pPr>
        <w:pStyle w:val="Ttulo2"/>
        <w:spacing w:line="360" w:lineRule="auto"/>
        <w:rPr>
          <w:rFonts w:ascii="Arial" w:hAnsi="Arial" w:cs="Arial"/>
          <w:sz w:val="22"/>
          <w:szCs w:val="22"/>
        </w:rPr>
      </w:pPr>
      <w:bookmarkStart w:id="38" w:name="_Toc227532147"/>
      <w:r w:rsidRPr="00A61103">
        <w:rPr>
          <w:rFonts w:ascii="Arial" w:hAnsi="Arial" w:cs="Arial"/>
          <w:sz w:val="22"/>
          <w:szCs w:val="22"/>
        </w:rPr>
        <w:t>4.3. LSTM</w:t>
      </w:r>
      <w:bookmarkEnd w:id="38"/>
    </w:p>
    <w:p w14:paraId="51B38C8B"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t xml:space="preserve">La arquitectura LSTM implementada para este trabajo es deliberadamente compacta, con el objetivo de evitar el sobreajuste en series cortas. Consta de dos capas LSTM apiladas con 64 unidades ocultas cada una, </w:t>
      </w:r>
      <w:proofErr w:type="spellStart"/>
      <w:r w:rsidRPr="00A61103">
        <w:rPr>
          <w:rFonts w:ascii="Arial" w:hAnsi="Arial" w:cs="Arial"/>
          <w:sz w:val="22"/>
          <w:szCs w:val="22"/>
        </w:rPr>
        <w:t>dropout</w:t>
      </w:r>
      <w:proofErr w:type="spellEnd"/>
      <w:r w:rsidRPr="00A61103">
        <w:rPr>
          <w:rFonts w:ascii="Arial" w:hAnsi="Arial" w:cs="Arial"/>
          <w:sz w:val="22"/>
          <w:szCs w:val="22"/>
        </w:rPr>
        <w:t xml:space="preserve"> del 20% entre capas, y una capa </w:t>
      </w:r>
      <w:r w:rsidRPr="00A61103">
        <w:rPr>
          <w:rFonts w:ascii="Arial" w:hAnsi="Arial" w:cs="Arial"/>
          <w:sz w:val="22"/>
          <w:szCs w:val="22"/>
        </w:rPr>
        <w:lastRenderedPageBreak/>
        <w:t>densa final con una única salida (el retorno del día siguiente). La entrada es univariante (solo el retorno escalado del propio activo) y se procesa mediante ventanas deslizantes de 20 días, que aproximan un mes bursátil y coinciden con la ventana utilizada para el cálculo de la volatilidad.</w:t>
      </w:r>
    </w:p>
    <w:p w14:paraId="70237FB1"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t xml:space="preserve">El entrenamiento utiliza el optimizador Adam con una tasa de aprendizaje inicial de 1e-3, función de pérdida MSE, tamaño de lote de 32 y un máximo de 50 épocas con </w:t>
      </w:r>
      <w:proofErr w:type="spellStart"/>
      <w:r w:rsidRPr="00A61103">
        <w:rPr>
          <w:rFonts w:ascii="Arial" w:hAnsi="Arial" w:cs="Arial"/>
          <w:sz w:val="22"/>
          <w:szCs w:val="22"/>
        </w:rPr>
        <w:t>early</w:t>
      </w:r>
      <w:proofErr w:type="spellEnd"/>
      <w:r w:rsidRPr="00A61103">
        <w:rPr>
          <w:rFonts w:ascii="Arial" w:hAnsi="Arial" w:cs="Arial"/>
          <w:sz w:val="22"/>
          <w:szCs w:val="22"/>
        </w:rPr>
        <w:t xml:space="preserve"> </w:t>
      </w:r>
      <w:proofErr w:type="spellStart"/>
      <w:r w:rsidRPr="00A61103">
        <w:rPr>
          <w:rFonts w:ascii="Arial" w:hAnsi="Arial" w:cs="Arial"/>
          <w:sz w:val="22"/>
          <w:szCs w:val="22"/>
        </w:rPr>
        <w:t>stopping</w:t>
      </w:r>
      <w:proofErr w:type="spellEnd"/>
      <w:r w:rsidRPr="00A61103">
        <w:rPr>
          <w:rFonts w:ascii="Arial" w:hAnsi="Arial" w:cs="Arial"/>
          <w:sz w:val="22"/>
          <w:szCs w:val="22"/>
        </w:rPr>
        <w:t xml:space="preserve"> sobre un 10% del conjunto de entrenamiento reservado como validación. Todos los tensores se fuerzan a </w:t>
      </w:r>
      <w:proofErr w:type="gramStart"/>
      <w:r w:rsidRPr="00A61103">
        <w:rPr>
          <w:rFonts w:ascii="Arial" w:hAnsi="Arial" w:cs="Arial"/>
          <w:sz w:val="22"/>
          <w:szCs w:val="22"/>
        </w:rPr>
        <w:t>torch.float</w:t>
      </w:r>
      <w:proofErr w:type="gramEnd"/>
      <w:r w:rsidRPr="00A61103">
        <w:rPr>
          <w:rFonts w:ascii="Arial" w:hAnsi="Arial" w:cs="Arial"/>
          <w:sz w:val="22"/>
          <w:szCs w:val="22"/>
        </w:rPr>
        <w:t xml:space="preserve">32 antes del entrenamiento; esta disciplina de </w:t>
      </w:r>
      <w:proofErr w:type="spellStart"/>
      <w:r w:rsidRPr="00A61103">
        <w:rPr>
          <w:rFonts w:ascii="Arial" w:hAnsi="Arial" w:cs="Arial"/>
          <w:sz w:val="22"/>
          <w:szCs w:val="22"/>
        </w:rPr>
        <w:t>dtype</w:t>
      </w:r>
      <w:proofErr w:type="spellEnd"/>
      <w:r w:rsidRPr="00A61103">
        <w:rPr>
          <w:rFonts w:ascii="Arial" w:hAnsi="Arial" w:cs="Arial"/>
          <w:sz w:val="22"/>
          <w:szCs w:val="22"/>
        </w:rPr>
        <w:t xml:space="preserve"> (recurrente en el trabajo) evita errores sutiles que surgen al mezclar float32 y float64 en capas densas de </w:t>
      </w:r>
      <w:proofErr w:type="spellStart"/>
      <w:r w:rsidRPr="00A61103">
        <w:rPr>
          <w:rFonts w:ascii="Arial" w:hAnsi="Arial" w:cs="Arial"/>
          <w:sz w:val="22"/>
          <w:szCs w:val="22"/>
        </w:rPr>
        <w:t>PyTorch</w:t>
      </w:r>
      <w:proofErr w:type="spellEnd"/>
      <w:r w:rsidRPr="00A61103">
        <w:rPr>
          <w:rFonts w:ascii="Arial" w:hAnsi="Arial" w:cs="Arial"/>
          <w:sz w:val="22"/>
          <w:szCs w:val="22"/>
        </w:rPr>
        <w:t xml:space="preserve">. El número total de parámetros </w:t>
      </w:r>
      <w:proofErr w:type="spellStart"/>
      <w:r w:rsidRPr="00A61103">
        <w:rPr>
          <w:rFonts w:ascii="Arial" w:hAnsi="Arial" w:cs="Arial"/>
          <w:sz w:val="22"/>
          <w:szCs w:val="22"/>
        </w:rPr>
        <w:t>entrenables</w:t>
      </w:r>
      <w:proofErr w:type="spellEnd"/>
      <w:r w:rsidRPr="00A61103">
        <w:rPr>
          <w:rFonts w:ascii="Arial" w:hAnsi="Arial" w:cs="Arial"/>
          <w:sz w:val="22"/>
          <w:szCs w:val="22"/>
        </w:rPr>
        <w:t xml:space="preserve"> es de aproximadamente 50.000 por activo.</w:t>
      </w:r>
    </w:p>
    <w:p w14:paraId="1CE6A948" w14:textId="77777777" w:rsidR="002C5ED0" w:rsidRPr="00A61103" w:rsidRDefault="002C5ED0" w:rsidP="00B714BE">
      <w:pPr>
        <w:pStyle w:val="Ttulo2"/>
        <w:spacing w:line="360" w:lineRule="auto"/>
        <w:rPr>
          <w:rFonts w:ascii="Arial" w:hAnsi="Arial" w:cs="Arial"/>
          <w:sz w:val="22"/>
          <w:szCs w:val="22"/>
        </w:rPr>
      </w:pPr>
      <w:bookmarkStart w:id="39" w:name="_Toc227532148"/>
      <w:r w:rsidRPr="00A61103">
        <w:rPr>
          <w:rFonts w:ascii="Arial" w:hAnsi="Arial" w:cs="Arial"/>
          <w:sz w:val="22"/>
          <w:szCs w:val="22"/>
        </w:rPr>
        <w:t xml:space="preserve">4.4. Temporal </w:t>
      </w:r>
      <w:proofErr w:type="spellStart"/>
      <w:r w:rsidRPr="00A61103">
        <w:rPr>
          <w:rFonts w:ascii="Arial" w:hAnsi="Arial" w:cs="Arial"/>
          <w:sz w:val="22"/>
          <w:szCs w:val="22"/>
        </w:rPr>
        <w:t>Fusion</w:t>
      </w:r>
      <w:proofErr w:type="spellEnd"/>
      <w:r w:rsidRPr="00A61103">
        <w:rPr>
          <w:rFonts w:ascii="Arial" w:hAnsi="Arial" w:cs="Arial"/>
          <w:sz w:val="22"/>
          <w:szCs w:val="22"/>
        </w:rPr>
        <w:t xml:space="preserve"> </w:t>
      </w:r>
      <w:proofErr w:type="spellStart"/>
      <w:r w:rsidRPr="00A61103">
        <w:rPr>
          <w:rFonts w:ascii="Arial" w:hAnsi="Arial" w:cs="Arial"/>
          <w:sz w:val="22"/>
          <w:szCs w:val="22"/>
        </w:rPr>
        <w:t>Transformer</w:t>
      </w:r>
      <w:proofErr w:type="spellEnd"/>
      <w:r w:rsidRPr="00A61103">
        <w:rPr>
          <w:rFonts w:ascii="Arial" w:hAnsi="Arial" w:cs="Arial"/>
          <w:sz w:val="22"/>
          <w:szCs w:val="22"/>
        </w:rPr>
        <w:t xml:space="preserve"> (TFT)</w:t>
      </w:r>
      <w:bookmarkEnd w:id="39"/>
    </w:p>
    <w:p w14:paraId="57F8EBEC"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t xml:space="preserve">Como se anticipó en la Sección 2.4.2, el TFT se ha implementado desde cero en </w:t>
      </w:r>
      <w:proofErr w:type="spellStart"/>
      <w:r w:rsidRPr="00A61103">
        <w:rPr>
          <w:rFonts w:ascii="Arial" w:hAnsi="Arial" w:cs="Arial"/>
          <w:sz w:val="22"/>
          <w:szCs w:val="22"/>
        </w:rPr>
        <w:t>PyTorch</w:t>
      </w:r>
      <w:proofErr w:type="spellEnd"/>
      <w:r w:rsidRPr="00A61103">
        <w:rPr>
          <w:rFonts w:ascii="Arial" w:hAnsi="Arial" w:cs="Arial"/>
          <w:sz w:val="22"/>
          <w:szCs w:val="22"/>
        </w:rPr>
        <w:t xml:space="preserve"> puro debido a los conflictos de versiones entre </w:t>
      </w:r>
      <w:proofErr w:type="spellStart"/>
      <w:r w:rsidRPr="00A61103">
        <w:rPr>
          <w:rFonts w:ascii="Arial" w:hAnsi="Arial" w:cs="Arial"/>
          <w:sz w:val="22"/>
          <w:szCs w:val="22"/>
        </w:rPr>
        <w:t>pytorch-forecasting</w:t>
      </w:r>
      <w:proofErr w:type="spellEnd"/>
      <w:r w:rsidRPr="00A61103">
        <w:rPr>
          <w:rFonts w:ascii="Arial" w:hAnsi="Arial" w:cs="Arial"/>
          <w:sz w:val="22"/>
          <w:szCs w:val="22"/>
        </w:rPr>
        <w:t xml:space="preserve"> y </w:t>
      </w:r>
      <w:proofErr w:type="spellStart"/>
      <w:r w:rsidRPr="00A61103">
        <w:rPr>
          <w:rFonts w:ascii="Arial" w:hAnsi="Arial" w:cs="Arial"/>
          <w:sz w:val="22"/>
          <w:szCs w:val="22"/>
        </w:rPr>
        <w:t>PyTorch</w:t>
      </w:r>
      <w:proofErr w:type="spellEnd"/>
      <w:r w:rsidRPr="00A61103">
        <w:rPr>
          <w:rFonts w:ascii="Arial" w:hAnsi="Arial" w:cs="Arial"/>
          <w:sz w:val="22"/>
          <w:szCs w:val="22"/>
        </w:rPr>
        <w:t xml:space="preserve"> Lightning en el entorno de trabajo. La arquitectura implementada combina los siguientes bloques:</w:t>
      </w:r>
    </w:p>
    <w:p w14:paraId="037FA27E" w14:textId="77777777" w:rsidR="002C5ED0" w:rsidRPr="00A61103" w:rsidRDefault="002C5ED0" w:rsidP="00B714BE">
      <w:pPr>
        <w:pStyle w:val="Listaconvietas"/>
        <w:tabs>
          <w:tab w:val="num" w:pos="360"/>
        </w:tabs>
        <w:ind w:left="360" w:hanging="360"/>
        <w:rPr>
          <w:rFonts w:ascii="Arial" w:hAnsi="Arial" w:cs="Arial"/>
          <w:sz w:val="22"/>
          <w:lang w:val="es-ES"/>
        </w:rPr>
      </w:pPr>
      <w:proofErr w:type="spellStart"/>
      <w:r w:rsidRPr="00A61103">
        <w:rPr>
          <w:rFonts w:ascii="Arial" w:hAnsi="Arial" w:cs="Arial"/>
          <w:sz w:val="22"/>
          <w:lang w:val="es-ES"/>
        </w:rPr>
        <w:t>Gated</w:t>
      </w:r>
      <w:proofErr w:type="spellEnd"/>
      <w:r w:rsidRPr="00A61103">
        <w:rPr>
          <w:rFonts w:ascii="Arial" w:hAnsi="Arial" w:cs="Arial"/>
          <w:sz w:val="22"/>
          <w:lang w:val="es-ES"/>
        </w:rPr>
        <w:t xml:space="preserve"> Residual Network (GRN): bloque básico del TFT original, con dos capas lineales, activación ELU, </w:t>
      </w:r>
      <w:proofErr w:type="spellStart"/>
      <w:r w:rsidRPr="00A61103">
        <w:rPr>
          <w:rFonts w:ascii="Arial" w:hAnsi="Arial" w:cs="Arial"/>
          <w:sz w:val="22"/>
          <w:lang w:val="es-ES"/>
        </w:rPr>
        <w:t>dropout</w:t>
      </w:r>
      <w:proofErr w:type="spellEnd"/>
      <w:r w:rsidRPr="00A61103">
        <w:rPr>
          <w:rFonts w:ascii="Arial" w:hAnsi="Arial" w:cs="Arial"/>
          <w:sz w:val="22"/>
          <w:lang w:val="es-ES"/>
        </w:rPr>
        <w:t>, puerta sigmoidal y conexión residual, todo envuelto en una normalización de capa (</w:t>
      </w:r>
      <w:proofErr w:type="spellStart"/>
      <w:r w:rsidRPr="00A61103">
        <w:rPr>
          <w:rFonts w:ascii="Arial" w:hAnsi="Arial" w:cs="Arial"/>
          <w:sz w:val="22"/>
          <w:lang w:val="es-ES"/>
        </w:rPr>
        <w:t>LayerNorm</w:t>
      </w:r>
      <w:proofErr w:type="spellEnd"/>
      <w:r w:rsidRPr="00A61103">
        <w:rPr>
          <w:rFonts w:ascii="Arial" w:hAnsi="Arial" w:cs="Arial"/>
          <w:sz w:val="22"/>
          <w:lang w:val="es-ES"/>
        </w:rPr>
        <w:t>).</w:t>
      </w:r>
    </w:p>
    <w:p w14:paraId="52896283" w14:textId="77777777" w:rsidR="002C5ED0" w:rsidRPr="00A61103" w:rsidRDefault="002C5ED0" w:rsidP="00B714BE">
      <w:pPr>
        <w:pStyle w:val="Listaconvietas"/>
        <w:tabs>
          <w:tab w:val="num" w:pos="360"/>
        </w:tabs>
        <w:ind w:left="360" w:hanging="360"/>
        <w:rPr>
          <w:rFonts w:ascii="Arial" w:hAnsi="Arial" w:cs="Arial"/>
          <w:sz w:val="22"/>
          <w:lang w:val="es-ES"/>
        </w:rPr>
      </w:pPr>
      <w:r w:rsidRPr="00A61103">
        <w:rPr>
          <w:rFonts w:ascii="Arial" w:hAnsi="Arial" w:cs="Arial"/>
          <w:sz w:val="22"/>
          <w:lang w:val="es-ES"/>
        </w:rPr>
        <w:t>Codificador LSTM: procesa la secuencia de entrada y produce estados ocultos en cada paso temporal. Se utiliza una única capa LSTM con 64 unidades ocultas, dimensión suficiente para series univariantes.</w:t>
      </w:r>
    </w:p>
    <w:p w14:paraId="7B9511E7" w14:textId="77777777" w:rsidR="002C5ED0" w:rsidRPr="00A61103" w:rsidRDefault="002C5ED0" w:rsidP="00B714BE">
      <w:pPr>
        <w:pStyle w:val="Listaconvietas"/>
        <w:tabs>
          <w:tab w:val="num" w:pos="360"/>
        </w:tabs>
        <w:ind w:left="360" w:hanging="360"/>
        <w:rPr>
          <w:rFonts w:ascii="Arial" w:hAnsi="Arial" w:cs="Arial"/>
          <w:sz w:val="22"/>
          <w:lang w:val="es-ES"/>
        </w:rPr>
      </w:pPr>
      <w:r w:rsidRPr="00A61103">
        <w:rPr>
          <w:rFonts w:ascii="Arial" w:hAnsi="Arial" w:cs="Arial"/>
          <w:sz w:val="22"/>
          <w:lang w:val="es-ES"/>
        </w:rPr>
        <w:t xml:space="preserve">Atención </w:t>
      </w:r>
      <w:proofErr w:type="spellStart"/>
      <w:r w:rsidRPr="00A61103">
        <w:rPr>
          <w:rFonts w:ascii="Arial" w:hAnsi="Arial" w:cs="Arial"/>
          <w:sz w:val="22"/>
          <w:lang w:val="es-ES"/>
        </w:rPr>
        <w:t>multi-cabeza</w:t>
      </w:r>
      <w:proofErr w:type="spellEnd"/>
      <w:r w:rsidRPr="00A61103">
        <w:rPr>
          <w:rFonts w:ascii="Arial" w:hAnsi="Arial" w:cs="Arial"/>
          <w:sz w:val="22"/>
          <w:lang w:val="es-ES"/>
        </w:rPr>
        <w:t xml:space="preserve"> (</w:t>
      </w:r>
      <w:proofErr w:type="spellStart"/>
      <w:proofErr w:type="gramStart"/>
      <w:r w:rsidRPr="00A61103">
        <w:rPr>
          <w:rFonts w:ascii="Arial" w:hAnsi="Arial" w:cs="Arial"/>
          <w:sz w:val="22"/>
          <w:lang w:val="es-ES"/>
        </w:rPr>
        <w:t>nn.MultiheadAttention</w:t>
      </w:r>
      <w:proofErr w:type="spellEnd"/>
      <w:proofErr w:type="gramEnd"/>
      <w:r w:rsidRPr="00A61103">
        <w:rPr>
          <w:rFonts w:ascii="Arial" w:hAnsi="Arial" w:cs="Arial"/>
          <w:sz w:val="22"/>
          <w:lang w:val="es-ES"/>
        </w:rPr>
        <w:t xml:space="preserve"> de </w:t>
      </w:r>
      <w:proofErr w:type="spellStart"/>
      <w:r w:rsidRPr="00A61103">
        <w:rPr>
          <w:rFonts w:ascii="Arial" w:hAnsi="Arial" w:cs="Arial"/>
          <w:sz w:val="22"/>
          <w:lang w:val="es-ES"/>
        </w:rPr>
        <w:t>PyTorch</w:t>
      </w:r>
      <w:proofErr w:type="spellEnd"/>
      <w:r w:rsidRPr="00A61103">
        <w:rPr>
          <w:rFonts w:ascii="Arial" w:hAnsi="Arial" w:cs="Arial"/>
          <w:sz w:val="22"/>
          <w:lang w:val="es-ES"/>
        </w:rPr>
        <w:t xml:space="preserve">): opera sobre los estados del </w:t>
      </w:r>
      <w:proofErr w:type="spellStart"/>
      <w:r w:rsidRPr="00A61103">
        <w:rPr>
          <w:rFonts w:ascii="Arial" w:hAnsi="Arial" w:cs="Arial"/>
          <w:sz w:val="22"/>
          <w:lang w:val="es-ES"/>
        </w:rPr>
        <w:t>encoder</w:t>
      </w:r>
      <w:proofErr w:type="spellEnd"/>
      <w:r w:rsidRPr="00A61103">
        <w:rPr>
          <w:rFonts w:ascii="Arial" w:hAnsi="Arial" w:cs="Arial"/>
          <w:sz w:val="22"/>
          <w:lang w:val="es-ES"/>
        </w:rPr>
        <w:t xml:space="preserve"> y sobre sí misma para capturar dependencias a lo largo de la secuencia; se utilizan 4 cabezas de atención.</w:t>
      </w:r>
    </w:p>
    <w:p w14:paraId="20DCD4B7" w14:textId="77777777" w:rsidR="002C5ED0" w:rsidRPr="00A61103" w:rsidRDefault="002C5ED0" w:rsidP="00B714BE">
      <w:pPr>
        <w:pStyle w:val="Listaconvietas"/>
        <w:tabs>
          <w:tab w:val="num" w:pos="360"/>
        </w:tabs>
        <w:ind w:left="360" w:hanging="360"/>
        <w:rPr>
          <w:rFonts w:ascii="Arial" w:hAnsi="Arial" w:cs="Arial"/>
          <w:sz w:val="22"/>
          <w:lang w:val="es-ES"/>
        </w:rPr>
      </w:pPr>
      <w:r w:rsidRPr="00A61103">
        <w:rPr>
          <w:rFonts w:ascii="Arial" w:hAnsi="Arial" w:cs="Arial"/>
          <w:sz w:val="22"/>
          <w:lang w:val="es-ES"/>
        </w:rPr>
        <w:t xml:space="preserve">Red de selección de variables simplificada: dado que la entrada es univariante, esta red se reduce a una capa de ponderación </w:t>
      </w:r>
      <w:proofErr w:type="spellStart"/>
      <w:r w:rsidRPr="00A61103">
        <w:rPr>
          <w:rFonts w:ascii="Arial" w:hAnsi="Arial" w:cs="Arial"/>
          <w:sz w:val="22"/>
          <w:lang w:val="es-ES"/>
        </w:rPr>
        <w:t>aprendible</w:t>
      </w:r>
      <w:proofErr w:type="spellEnd"/>
      <w:r w:rsidRPr="00A61103">
        <w:rPr>
          <w:rFonts w:ascii="Arial" w:hAnsi="Arial" w:cs="Arial"/>
          <w:sz w:val="22"/>
          <w:lang w:val="es-ES"/>
        </w:rPr>
        <w:t xml:space="preserve"> que pondera los pasos temporales.</w:t>
      </w:r>
    </w:p>
    <w:p w14:paraId="52D92574" w14:textId="77777777" w:rsidR="002C5ED0" w:rsidRPr="00A61103" w:rsidRDefault="002C5ED0" w:rsidP="00B714BE">
      <w:pPr>
        <w:pStyle w:val="Listaconvietas"/>
        <w:tabs>
          <w:tab w:val="num" w:pos="360"/>
        </w:tabs>
        <w:ind w:left="360" w:hanging="360"/>
        <w:rPr>
          <w:rFonts w:ascii="Arial" w:hAnsi="Arial" w:cs="Arial"/>
          <w:sz w:val="22"/>
          <w:lang w:val="es-ES"/>
        </w:rPr>
      </w:pPr>
      <w:r w:rsidRPr="00A61103">
        <w:rPr>
          <w:rFonts w:ascii="Arial" w:hAnsi="Arial" w:cs="Arial"/>
          <w:sz w:val="22"/>
          <w:lang w:val="es-ES"/>
        </w:rPr>
        <w:t>Cabeza de predicción: una última GRN seguida de una capa lineal que proyecta la representación a la salida escalar (el retorno del día siguiente).</w:t>
      </w:r>
    </w:p>
    <w:p w14:paraId="6F7EBD16"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t xml:space="preserve">El número total de parámetros </w:t>
      </w:r>
      <w:proofErr w:type="spellStart"/>
      <w:r w:rsidRPr="00A61103">
        <w:rPr>
          <w:rFonts w:ascii="Arial" w:hAnsi="Arial" w:cs="Arial"/>
          <w:sz w:val="22"/>
          <w:szCs w:val="22"/>
        </w:rPr>
        <w:t>entrenables</w:t>
      </w:r>
      <w:proofErr w:type="spellEnd"/>
      <w:r w:rsidRPr="00A61103">
        <w:rPr>
          <w:rFonts w:ascii="Arial" w:hAnsi="Arial" w:cs="Arial"/>
          <w:sz w:val="22"/>
          <w:szCs w:val="22"/>
        </w:rPr>
        <w:t xml:space="preserve"> está en torno a 80.000, comparable al orden de magnitud de la LSTM. Los </w:t>
      </w:r>
      <w:proofErr w:type="spellStart"/>
      <w:r w:rsidRPr="00A61103">
        <w:rPr>
          <w:rFonts w:ascii="Arial" w:hAnsi="Arial" w:cs="Arial"/>
          <w:sz w:val="22"/>
          <w:szCs w:val="22"/>
        </w:rPr>
        <w:t>hiperparámetros</w:t>
      </w:r>
      <w:proofErr w:type="spellEnd"/>
      <w:r w:rsidRPr="00A61103">
        <w:rPr>
          <w:rFonts w:ascii="Arial" w:hAnsi="Arial" w:cs="Arial"/>
          <w:sz w:val="22"/>
          <w:szCs w:val="22"/>
        </w:rPr>
        <w:t xml:space="preserve"> de entrenamiento (optimizador, tasa de aprendizaje, </w:t>
      </w:r>
      <w:proofErr w:type="spellStart"/>
      <w:r w:rsidRPr="00A61103">
        <w:rPr>
          <w:rFonts w:ascii="Arial" w:hAnsi="Arial" w:cs="Arial"/>
          <w:sz w:val="22"/>
          <w:szCs w:val="22"/>
        </w:rPr>
        <w:t>dropout</w:t>
      </w:r>
      <w:proofErr w:type="spellEnd"/>
      <w:r w:rsidRPr="00A61103">
        <w:rPr>
          <w:rFonts w:ascii="Arial" w:hAnsi="Arial" w:cs="Arial"/>
          <w:sz w:val="22"/>
          <w:szCs w:val="22"/>
        </w:rPr>
        <w:t xml:space="preserve">) son idénticos a los de la LSTM para que la comparación sea justa. Conviene subrayar que la implementación es una aproximación funcional al TFT original, </w:t>
      </w:r>
      <w:r w:rsidRPr="00A61103">
        <w:rPr>
          <w:rFonts w:ascii="Arial" w:hAnsi="Arial" w:cs="Arial"/>
          <w:sz w:val="22"/>
          <w:szCs w:val="22"/>
        </w:rPr>
        <w:lastRenderedPageBreak/>
        <w:t>no una reproducción exacta: no se incluyen regresores temporales explícitos (como día de la semana o festivos) ni la entrada multivariante con variables estáticas. Para los fines de este trabajo —que son comparar arquitecturas en univariante— la aproximación es suficiente.</w:t>
      </w:r>
    </w:p>
    <w:p w14:paraId="6C28EF0C" w14:textId="77777777" w:rsidR="002C5ED0" w:rsidRPr="00A61103" w:rsidRDefault="002C5ED0" w:rsidP="00B714BE">
      <w:pPr>
        <w:pStyle w:val="Ttulo2"/>
        <w:spacing w:line="360" w:lineRule="auto"/>
        <w:rPr>
          <w:rFonts w:ascii="Arial" w:hAnsi="Arial" w:cs="Arial"/>
          <w:sz w:val="22"/>
          <w:szCs w:val="22"/>
        </w:rPr>
      </w:pPr>
      <w:bookmarkStart w:id="40" w:name="_Toc227532149"/>
      <w:r w:rsidRPr="00A61103">
        <w:rPr>
          <w:rFonts w:ascii="Arial" w:hAnsi="Arial" w:cs="Arial"/>
          <w:sz w:val="22"/>
          <w:szCs w:val="22"/>
        </w:rPr>
        <w:t>4.5. Quantum Neural Network (QNN)</w:t>
      </w:r>
      <w:bookmarkEnd w:id="40"/>
    </w:p>
    <w:p w14:paraId="79679B83"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t xml:space="preserve">La QNN se implementa con PennyLane 0.44.1 como </w:t>
      </w:r>
      <w:proofErr w:type="spellStart"/>
      <w:r w:rsidRPr="00A61103">
        <w:rPr>
          <w:rFonts w:ascii="Arial" w:hAnsi="Arial" w:cs="Arial"/>
          <w:sz w:val="22"/>
          <w:szCs w:val="22"/>
        </w:rPr>
        <w:t>backend</w:t>
      </w:r>
      <w:proofErr w:type="spellEnd"/>
      <w:r w:rsidRPr="00A61103">
        <w:rPr>
          <w:rFonts w:ascii="Arial" w:hAnsi="Arial" w:cs="Arial"/>
          <w:sz w:val="22"/>
          <w:szCs w:val="22"/>
        </w:rPr>
        <w:t xml:space="preserve"> cuántico y </w:t>
      </w:r>
      <w:proofErr w:type="spellStart"/>
      <w:r w:rsidRPr="00A61103">
        <w:rPr>
          <w:rFonts w:ascii="Arial" w:hAnsi="Arial" w:cs="Arial"/>
          <w:sz w:val="22"/>
          <w:szCs w:val="22"/>
        </w:rPr>
        <w:t>PyTorch</w:t>
      </w:r>
      <w:proofErr w:type="spellEnd"/>
      <w:r w:rsidRPr="00A61103">
        <w:rPr>
          <w:rFonts w:ascii="Arial" w:hAnsi="Arial" w:cs="Arial"/>
          <w:sz w:val="22"/>
          <w:szCs w:val="22"/>
        </w:rPr>
        <w:t xml:space="preserve"> como capa de optimización clásica. La arquitectura consta de tres partes diferenciadas: una codificación de los datos de entrada en el estado cuántico, un circuito variacional con parámetros </w:t>
      </w:r>
      <w:proofErr w:type="spellStart"/>
      <w:r w:rsidRPr="00A61103">
        <w:rPr>
          <w:rFonts w:ascii="Arial" w:hAnsi="Arial" w:cs="Arial"/>
          <w:sz w:val="22"/>
          <w:szCs w:val="22"/>
        </w:rPr>
        <w:t>entrenables</w:t>
      </w:r>
      <w:proofErr w:type="spellEnd"/>
      <w:r w:rsidRPr="00A61103">
        <w:rPr>
          <w:rFonts w:ascii="Arial" w:hAnsi="Arial" w:cs="Arial"/>
          <w:sz w:val="22"/>
          <w:szCs w:val="22"/>
        </w:rPr>
        <w:t>, y una medida que devuelve valores clásicos al optimizador.</w:t>
      </w:r>
    </w:p>
    <w:p w14:paraId="16C5F00C" w14:textId="77777777" w:rsidR="002C5ED0" w:rsidRPr="00A61103" w:rsidRDefault="002C5ED0" w:rsidP="00B714BE">
      <w:pPr>
        <w:pStyle w:val="Ttulo3"/>
        <w:spacing w:line="360" w:lineRule="auto"/>
        <w:rPr>
          <w:rFonts w:ascii="Arial" w:hAnsi="Arial" w:cs="Arial"/>
          <w:sz w:val="22"/>
          <w:szCs w:val="22"/>
        </w:rPr>
      </w:pPr>
      <w:bookmarkStart w:id="41" w:name="_Toc227532150"/>
      <w:r w:rsidRPr="00A61103">
        <w:rPr>
          <w:rFonts w:ascii="Arial" w:hAnsi="Arial" w:cs="Arial"/>
          <w:sz w:val="22"/>
          <w:szCs w:val="22"/>
        </w:rPr>
        <w:t>4.5.1. Arquitectura del circuito cuántico</w:t>
      </w:r>
      <w:bookmarkEnd w:id="41"/>
    </w:p>
    <w:p w14:paraId="4296AEC9"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t xml:space="preserve">El circuito utiliza 6 </w:t>
      </w:r>
      <w:proofErr w:type="spellStart"/>
      <w:r w:rsidRPr="00A61103">
        <w:rPr>
          <w:rFonts w:ascii="Arial" w:hAnsi="Arial" w:cs="Arial"/>
          <w:sz w:val="22"/>
          <w:szCs w:val="22"/>
        </w:rPr>
        <w:t>qubits</w:t>
      </w:r>
      <w:proofErr w:type="spellEnd"/>
      <w:r w:rsidRPr="00A61103">
        <w:rPr>
          <w:rFonts w:ascii="Arial" w:hAnsi="Arial" w:cs="Arial"/>
          <w:sz w:val="22"/>
          <w:szCs w:val="22"/>
        </w:rPr>
        <w:t xml:space="preserve"> y 2 capas variacionales. Cada capa se compone de rotaciones parametrizadas individuales (RX, RY, RZ) sobre cada </w:t>
      </w:r>
      <w:proofErr w:type="spellStart"/>
      <w:r w:rsidRPr="00A61103">
        <w:rPr>
          <w:rFonts w:ascii="Arial" w:hAnsi="Arial" w:cs="Arial"/>
          <w:sz w:val="22"/>
          <w:szCs w:val="22"/>
        </w:rPr>
        <w:t>qubit</w:t>
      </w:r>
      <w:proofErr w:type="spellEnd"/>
      <w:r w:rsidRPr="00A61103">
        <w:rPr>
          <w:rFonts w:ascii="Arial" w:hAnsi="Arial" w:cs="Arial"/>
          <w:sz w:val="22"/>
          <w:szCs w:val="22"/>
        </w:rPr>
        <w:t xml:space="preserve">, seguidas de una cadena de puertas CNOT que introduce entrelazamiento entre </w:t>
      </w:r>
      <w:proofErr w:type="spellStart"/>
      <w:r w:rsidRPr="00A61103">
        <w:rPr>
          <w:rFonts w:ascii="Arial" w:hAnsi="Arial" w:cs="Arial"/>
          <w:sz w:val="22"/>
          <w:szCs w:val="22"/>
        </w:rPr>
        <w:t>qubits</w:t>
      </w:r>
      <w:proofErr w:type="spellEnd"/>
      <w:r w:rsidRPr="00A61103">
        <w:rPr>
          <w:rFonts w:ascii="Arial" w:hAnsi="Arial" w:cs="Arial"/>
          <w:sz w:val="22"/>
          <w:szCs w:val="22"/>
        </w:rPr>
        <w:t xml:space="preserve"> consecutivos con una topología circular. La codificación de los datos se realiza con puertas RY cuyo ángulo es proporcional al valor de cada una de las últimas 6 muestras escaladas de la serie. La medida final consiste en el valor esperado del operador Pauli Z sobre el primer </w:t>
      </w:r>
      <w:proofErr w:type="spellStart"/>
      <w:r w:rsidRPr="00A61103">
        <w:rPr>
          <w:rFonts w:ascii="Arial" w:hAnsi="Arial" w:cs="Arial"/>
          <w:sz w:val="22"/>
          <w:szCs w:val="22"/>
        </w:rPr>
        <w:t>qubit</w:t>
      </w:r>
      <w:proofErr w:type="spellEnd"/>
      <w:r w:rsidRPr="00A61103">
        <w:rPr>
          <w:rFonts w:ascii="Arial" w:hAnsi="Arial" w:cs="Arial"/>
          <w:sz w:val="22"/>
          <w:szCs w:val="22"/>
        </w:rPr>
        <w:t>, un único escalar que se usa como predicción del retorno del día siguiente.</w:t>
      </w:r>
    </w:p>
    <w:p w14:paraId="29BC383A"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t xml:space="preserve">El número total de parámetros cuánticos </w:t>
      </w:r>
      <w:proofErr w:type="spellStart"/>
      <w:r w:rsidRPr="00A61103">
        <w:rPr>
          <w:rFonts w:ascii="Arial" w:hAnsi="Arial" w:cs="Arial"/>
          <w:sz w:val="22"/>
          <w:szCs w:val="22"/>
        </w:rPr>
        <w:t>entrenables</w:t>
      </w:r>
      <w:proofErr w:type="spellEnd"/>
      <w:r w:rsidRPr="00A61103">
        <w:rPr>
          <w:rFonts w:ascii="Arial" w:hAnsi="Arial" w:cs="Arial"/>
          <w:sz w:val="22"/>
          <w:szCs w:val="22"/>
        </w:rPr>
        <w:t xml:space="preserve"> es de 6 × 3 × 2 = 36 parámetros, a los que hay que sumar los parámetros de una pequeña capa lineal de </w:t>
      </w:r>
      <w:proofErr w:type="spellStart"/>
      <w:r w:rsidRPr="00A61103">
        <w:rPr>
          <w:rFonts w:ascii="Arial" w:hAnsi="Arial" w:cs="Arial"/>
          <w:sz w:val="22"/>
          <w:szCs w:val="22"/>
        </w:rPr>
        <w:t>postprocesamiento</w:t>
      </w:r>
      <w:proofErr w:type="spellEnd"/>
      <w:r w:rsidRPr="00A61103">
        <w:rPr>
          <w:rFonts w:ascii="Arial" w:hAnsi="Arial" w:cs="Arial"/>
          <w:sz w:val="22"/>
          <w:szCs w:val="22"/>
        </w:rPr>
        <w:t xml:space="preserve"> clásico que </w:t>
      </w:r>
      <w:proofErr w:type="spellStart"/>
      <w:r w:rsidRPr="00A61103">
        <w:rPr>
          <w:rFonts w:ascii="Arial" w:hAnsi="Arial" w:cs="Arial"/>
          <w:sz w:val="22"/>
          <w:szCs w:val="22"/>
        </w:rPr>
        <w:t>reescala</w:t>
      </w:r>
      <w:proofErr w:type="spellEnd"/>
      <w:r w:rsidRPr="00A61103">
        <w:rPr>
          <w:rFonts w:ascii="Arial" w:hAnsi="Arial" w:cs="Arial"/>
          <w:sz w:val="22"/>
          <w:szCs w:val="22"/>
        </w:rPr>
        <w:t xml:space="preserve"> la salida. El total está por debajo de los 100 parámetros, dos órdenes de magnitud menos que la LSTM o el TFT. Este contraste es intencionado: uno de los objetivos declarados del trabajo es evaluar si una arquitectura con tan pocos parámetros puede alcanzar paridad con arquitecturas clásicas mucho más grandes.</w:t>
      </w:r>
    </w:p>
    <w:p w14:paraId="34C5CF6E" w14:textId="77777777" w:rsidR="002C5ED0" w:rsidRPr="00A61103" w:rsidRDefault="002C5ED0" w:rsidP="00B714BE">
      <w:pPr>
        <w:pStyle w:val="Ttulo3"/>
        <w:spacing w:line="360" w:lineRule="auto"/>
        <w:rPr>
          <w:rFonts w:ascii="Arial" w:hAnsi="Arial" w:cs="Arial"/>
          <w:sz w:val="22"/>
          <w:szCs w:val="22"/>
        </w:rPr>
      </w:pPr>
      <w:bookmarkStart w:id="42" w:name="_Toc227532151"/>
      <w:r w:rsidRPr="00A61103">
        <w:rPr>
          <w:rFonts w:ascii="Arial" w:hAnsi="Arial" w:cs="Arial"/>
          <w:sz w:val="22"/>
          <w:szCs w:val="22"/>
        </w:rPr>
        <w:t>4.5.2. Entrenamiento</w:t>
      </w:r>
      <w:bookmarkEnd w:id="42"/>
    </w:p>
    <w:p w14:paraId="23B377F1"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t xml:space="preserve">El entrenamiento se realiza con optimizador Adam y tasa de aprendizaje 1e-2 (más alta que en los modelos clásicos para compensar el menor número de parámetros), función de pérdida MSE y un máximo de 50 épocas. La diferenciación de los parámetros cuánticos se realiza mediante la </w:t>
      </w:r>
      <w:proofErr w:type="spellStart"/>
      <w:r w:rsidRPr="00A61103">
        <w:rPr>
          <w:rFonts w:ascii="Arial" w:hAnsi="Arial" w:cs="Arial"/>
          <w:sz w:val="22"/>
          <w:szCs w:val="22"/>
        </w:rPr>
        <w:t>parameter</w:t>
      </w:r>
      <w:proofErr w:type="spellEnd"/>
      <w:r w:rsidRPr="00A61103">
        <w:rPr>
          <w:rFonts w:ascii="Arial" w:hAnsi="Arial" w:cs="Arial"/>
          <w:sz w:val="22"/>
          <w:szCs w:val="22"/>
        </w:rPr>
        <w:t xml:space="preserve">-shift rule, que PennyLane implementa automáticamente cuando el dispositivo es </w:t>
      </w:r>
      <w:proofErr w:type="spellStart"/>
      <w:proofErr w:type="gramStart"/>
      <w:r w:rsidRPr="00A61103">
        <w:rPr>
          <w:rFonts w:ascii="Arial" w:hAnsi="Arial" w:cs="Arial"/>
          <w:sz w:val="22"/>
          <w:szCs w:val="22"/>
        </w:rPr>
        <w:t>default.qubit</w:t>
      </w:r>
      <w:proofErr w:type="spellEnd"/>
      <w:proofErr w:type="gramEnd"/>
      <w:r w:rsidRPr="00A61103">
        <w:rPr>
          <w:rFonts w:ascii="Arial" w:hAnsi="Arial" w:cs="Arial"/>
          <w:sz w:val="22"/>
          <w:szCs w:val="22"/>
        </w:rPr>
        <w:t xml:space="preserve"> y el interfaz es </w:t>
      </w:r>
      <w:proofErr w:type="spellStart"/>
      <w:r w:rsidRPr="00A61103">
        <w:rPr>
          <w:rFonts w:ascii="Arial" w:hAnsi="Arial" w:cs="Arial"/>
          <w:sz w:val="22"/>
          <w:szCs w:val="22"/>
        </w:rPr>
        <w:t>torch</w:t>
      </w:r>
      <w:proofErr w:type="spellEnd"/>
      <w:r w:rsidRPr="00A61103">
        <w:rPr>
          <w:rFonts w:ascii="Arial" w:hAnsi="Arial" w:cs="Arial"/>
          <w:sz w:val="22"/>
          <w:szCs w:val="22"/>
        </w:rPr>
        <w:t xml:space="preserve">. El tiempo medio de entrenamiento por activo es de 10 a 20 minutos, comparado con los 2-5 minutos de la LSTM; este sobrecoste computacional es esperable en un simulador clásico de circuitos cuánticos y aumentaría exponencialmente con el número de </w:t>
      </w:r>
      <w:proofErr w:type="spellStart"/>
      <w:r w:rsidRPr="00A61103">
        <w:rPr>
          <w:rFonts w:ascii="Arial" w:hAnsi="Arial" w:cs="Arial"/>
          <w:sz w:val="22"/>
          <w:szCs w:val="22"/>
        </w:rPr>
        <w:t>qubits</w:t>
      </w:r>
      <w:proofErr w:type="spellEnd"/>
      <w:r w:rsidRPr="00A61103">
        <w:rPr>
          <w:rFonts w:ascii="Arial" w:hAnsi="Arial" w:cs="Arial"/>
          <w:sz w:val="22"/>
          <w:szCs w:val="22"/>
        </w:rPr>
        <w:t>.</w:t>
      </w:r>
    </w:p>
    <w:p w14:paraId="370D2F3E"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lastRenderedPageBreak/>
        <w:t xml:space="preserve">Todos los tensores se fuerzan explícitamente a float32 antes de cada paso de entrenamiento. Durante el desarrollo se detectó que el valor esperado devuelto por el </w:t>
      </w:r>
      <w:proofErr w:type="spellStart"/>
      <w:r w:rsidRPr="00A61103">
        <w:rPr>
          <w:rFonts w:ascii="Arial" w:hAnsi="Arial" w:cs="Arial"/>
          <w:sz w:val="22"/>
          <w:szCs w:val="22"/>
        </w:rPr>
        <w:t>QNode</w:t>
      </w:r>
      <w:proofErr w:type="spellEnd"/>
      <w:r w:rsidRPr="00A61103">
        <w:rPr>
          <w:rFonts w:ascii="Arial" w:hAnsi="Arial" w:cs="Arial"/>
          <w:sz w:val="22"/>
          <w:szCs w:val="22"/>
        </w:rPr>
        <w:t xml:space="preserve"> de PennyLane —por defecto un float64— no casaba con las capas densas de </w:t>
      </w:r>
      <w:proofErr w:type="spellStart"/>
      <w:r w:rsidRPr="00A61103">
        <w:rPr>
          <w:rFonts w:ascii="Arial" w:hAnsi="Arial" w:cs="Arial"/>
          <w:sz w:val="22"/>
          <w:szCs w:val="22"/>
        </w:rPr>
        <w:t>PyTorch</w:t>
      </w:r>
      <w:proofErr w:type="spellEnd"/>
      <w:r w:rsidRPr="00A61103">
        <w:rPr>
          <w:rFonts w:ascii="Arial" w:hAnsi="Arial" w:cs="Arial"/>
          <w:sz w:val="22"/>
          <w:szCs w:val="22"/>
        </w:rPr>
        <w:t xml:space="preserve"> en float32, generando un error silencioso que degradaba el entrenamiento. La conversión explícita resuelve este problema y es una de las lecciones prácticas más importantes del trabajo.</w:t>
      </w:r>
    </w:p>
    <w:p w14:paraId="0FDA3D6F"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br w:type="page"/>
      </w:r>
    </w:p>
    <w:p w14:paraId="427391FB" w14:textId="1A72B5AD" w:rsidR="002C5ED0" w:rsidRPr="00A61103" w:rsidRDefault="002C5ED0" w:rsidP="00B714BE">
      <w:pPr>
        <w:pStyle w:val="Ttulo1"/>
        <w:spacing w:line="360" w:lineRule="auto"/>
        <w:jc w:val="both"/>
        <w:rPr>
          <w:rFonts w:ascii="Arial" w:hAnsi="Arial" w:cs="Arial"/>
          <w:sz w:val="22"/>
          <w:szCs w:val="22"/>
        </w:rPr>
      </w:pPr>
      <w:bookmarkStart w:id="43" w:name="_Toc227532152"/>
      <w:r w:rsidRPr="00A61103">
        <w:rPr>
          <w:rFonts w:ascii="Arial" w:hAnsi="Arial" w:cs="Arial"/>
          <w:sz w:val="22"/>
          <w:szCs w:val="22"/>
        </w:rPr>
        <w:lastRenderedPageBreak/>
        <w:t xml:space="preserve">5. </w:t>
      </w:r>
      <w:r w:rsidR="006262A3">
        <w:rPr>
          <w:rFonts w:ascii="Arial" w:hAnsi="Arial" w:cs="Arial"/>
          <w:sz w:val="22"/>
          <w:szCs w:val="22"/>
        </w:rPr>
        <w:t>R</w:t>
      </w:r>
      <w:r w:rsidR="00E75DBC">
        <w:rPr>
          <w:rFonts w:ascii="Arial" w:hAnsi="Arial" w:cs="Arial"/>
          <w:sz w:val="22"/>
          <w:szCs w:val="22"/>
        </w:rPr>
        <w:t>ESULTADOS EXPERIMENTALES</w:t>
      </w:r>
      <w:bookmarkEnd w:id="43"/>
    </w:p>
    <w:p w14:paraId="66B42F09" w14:textId="77777777" w:rsidR="002C5ED0" w:rsidRPr="00A61103" w:rsidRDefault="002C5ED0" w:rsidP="005F002C">
      <w:pPr>
        <w:pStyle w:val="Ttulo2"/>
        <w:spacing w:line="360" w:lineRule="auto"/>
        <w:ind w:left="708" w:hanging="708"/>
        <w:rPr>
          <w:rFonts w:ascii="Arial" w:hAnsi="Arial" w:cs="Arial"/>
          <w:sz w:val="22"/>
          <w:szCs w:val="22"/>
        </w:rPr>
      </w:pPr>
      <w:bookmarkStart w:id="44" w:name="_Toc227532153"/>
      <w:r w:rsidRPr="00A61103">
        <w:rPr>
          <w:rFonts w:ascii="Arial" w:hAnsi="Arial" w:cs="Arial"/>
          <w:sz w:val="22"/>
          <w:szCs w:val="22"/>
        </w:rPr>
        <w:t>5.1. Evolución de precios históricos</w:t>
      </w:r>
      <w:bookmarkEnd w:id="44"/>
    </w:p>
    <w:p w14:paraId="297D58D8"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t>El análisis visual de las series históricas de precios revela de forma inmediata las diferencias estructurales entre los dos tipos de activos estudiados. Los pares Forex presentan series con amplitudes estrechas y sin tendencia clara a largo plazo: el EUR/USD ha oscilado entre 0,95 y 1,25 durante todo el periodo, GBP/USD entre 1,05 y 1,40, y USD/JPY entre 105 y 160. Las criptomonedas, por el contrario, presentan amplitudes órdenes de magnitud mayores y tendencias claras a lo largo de ciclos de varios años.</w:t>
      </w:r>
    </w:p>
    <w:p w14:paraId="48C61183"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t xml:space="preserve">El USD/JPY merece mención especial por mostrar el cambio de régimen más dramático de toda la muestra Forex. Entre 2018 y 2021 se mantuvo en una banda relativamente estrecha entre 105 y 115 yenes por dólar, con volatilidad históricamente baja fruto de la política monetaria </w:t>
      </w:r>
      <w:proofErr w:type="spellStart"/>
      <w:r w:rsidRPr="00A61103">
        <w:rPr>
          <w:rFonts w:ascii="Arial" w:hAnsi="Arial" w:cs="Arial"/>
          <w:sz w:val="22"/>
          <w:szCs w:val="22"/>
        </w:rPr>
        <w:t>ultraexpansiva</w:t>
      </w:r>
      <w:proofErr w:type="spellEnd"/>
      <w:r w:rsidRPr="00A61103">
        <w:rPr>
          <w:rFonts w:ascii="Arial" w:hAnsi="Arial" w:cs="Arial"/>
          <w:sz w:val="22"/>
          <w:szCs w:val="22"/>
        </w:rPr>
        <w:t xml:space="preserve"> del Banco de Japón. A partir de 2022, la divergencia entre esa política y la subida rápida de tipos de la Reserva Federal estadounidense desencadenó una depreciación histórica del yen, llevándolo a superar el nivel de 160 yenes por dólar en 2024. Este cambio estructural ofrece un caso de estudio excepcional para evaluar la robustez de los modelos ante rupturas de régimen.</w:t>
      </w:r>
    </w:p>
    <w:p w14:paraId="45ACA582" w14:textId="77777777" w:rsidR="008A2622" w:rsidRPr="00A61103" w:rsidRDefault="008A2622" w:rsidP="00B714BE">
      <w:pPr>
        <w:spacing w:line="360" w:lineRule="auto"/>
        <w:jc w:val="both"/>
        <w:rPr>
          <w:rFonts w:ascii="Arial" w:hAnsi="Arial" w:cs="Arial"/>
          <w:sz w:val="22"/>
          <w:szCs w:val="22"/>
        </w:rPr>
      </w:pPr>
    </w:p>
    <w:p w14:paraId="719AAD85"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noProof/>
          <w:sz w:val="22"/>
          <w:szCs w:val="22"/>
        </w:rPr>
        <w:drawing>
          <wp:inline distT="0" distB="0" distL="0" distR="0" wp14:anchorId="5521CC06" wp14:editId="0C9CDA39">
            <wp:extent cx="5400000" cy="311538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series_historicas.png"/>
                    <pic:cNvPicPr/>
                  </pic:nvPicPr>
                  <pic:blipFill>
                    <a:blip r:embed="rId9"/>
                    <a:stretch>
                      <a:fillRect/>
                    </a:stretch>
                  </pic:blipFill>
                  <pic:spPr>
                    <a:xfrm>
                      <a:off x="0" y="0"/>
                      <a:ext cx="5400000" cy="3115385"/>
                    </a:xfrm>
                    <a:prstGeom prst="rect">
                      <a:avLst/>
                    </a:prstGeom>
                  </pic:spPr>
                </pic:pic>
              </a:graphicData>
            </a:graphic>
          </wp:inline>
        </w:drawing>
      </w:r>
    </w:p>
    <w:p w14:paraId="55FFCCD6" w14:textId="77777777" w:rsidR="002C5ED0" w:rsidRPr="00A61103" w:rsidRDefault="002C5ED0" w:rsidP="00B714BE">
      <w:pPr>
        <w:spacing w:after="240" w:line="360" w:lineRule="auto"/>
        <w:jc w:val="both"/>
        <w:rPr>
          <w:rFonts w:ascii="Arial" w:hAnsi="Arial" w:cs="Arial"/>
          <w:i/>
          <w:sz w:val="22"/>
          <w:szCs w:val="22"/>
        </w:rPr>
      </w:pPr>
      <w:r w:rsidRPr="00A61103">
        <w:rPr>
          <w:rFonts w:ascii="Arial" w:hAnsi="Arial" w:cs="Arial"/>
          <w:i/>
          <w:sz w:val="22"/>
          <w:szCs w:val="22"/>
        </w:rPr>
        <w:t>Figura 1. Serie histórica de precios para los cinco activos estudiados (enero 2018 – marzo 2026).</w:t>
      </w:r>
    </w:p>
    <w:p w14:paraId="09463AC8" w14:textId="77777777" w:rsidR="008A2622" w:rsidRPr="00A61103" w:rsidRDefault="008A2622" w:rsidP="00B714BE">
      <w:pPr>
        <w:spacing w:after="240" w:line="360" w:lineRule="auto"/>
        <w:jc w:val="both"/>
        <w:rPr>
          <w:rFonts w:ascii="Arial" w:hAnsi="Arial" w:cs="Arial"/>
          <w:sz w:val="22"/>
          <w:szCs w:val="22"/>
        </w:rPr>
      </w:pPr>
    </w:p>
    <w:p w14:paraId="516221F5" w14:textId="77777777" w:rsidR="002C5ED0" w:rsidRPr="00A61103" w:rsidRDefault="002C5ED0" w:rsidP="00B714BE">
      <w:pPr>
        <w:pStyle w:val="Ttulo2"/>
        <w:spacing w:line="360" w:lineRule="auto"/>
        <w:rPr>
          <w:rFonts w:ascii="Arial" w:hAnsi="Arial" w:cs="Arial"/>
          <w:sz w:val="22"/>
          <w:szCs w:val="22"/>
        </w:rPr>
      </w:pPr>
      <w:bookmarkStart w:id="45" w:name="_Toc227532154"/>
      <w:r w:rsidRPr="00A61103">
        <w:rPr>
          <w:rFonts w:ascii="Arial" w:hAnsi="Arial" w:cs="Arial"/>
          <w:sz w:val="22"/>
          <w:szCs w:val="22"/>
        </w:rPr>
        <w:lastRenderedPageBreak/>
        <w:t>5.2. Distribución de retornos diarios y volatilidad</w:t>
      </w:r>
      <w:bookmarkEnd w:id="45"/>
    </w:p>
    <w:p w14:paraId="3CBD8347"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t>Los retornos diarios confirman cuantitativamente las diferencias visuales entre tipos de activos. Los pares Forex presentan retornos diarios contenidos en un rango de aproximadamente ±3% en condiciones normales, con desviaciones típicas anualizadas entre el 5% y el 15%. Las criptomonedas, por el contrario, muestran regularmente retornos diarios superiores al ±10%, con desviaciones típicas anualizadas que en régimen de alta volatilidad pueden superar el 80%.</w:t>
      </w:r>
    </w:p>
    <w:p w14:paraId="4D621B60"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t>Ambos tipos de activos presentan la característica de colas pesadas (</w:t>
      </w:r>
      <w:proofErr w:type="spellStart"/>
      <w:r w:rsidRPr="00A61103">
        <w:rPr>
          <w:rFonts w:ascii="Arial" w:hAnsi="Arial" w:cs="Arial"/>
          <w:sz w:val="22"/>
          <w:szCs w:val="22"/>
        </w:rPr>
        <w:t>fat</w:t>
      </w:r>
      <w:proofErr w:type="spellEnd"/>
      <w:r w:rsidRPr="00A61103">
        <w:rPr>
          <w:rFonts w:ascii="Arial" w:hAnsi="Arial" w:cs="Arial"/>
          <w:sz w:val="22"/>
          <w:szCs w:val="22"/>
        </w:rPr>
        <w:t xml:space="preserve"> </w:t>
      </w:r>
      <w:proofErr w:type="spellStart"/>
      <w:r w:rsidRPr="00A61103">
        <w:rPr>
          <w:rFonts w:ascii="Arial" w:hAnsi="Arial" w:cs="Arial"/>
          <w:sz w:val="22"/>
          <w:szCs w:val="22"/>
        </w:rPr>
        <w:t>tails</w:t>
      </w:r>
      <w:proofErr w:type="spellEnd"/>
      <w:r w:rsidRPr="00A61103">
        <w:rPr>
          <w:rFonts w:ascii="Arial" w:hAnsi="Arial" w:cs="Arial"/>
          <w:sz w:val="22"/>
          <w:szCs w:val="22"/>
        </w:rPr>
        <w:t xml:space="preserve">), pero de forma mucho más pronunciada en las criptomonedas. Esto implica que los modelos calibrados sobre las distribuciones típicas de Forex no son directamente transferibles al dominio cripto sin ajustes sustanciales en los </w:t>
      </w:r>
      <w:proofErr w:type="spellStart"/>
      <w:r w:rsidRPr="00A61103">
        <w:rPr>
          <w:rFonts w:ascii="Arial" w:hAnsi="Arial" w:cs="Arial"/>
          <w:sz w:val="22"/>
          <w:szCs w:val="22"/>
        </w:rPr>
        <w:t>hiperparámetros</w:t>
      </w:r>
      <w:proofErr w:type="spellEnd"/>
      <w:r w:rsidRPr="00A61103">
        <w:rPr>
          <w:rFonts w:ascii="Arial" w:hAnsi="Arial" w:cs="Arial"/>
          <w:sz w:val="22"/>
          <w:szCs w:val="22"/>
        </w:rPr>
        <w:t xml:space="preserve"> y en la escala de las entradas.</w:t>
      </w:r>
    </w:p>
    <w:p w14:paraId="59E8941F" w14:textId="77777777" w:rsidR="008A2622" w:rsidRPr="00A61103" w:rsidRDefault="008A2622" w:rsidP="00B714BE">
      <w:pPr>
        <w:spacing w:line="360" w:lineRule="auto"/>
        <w:jc w:val="both"/>
        <w:rPr>
          <w:rFonts w:ascii="Arial" w:hAnsi="Arial" w:cs="Arial"/>
          <w:sz w:val="22"/>
          <w:szCs w:val="22"/>
        </w:rPr>
      </w:pPr>
    </w:p>
    <w:p w14:paraId="47C110E2"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noProof/>
          <w:sz w:val="22"/>
          <w:szCs w:val="22"/>
        </w:rPr>
        <w:lastRenderedPageBreak/>
        <w:drawing>
          <wp:inline distT="0" distB="0" distL="0" distR="0" wp14:anchorId="786C8097" wp14:editId="758E106C">
            <wp:extent cx="5400000" cy="612972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retornos_volatilidad.png"/>
                    <pic:cNvPicPr/>
                  </pic:nvPicPr>
                  <pic:blipFill>
                    <a:blip r:embed="rId10"/>
                    <a:stretch>
                      <a:fillRect/>
                    </a:stretch>
                  </pic:blipFill>
                  <pic:spPr>
                    <a:xfrm>
                      <a:off x="0" y="0"/>
                      <a:ext cx="5400000" cy="6129729"/>
                    </a:xfrm>
                    <a:prstGeom prst="rect">
                      <a:avLst/>
                    </a:prstGeom>
                  </pic:spPr>
                </pic:pic>
              </a:graphicData>
            </a:graphic>
          </wp:inline>
        </w:drawing>
      </w:r>
    </w:p>
    <w:p w14:paraId="54B1943A" w14:textId="77777777" w:rsidR="002C5ED0" w:rsidRPr="00A61103" w:rsidRDefault="002C5ED0" w:rsidP="00B714BE">
      <w:pPr>
        <w:spacing w:after="240" w:line="360" w:lineRule="auto"/>
        <w:jc w:val="both"/>
        <w:rPr>
          <w:rFonts w:ascii="Arial" w:hAnsi="Arial" w:cs="Arial"/>
          <w:sz w:val="22"/>
          <w:szCs w:val="22"/>
        </w:rPr>
      </w:pPr>
      <w:r w:rsidRPr="00A61103">
        <w:rPr>
          <w:rFonts w:ascii="Arial" w:hAnsi="Arial" w:cs="Arial"/>
          <w:i/>
          <w:sz w:val="22"/>
          <w:szCs w:val="22"/>
        </w:rPr>
        <w:t xml:space="preserve">Figura 2. Retornos diarios y volatilidad anualizada </w:t>
      </w:r>
      <w:proofErr w:type="spellStart"/>
      <w:r w:rsidRPr="00A61103">
        <w:rPr>
          <w:rFonts w:ascii="Arial" w:hAnsi="Arial" w:cs="Arial"/>
          <w:i/>
          <w:sz w:val="22"/>
          <w:szCs w:val="22"/>
        </w:rPr>
        <w:t>rolling</w:t>
      </w:r>
      <w:proofErr w:type="spellEnd"/>
      <w:r w:rsidRPr="00A61103">
        <w:rPr>
          <w:rFonts w:ascii="Arial" w:hAnsi="Arial" w:cs="Arial"/>
          <w:i/>
          <w:sz w:val="22"/>
          <w:szCs w:val="22"/>
        </w:rPr>
        <w:t xml:space="preserve"> de 20 días para cada activo.</w:t>
      </w:r>
    </w:p>
    <w:p w14:paraId="3B906504" w14:textId="77777777" w:rsidR="002C5ED0" w:rsidRPr="00A61103" w:rsidRDefault="002C5ED0" w:rsidP="00B714BE">
      <w:pPr>
        <w:pStyle w:val="Ttulo2"/>
        <w:spacing w:line="360" w:lineRule="auto"/>
        <w:rPr>
          <w:rFonts w:ascii="Arial" w:hAnsi="Arial" w:cs="Arial"/>
          <w:sz w:val="22"/>
          <w:szCs w:val="22"/>
        </w:rPr>
      </w:pPr>
      <w:bookmarkStart w:id="46" w:name="_Toc227532155"/>
      <w:r w:rsidRPr="00A61103">
        <w:rPr>
          <w:rFonts w:ascii="Arial" w:hAnsi="Arial" w:cs="Arial"/>
          <w:sz w:val="22"/>
          <w:szCs w:val="22"/>
        </w:rPr>
        <w:t>5.3. Análisis de regímenes de volatilidad</w:t>
      </w:r>
      <w:bookmarkEnd w:id="46"/>
    </w:p>
    <w:p w14:paraId="2D800C2B"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t xml:space="preserve">La detección de regímenes de volatilidad se ha implementado según el procedimiento descrito en la Sección 2.2.2: para cada activo se calcula la volatilidad </w:t>
      </w:r>
      <w:proofErr w:type="spellStart"/>
      <w:r w:rsidRPr="00A61103">
        <w:rPr>
          <w:rFonts w:ascii="Arial" w:hAnsi="Arial" w:cs="Arial"/>
          <w:sz w:val="22"/>
          <w:szCs w:val="22"/>
        </w:rPr>
        <w:t>rolling</w:t>
      </w:r>
      <w:proofErr w:type="spellEnd"/>
      <w:r w:rsidRPr="00A61103">
        <w:rPr>
          <w:rFonts w:ascii="Arial" w:hAnsi="Arial" w:cs="Arial"/>
          <w:sz w:val="22"/>
          <w:szCs w:val="22"/>
        </w:rPr>
        <w:t xml:space="preserve"> de 20 días anualizada y se define como umbral de alta volatilidad el percentil 70 de su propia serie histórica. Los umbrales resultantes reflejan fielmente las diferencias entre tipos de activos: para los pares Forex oscilan entre el 7,6% y el 9,5% de volatilidad anualizada, mientras que para las criptomonedas alcanzan el 55,2% para Bitcoin y el 73,7% para Ethereum.</w:t>
      </w:r>
    </w:p>
    <w:p w14:paraId="2A19314D" w14:textId="77777777" w:rsidR="008A2622" w:rsidRPr="00A61103" w:rsidRDefault="008A2622" w:rsidP="00B714BE">
      <w:pPr>
        <w:spacing w:line="360" w:lineRule="auto"/>
        <w:jc w:val="both"/>
        <w:rPr>
          <w:rFonts w:ascii="Arial" w:hAnsi="Arial" w:cs="Arial"/>
          <w:sz w:val="22"/>
          <w:szCs w:val="22"/>
        </w:rPr>
      </w:pPr>
    </w:p>
    <w:p w14:paraId="245F8C90"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noProof/>
          <w:sz w:val="22"/>
          <w:szCs w:val="22"/>
        </w:rPr>
        <w:drawing>
          <wp:inline distT="0" distB="0" distL="0" distR="0" wp14:anchorId="6618EAE8" wp14:editId="64F8A0DE">
            <wp:extent cx="5400000" cy="678857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regimenes_volatilidad.png"/>
                    <pic:cNvPicPr/>
                  </pic:nvPicPr>
                  <pic:blipFill>
                    <a:blip r:embed="rId11"/>
                    <a:stretch>
                      <a:fillRect/>
                    </a:stretch>
                  </pic:blipFill>
                  <pic:spPr>
                    <a:xfrm>
                      <a:off x="0" y="0"/>
                      <a:ext cx="5400000" cy="6788571"/>
                    </a:xfrm>
                    <a:prstGeom prst="rect">
                      <a:avLst/>
                    </a:prstGeom>
                  </pic:spPr>
                </pic:pic>
              </a:graphicData>
            </a:graphic>
          </wp:inline>
        </w:drawing>
      </w:r>
    </w:p>
    <w:p w14:paraId="00A039F9" w14:textId="77777777" w:rsidR="002C5ED0" w:rsidRPr="00A61103" w:rsidRDefault="002C5ED0" w:rsidP="00B714BE">
      <w:pPr>
        <w:spacing w:after="240" w:line="360" w:lineRule="auto"/>
        <w:jc w:val="both"/>
        <w:rPr>
          <w:rFonts w:ascii="Arial" w:hAnsi="Arial" w:cs="Arial"/>
          <w:i/>
          <w:sz w:val="22"/>
          <w:szCs w:val="22"/>
        </w:rPr>
      </w:pPr>
      <w:r w:rsidRPr="00A61103">
        <w:rPr>
          <w:rFonts w:ascii="Arial" w:hAnsi="Arial" w:cs="Arial"/>
          <w:i/>
          <w:sz w:val="22"/>
          <w:szCs w:val="22"/>
        </w:rPr>
        <w:t>Figura 3. Regímenes de volatilidad por activo. Las bandas sombreadas corresponden a periodos de alta volatilidad según el umbral del percentil 70.</w:t>
      </w:r>
    </w:p>
    <w:p w14:paraId="47EDAA64" w14:textId="77777777" w:rsidR="008A2622" w:rsidRPr="00A61103" w:rsidRDefault="008A2622" w:rsidP="00B714BE">
      <w:pPr>
        <w:spacing w:after="240" w:line="360" w:lineRule="auto"/>
        <w:jc w:val="both"/>
        <w:rPr>
          <w:rFonts w:ascii="Arial" w:hAnsi="Arial" w:cs="Arial"/>
          <w:sz w:val="22"/>
          <w:szCs w:val="22"/>
        </w:rPr>
      </w:pPr>
    </w:p>
    <w:p w14:paraId="1DDCA7C7"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t xml:space="preserve">La visualización de los regímenes sobre las series de precios históricas confirma visualmente los resultados estadísticos. En los pares Forex, las zonas de alta volatilidad son franjas estrechas y dispersas, asociadas a eventos macroeconómicos puntuales </w:t>
      </w:r>
      <w:r w:rsidRPr="00A61103">
        <w:rPr>
          <w:rFonts w:ascii="Arial" w:hAnsi="Arial" w:cs="Arial"/>
          <w:sz w:val="22"/>
          <w:szCs w:val="22"/>
        </w:rPr>
        <w:lastRenderedPageBreak/>
        <w:t xml:space="preserve">(COVID-19, Brexit, crisis energética europea de 2022). En USD/JPY, en cambio, se observa una concentración muy clara de alta volatilidad a partir de 2022, coherente con el cambio de régimen comentado en la sección anterior. En las criptomonedas, las zonas de alta volatilidad son mucho más anchas y están asociadas a los grandes </w:t>
      </w:r>
      <w:proofErr w:type="spellStart"/>
      <w:r w:rsidRPr="00A61103">
        <w:rPr>
          <w:rFonts w:ascii="Arial" w:hAnsi="Arial" w:cs="Arial"/>
          <w:sz w:val="22"/>
          <w:szCs w:val="22"/>
        </w:rPr>
        <w:t>crashes</w:t>
      </w:r>
      <w:proofErr w:type="spellEnd"/>
      <w:r w:rsidRPr="00A61103">
        <w:rPr>
          <w:rFonts w:ascii="Arial" w:hAnsi="Arial" w:cs="Arial"/>
          <w:sz w:val="22"/>
          <w:szCs w:val="22"/>
        </w:rPr>
        <w:t xml:space="preserve"> (marzo 2020, mayo 2021, colapso de FTX en 2022) y a los </w:t>
      </w:r>
      <w:proofErr w:type="spellStart"/>
      <w:r w:rsidRPr="00A61103">
        <w:rPr>
          <w:rFonts w:ascii="Arial" w:hAnsi="Arial" w:cs="Arial"/>
          <w:sz w:val="22"/>
          <w:szCs w:val="22"/>
        </w:rPr>
        <w:t>bull</w:t>
      </w:r>
      <w:proofErr w:type="spellEnd"/>
      <w:r w:rsidRPr="00A61103">
        <w:rPr>
          <w:rFonts w:ascii="Arial" w:hAnsi="Arial" w:cs="Arial"/>
          <w:sz w:val="22"/>
          <w:szCs w:val="22"/>
        </w:rPr>
        <w:t xml:space="preserve"> </w:t>
      </w:r>
      <w:proofErr w:type="spellStart"/>
      <w:r w:rsidRPr="00A61103">
        <w:rPr>
          <w:rFonts w:ascii="Arial" w:hAnsi="Arial" w:cs="Arial"/>
          <w:sz w:val="22"/>
          <w:szCs w:val="22"/>
        </w:rPr>
        <w:t>markets</w:t>
      </w:r>
      <w:proofErr w:type="spellEnd"/>
      <w:r w:rsidRPr="00A61103">
        <w:rPr>
          <w:rFonts w:ascii="Arial" w:hAnsi="Arial" w:cs="Arial"/>
          <w:sz w:val="22"/>
          <w:szCs w:val="22"/>
        </w:rPr>
        <w:t xml:space="preserve"> explosivos.</w:t>
      </w:r>
    </w:p>
    <w:p w14:paraId="351D381D" w14:textId="77777777" w:rsidR="002C5ED0" w:rsidRPr="00A61103" w:rsidRDefault="002C5ED0" w:rsidP="00B714BE">
      <w:pPr>
        <w:pStyle w:val="Ttulo2"/>
        <w:spacing w:line="360" w:lineRule="auto"/>
        <w:rPr>
          <w:rFonts w:ascii="Arial" w:hAnsi="Arial" w:cs="Arial"/>
          <w:sz w:val="22"/>
          <w:szCs w:val="22"/>
        </w:rPr>
      </w:pPr>
      <w:bookmarkStart w:id="47" w:name="_Toc227532156"/>
      <w:r w:rsidRPr="00A61103">
        <w:rPr>
          <w:rFonts w:ascii="Arial" w:hAnsi="Arial" w:cs="Arial"/>
          <w:sz w:val="22"/>
          <w:szCs w:val="22"/>
        </w:rPr>
        <w:t>5.4. Estadísticas descriptivas por régimen</w:t>
      </w:r>
      <w:bookmarkEnd w:id="47"/>
    </w:p>
    <w:p w14:paraId="65F92B5E" w14:textId="000FF3BA" w:rsidR="00B714BE"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t>Las estadísticas descriptivas segmentadas por régimen —resumidas en la Tabla 1— revelan varios hallazgos de especial interés para el trabajo. En primer lugar, en todos los activos la desviación estándar de los retornos diarios aumenta sustancialmente en el régimen de alta volatilidad respecto al de baja, con factores multiplicativos de entre 1,7 y 2,0 para los pares Forex y cercanos a 2,0 para las criptomonedas. Este aumento no es lineal con el umbral del 70% utilizado, lo que sugiere que el régimen de alta volatilidad está cualitativamente diferenciado del régimen de calma y no es una mera cola continua de la misma distribución.</w:t>
      </w:r>
    </w:p>
    <w:p w14:paraId="66ED0244" w14:textId="77777777" w:rsidR="008A2622" w:rsidRPr="00A61103" w:rsidRDefault="008A2622" w:rsidP="00B714BE">
      <w:pPr>
        <w:spacing w:line="360" w:lineRule="auto"/>
        <w:jc w:val="both"/>
        <w:rPr>
          <w:rFonts w:ascii="Arial" w:hAnsi="Arial" w:cs="Arial"/>
          <w:sz w:val="22"/>
          <w:szCs w:val="22"/>
        </w:rPr>
      </w:pPr>
    </w:p>
    <w:tbl>
      <w:tblPr>
        <w:tblW w:w="0" w:type="auto"/>
        <w:jc w:val="center"/>
        <w:tblLayout w:type="fixed"/>
        <w:tblLook w:val="04A0" w:firstRow="1" w:lastRow="0" w:firstColumn="1" w:lastColumn="0" w:noHBand="0" w:noVBand="1"/>
      </w:tblPr>
      <w:tblGrid>
        <w:gridCol w:w="1520"/>
        <w:gridCol w:w="1520"/>
        <w:gridCol w:w="1520"/>
        <w:gridCol w:w="1520"/>
        <w:gridCol w:w="1520"/>
        <w:gridCol w:w="1520"/>
      </w:tblGrid>
      <w:tr w:rsidR="002C5ED0" w:rsidRPr="00A61103" w14:paraId="7145ABBF" w14:textId="77777777" w:rsidTr="0064450F">
        <w:trPr>
          <w:jc w:val="center"/>
        </w:trPr>
        <w:tc>
          <w:tcPr>
            <w:tcW w:w="1520" w:type="dxa"/>
            <w:shd w:val="clear" w:color="auto" w:fill="1F3A6B"/>
            <w:vAlign w:val="center"/>
          </w:tcPr>
          <w:p w14:paraId="0B6A0DFD"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b/>
                <w:color w:val="FFFFFF"/>
                <w:sz w:val="22"/>
                <w:szCs w:val="22"/>
              </w:rPr>
              <w:t>Activo</w:t>
            </w:r>
          </w:p>
        </w:tc>
        <w:tc>
          <w:tcPr>
            <w:tcW w:w="1520" w:type="dxa"/>
            <w:shd w:val="clear" w:color="auto" w:fill="1F3A6B"/>
            <w:vAlign w:val="center"/>
          </w:tcPr>
          <w:p w14:paraId="7EA74992"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b/>
                <w:color w:val="FFFFFF"/>
                <w:sz w:val="22"/>
                <w:szCs w:val="22"/>
              </w:rPr>
              <w:t>Régimen</w:t>
            </w:r>
          </w:p>
        </w:tc>
        <w:tc>
          <w:tcPr>
            <w:tcW w:w="1520" w:type="dxa"/>
            <w:shd w:val="clear" w:color="auto" w:fill="1F3A6B"/>
            <w:vAlign w:val="center"/>
          </w:tcPr>
          <w:p w14:paraId="72BE5BC0"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b/>
                <w:color w:val="FFFFFF"/>
                <w:sz w:val="22"/>
                <w:szCs w:val="22"/>
              </w:rPr>
              <w:t>Días</w:t>
            </w:r>
          </w:p>
        </w:tc>
        <w:tc>
          <w:tcPr>
            <w:tcW w:w="1520" w:type="dxa"/>
            <w:shd w:val="clear" w:color="auto" w:fill="1F3A6B"/>
            <w:vAlign w:val="center"/>
          </w:tcPr>
          <w:p w14:paraId="0BD2BC61"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b/>
                <w:color w:val="FFFFFF"/>
                <w:sz w:val="22"/>
                <w:szCs w:val="22"/>
              </w:rPr>
              <w:t>Retorno medio diario (%)</w:t>
            </w:r>
          </w:p>
        </w:tc>
        <w:tc>
          <w:tcPr>
            <w:tcW w:w="1520" w:type="dxa"/>
            <w:shd w:val="clear" w:color="auto" w:fill="1F3A6B"/>
            <w:vAlign w:val="center"/>
          </w:tcPr>
          <w:p w14:paraId="2E9190CF" w14:textId="77777777" w:rsidR="002C5ED0" w:rsidRPr="00A61103" w:rsidRDefault="002C5ED0" w:rsidP="00B714BE">
            <w:pPr>
              <w:spacing w:line="360" w:lineRule="auto"/>
              <w:jc w:val="both"/>
              <w:rPr>
                <w:rFonts w:ascii="Arial" w:hAnsi="Arial" w:cs="Arial"/>
                <w:sz w:val="22"/>
                <w:szCs w:val="22"/>
              </w:rPr>
            </w:pPr>
            <w:proofErr w:type="spellStart"/>
            <w:r w:rsidRPr="00A61103">
              <w:rPr>
                <w:rFonts w:ascii="Arial" w:hAnsi="Arial" w:cs="Arial"/>
                <w:b/>
                <w:color w:val="FFFFFF"/>
                <w:sz w:val="22"/>
                <w:szCs w:val="22"/>
              </w:rPr>
              <w:t>Desv</w:t>
            </w:r>
            <w:proofErr w:type="spellEnd"/>
            <w:r w:rsidRPr="00A61103">
              <w:rPr>
                <w:rFonts w:ascii="Arial" w:hAnsi="Arial" w:cs="Arial"/>
                <w:b/>
                <w:color w:val="FFFFFF"/>
                <w:sz w:val="22"/>
                <w:szCs w:val="22"/>
              </w:rPr>
              <w:t>. estándar (%)</w:t>
            </w:r>
          </w:p>
        </w:tc>
        <w:tc>
          <w:tcPr>
            <w:tcW w:w="1520" w:type="dxa"/>
            <w:shd w:val="clear" w:color="auto" w:fill="1F3A6B"/>
            <w:vAlign w:val="center"/>
          </w:tcPr>
          <w:p w14:paraId="216D1830"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b/>
                <w:color w:val="FFFFFF"/>
                <w:sz w:val="22"/>
                <w:szCs w:val="22"/>
              </w:rPr>
              <w:t xml:space="preserve">Rango (% </w:t>
            </w:r>
            <w:proofErr w:type="spellStart"/>
            <w:r w:rsidRPr="00A61103">
              <w:rPr>
                <w:rFonts w:ascii="Arial" w:hAnsi="Arial" w:cs="Arial"/>
                <w:b/>
                <w:color w:val="FFFFFF"/>
                <w:sz w:val="22"/>
                <w:szCs w:val="22"/>
              </w:rPr>
              <w:t>mín</w:t>
            </w:r>
            <w:proofErr w:type="spellEnd"/>
            <w:r w:rsidRPr="00A61103">
              <w:rPr>
                <w:rFonts w:ascii="Arial" w:hAnsi="Arial" w:cs="Arial"/>
                <w:b/>
                <w:color w:val="FFFFFF"/>
                <w:sz w:val="22"/>
                <w:szCs w:val="22"/>
              </w:rPr>
              <w:t>/</w:t>
            </w:r>
            <w:proofErr w:type="spellStart"/>
            <w:r w:rsidRPr="00A61103">
              <w:rPr>
                <w:rFonts w:ascii="Arial" w:hAnsi="Arial" w:cs="Arial"/>
                <w:b/>
                <w:color w:val="FFFFFF"/>
                <w:sz w:val="22"/>
                <w:szCs w:val="22"/>
              </w:rPr>
              <w:t>máx</w:t>
            </w:r>
            <w:proofErr w:type="spellEnd"/>
            <w:r w:rsidRPr="00A61103">
              <w:rPr>
                <w:rFonts w:ascii="Arial" w:hAnsi="Arial" w:cs="Arial"/>
                <w:b/>
                <w:color w:val="FFFFFF"/>
                <w:sz w:val="22"/>
                <w:szCs w:val="22"/>
              </w:rPr>
              <w:t>)</w:t>
            </w:r>
          </w:p>
        </w:tc>
      </w:tr>
      <w:tr w:rsidR="002C5ED0" w:rsidRPr="00A61103" w14:paraId="1D320161" w14:textId="77777777" w:rsidTr="0064450F">
        <w:trPr>
          <w:jc w:val="center"/>
        </w:trPr>
        <w:tc>
          <w:tcPr>
            <w:tcW w:w="1520" w:type="dxa"/>
            <w:vAlign w:val="center"/>
          </w:tcPr>
          <w:p w14:paraId="18DAB513"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b/>
                <w:sz w:val="22"/>
                <w:szCs w:val="22"/>
              </w:rPr>
              <w:t>EURUSD</w:t>
            </w:r>
          </w:p>
        </w:tc>
        <w:tc>
          <w:tcPr>
            <w:tcW w:w="1520" w:type="dxa"/>
            <w:vAlign w:val="center"/>
          </w:tcPr>
          <w:p w14:paraId="196168F4"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t>Baja volatilidad</w:t>
            </w:r>
          </w:p>
        </w:tc>
        <w:tc>
          <w:tcPr>
            <w:tcW w:w="1520" w:type="dxa"/>
            <w:vAlign w:val="center"/>
          </w:tcPr>
          <w:p w14:paraId="49042451"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t>1.487</w:t>
            </w:r>
          </w:p>
        </w:tc>
        <w:tc>
          <w:tcPr>
            <w:tcW w:w="1520" w:type="dxa"/>
            <w:vAlign w:val="center"/>
          </w:tcPr>
          <w:p w14:paraId="3EF222CC"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t>-0,010</w:t>
            </w:r>
          </w:p>
        </w:tc>
        <w:tc>
          <w:tcPr>
            <w:tcW w:w="1520" w:type="dxa"/>
            <w:vAlign w:val="center"/>
          </w:tcPr>
          <w:p w14:paraId="6A2DD11C"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t>0,368</w:t>
            </w:r>
          </w:p>
        </w:tc>
        <w:tc>
          <w:tcPr>
            <w:tcW w:w="1520" w:type="dxa"/>
            <w:vAlign w:val="center"/>
          </w:tcPr>
          <w:p w14:paraId="7ABC19AD"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t>-1,38 / 1,22</w:t>
            </w:r>
          </w:p>
        </w:tc>
      </w:tr>
      <w:tr w:rsidR="002C5ED0" w:rsidRPr="00A61103" w14:paraId="1BC8C77A" w14:textId="77777777" w:rsidTr="0064450F">
        <w:trPr>
          <w:jc w:val="center"/>
        </w:trPr>
        <w:tc>
          <w:tcPr>
            <w:tcW w:w="1520" w:type="dxa"/>
            <w:vAlign w:val="center"/>
          </w:tcPr>
          <w:p w14:paraId="226B9FB6"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b/>
                <w:sz w:val="22"/>
                <w:szCs w:val="22"/>
              </w:rPr>
              <w:t>EURUSD</w:t>
            </w:r>
          </w:p>
        </w:tc>
        <w:tc>
          <w:tcPr>
            <w:tcW w:w="1520" w:type="dxa"/>
            <w:vAlign w:val="center"/>
          </w:tcPr>
          <w:p w14:paraId="15DAC8CF"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t>Alta volatilidad</w:t>
            </w:r>
          </w:p>
        </w:tc>
        <w:tc>
          <w:tcPr>
            <w:tcW w:w="1520" w:type="dxa"/>
            <w:vAlign w:val="center"/>
          </w:tcPr>
          <w:p w14:paraId="05566FD0"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t>638</w:t>
            </w:r>
          </w:p>
        </w:tc>
        <w:tc>
          <w:tcPr>
            <w:tcW w:w="1520" w:type="dxa"/>
            <w:vAlign w:val="center"/>
          </w:tcPr>
          <w:p w14:paraId="600C4465"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t>0,014</w:t>
            </w:r>
          </w:p>
        </w:tc>
        <w:tc>
          <w:tcPr>
            <w:tcW w:w="1520" w:type="dxa"/>
            <w:vAlign w:val="center"/>
          </w:tcPr>
          <w:p w14:paraId="51A8BB9E"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t>0,604</w:t>
            </w:r>
          </w:p>
        </w:tc>
        <w:tc>
          <w:tcPr>
            <w:tcW w:w="1520" w:type="dxa"/>
            <w:vAlign w:val="center"/>
          </w:tcPr>
          <w:p w14:paraId="51328FF0"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t>-2,78 / 2,79</w:t>
            </w:r>
          </w:p>
        </w:tc>
      </w:tr>
      <w:tr w:rsidR="002C5ED0" w:rsidRPr="00A61103" w14:paraId="269CC984" w14:textId="77777777" w:rsidTr="0064450F">
        <w:trPr>
          <w:jc w:val="center"/>
        </w:trPr>
        <w:tc>
          <w:tcPr>
            <w:tcW w:w="1520" w:type="dxa"/>
            <w:vAlign w:val="center"/>
          </w:tcPr>
          <w:p w14:paraId="00994C45"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b/>
                <w:sz w:val="22"/>
                <w:szCs w:val="22"/>
              </w:rPr>
              <w:t>GBPUSD</w:t>
            </w:r>
          </w:p>
        </w:tc>
        <w:tc>
          <w:tcPr>
            <w:tcW w:w="1520" w:type="dxa"/>
            <w:vAlign w:val="center"/>
          </w:tcPr>
          <w:p w14:paraId="140FA858"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t>Baja volatilidad</w:t>
            </w:r>
          </w:p>
        </w:tc>
        <w:tc>
          <w:tcPr>
            <w:tcW w:w="1520" w:type="dxa"/>
            <w:vAlign w:val="center"/>
          </w:tcPr>
          <w:p w14:paraId="37B9F111"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t>1.487</w:t>
            </w:r>
          </w:p>
        </w:tc>
        <w:tc>
          <w:tcPr>
            <w:tcW w:w="1520" w:type="dxa"/>
            <w:vAlign w:val="center"/>
          </w:tcPr>
          <w:p w14:paraId="7361E7E3"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t>-0,007</w:t>
            </w:r>
          </w:p>
        </w:tc>
        <w:tc>
          <w:tcPr>
            <w:tcW w:w="1520" w:type="dxa"/>
            <w:vAlign w:val="center"/>
          </w:tcPr>
          <w:p w14:paraId="0E09D55F"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t>0,430</w:t>
            </w:r>
          </w:p>
        </w:tc>
        <w:tc>
          <w:tcPr>
            <w:tcW w:w="1520" w:type="dxa"/>
            <w:vAlign w:val="center"/>
          </w:tcPr>
          <w:p w14:paraId="2A4B5230"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t>-1,50 / 2,08</w:t>
            </w:r>
          </w:p>
        </w:tc>
      </w:tr>
      <w:tr w:rsidR="002C5ED0" w:rsidRPr="00A61103" w14:paraId="6481884D" w14:textId="77777777" w:rsidTr="0064450F">
        <w:trPr>
          <w:jc w:val="center"/>
        </w:trPr>
        <w:tc>
          <w:tcPr>
            <w:tcW w:w="1520" w:type="dxa"/>
            <w:vAlign w:val="center"/>
          </w:tcPr>
          <w:p w14:paraId="67EB8AC4"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b/>
                <w:sz w:val="22"/>
                <w:szCs w:val="22"/>
              </w:rPr>
              <w:t>GBPUSD</w:t>
            </w:r>
          </w:p>
        </w:tc>
        <w:tc>
          <w:tcPr>
            <w:tcW w:w="1520" w:type="dxa"/>
            <w:vAlign w:val="center"/>
          </w:tcPr>
          <w:p w14:paraId="52377BC9"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t>Alta volatilidad</w:t>
            </w:r>
          </w:p>
        </w:tc>
        <w:tc>
          <w:tcPr>
            <w:tcW w:w="1520" w:type="dxa"/>
            <w:vAlign w:val="center"/>
          </w:tcPr>
          <w:p w14:paraId="3594AE27"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t>638</w:t>
            </w:r>
          </w:p>
        </w:tc>
        <w:tc>
          <w:tcPr>
            <w:tcW w:w="1520" w:type="dxa"/>
            <w:vAlign w:val="center"/>
          </w:tcPr>
          <w:p w14:paraId="23E9E9BB"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t>0,011</w:t>
            </w:r>
          </w:p>
        </w:tc>
        <w:tc>
          <w:tcPr>
            <w:tcW w:w="1520" w:type="dxa"/>
            <w:vAlign w:val="center"/>
          </w:tcPr>
          <w:p w14:paraId="5FB8836C"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t>0,754</w:t>
            </w:r>
          </w:p>
        </w:tc>
        <w:tc>
          <w:tcPr>
            <w:tcW w:w="1520" w:type="dxa"/>
            <w:vAlign w:val="center"/>
          </w:tcPr>
          <w:p w14:paraId="4496B3EE"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t>-4,14 / 3,08</w:t>
            </w:r>
          </w:p>
        </w:tc>
      </w:tr>
      <w:tr w:rsidR="002C5ED0" w:rsidRPr="00A61103" w14:paraId="539A58DF" w14:textId="77777777" w:rsidTr="0064450F">
        <w:trPr>
          <w:jc w:val="center"/>
        </w:trPr>
        <w:tc>
          <w:tcPr>
            <w:tcW w:w="1520" w:type="dxa"/>
            <w:vAlign w:val="center"/>
          </w:tcPr>
          <w:p w14:paraId="5856DFD1"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b/>
                <w:sz w:val="22"/>
                <w:szCs w:val="22"/>
              </w:rPr>
              <w:t>USDJPY</w:t>
            </w:r>
          </w:p>
        </w:tc>
        <w:tc>
          <w:tcPr>
            <w:tcW w:w="1520" w:type="dxa"/>
            <w:vAlign w:val="center"/>
          </w:tcPr>
          <w:p w14:paraId="17D539B5"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t>Baja volatilidad</w:t>
            </w:r>
          </w:p>
        </w:tc>
        <w:tc>
          <w:tcPr>
            <w:tcW w:w="1520" w:type="dxa"/>
            <w:vAlign w:val="center"/>
          </w:tcPr>
          <w:p w14:paraId="6A1393FE"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t>1.487</w:t>
            </w:r>
          </w:p>
        </w:tc>
        <w:tc>
          <w:tcPr>
            <w:tcW w:w="1520" w:type="dxa"/>
            <w:vAlign w:val="center"/>
          </w:tcPr>
          <w:p w14:paraId="0C215CCE"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t>0,025</w:t>
            </w:r>
          </w:p>
        </w:tc>
        <w:tc>
          <w:tcPr>
            <w:tcW w:w="1520" w:type="dxa"/>
            <w:vAlign w:val="center"/>
          </w:tcPr>
          <w:p w14:paraId="76F20307"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t>0,409</w:t>
            </w:r>
          </w:p>
        </w:tc>
        <w:tc>
          <w:tcPr>
            <w:tcW w:w="1520" w:type="dxa"/>
            <w:vAlign w:val="center"/>
          </w:tcPr>
          <w:p w14:paraId="3D6B2C96"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t>-2,11 / 1,82</w:t>
            </w:r>
          </w:p>
        </w:tc>
      </w:tr>
      <w:tr w:rsidR="002C5ED0" w:rsidRPr="00A61103" w14:paraId="08DE009E" w14:textId="77777777" w:rsidTr="0064450F">
        <w:trPr>
          <w:jc w:val="center"/>
        </w:trPr>
        <w:tc>
          <w:tcPr>
            <w:tcW w:w="1520" w:type="dxa"/>
            <w:vAlign w:val="center"/>
          </w:tcPr>
          <w:p w14:paraId="63504FCE"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b/>
                <w:sz w:val="22"/>
                <w:szCs w:val="22"/>
              </w:rPr>
              <w:t>USDJPY</w:t>
            </w:r>
          </w:p>
        </w:tc>
        <w:tc>
          <w:tcPr>
            <w:tcW w:w="1520" w:type="dxa"/>
            <w:vAlign w:val="center"/>
          </w:tcPr>
          <w:p w14:paraId="1B128826"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t>Alta volatilidad</w:t>
            </w:r>
          </w:p>
        </w:tc>
        <w:tc>
          <w:tcPr>
            <w:tcW w:w="1520" w:type="dxa"/>
            <w:vAlign w:val="center"/>
          </w:tcPr>
          <w:p w14:paraId="30FDEC60"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t>638</w:t>
            </w:r>
          </w:p>
        </w:tc>
        <w:tc>
          <w:tcPr>
            <w:tcW w:w="1520" w:type="dxa"/>
            <w:vAlign w:val="center"/>
          </w:tcPr>
          <w:p w14:paraId="1861FF29"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t>0,006</w:t>
            </w:r>
          </w:p>
        </w:tc>
        <w:tc>
          <w:tcPr>
            <w:tcW w:w="1520" w:type="dxa"/>
            <w:vAlign w:val="center"/>
          </w:tcPr>
          <w:p w14:paraId="02868B09"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t>0,784</w:t>
            </w:r>
          </w:p>
        </w:tc>
        <w:tc>
          <w:tcPr>
            <w:tcW w:w="1520" w:type="dxa"/>
            <w:vAlign w:val="center"/>
          </w:tcPr>
          <w:p w14:paraId="7E908227"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t>-3,73 / 2,70</w:t>
            </w:r>
          </w:p>
        </w:tc>
      </w:tr>
      <w:tr w:rsidR="002C5ED0" w:rsidRPr="00A61103" w14:paraId="19C9F8DF" w14:textId="77777777" w:rsidTr="0064450F">
        <w:trPr>
          <w:jc w:val="center"/>
        </w:trPr>
        <w:tc>
          <w:tcPr>
            <w:tcW w:w="1520" w:type="dxa"/>
            <w:vAlign w:val="center"/>
          </w:tcPr>
          <w:p w14:paraId="47CA6DE9"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b/>
                <w:sz w:val="22"/>
                <w:szCs w:val="22"/>
              </w:rPr>
              <w:t>BTC</w:t>
            </w:r>
          </w:p>
        </w:tc>
        <w:tc>
          <w:tcPr>
            <w:tcW w:w="1520" w:type="dxa"/>
            <w:vAlign w:val="center"/>
          </w:tcPr>
          <w:p w14:paraId="3BE76C8B"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t>Baja volatilidad</w:t>
            </w:r>
          </w:p>
        </w:tc>
        <w:tc>
          <w:tcPr>
            <w:tcW w:w="1520" w:type="dxa"/>
            <w:vAlign w:val="center"/>
          </w:tcPr>
          <w:p w14:paraId="383BF5BA"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t>2.094</w:t>
            </w:r>
          </w:p>
        </w:tc>
        <w:tc>
          <w:tcPr>
            <w:tcW w:w="1520" w:type="dxa"/>
            <w:vAlign w:val="center"/>
          </w:tcPr>
          <w:p w14:paraId="6F4EA341"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t>0,098</w:t>
            </w:r>
          </w:p>
        </w:tc>
        <w:tc>
          <w:tcPr>
            <w:tcW w:w="1520" w:type="dxa"/>
            <w:vAlign w:val="center"/>
          </w:tcPr>
          <w:p w14:paraId="36D9E7C7"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t>2,459</w:t>
            </w:r>
          </w:p>
        </w:tc>
        <w:tc>
          <w:tcPr>
            <w:tcW w:w="1520" w:type="dxa"/>
            <w:vAlign w:val="center"/>
          </w:tcPr>
          <w:p w14:paraId="609D9E2C"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t>-11,40 / 12,95</w:t>
            </w:r>
          </w:p>
        </w:tc>
      </w:tr>
      <w:tr w:rsidR="002C5ED0" w:rsidRPr="00A61103" w14:paraId="2D6B4432" w14:textId="77777777" w:rsidTr="0064450F">
        <w:trPr>
          <w:jc w:val="center"/>
        </w:trPr>
        <w:tc>
          <w:tcPr>
            <w:tcW w:w="1520" w:type="dxa"/>
            <w:vAlign w:val="center"/>
          </w:tcPr>
          <w:p w14:paraId="745D324A"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b/>
                <w:sz w:val="22"/>
                <w:szCs w:val="22"/>
              </w:rPr>
              <w:t>BTC</w:t>
            </w:r>
          </w:p>
        </w:tc>
        <w:tc>
          <w:tcPr>
            <w:tcW w:w="1520" w:type="dxa"/>
            <w:vAlign w:val="center"/>
          </w:tcPr>
          <w:p w14:paraId="365F3253"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t>Alta volatilidad</w:t>
            </w:r>
          </w:p>
        </w:tc>
        <w:tc>
          <w:tcPr>
            <w:tcW w:w="1520" w:type="dxa"/>
            <w:vAlign w:val="center"/>
          </w:tcPr>
          <w:p w14:paraId="7D1A744A"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t>897</w:t>
            </w:r>
          </w:p>
        </w:tc>
        <w:tc>
          <w:tcPr>
            <w:tcW w:w="1520" w:type="dxa"/>
            <w:vAlign w:val="center"/>
          </w:tcPr>
          <w:p w14:paraId="7AEC286D"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t>0,143</w:t>
            </w:r>
          </w:p>
        </w:tc>
        <w:tc>
          <w:tcPr>
            <w:tcW w:w="1520" w:type="dxa"/>
            <w:vAlign w:val="center"/>
          </w:tcPr>
          <w:p w14:paraId="50D7CD04"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t>4,819</w:t>
            </w:r>
          </w:p>
        </w:tc>
        <w:tc>
          <w:tcPr>
            <w:tcW w:w="1520" w:type="dxa"/>
            <w:vAlign w:val="center"/>
          </w:tcPr>
          <w:p w14:paraId="01E0F031"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t>-37,17 / 18,75</w:t>
            </w:r>
          </w:p>
        </w:tc>
      </w:tr>
      <w:tr w:rsidR="002C5ED0" w:rsidRPr="00A61103" w14:paraId="6472915B" w14:textId="77777777" w:rsidTr="0064450F">
        <w:trPr>
          <w:jc w:val="center"/>
        </w:trPr>
        <w:tc>
          <w:tcPr>
            <w:tcW w:w="1520" w:type="dxa"/>
            <w:vAlign w:val="center"/>
          </w:tcPr>
          <w:p w14:paraId="0723F515"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b/>
                <w:sz w:val="22"/>
                <w:szCs w:val="22"/>
              </w:rPr>
              <w:lastRenderedPageBreak/>
              <w:t>ETH</w:t>
            </w:r>
          </w:p>
        </w:tc>
        <w:tc>
          <w:tcPr>
            <w:tcW w:w="1520" w:type="dxa"/>
            <w:vAlign w:val="center"/>
          </w:tcPr>
          <w:p w14:paraId="097DD29E"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t>Baja volatilidad</w:t>
            </w:r>
          </w:p>
        </w:tc>
        <w:tc>
          <w:tcPr>
            <w:tcW w:w="1520" w:type="dxa"/>
            <w:vAlign w:val="center"/>
          </w:tcPr>
          <w:p w14:paraId="3B059C6A"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t>2.094</w:t>
            </w:r>
          </w:p>
        </w:tc>
        <w:tc>
          <w:tcPr>
            <w:tcW w:w="1520" w:type="dxa"/>
            <w:vAlign w:val="center"/>
          </w:tcPr>
          <w:p w14:paraId="614E5E01"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t>0,113</w:t>
            </w:r>
          </w:p>
        </w:tc>
        <w:tc>
          <w:tcPr>
            <w:tcW w:w="1520" w:type="dxa"/>
            <w:vAlign w:val="center"/>
          </w:tcPr>
          <w:p w14:paraId="167941DB"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t>3,398</w:t>
            </w:r>
          </w:p>
        </w:tc>
        <w:tc>
          <w:tcPr>
            <w:tcW w:w="1520" w:type="dxa"/>
            <w:vAlign w:val="center"/>
          </w:tcPr>
          <w:p w14:paraId="44E01AD7"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t>-16,07 / 15,60</w:t>
            </w:r>
          </w:p>
        </w:tc>
      </w:tr>
      <w:tr w:rsidR="002C5ED0" w:rsidRPr="00A61103" w14:paraId="2505775E" w14:textId="77777777" w:rsidTr="0064450F">
        <w:trPr>
          <w:jc w:val="center"/>
        </w:trPr>
        <w:tc>
          <w:tcPr>
            <w:tcW w:w="1520" w:type="dxa"/>
            <w:vAlign w:val="center"/>
          </w:tcPr>
          <w:p w14:paraId="1A3F3570"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b/>
                <w:sz w:val="22"/>
                <w:szCs w:val="22"/>
              </w:rPr>
              <w:t>ETH</w:t>
            </w:r>
          </w:p>
        </w:tc>
        <w:tc>
          <w:tcPr>
            <w:tcW w:w="1520" w:type="dxa"/>
            <w:vAlign w:val="center"/>
          </w:tcPr>
          <w:p w14:paraId="05F1DA50"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t>Alta volatilidad</w:t>
            </w:r>
          </w:p>
        </w:tc>
        <w:tc>
          <w:tcPr>
            <w:tcW w:w="1520" w:type="dxa"/>
            <w:vAlign w:val="center"/>
          </w:tcPr>
          <w:p w14:paraId="2A50F3A0"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t>897</w:t>
            </w:r>
          </w:p>
        </w:tc>
        <w:tc>
          <w:tcPr>
            <w:tcW w:w="1520" w:type="dxa"/>
            <w:vAlign w:val="center"/>
          </w:tcPr>
          <w:p w14:paraId="7E9EFC51"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t>0,126</w:t>
            </w:r>
          </w:p>
        </w:tc>
        <w:tc>
          <w:tcPr>
            <w:tcW w:w="1520" w:type="dxa"/>
            <w:vAlign w:val="center"/>
          </w:tcPr>
          <w:p w14:paraId="34429C4C"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t>6,125</w:t>
            </w:r>
          </w:p>
        </w:tc>
        <w:tc>
          <w:tcPr>
            <w:tcW w:w="1520" w:type="dxa"/>
            <w:vAlign w:val="center"/>
          </w:tcPr>
          <w:p w14:paraId="7A72E699"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t>-42,35 / 25,95</w:t>
            </w:r>
          </w:p>
        </w:tc>
      </w:tr>
    </w:tbl>
    <w:p w14:paraId="5DC10752" w14:textId="77777777" w:rsidR="002C5ED0" w:rsidRPr="00A61103" w:rsidRDefault="002C5ED0" w:rsidP="00B714BE">
      <w:pPr>
        <w:spacing w:after="240" w:line="360" w:lineRule="auto"/>
        <w:jc w:val="both"/>
        <w:rPr>
          <w:rFonts w:ascii="Arial" w:hAnsi="Arial" w:cs="Arial"/>
          <w:sz w:val="22"/>
          <w:szCs w:val="22"/>
        </w:rPr>
      </w:pPr>
      <w:r w:rsidRPr="00A61103">
        <w:rPr>
          <w:rFonts w:ascii="Arial" w:hAnsi="Arial" w:cs="Arial"/>
          <w:i/>
          <w:sz w:val="22"/>
          <w:szCs w:val="22"/>
        </w:rPr>
        <w:t>Tabla 1. Estadísticas descriptivas de los retornos diarios segmentadas por régimen de volatilidad para los cinco activos.</w:t>
      </w:r>
    </w:p>
    <w:p w14:paraId="5142BB24"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t>Un hallazgo inesperado es que, en las criptomonedas, el retorno medio diario es ligeramente superior en el régimen de alta volatilidad (0,14% para Bitcoin, 0,13% para Ethereum) que en el de baja (0,10% para Bitcoin, 0,11% para Ethereum). Esto contrasta con el comportamiento más habitual de los pares Forex, donde los retornos medios son cercanos a cero y no muestran asociación clara con el régimen. La interpretación económica más plausible es que los periodos de alta volatilidad en cripto coinciden con mercados alcistas rápidos (</w:t>
      </w:r>
      <w:proofErr w:type="spellStart"/>
      <w:r w:rsidRPr="00A61103">
        <w:rPr>
          <w:rFonts w:ascii="Arial" w:hAnsi="Arial" w:cs="Arial"/>
          <w:sz w:val="22"/>
          <w:szCs w:val="22"/>
        </w:rPr>
        <w:t>bull</w:t>
      </w:r>
      <w:proofErr w:type="spellEnd"/>
      <w:r w:rsidRPr="00A61103">
        <w:rPr>
          <w:rFonts w:ascii="Arial" w:hAnsi="Arial" w:cs="Arial"/>
          <w:sz w:val="22"/>
          <w:szCs w:val="22"/>
        </w:rPr>
        <w:t xml:space="preserve"> </w:t>
      </w:r>
      <w:proofErr w:type="spellStart"/>
      <w:r w:rsidRPr="00A61103">
        <w:rPr>
          <w:rFonts w:ascii="Arial" w:hAnsi="Arial" w:cs="Arial"/>
          <w:sz w:val="22"/>
          <w:szCs w:val="22"/>
        </w:rPr>
        <w:t>markets</w:t>
      </w:r>
      <w:proofErr w:type="spellEnd"/>
      <w:r w:rsidRPr="00A61103">
        <w:rPr>
          <w:rFonts w:ascii="Arial" w:hAnsi="Arial" w:cs="Arial"/>
          <w:sz w:val="22"/>
          <w:szCs w:val="22"/>
        </w:rPr>
        <w:t xml:space="preserve"> acelerados), que arrastran el retorno medio hacia valores positivos pese al ruido. El lector atento reparará en que esta asimetría también implica que en cripto existe algo de señal aprovechable por los modelos, mientras que en Forex la señal está más cerca del ruido puro.</w:t>
      </w:r>
    </w:p>
    <w:p w14:paraId="08123291"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br w:type="page"/>
      </w:r>
    </w:p>
    <w:p w14:paraId="3D2A9A06" w14:textId="756C5740" w:rsidR="002C5ED0" w:rsidRPr="00A61103" w:rsidRDefault="002C5ED0" w:rsidP="00B714BE">
      <w:pPr>
        <w:pStyle w:val="Ttulo1"/>
        <w:spacing w:line="360" w:lineRule="auto"/>
        <w:jc w:val="both"/>
        <w:rPr>
          <w:rFonts w:ascii="Arial" w:hAnsi="Arial" w:cs="Arial"/>
          <w:sz w:val="22"/>
          <w:szCs w:val="22"/>
        </w:rPr>
      </w:pPr>
      <w:bookmarkStart w:id="48" w:name="_Toc227532157"/>
      <w:r w:rsidRPr="00A61103">
        <w:rPr>
          <w:rFonts w:ascii="Arial" w:hAnsi="Arial" w:cs="Arial"/>
          <w:sz w:val="22"/>
          <w:szCs w:val="22"/>
        </w:rPr>
        <w:lastRenderedPageBreak/>
        <w:t xml:space="preserve">6. </w:t>
      </w:r>
      <w:r w:rsidR="00E75DBC">
        <w:rPr>
          <w:rFonts w:ascii="Arial" w:hAnsi="Arial" w:cs="Arial"/>
          <w:sz w:val="22"/>
          <w:szCs w:val="22"/>
        </w:rPr>
        <w:t>DISCUSIÓN Y ANÁLISIS DE RESULTADOS</w:t>
      </w:r>
      <w:bookmarkEnd w:id="48"/>
    </w:p>
    <w:p w14:paraId="2663BE9C"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t>Este capítulo presenta y discute los resultados experimentales de los cinco modelos evaluados sobre los cinco activos. Se procede en tres niveles. Primero (Sección 6.1) se reportan las métricas globales agregadas para los cinco modelos y se identifica el mejor modelo por activo. A continuación (Sección 6.2) se analiza el comportamiento segmentado por régimen de volatilidad. Finalmente (Sección 6.3) se discuten los hallazgos cruzando las dimensiones familia de modelo × tipo de activo y se contrastan con las hipótesis planteadas en el marco teórico.</w:t>
      </w:r>
    </w:p>
    <w:p w14:paraId="5B9425C3" w14:textId="77777777" w:rsidR="002C5ED0" w:rsidRPr="00A61103" w:rsidRDefault="002C5ED0" w:rsidP="00B714BE">
      <w:pPr>
        <w:pStyle w:val="Ttulo2"/>
        <w:spacing w:line="360" w:lineRule="auto"/>
        <w:rPr>
          <w:rFonts w:ascii="Arial" w:hAnsi="Arial" w:cs="Arial"/>
          <w:sz w:val="22"/>
          <w:szCs w:val="22"/>
        </w:rPr>
      </w:pPr>
      <w:bookmarkStart w:id="49" w:name="_Toc227532158"/>
      <w:r w:rsidRPr="00A61103">
        <w:rPr>
          <w:rFonts w:ascii="Arial" w:hAnsi="Arial" w:cs="Arial"/>
          <w:sz w:val="22"/>
          <w:szCs w:val="22"/>
        </w:rPr>
        <w:t>6.1. Resultados globales</w:t>
      </w:r>
      <w:bookmarkEnd w:id="49"/>
    </w:p>
    <w:p w14:paraId="5D79816E"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t>La Tabla 2 recoge el MAE global de los cinco modelos sobre los cinco activos, junto con el identificador del mejor modelo en cada fila. Los valores están expresados en las unidades de la variable objetivo (retornos diarios), por lo que multiplicar por 100 aproxima el error medio en puntos porcentuales.</w:t>
      </w:r>
    </w:p>
    <w:p w14:paraId="2818F0CE" w14:textId="77777777" w:rsidR="008A2622" w:rsidRPr="00A61103" w:rsidRDefault="008A2622" w:rsidP="00B714BE">
      <w:pPr>
        <w:spacing w:line="360" w:lineRule="auto"/>
        <w:jc w:val="both"/>
        <w:rPr>
          <w:rFonts w:ascii="Arial" w:hAnsi="Arial" w:cs="Arial"/>
          <w:sz w:val="22"/>
          <w:szCs w:val="22"/>
        </w:rPr>
      </w:pPr>
    </w:p>
    <w:tbl>
      <w:tblPr>
        <w:tblW w:w="0" w:type="auto"/>
        <w:jc w:val="center"/>
        <w:tblLook w:val="04A0" w:firstRow="1" w:lastRow="0" w:firstColumn="1" w:lastColumn="0" w:noHBand="0" w:noVBand="1"/>
      </w:tblPr>
      <w:tblGrid>
        <w:gridCol w:w="1239"/>
        <w:gridCol w:w="1228"/>
        <w:gridCol w:w="1227"/>
        <w:gridCol w:w="1227"/>
        <w:gridCol w:w="1227"/>
        <w:gridCol w:w="1227"/>
        <w:gridCol w:w="1129"/>
      </w:tblGrid>
      <w:tr w:rsidR="002C5ED0" w:rsidRPr="00A61103" w14:paraId="3D2C76EB" w14:textId="77777777" w:rsidTr="0064450F">
        <w:trPr>
          <w:jc w:val="center"/>
        </w:trPr>
        <w:tc>
          <w:tcPr>
            <w:tcW w:w="1303" w:type="dxa"/>
            <w:shd w:val="clear" w:color="auto" w:fill="1F3A6B"/>
            <w:vAlign w:val="center"/>
          </w:tcPr>
          <w:p w14:paraId="19673FC4"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b/>
                <w:color w:val="FFFFFF"/>
                <w:sz w:val="22"/>
                <w:szCs w:val="22"/>
              </w:rPr>
              <w:t>Activo</w:t>
            </w:r>
          </w:p>
        </w:tc>
        <w:tc>
          <w:tcPr>
            <w:tcW w:w="1303" w:type="dxa"/>
            <w:shd w:val="clear" w:color="auto" w:fill="1F3A6B"/>
            <w:vAlign w:val="center"/>
          </w:tcPr>
          <w:p w14:paraId="2905FDC6"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b/>
                <w:color w:val="FFFFFF"/>
                <w:sz w:val="22"/>
                <w:szCs w:val="22"/>
              </w:rPr>
              <w:t>ARIMA</w:t>
            </w:r>
          </w:p>
        </w:tc>
        <w:tc>
          <w:tcPr>
            <w:tcW w:w="1303" w:type="dxa"/>
            <w:shd w:val="clear" w:color="auto" w:fill="1F3A6B"/>
            <w:vAlign w:val="center"/>
          </w:tcPr>
          <w:p w14:paraId="65E557EA"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b/>
                <w:color w:val="FFFFFF"/>
                <w:sz w:val="22"/>
                <w:szCs w:val="22"/>
              </w:rPr>
              <w:t>Prophet</w:t>
            </w:r>
          </w:p>
        </w:tc>
        <w:tc>
          <w:tcPr>
            <w:tcW w:w="1303" w:type="dxa"/>
            <w:shd w:val="clear" w:color="auto" w:fill="1F3A6B"/>
            <w:vAlign w:val="center"/>
          </w:tcPr>
          <w:p w14:paraId="2A6A94AF"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b/>
                <w:color w:val="FFFFFF"/>
                <w:sz w:val="22"/>
                <w:szCs w:val="22"/>
              </w:rPr>
              <w:t>LSTM</w:t>
            </w:r>
          </w:p>
        </w:tc>
        <w:tc>
          <w:tcPr>
            <w:tcW w:w="1303" w:type="dxa"/>
            <w:shd w:val="clear" w:color="auto" w:fill="1F3A6B"/>
            <w:vAlign w:val="center"/>
          </w:tcPr>
          <w:p w14:paraId="55D6CDE5"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b/>
                <w:color w:val="FFFFFF"/>
                <w:sz w:val="22"/>
                <w:szCs w:val="22"/>
              </w:rPr>
              <w:t>TFT</w:t>
            </w:r>
          </w:p>
        </w:tc>
        <w:tc>
          <w:tcPr>
            <w:tcW w:w="1303" w:type="dxa"/>
            <w:shd w:val="clear" w:color="auto" w:fill="1F3A6B"/>
            <w:vAlign w:val="center"/>
          </w:tcPr>
          <w:p w14:paraId="2CA5BF9B"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b/>
                <w:color w:val="FFFFFF"/>
                <w:sz w:val="22"/>
                <w:szCs w:val="22"/>
              </w:rPr>
              <w:t>QNN</w:t>
            </w:r>
          </w:p>
        </w:tc>
        <w:tc>
          <w:tcPr>
            <w:tcW w:w="1303" w:type="dxa"/>
            <w:shd w:val="clear" w:color="auto" w:fill="1F3A6B"/>
            <w:vAlign w:val="center"/>
          </w:tcPr>
          <w:p w14:paraId="6DB468FC"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b/>
                <w:color w:val="FFFFFF"/>
                <w:sz w:val="22"/>
                <w:szCs w:val="22"/>
              </w:rPr>
              <w:t>Mejor modelo</w:t>
            </w:r>
          </w:p>
        </w:tc>
      </w:tr>
      <w:tr w:rsidR="002C5ED0" w:rsidRPr="00A61103" w14:paraId="28E6C94E" w14:textId="77777777" w:rsidTr="0064450F">
        <w:trPr>
          <w:jc w:val="center"/>
        </w:trPr>
        <w:tc>
          <w:tcPr>
            <w:tcW w:w="1303" w:type="dxa"/>
            <w:vAlign w:val="center"/>
          </w:tcPr>
          <w:p w14:paraId="6DDAFA72"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b/>
                <w:sz w:val="22"/>
                <w:szCs w:val="22"/>
              </w:rPr>
              <w:t>EURUSD</w:t>
            </w:r>
          </w:p>
        </w:tc>
        <w:tc>
          <w:tcPr>
            <w:tcW w:w="1303" w:type="dxa"/>
            <w:vAlign w:val="center"/>
          </w:tcPr>
          <w:p w14:paraId="04C6E8E5"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t>0,003498</w:t>
            </w:r>
          </w:p>
        </w:tc>
        <w:tc>
          <w:tcPr>
            <w:tcW w:w="1303" w:type="dxa"/>
            <w:vAlign w:val="center"/>
          </w:tcPr>
          <w:p w14:paraId="5DE147DF"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t>0,003505</w:t>
            </w:r>
          </w:p>
        </w:tc>
        <w:tc>
          <w:tcPr>
            <w:tcW w:w="1303" w:type="dxa"/>
            <w:vAlign w:val="center"/>
          </w:tcPr>
          <w:p w14:paraId="268F1612"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t>0,003478</w:t>
            </w:r>
          </w:p>
        </w:tc>
        <w:tc>
          <w:tcPr>
            <w:tcW w:w="1303" w:type="dxa"/>
            <w:shd w:val="clear" w:color="auto" w:fill="D9E8F5"/>
            <w:vAlign w:val="center"/>
          </w:tcPr>
          <w:p w14:paraId="5A4E8522"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b/>
                <w:sz w:val="22"/>
                <w:szCs w:val="22"/>
              </w:rPr>
              <w:t>0,003451</w:t>
            </w:r>
          </w:p>
        </w:tc>
        <w:tc>
          <w:tcPr>
            <w:tcW w:w="1303" w:type="dxa"/>
            <w:vAlign w:val="center"/>
          </w:tcPr>
          <w:p w14:paraId="115645F7"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t>0,003528</w:t>
            </w:r>
          </w:p>
        </w:tc>
        <w:tc>
          <w:tcPr>
            <w:tcW w:w="1303" w:type="dxa"/>
            <w:vAlign w:val="center"/>
          </w:tcPr>
          <w:p w14:paraId="35C6DBB0"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t>TFT</w:t>
            </w:r>
          </w:p>
        </w:tc>
      </w:tr>
      <w:tr w:rsidR="002C5ED0" w:rsidRPr="00A61103" w14:paraId="71503A3C" w14:textId="77777777" w:rsidTr="0064450F">
        <w:trPr>
          <w:jc w:val="center"/>
        </w:trPr>
        <w:tc>
          <w:tcPr>
            <w:tcW w:w="1303" w:type="dxa"/>
            <w:vAlign w:val="center"/>
          </w:tcPr>
          <w:p w14:paraId="38C56B0F"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b/>
                <w:sz w:val="22"/>
                <w:szCs w:val="22"/>
              </w:rPr>
              <w:t>GBPUSD</w:t>
            </w:r>
          </w:p>
        </w:tc>
        <w:tc>
          <w:tcPr>
            <w:tcW w:w="1303" w:type="dxa"/>
            <w:vAlign w:val="center"/>
          </w:tcPr>
          <w:p w14:paraId="08A9015C"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t>0,003611</w:t>
            </w:r>
          </w:p>
        </w:tc>
        <w:tc>
          <w:tcPr>
            <w:tcW w:w="1303" w:type="dxa"/>
            <w:vAlign w:val="center"/>
          </w:tcPr>
          <w:p w14:paraId="56A5D0E8"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t>0,003611</w:t>
            </w:r>
          </w:p>
        </w:tc>
        <w:tc>
          <w:tcPr>
            <w:tcW w:w="1303" w:type="dxa"/>
            <w:vAlign w:val="center"/>
          </w:tcPr>
          <w:p w14:paraId="324C2DBF"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t>0,003576</w:t>
            </w:r>
          </w:p>
        </w:tc>
        <w:tc>
          <w:tcPr>
            <w:tcW w:w="1303" w:type="dxa"/>
            <w:shd w:val="clear" w:color="auto" w:fill="D9E8F5"/>
            <w:vAlign w:val="center"/>
          </w:tcPr>
          <w:p w14:paraId="2F83CD95"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b/>
                <w:sz w:val="22"/>
                <w:szCs w:val="22"/>
              </w:rPr>
              <w:t>0,003555</w:t>
            </w:r>
          </w:p>
        </w:tc>
        <w:tc>
          <w:tcPr>
            <w:tcW w:w="1303" w:type="dxa"/>
            <w:vAlign w:val="center"/>
          </w:tcPr>
          <w:p w14:paraId="6E7294C2"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t>0,003659</w:t>
            </w:r>
          </w:p>
        </w:tc>
        <w:tc>
          <w:tcPr>
            <w:tcW w:w="1303" w:type="dxa"/>
            <w:vAlign w:val="center"/>
          </w:tcPr>
          <w:p w14:paraId="3CC1C931"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t>TFT</w:t>
            </w:r>
          </w:p>
        </w:tc>
      </w:tr>
      <w:tr w:rsidR="002C5ED0" w:rsidRPr="00A61103" w14:paraId="4230182B" w14:textId="77777777" w:rsidTr="0064450F">
        <w:trPr>
          <w:jc w:val="center"/>
        </w:trPr>
        <w:tc>
          <w:tcPr>
            <w:tcW w:w="1303" w:type="dxa"/>
            <w:vAlign w:val="center"/>
          </w:tcPr>
          <w:p w14:paraId="2DD6FD0B"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b/>
                <w:sz w:val="22"/>
                <w:szCs w:val="22"/>
              </w:rPr>
              <w:t>USDJPY</w:t>
            </w:r>
          </w:p>
        </w:tc>
        <w:tc>
          <w:tcPr>
            <w:tcW w:w="1303" w:type="dxa"/>
            <w:shd w:val="clear" w:color="auto" w:fill="D9E8F5"/>
            <w:vAlign w:val="center"/>
          </w:tcPr>
          <w:p w14:paraId="2BB6628B"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b/>
                <w:sz w:val="22"/>
                <w:szCs w:val="22"/>
              </w:rPr>
              <w:t>0,004947</w:t>
            </w:r>
          </w:p>
        </w:tc>
        <w:tc>
          <w:tcPr>
            <w:tcW w:w="1303" w:type="dxa"/>
            <w:vAlign w:val="center"/>
          </w:tcPr>
          <w:p w14:paraId="0EEF3648"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t>0,004954</w:t>
            </w:r>
          </w:p>
        </w:tc>
        <w:tc>
          <w:tcPr>
            <w:tcW w:w="1303" w:type="dxa"/>
            <w:vAlign w:val="center"/>
          </w:tcPr>
          <w:p w14:paraId="0A021C16"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t>0,005065</w:t>
            </w:r>
          </w:p>
        </w:tc>
        <w:tc>
          <w:tcPr>
            <w:tcW w:w="1303" w:type="dxa"/>
            <w:vAlign w:val="center"/>
          </w:tcPr>
          <w:p w14:paraId="0DFC26C0"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t>0,005004</w:t>
            </w:r>
          </w:p>
        </w:tc>
        <w:tc>
          <w:tcPr>
            <w:tcW w:w="1303" w:type="dxa"/>
            <w:vAlign w:val="center"/>
          </w:tcPr>
          <w:p w14:paraId="1D67546A"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t>0,004976</w:t>
            </w:r>
          </w:p>
        </w:tc>
        <w:tc>
          <w:tcPr>
            <w:tcW w:w="1303" w:type="dxa"/>
            <w:vAlign w:val="center"/>
          </w:tcPr>
          <w:p w14:paraId="201E36FC"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t>ARIMA</w:t>
            </w:r>
          </w:p>
        </w:tc>
      </w:tr>
      <w:tr w:rsidR="002C5ED0" w:rsidRPr="00A61103" w14:paraId="2858C0B5" w14:textId="77777777" w:rsidTr="0064450F">
        <w:trPr>
          <w:jc w:val="center"/>
        </w:trPr>
        <w:tc>
          <w:tcPr>
            <w:tcW w:w="1303" w:type="dxa"/>
            <w:vAlign w:val="center"/>
          </w:tcPr>
          <w:p w14:paraId="4A1C136B"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b/>
                <w:sz w:val="22"/>
                <w:szCs w:val="22"/>
              </w:rPr>
              <w:t>BTC</w:t>
            </w:r>
          </w:p>
        </w:tc>
        <w:tc>
          <w:tcPr>
            <w:tcW w:w="1303" w:type="dxa"/>
            <w:vAlign w:val="center"/>
          </w:tcPr>
          <w:p w14:paraId="3221DBFE"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t>0,017434</w:t>
            </w:r>
          </w:p>
        </w:tc>
        <w:tc>
          <w:tcPr>
            <w:tcW w:w="1303" w:type="dxa"/>
            <w:vAlign w:val="center"/>
          </w:tcPr>
          <w:p w14:paraId="58017D3B"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t>0,017453</w:t>
            </w:r>
          </w:p>
        </w:tc>
        <w:tc>
          <w:tcPr>
            <w:tcW w:w="1303" w:type="dxa"/>
            <w:shd w:val="clear" w:color="auto" w:fill="D9E8F5"/>
            <w:vAlign w:val="center"/>
          </w:tcPr>
          <w:p w14:paraId="4C2E3818"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b/>
                <w:sz w:val="22"/>
                <w:szCs w:val="22"/>
              </w:rPr>
              <w:t>0,017241</w:t>
            </w:r>
          </w:p>
        </w:tc>
        <w:tc>
          <w:tcPr>
            <w:tcW w:w="1303" w:type="dxa"/>
            <w:vAlign w:val="center"/>
          </w:tcPr>
          <w:p w14:paraId="242ACDA2"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t>0,017321</w:t>
            </w:r>
          </w:p>
        </w:tc>
        <w:tc>
          <w:tcPr>
            <w:tcW w:w="1303" w:type="dxa"/>
            <w:vAlign w:val="center"/>
          </w:tcPr>
          <w:p w14:paraId="191F7C52"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t>0,017890</w:t>
            </w:r>
          </w:p>
        </w:tc>
        <w:tc>
          <w:tcPr>
            <w:tcW w:w="1303" w:type="dxa"/>
            <w:vAlign w:val="center"/>
          </w:tcPr>
          <w:p w14:paraId="67F11FAB"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t>LSTM</w:t>
            </w:r>
          </w:p>
        </w:tc>
      </w:tr>
      <w:tr w:rsidR="002C5ED0" w:rsidRPr="00A61103" w14:paraId="335A5002" w14:textId="77777777" w:rsidTr="0064450F">
        <w:trPr>
          <w:jc w:val="center"/>
        </w:trPr>
        <w:tc>
          <w:tcPr>
            <w:tcW w:w="1303" w:type="dxa"/>
            <w:vAlign w:val="center"/>
          </w:tcPr>
          <w:p w14:paraId="6FE5B492"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b/>
                <w:sz w:val="22"/>
                <w:szCs w:val="22"/>
              </w:rPr>
              <w:t>ETH</w:t>
            </w:r>
          </w:p>
        </w:tc>
        <w:tc>
          <w:tcPr>
            <w:tcW w:w="1303" w:type="dxa"/>
            <w:vAlign w:val="center"/>
          </w:tcPr>
          <w:p w14:paraId="5A4D368E"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t>0,026968</w:t>
            </w:r>
          </w:p>
        </w:tc>
        <w:tc>
          <w:tcPr>
            <w:tcW w:w="1303" w:type="dxa"/>
            <w:vAlign w:val="center"/>
          </w:tcPr>
          <w:p w14:paraId="5F32C69E"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t>0,027030</w:t>
            </w:r>
          </w:p>
        </w:tc>
        <w:tc>
          <w:tcPr>
            <w:tcW w:w="1303" w:type="dxa"/>
            <w:shd w:val="clear" w:color="auto" w:fill="D9E8F5"/>
            <w:vAlign w:val="center"/>
          </w:tcPr>
          <w:p w14:paraId="39FA7DDB"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b/>
                <w:sz w:val="22"/>
                <w:szCs w:val="22"/>
              </w:rPr>
              <w:t>0,026938</w:t>
            </w:r>
          </w:p>
        </w:tc>
        <w:tc>
          <w:tcPr>
            <w:tcW w:w="1303" w:type="dxa"/>
            <w:vAlign w:val="center"/>
          </w:tcPr>
          <w:p w14:paraId="59BB07F5"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t>0,026956</w:t>
            </w:r>
          </w:p>
        </w:tc>
        <w:tc>
          <w:tcPr>
            <w:tcW w:w="1303" w:type="dxa"/>
            <w:vAlign w:val="center"/>
          </w:tcPr>
          <w:p w14:paraId="772D3431"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t>0,028034</w:t>
            </w:r>
          </w:p>
        </w:tc>
        <w:tc>
          <w:tcPr>
            <w:tcW w:w="1303" w:type="dxa"/>
            <w:vAlign w:val="center"/>
          </w:tcPr>
          <w:p w14:paraId="1C38351D"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t>LSTM</w:t>
            </w:r>
          </w:p>
        </w:tc>
      </w:tr>
    </w:tbl>
    <w:p w14:paraId="2ABC3897" w14:textId="77777777" w:rsidR="002C5ED0" w:rsidRPr="00A61103" w:rsidRDefault="002C5ED0" w:rsidP="00B714BE">
      <w:pPr>
        <w:spacing w:after="240" w:line="360" w:lineRule="auto"/>
        <w:jc w:val="both"/>
        <w:rPr>
          <w:rFonts w:ascii="Arial" w:hAnsi="Arial" w:cs="Arial"/>
          <w:sz w:val="22"/>
          <w:szCs w:val="22"/>
        </w:rPr>
      </w:pPr>
      <w:r w:rsidRPr="00A61103">
        <w:rPr>
          <w:rFonts w:ascii="Arial" w:hAnsi="Arial" w:cs="Arial"/>
          <w:i/>
          <w:sz w:val="22"/>
          <w:szCs w:val="22"/>
        </w:rPr>
        <w:t>Tabla 2. MAE global de los cinco modelos sobre el conjunto de prueba para cada activo. La celda sombreada señala el mejor modelo por fila.</w:t>
      </w:r>
    </w:p>
    <w:p w14:paraId="11D3C6DC"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t>El análisis de la tabla permite identificar tres hallazgos principales.</w:t>
      </w:r>
    </w:p>
    <w:p w14:paraId="04809CC6"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t xml:space="preserve">En primer lugar, no existe un modelo dominante universal. El Temporal </w:t>
      </w:r>
      <w:proofErr w:type="spellStart"/>
      <w:r w:rsidRPr="00A61103">
        <w:rPr>
          <w:rFonts w:ascii="Arial" w:hAnsi="Arial" w:cs="Arial"/>
          <w:sz w:val="22"/>
          <w:szCs w:val="22"/>
        </w:rPr>
        <w:t>Fusion</w:t>
      </w:r>
      <w:proofErr w:type="spellEnd"/>
      <w:r w:rsidRPr="00A61103">
        <w:rPr>
          <w:rFonts w:ascii="Arial" w:hAnsi="Arial" w:cs="Arial"/>
          <w:sz w:val="22"/>
          <w:szCs w:val="22"/>
        </w:rPr>
        <w:t xml:space="preserve"> </w:t>
      </w:r>
      <w:proofErr w:type="spellStart"/>
      <w:r w:rsidRPr="00A61103">
        <w:rPr>
          <w:rFonts w:ascii="Arial" w:hAnsi="Arial" w:cs="Arial"/>
          <w:sz w:val="22"/>
          <w:szCs w:val="22"/>
        </w:rPr>
        <w:t>Transformer</w:t>
      </w:r>
      <w:proofErr w:type="spellEnd"/>
      <w:r w:rsidRPr="00A61103">
        <w:rPr>
          <w:rFonts w:ascii="Arial" w:hAnsi="Arial" w:cs="Arial"/>
          <w:sz w:val="22"/>
          <w:szCs w:val="22"/>
        </w:rPr>
        <w:t xml:space="preserve"> se impone en EUR/USD y GBP/USD con mejoras marginales (del orden del 1-1,5% sobre el mejor clásico), ARIMA resiste en USD/JPY, y la LSTM gana en Bitcoin y Ethereum. Este resultado es consistente con el no free lunch </w:t>
      </w:r>
      <w:proofErr w:type="spellStart"/>
      <w:r w:rsidRPr="00A61103">
        <w:rPr>
          <w:rFonts w:ascii="Arial" w:hAnsi="Arial" w:cs="Arial"/>
          <w:sz w:val="22"/>
          <w:szCs w:val="22"/>
        </w:rPr>
        <w:t>theorem</w:t>
      </w:r>
      <w:proofErr w:type="spellEnd"/>
      <w:r w:rsidRPr="00A61103">
        <w:rPr>
          <w:rFonts w:ascii="Arial" w:hAnsi="Arial" w:cs="Arial"/>
          <w:sz w:val="22"/>
          <w:szCs w:val="22"/>
        </w:rPr>
        <w:t xml:space="preserve"> y con la experiencia acumulada en competiciones de </w:t>
      </w:r>
      <w:proofErr w:type="spellStart"/>
      <w:r w:rsidRPr="00A61103">
        <w:rPr>
          <w:rFonts w:ascii="Arial" w:hAnsi="Arial" w:cs="Arial"/>
          <w:sz w:val="22"/>
          <w:szCs w:val="22"/>
        </w:rPr>
        <w:t>forecasting</w:t>
      </w:r>
      <w:proofErr w:type="spellEnd"/>
      <w:r w:rsidRPr="00A61103">
        <w:rPr>
          <w:rFonts w:ascii="Arial" w:hAnsi="Arial" w:cs="Arial"/>
          <w:sz w:val="22"/>
          <w:szCs w:val="22"/>
        </w:rPr>
        <w:t xml:space="preserve"> (M5, M6), donde rara vez un único modelo domina todas las series.</w:t>
      </w:r>
    </w:p>
    <w:p w14:paraId="550B09E8"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t xml:space="preserve">En segundo lugar, las diferencias absolutas entre modelos son sistemáticamente pequeñas. En EUR/USD, por ejemplo, el rango entre el mejor modelo (TFT con MAE 0,003451) y el peor (QNN con MAE 0,003528) es de apenas 0,00008, una diferencia </w:t>
      </w:r>
      <w:r w:rsidRPr="00A61103">
        <w:rPr>
          <w:rFonts w:ascii="Arial" w:hAnsi="Arial" w:cs="Arial"/>
          <w:sz w:val="22"/>
          <w:szCs w:val="22"/>
        </w:rPr>
        <w:lastRenderedPageBreak/>
        <w:t>que queda relegada al quinto decimal. Este hallazgo es especialmente marcado en los pares Forex y es consistente con la hipótesis de mercado eficiente: frente al ruido prácticamente blanco de las divisas, la complejidad algorítmica no aporta ventaja predictiva significativa. En las criptomonedas la brecha entre modelos es algo mayor, pero también modesta (del orden del 3-4%).</w:t>
      </w:r>
    </w:p>
    <w:p w14:paraId="2387E90B"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t xml:space="preserve">En tercer lugar, la QNN no gana en ninguno de los cinco activos, pero se mantiene sorprendentemente competitiva. Su mayor desviación respecto al mejor modelo es del 3,9% en Ethereum, y en activos como USD/JPY queda por delante de los modelos de aprendizaje profundo y muy cerca de ARIMA. Teniendo en cuenta que opera con menos de cien parámetros </w:t>
      </w:r>
      <w:proofErr w:type="spellStart"/>
      <w:r w:rsidRPr="00A61103">
        <w:rPr>
          <w:rFonts w:ascii="Arial" w:hAnsi="Arial" w:cs="Arial"/>
          <w:sz w:val="22"/>
          <w:szCs w:val="22"/>
        </w:rPr>
        <w:t>entrenables</w:t>
      </w:r>
      <w:proofErr w:type="spellEnd"/>
      <w:r w:rsidRPr="00A61103">
        <w:rPr>
          <w:rFonts w:ascii="Arial" w:hAnsi="Arial" w:cs="Arial"/>
          <w:sz w:val="22"/>
          <w:szCs w:val="22"/>
        </w:rPr>
        <w:t>, frente a los aproximadamente 80.000 de la LSTM o el TFT, el resultado es notable y merece una discusión específica en la Sección 6.3.</w:t>
      </w:r>
    </w:p>
    <w:p w14:paraId="300403B8"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noProof/>
          <w:sz w:val="22"/>
          <w:szCs w:val="22"/>
        </w:rPr>
        <w:drawing>
          <wp:inline distT="0" distB="0" distL="0" distR="0" wp14:anchorId="314055A4" wp14:editId="0C224B20">
            <wp:extent cx="5760000" cy="195428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comparativa_final_todos_modelos.png"/>
                    <pic:cNvPicPr/>
                  </pic:nvPicPr>
                  <pic:blipFill>
                    <a:blip r:embed="rId12"/>
                    <a:stretch>
                      <a:fillRect/>
                    </a:stretch>
                  </pic:blipFill>
                  <pic:spPr>
                    <a:xfrm>
                      <a:off x="0" y="0"/>
                      <a:ext cx="5760000" cy="1954286"/>
                    </a:xfrm>
                    <a:prstGeom prst="rect">
                      <a:avLst/>
                    </a:prstGeom>
                  </pic:spPr>
                </pic:pic>
              </a:graphicData>
            </a:graphic>
          </wp:inline>
        </w:drawing>
      </w:r>
    </w:p>
    <w:p w14:paraId="250F7094" w14:textId="77777777" w:rsidR="002C5ED0" w:rsidRPr="00A61103" w:rsidRDefault="002C5ED0" w:rsidP="00B714BE">
      <w:pPr>
        <w:spacing w:after="240" w:line="360" w:lineRule="auto"/>
        <w:jc w:val="both"/>
        <w:rPr>
          <w:rFonts w:ascii="Arial" w:hAnsi="Arial" w:cs="Arial"/>
          <w:sz w:val="22"/>
          <w:szCs w:val="22"/>
        </w:rPr>
      </w:pPr>
      <w:r w:rsidRPr="00A61103">
        <w:rPr>
          <w:rFonts w:ascii="Arial" w:hAnsi="Arial" w:cs="Arial"/>
          <w:i/>
          <w:sz w:val="22"/>
          <w:szCs w:val="22"/>
        </w:rPr>
        <w:t>Figura 4. Comparativa final de MAE global y MAE en alta volatilidad para los cinco modelos y los cinco activos.</w:t>
      </w:r>
    </w:p>
    <w:p w14:paraId="5C5EA339" w14:textId="77777777" w:rsidR="002C5ED0" w:rsidRPr="00A61103" w:rsidRDefault="002C5ED0" w:rsidP="00B714BE">
      <w:pPr>
        <w:pStyle w:val="Ttulo2"/>
        <w:spacing w:line="360" w:lineRule="auto"/>
        <w:rPr>
          <w:rFonts w:ascii="Arial" w:hAnsi="Arial" w:cs="Arial"/>
          <w:sz w:val="22"/>
          <w:szCs w:val="22"/>
        </w:rPr>
      </w:pPr>
      <w:bookmarkStart w:id="50" w:name="_Toc227532159"/>
      <w:r w:rsidRPr="00A61103">
        <w:rPr>
          <w:rFonts w:ascii="Arial" w:hAnsi="Arial" w:cs="Arial"/>
          <w:sz w:val="22"/>
          <w:szCs w:val="22"/>
        </w:rPr>
        <w:t>6.2. Resultados por régimen de volatilidad</w:t>
      </w:r>
      <w:bookmarkEnd w:id="50"/>
    </w:p>
    <w:p w14:paraId="35A8AA28"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t>El análisis segmentado por régimen de volatilidad revela patrones adicionales que la evaluación global por sí sola ocultaría. La Tabla 3 recoge el MAE en régimen de alta volatilidad para los cinco modelos.</w:t>
      </w:r>
    </w:p>
    <w:p w14:paraId="4E3246BE" w14:textId="77777777" w:rsidR="008A2622" w:rsidRPr="00A61103" w:rsidRDefault="008A2622" w:rsidP="00B714BE">
      <w:pPr>
        <w:spacing w:line="360" w:lineRule="auto"/>
        <w:jc w:val="both"/>
        <w:rPr>
          <w:rFonts w:ascii="Arial" w:hAnsi="Arial" w:cs="Arial"/>
          <w:sz w:val="22"/>
          <w:szCs w:val="22"/>
        </w:rPr>
      </w:pPr>
    </w:p>
    <w:tbl>
      <w:tblPr>
        <w:tblW w:w="0" w:type="auto"/>
        <w:jc w:val="center"/>
        <w:tblLook w:val="04A0" w:firstRow="1" w:lastRow="0" w:firstColumn="1" w:lastColumn="0" w:noHBand="0" w:noVBand="1"/>
      </w:tblPr>
      <w:tblGrid>
        <w:gridCol w:w="1239"/>
        <w:gridCol w:w="1228"/>
        <w:gridCol w:w="1227"/>
        <w:gridCol w:w="1227"/>
        <w:gridCol w:w="1227"/>
        <w:gridCol w:w="1227"/>
        <w:gridCol w:w="1129"/>
      </w:tblGrid>
      <w:tr w:rsidR="002C5ED0" w:rsidRPr="00A61103" w14:paraId="06C1C20D" w14:textId="77777777" w:rsidTr="0064450F">
        <w:trPr>
          <w:jc w:val="center"/>
        </w:trPr>
        <w:tc>
          <w:tcPr>
            <w:tcW w:w="1303" w:type="dxa"/>
            <w:shd w:val="clear" w:color="auto" w:fill="1F3A6B"/>
            <w:vAlign w:val="center"/>
          </w:tcPr>
          <w:p w14:paraId="2294A251"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b/>
                <w:color w:val="FFFFFF"/>
                <w:sz w:val="22"/>
                <w:szCs w:val="22"/>
              </w:rPr>
              <w:t>Activo</w:t>
            </w:r>
          </w:p>
        </w:tc>
        <w:tc>
          <w:tcPr>
            <w:tcW w:w="1303" w:type="dxa"/>
            <w:shd w:val="clear" w:color="auto" w:fill="1F3A6B"/>
            <w:vAlign w:val="center"/>
          </w:tcPr>
          <w:p w14:paraId="3B23B27A"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b/>
                <w:color w:val="FFFFFF"/>
                <w:sz w:val="22"/>
                <w:szCs w:val="22"/>
              </w:rPr>
              <w:t>ARIMA</w:t>
            </w:r>
          </w:p>
        </w:tc>
        <w:tc>
          <w:tcPr>
            <w:tcW w:w="1303" w:type="dxa"/>
            <w:shd w:val="clear" w:color="auto" w:fill="1F3A6B"/>
            <w:vAlign w:val="center"/>
          </w:tcPr>
          <w:p w14:paraId="6382BCDF"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b/>
                <w:color w:val="FFFFFF"/>
                <w:sz w:val="22"/>
                <w:szCs w:val="22"/>
              </w:rPr>
              <w:t>Prophet</w:t>
            </w:r>
          </w:p>
        </w:tc>
        <w:tc>
          <w:tcPr>
            <w:tcW w:w="1303" w:type="dxa"/>
            <w:shd w:val="clear" w:color="auto" w:fill="1F3A6B"/>
            <w:vAlign w:val="center"/>
          </w:tcPr>
          <w:p w14:paraId="2994ACF3"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b/>
                <w:color w:val="FFFFFF"/>
                <w:sz w:val="22"/>
                <w:szCs w:val="22"/>
              </w:rPr>
              <w:t>LSTM</w:t>
            </w:r>
          </w:p>
        </w:tc>
        <w:tc>
          <w:tcPr>
            <w:tcW w:w="1303" w:type="dxa"/>
            <w:shd w:val="clear" w:color="auto" w:fill="1F3A6B"/>
            <w:vAlign w:val="center"/>
          </w:tcPr>
          <w:p w14:paraId="47BBBC5F"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b/>
                <w:color w:val="FFFFFF"/>
                <w:sz w:val="22"/>
                <w:szCs w:val="22"/>
              </w:rPr>
              <w:t>TFT</w:t>
            </w:r>
          </w:p>
        </w:tc>
        <w:tc>
          <w:tcPr>
            <w:tcW w:w="1303" w:type="dxa"/>
            <w:shd w:val="clear" w:color="auto" w:fill="1F3A6B"/>
            <w:vAlign w:val="center"/>
          </w:tcPr>
          <w:p w14:paraId="0836570A"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b/>
                <w:color w:val="FFFFFF"/>
                <w:sz w:val="22"/>
                <w:szCs w:val="22"/>
              </w:rPr>
              <w:t>QNN</w:t>
            </w:r>
          </w:p>
        </w:tc>
        <w:tc>
          <w:tcPr>
            <w:tcW w:w="1303" w:type="dxa"/>
            <w:shd w:val="clear" w:color="auto" w:fill="1F3A6B"/>
            <w:vAlign w:val="center"/>
          </w:tcPr>
          <w:p w14:paraId="27B5DBE6"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b/>
                <w:color w:val="FFFFFF"/>
                <w:sz w:val="22"/>
                <w:szCs w:val="22"/>
              </w:rPr>
              <w:t>Mejor modelo</w:t>
            </w:r>
          </w:p>
        </w:tc>
      </w:tr>
      <w:tr w:rsidR="002C5ED0" w:rsidRPr="00A61103" w14:paraId="76738FD2" w14:textId="77777777" w:rsidTr="0064450F">
        <w:trPr>
          <w:jc w:val="center"/>
        </w:trPr>
        <w:tc>
          <w:tcPr>
            <w:tcW w:w="1303" w:type="dxa"/>
            <w:vAlign w:val="center"/>
          </w:tcPr>
          <w:p w14:paraId="523E28BD"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b/>
                <w:sz w:val="22"/>
                <w:szCs w:val="22"/>
              </w:rPr>
              <w:t>EURUSD</w:t>
            </w:r>
          </w:p>
        </w:tc>
        <w:tc>
          <w:tcPr>
            <w:tcW w:w="1303" w:type="dxa"/>
            <w:vAlign w:val="center"/>
          </w:tcPr>
          <w:p w14:paraId="35ADC775"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t>0,004317</w:t>
            </w:r>
          </w:p>
        </w:tc>
        <w:tc>
          <w:tcPr>
            <w:tcW w:w="1303" w:type="dxa"/>
            <w:vAlign w:val="center"/>
          </w:tcPr>
          <w:p w14:paraId="66C9A373"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t>0,004324</w:t>
            </w:r>
          </w:p>
        </w:tc>
        <w:tc>
          <w:tcPr>
            <w:tcW w:w="1303" w:type="dxa"/>
            <w:shd w:val="clear" w:color="auto" w:fill="D9E8F5"/>
            <w:vAlign w:val="center"/>
          </w:tcPr>
          <w:p w14:paraId="60906BB6"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b/>
                <w:sz w:val="22"/>
                <w:szCs w:val="22"/>
              </w:rPr>
              <w:t>0,004142</w:t>
            </w:r>
          </w:p>
        </w:tc>
        <w:tc>
          <w:tcPr>
            <w:tcW w:w="1303" w:type="dxa"/>
            <w:vAlign w:val="center"/>
          </w:tcPr>
          <w:p w14:paraId="1F810567"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t>0,004162</w:t>
            </w:r>
          </w:p>
        </w:tc>
        <w:tc>
          <w:tcPr>
            <w:tcW w:w="1303" w:type="dxa"/>
            <w:vAlign w:val="center"/>
          </w:tcPr>
          <w:p w14:paraId="33B9038E"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t>0,004246</w:t>
            </w:r>
          </w:p>
        </w:tc>
        <w:tc>
          <w:tcPr>
            <w:tcW w:w="1303" w:type="dxa"/>
            <w:vAlign w:val="center"/>
          </w:tcPr>
          <w:p w14:paraId="5BCA2ED5"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t>LSTM</w:t>
            </w:r>
          </w:p>
        </w:tc>
      </w:tr>
      <w:tr w:rsidR="002C5ED0" w:rsidRPr="00A61103" w14:paraId="21FA1D34" w14:textId="77777777" w:rsidTr="0064450F">
        <w:trPr>
          <w:jc w:val="center"/>
        </w:trPr>
        <w:tc>
          <w:tcPr>
            <w:tcW w:w="1303" w:type="dxa"/>
            <w:vAlign w:val="center"/>
          </w:tcPr>
          <w:p w14:paraId="4A616173"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b/>
                <w:sz w:val="22"/>
                <w:szCs w:val="22"/>
              </w:rPr>
              <w:t>GBPUSD</w:t>
            </w:r>
          </w:p>
        </w:tc>
        <w:tc>
          <w:tcPr>
            <w:tcW w:w="1303" w:type="dxa"/>
            <w:vAlign w:val="center"/>
          </w:tcPr>
          <w:p w14:paraId="14E463DA"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t>0,004707</w:t>
            </w:r>
          </w:p>
        </w:tc>
        <w:tc>
          <w:tcPr>
            <w:tcW w:w="1303" w:type="dxa"/>
            <w:vAlign w:val="center"/>
          </w:tcPr>
          <w:p w14:paraId="18D76B54"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t>0,004705</w:t>
            </w:r>
          </w:p>
        </w:tc>
        <w:tc>
          <w:tcPr>
            <w:tcW w:w="1303" w:type="dxa"/>
            <w:vAlign w:val="center"/>
          </w:tcPr>
          <w:p w14:paraId="1B3D33C9"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t>0,004381</w:t>
            </w:r>
          </w:p>
        </w:tc>
        <w:tc>
          <w:tcPr>
            <w:tcW w:w="1303" w:type="dxa"/>
            <w:shd w:val="clear" w:color="auto" w:fill="D9E8F5"/>
            <w:vAlign w:val="center"/>
          </w:tcPr>
          <w:p w14:paraId="15F85753"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b/>
                <w:sz w:val="22"/>
                <w:szCs w:val="22"/>
              </w:rPr>
              <w:t>0,004352</w:t>
            </w:r>
          </w:p>
        </w:tc>
        <w:tc>
          <w:tcPr>
            <w:tcW w:w="1303" w:type="dxa"/>
            <w:vAlign w:val="center"/>
          </w:tcPr>
          <w:p w14:paraId="733AD28E"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t>0,004445</w:t>
            </w:r>
          </w:p>
        </w:tc>
        <w:tc>
          <w:tcPr>
            <w:tcW w:w="1303" w:type="dxa"/>
            <w:vAlign w:val="center"/>
          </w:tcPr>
          <w:p w14:paraId="32AC95C3"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t>TFT</w:t>
            </w:r>
          </w:p>
        </w:tc>
      </w:tr>
      <w:tr w:rsidR="002C5ED0" w:rsidRPr="00A61103" w14:paraId="64A0C981" w14:textId="77777777" w:rsidTr="0064450F">
        <w:trPr>
          <w:jc w:val="center"/>
        </w:trPr>
        <w:tc>
          <w:tcPr>
            <w:tcW w:w="1303" w:type="dxa"/>
            <w:vAlign w:val="center"/>
          </w:tcPr>
          <w:p w14:paraId="133F12AF"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b/>
                <w:sz w:val="22"/>
                <w:szCs w:val="22"/>
              </w:rPr>
              <w:t>USDJPY</w:t>
            </w:r>
          </w:p>
        </w:tc>
        <w:tc>
          <w:tcPr>
            <w:tcW w:w="1303" w:type="dxa"/>
            <w:shd w:val="clear" w:color="auto" w:fill="D9E8F5"/>
            <w:vAlign w:val="center"/>
          </w:tcPr>
          <w:p w14:paraId="75BC7F4A"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b/>
                <w:sz w:val="22"/>
                <w:szCs w:val="22"/>
              </w:rPr>
              <w:t>0,005722</w:t>
            </w:r>
          </w:p>
        </w:tc>
        <w:tc>
          <w:tcPr>
            <w:tcW w:w="1303" w:type="dxa"/>
            <w:vAlign w:val="center"/>
          </w:tcPr>
          <w:p w14:paraId="5B6C312B"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t>0,005740</w:t>
            </w:r>
          </w:p>
        </w:tc>
        <w:tc>
          <w:tcPr>
            <w:tcW w:w="1303" w:type="dxa"/>
            <w:vAlign w:val="center"/>
          </w:tcPr>
          <w:p w14:paraId="60A71F0D"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t>0,006040</w:t>
            </w:r>
          </w:p>
        </w:tc>
        <w:tc>
          <w:tcPr>
            <w:tcW w:w="1303" w:type="dxa"/>
            <w:vAlign w:val="center"/>
          </w:tcPr>
          <w:p w14:paraId="065F2D2A"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t>0,005913</w:t>
            </w:r>
          </w:p>
        </w:tc>
        <w:tc>
          <w:tcPr>
            <w:tcW w:w="1303" w:type="dxa"/>
            <w:vAlign w:val="center"/>
          </w:tcPr>
          <w:p w14:paraId="0C5445E7"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t>0,005827</w:t>
            </w:r>
          </w:p>
        </w:tc>
        <w:tc>
          <w:tcPr>
            <w:tcW w:w="1303" w:type="dxa"/>
            <w:vAlign w:val="center"/>
          </w:tcPr>
          <w:p w14:paraId="180A77C0"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t>ARIMA</w:t>
            </w:r>
          </w:p>
        </w:tc>
      </w:tr>
      <w:tr w:rsidR="002C5ED0" w:rsidRPr="00A61103" w14:paraId="0465FB7D" w14:textId="77777777" w:rsidTr="0064450F">
        <w:trPr>
          <w:jc w:val="center"/>
        </w:trPr>
        <w:tc>
          <w:tcPr>
            <w:tcW w:w="1303" w:type="dxa"/>
            <w:vAlign w:val="center"/>
          </w:tcPr>
          <w:p w14:paraId="075F4204"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b/>
                <w:sz w:val="22"/>
                <w:szCs w:val="22"/>
              </w:rPr>
              <w:t>BTC</w:t>
            </w:r>
          </w:p>
        </w:tc>
        <w:tc>
          <w:tcPr>
            <w:tcW w:w="1303" w:type="dxa"/>
            <w:vAlign w:val="center"/>
          </w:tcPr>
          <w:p w14:paraId="6C74595C"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t>0,029341</w:t>
            </w:r>
          </w:p>
        </w:tc>
        <w:tc>
          <w:tcPr>
            <w:tcW w:w="1303" w:type="dxa"/>
            <w:vAlign w:val="center"/>
          </w:tcPr>
          <w:p w14:paraId="46950A52"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t>0,029372</w:t>
            </w:r>
          </w:p>
        </w:tc>
        <w:tc>
          <w:tcPr>
            <w:tcW w:w="1303" w:type="dxa"/>
            <w:shd w:val="clear" w:color="auto" w:fill="D9E8F5"/>
            <w:vAlign w:val="center"/>
          </w:tcPr>
          <w:p w14:paraId="5EB9B4D8"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b/>
                <w:sz w:val="22"/>
                <w:szCs w:val="22"/>
              </w:rPr>
              <w:t>0,027258</w:t>
            </w:r>
          </w:p>
        </w:tc>
        <w:tc>
          <w:tcPr>
            <w:tcW w:w="1303" w:type="dxa"/>
            <w:vAlign w:val="center"/>
          </w:tcPr>
          <w:p w14:paraId="155BA022"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t>0,027899</w:t>
            </w:r>
          </w:p>
        </w:tc>
        <w:tc>
          <w:tcPr>
            <w:tcW w:w="1303" w:type="dxa"/>
            <w:vAlign w:val="center"/>
          </w:tcPr>
          <w:p w14:paraId="771AEDC6"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t>0,027809</w:t>
            </w:r>
          </w:p>
        </w:tc>
        <w:tc>
          <w:tcPr>
            <w:tcW w:w="1303" w:type="dxa"/>
            <w:vAlign w:val="center"/>
          </w:tcPr>
          <w:p w14:paraId="5F20B253"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t>LSTM</w:t>
            </w:r>
          </w:p>
        </w:tc>
      </w:tr>
      <w:tr w:rsidR="002C5ED0" w:rsidRPr="00A61103" w14:paraId="51A22AD2" w14:textId="77777777" w:rsidTr="0064450F">
        <w:trPr>
          <w:jc w:val="center"/>
        </w:trPr>
        <w:tc>
          <w:tcPr>
            <w:tcW w:w="1303" w:type="dxa"/>
            <w:vAlign w:val="center"/>
          </w:tcPr>
          <w:p w14:paraId="576D9C03"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b/>
                <w:sz w:val="22"/>
                <w:szCs w:val="22"/>
              </w:rPr>
              <w:t>ETH</w:t>
            </w:r>
          </w:p>
        </w:tc>
        <w:tc>
          <w:tcPr>
            <w:tcW w:w="1303" w:type="dxa"/>
            <w:vAlign w:val="center"/>
          </w:tcPr>
          <w:p w14:paraId="2307025F"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t>0,034948</w:t>
            </w:r>
          </w:p>
        </w:tc>
        <w:tc>
          <w:tcPr>
            <w:tcW w:w="1303" w:type="dxa"/>
            <w:vAlign w:val="center"/>
          </w:tcPr>
          <w:p w14:paraId="5EF2C3D6"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t>0,035288</w:t>
            </w:r>
          </w:p>
        </w:tc>
        <w:tc>
          <w:tcPr>
            <w:tcW w:w="1303" w:type="dxa"/>
            <w:shd w:val="clear" w:color="auto" w:fill="D9E8F5"/>
            <w:vAlign w:val="center"/>
          </w:tcPr>
          <w:p w14:paraId="224FD3F7"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b/>
                <w:sz w:val="22"/>
                <w:szCs w:val="22"/>
              </w:rPr>
              <w:t>0,033984</w:t>
            </w:r>
          </w:p>
        </w:tc>
        <w:tc>
          <w:tcPr>
            <w:tcW w:w="1303" w:type="dxa"/>
            <w:vAlign w:val="center"/>
          </w:tcPr>
          <w:p w14:paraId="6B8381CB"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t>0,035446</w:t>
            </w:r>
          </w:p>
        </w:tc>
        <w:tc>
          <w:tcPr>
            <w:tcW w:w="1303" w:type="dxa"/>
            <w:vAlign w:val="center"/>
          </w:tcPr>
          <w:p w14:paraId="2F174B7F"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t>0,036527</w:t>
            </w:r>
          </w:p>
        </w:tc>
        <w:tc>
          <w:tcPr>
            <w:tcW w:w="1303" w:type="dxa"/>
            <w:vAlign w:val="center"/>
          </w:tcPr>
          <w:p w14:paraId="2BB81FA1"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t>LSTM</w:t>
            </w:r>
          </w:p>
        </w:tc>
      </w:tr>
    </w:tbl>
    <w:p w14:paraId="55519121" w14:textId="77777777" w:rsidR="002C5ED0" w:rsidRPr="00A61103" w:rsidRDefault="002C5ED0" w:rsidP="00B714BE">
      <w:pPr>
        <w:spacing w:after="240" w:line="360" w:lineRule="auto"/>
        <w:jc w:val="both"/>
        <w:rPr>
          <w:rFonts w:ascii="Arial" w:hAnsi="Arial" w:cs="Arial"/>
          <w:sz w:val="22"/>
          <w:szCs w:val="22"/>
        </w:rPr>
      </w:pPr>
      <w:r w:rsidRPr="00A61103">
        <w:rPr>
          <w:rFonts w:ascii="Arial" w:hAnsi="Arial" w:cs="Arial"/>
          <w:i/>
          <w:sz w:val="22"/>
          <w:szCs w:val="22"/>
        </w:rPr>
        <w:t>Tabla 3. MAE en régimen de alta volatilidad (percentil 70) de los cinco modelos.</w:t>
      </w:r>
    </w:p>
    <w:p w14:paraId="573BFEB3" w14:textId="77777777" w:rsidR="008A2622" w:rsidRPr="00A61103" w:rsidRDefault="008A2622" w:rsidP="00B714BE">
      <w:pPr>
        <w:spacing w:line="360" w:lineRule="auto"/>
        <w:jc w:val="both"/>
        <w:rPr>
          <w:rFonts w:ascii="Arial" w:hAnsi="Arial" w:cs="Arial"/>
          <w:sz w:val="22"/>
          <w:szCs w:val="22"/>
        </w:rPr>
      </w:pPr>
    </w:p>
    <w:p w14:paraId="35398CD6" w14:textId="79D0B851" w:rsidR="002C5ED0"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t>La observación general es que el error en alta volatilidad es sistemáticamente superior al error en baja volatilidad en todos los activos y para todos los modelos. El incremento oscila entre el 25% para ARIMA en EUR/USD y el 80% para la LSTM en Bitcoin. Esto confirma cuantitativamente la intuición: predecir es más difícil cuando el mercado es más volátil, y ningún modelo es inmune a este deterioro.</w:t>
      </w:r>
    </w:p>
    <w:p w14:paraId="7BDCAC27"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t xml:space="preserve">Un hallazgo interesante es que, en régimen de alta volatilidad, la LSTM se impone también en EUR/USD (no solo en cripto), lo que indica que las capas recurrentes aportan una ventaja adicional cuando la dinámica del activo es menos lineal. El TFT sigue liderando en GBP/USD, y ARIMA mantiene su dominio en USD/JPY. En Bitcoin la LSTM amplía su margen sobre el resto, mientras que en Ethereum —sorprendentemente— la QNN queda en último lugar por una diferencia notable. Una lectura posible es que Ethereum, con sus </w:t>
      </w:r>
      <w:proofErr w:type="spellStart"/>
      <w:r w:rsidRPr="00A61103">
        <w:rPr>
          <w:rFonts w:ascii="Arial" w:hAnsi="Arial" w:cs="Arial"/>
          <w:sz w:val="22"/>
          <w:szCs w:val="22"/>
        </w:rPr>
        <w:t>drawdowns</w:t>
      </w:r>
      <w:proofErr w:type="spellEnd"/>
      <w:r w:rsidRPr="00A61103">
        <w:rPr>
          <w:rFonts w:ascii="Arial" w:hAnsi="Arial" w:cs="Arial"/>
          <w:sz w:val="22"/>
          <w:szCs w:val="22"/>
        </w:rPr>
        <w:t xml:space="preserve"> extremos durante los shocks, somete la capacidad expresiva limitada de un circuito cuántico de 6 </w:t>
      </w:r>
      <w:proofErr w:type="spellStart"/>
      <w:r w:rsidRPr="00A61103">
        <w:rPr>
          <w:rFonts w:ascii="Arial" w:hAnsi="Arial" w:cs="Arial"/>
          <w:sz w:val="22"/>
          <w:szCs w:val="22"/>
        </w:rPr>
        <w:t>qubits</w:t>
      </w:r>
      <w:proofErr w:type="spellEnd"/>
      <w:r w:rsidRPr="00A61103">
        <w:rPr>
          <w:rFonts w:ascii="Arial" w:hAnsi="Arial" w:cs="Arial"/>
          <w:sz w:val="22"/>
          <w:szCs w:val="22"/>
        </w:rPr>
        <w:t xml:space="preserve"> a un estrés para el que no tiene parámetros suficientes.</w:t>
      </w:r>
    </w:p>
    <w:p w14:paraId="5BC56022"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noProof/>
          <w:sz w:val="22"/>
          <w:szCs w:val="22"/>
        </w:rPr>
        <w:drawing>
          <wp:inline distT="0" distB="0" distL="0" distR="0" wp14:anchorId="1AA8B63C" wp14:editId="5563EAB2">
            <wp:extent cx="5760000" cy="2160000"/>
            <wp:effectExtent l="0" t="0" r="0" b="0"/>
            <wp:docPr id="31165433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comparativa_todos_modelos.png"/>
                    <pic:cNvPicPr/>
                  </pic:nvPicPr>
                  <pic:blipFill>
                    <a:blip r:embed="rId13"/>
                    <a:stretch>
                      <a:fillRect/>
                    </a:stretch>
                  </pic:blipFill>
                  <pic:spPr>
                    <a:xfrm>
                      <a:off x="0" y="0"/>
                      <a:ext cx="5760000" cy="2160000"/>
                    </a:xfrm>
                    <a:prstGeom prst="rect">
                      <a:avLst/>
                    </a:prstGeom>
                  </pic:spPr>
                </pic:pic>
              </a:graphicData>
            </a:graphic>
          </wp:inline>
        </w:drawing>
      </w:r>
    </w:p>
    <w:p w14:paraId="3E05DDE1" w14:textId="77777777" w:rsidR="002C5ED0" w:rsidRPr="00A61103" w:rsidRDefault="002C5ED0" w:rsidP="00B714BE">
      <w:pPr>
        <w:spacing w:after="240" w:line="360" w:lineRule="auto"/>
        <w:jc w:val="both"/>
        <w:rPr>
          <w:rFonts w:ascii="Arial" w:hAnsi="Arial" w:cs="Arial"/>
          <w:sz w:val="22"/>
          <w:szCs w:val="22"/>
        </w:rPr>
      </w:pPr>
      <w:r w:rsidRPr="00A61103">
        <w:rPr>
          <w:rFonts w:ascii="Arial" w:hAnsi="Arial" w:cs="Arial"/>
          <w:i/>
          <w:sz w:val="22"/>
          <w:szCs w:val="22"/>
        </w:rPr>
        <w:t>Figura 5. Comparativa entre modelos clásicos y de aprendizaje profundo (sin QNN) para MAE global y en alta volatilidad.</w:t>
      </w:r>
    </w:p>
    <w:p w14:paraId="021DDF4D" w14:textId="77777777" w:rsidR="002C5ED0" w:rsidRPr="00A61103" w:rsidRDefault="002C5ED0" w:rsidP="00B714BE">
      <w:pPr>
        <w:pStyle w:val="Ttulo2"/>
        <w:spacing w:line="360" w:lineRule="auto"/>
        <w:rPr>
          <w:rFonts w:ascii="Arial" w:hAnsi="Arial" w:cs="Arial"/>
          <w:sz w:val="22"/>
          <w:szCs w:val="22"/>
        </w:rPr>
      </w:pPr>
      <w:bookmarkStart w:id="51" w:name="_Toc227532160"/>
      <w:r w:rsidRPr="00A61103">
        <w:rPr>
          <w:rFonts w:ascii="Arial" w:hAnsi="Arial" w:cs="Arial"/>
          <w:sz w:val="22"/>
          <w:szCs w:val="22"/>
        </w:rPr>
        <w:t>6.3. Discusión</w:t>
      </w:r>
      <w:bookmarkEnd w:id="51"/>
    </w:p>
    <w:p w14:paraId="4F0C494A" w14:textId="77777777" w:rsidR="002C5ED0" w:rsidRPr="00A61103" w:rsidRDefault="002C5ED0" w:rsidP="00B714BE">
      <w:pPr>
        <w:pStyle w:val="Ttulo3"/>
        <w:spacing w:line="360" w:lineRule="auto"/>
        <w:rPr>
          <w:rFonts w:ascii="Arial" w:hAnsi="Arial" w:cs="Arial"/>
          <w:sz w:val="22"/>
          <w:szCs w:val="22"/>
        </w:rPr>
      </w:pPr>
      <w:bookmarkStart w:id="52" w:name="_Toc227532161"/>
      <w:r w:rsidRPr="00A61103">
        <w:rPr>
          <w:rFonts w:ascii="Arial" w:hAnsi="Arial" w:cs="Arial"/>
          <w:sz w:val="22"/>
          <w:szCs w:val="22"/>
        </w:rPr>
        <w:t>6.3.1. Forex: el techo del ruido blanco</w:t>
      </w:r>
      <w:bookmarkEnd w:id="52"/>
    </w:p>
    <w:p w14:paraId="25647E31"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t xml:space="preserve">En los pares de divisas, la diferencia entre el mejor y el peor modelo queda en el quinto decimal para todos los casos. ARIMA con orden (0, 0, 0) —que equivale a predecir simplemente la media histórica, cero para retornos centrados— se sitúa prácticamente empatado con arquitecturas de 80.000 parámetros. Este resultado no es un fracaso de los modelos avanzados sino una manifestación empírica nítida de la hipótesis de mercado eficiente en su forma débil: en mercados maduros, profundos y regulados, la información </w:t>
      </w:r>
      <w:r w:rsidRPr="00A61103">
        <w:rPr>
          <w:rFonts w:ascii="Arial" w:hAnsi="Arial" w:cs="Arial"/>
          <w:sz w:val="22"/>
          <w:szCs w:val="22"/>
        </w:rPr>
        <w:lastRenderedPageBreak/>
        <w:t>disponible queda incorporada al precio tan rápido que no quedan patrones explotables en la serie histórica univariante.</w:t>
      </w:r>
    </w:p>
    <w:p w14:paraId="1B49F445"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t>La única excepción relativa es USD/JPY, donde ARIMA resulta estrictamente el mejor modelo. La explicación más plausible es que el cambio estructural de régimen que experimentó el par a partir de 2022 introdujo una ruptura de la estacionariedad que perjudica más a los modelos de aprendizaje profundo —que tienden a memorizar el comportamiento del periodo de entrenamiento y a ser menos flexibles ante rupturas— que a un modelo lineal sencillo con muchos menos parámetros.</w:t>
      </w:r>
    </w:p>
    <w:p w14:paraId="7F2CC611" w14:textId="77777777" w:rsidR="002C5ED0" w:rsidRPr="00A61103" w:rsidRDefault="002C5ED0" w:rsidP="00B714BE">
      <w:pPr>
        <w:pStyle w:val="Ttulo3"/>
        <w:spacing w:line="360" w:lineRule="auto"/>
        <w:rPr>
          <w:rFonts w:ascii="Arial" w:hAnsi="Arial" w:cs="Arial"/>
          <w:sz w:val="22"/>
          <w:szCs w:val="22"/>
        </w:rPr>
      </w:pPr>
      <w:bookmarkStart w:id="53" w:name="_Toc227532162"/>
      <w:r w:rsidRPr="00A61103">
        <w:rPr>
          <w:rFonts w:ascii="Arial" w:hAnsi="Arial" w:cs="Arial"/>
          <w:sz w:val="22"/>
          <w:szCs w:val="22"/>
        </w:rPr>
        <w:t>6.3.2. Criptomonedas: la LSTM como techo práctico</w:t>
      </w:r>
      <w:bookmarkEnd w:id="53"/>
    </w:p>
    <w:p w14:paraId="73B7738F"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t>En Bitcoin y Ethereum, la LSTM se impone sobre las demás arquitecturas. Este resultado merece una discusión cuidadosa porque contradice una hipótesis inicial razonable: dado que las criptomonedas presentan más no-linealidad que las divisas, cabría esperar que el TFT —con sus mecanismos de atención— superara a la LSTM. No lo hace.</w:t>
      </w:r>
    </w:p>
    <w:p w14:paraId="5FD918AD"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t xml:space="preserve">La interpretación más plausible es una cuestión de </w:t>
      </w:r>
      <w:proofErr w:type="spellStart"/>
      <w:r w:rsidRPr="00A61103">
        <w:rPr>
          <w:rFonts w:ascii="Arial" w:hAnsi="Arial" w:cs="Arial"/>
          <w:sz w:val="22"/>
          <w:szCs w:val="22"/>
        </w:rPr>
        <w:t>overfitting</w:t>
      </w:r>
      <w:proofErr w:type="spellEnd"/>
      <w:r w:rsidRPr="00A61103">
        <w:rPr>
          <w:rFonts w:ascii="Arial" w:hAnsi="Arial" w:cs="Arial"/>
          <w:sz w:val="22"/>
          <w:szCs w:val="22"/>
        </w:rPr>
        <w:t>. El TFT tiene más parámetros efectivos y más capacidad expresiva que la LSTM, pero esa capacidad adicional parece usarla, en el entorno univariante del TFG, para memorizar detalles del conjunto de entrenamiento en lugar de generalizar. Es un fenómeno conocido en la literatura: los Transformers brillan cuando hay muchas variables exógenas y mucho volumen de datos; con una única variable y series de 3.000 puntos, la LSTM —más rígida, con menos grados de libertad— acaba siendo un mejor estimador.</w:t>
      </w:r>
    </w:p>
    <w:p w14:paraId="26949C0F"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t>En el régimen de alta volatilidad en Bitcoin, la mejora de la LSTM sobre ARIMA es de aproximadamente el 7%, que es la mejora relativa más grande observada en todo el trabajo. Es la evidencia clara de que, en condiciones de no-linealidad pronunciada, los modelos avanzados sí aportan valor —aunque en magnitud moderada—. En Ethereum, sin embargo, la mejora de la LSTM sobre ARIMA en alta volatilidad es de apenas el 3%, y todos los modelos —incluidos los cuánticos— se degradan sensiblemente. Ethereum parece ser, de los cinco activos, el más difícil de predecir en términos absolutos.</w:t>
      </w:r>
    </w:p>
    <w:p w14:paraId="2E33C4EA" w14:textId="77777777" w:rsidR="002C5ED0" w:rsidRPr="00A61103" w:rsidRDefault="002C5ED0" w:rsidP="00B714BE">
      <w:pPr>
        <w:pStyle w:val="Ttulo3"/>
        <w:spacing w:line="360" w:lineRule="auto"/>
        <w:rPr>
          <w:rFonts w:ascii="Arial" w:hAnsi="Arial" w:cs="Arial"/>
          <w:sz w:val="22"/>
          <w:szCs w:val="22"/>
        </w:rPr>
      </w:pPr>
      <w:bookmarkStart w:id="54" w:name="_Toc227532163"/>
      <w:r w:rsidRPr="00A61103">
        <w:rPr>
          <w:rFonts w:ascii="Arial" w:hAnsi="Arial" w:cs="Arial"/>
          <w:sz w:val="22"/>
          <w:szCs w:val="22"/>
        </w:rPr>
        <w:t>6.3.3. QNN: paridad con muchos menos parámetros</w:t>
      </w:r>
      <w:bookmarkEnd w:id="54"/>
    </w:p>
    <w:p w14:paraId="13161A34"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t xml:space="preserve">La QNN no gana en ningún activo, pero se sitúa consistentemente dentro del 3-4% del mejor modelo. Este resultado debe interpretarse teniendo en cuenta tres factores: opera con menos de cien parámetros </w:t>
      </w:r>
      <w:proofErr w:type="spellStart"/>
      <w:r w:rsidRPr="00A61103">
        <w:rPr>
          <w:rFonts w:ascii="Arial" w:hAnsi="Arial" w:cs="Arial"/>
          <w:sz w:val="22"/>
          <w:szCs w:val="22"/>
        </w:rPr>
        <w:t>entrenables</w:t>
      </w:r>
      <w:proofErr w:type="spellEnd"/>
      <w:r w:rsidRPr="00A61103">
        <w:rPr>
          <w:rFonts w:ascii="Arial" w:hAnsi="Arial" w:cs="Arial"/>
          <w:sz w:val="22"/>
          <w:szCs w:val="22"/>
        </w:rPr>
        <w:t xml:space="preserve"> (dos órdenes de magnitud por debajo de LSTM o TFT); se ejecuta sobre un simulador clásico ideal sin ruido cuántico; y su capacidad expresiva efectiva, en un espacio de Hilbert de 64 dimensiones (2⁶), es sorprendentemente alta en relación con el número de parámetros.</w:t>
      </w:r>
    </w:p>
    <w:p w14:paraId="51F80485"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lastRenderedPageBreak/>
        <w:t xml:space="preserve">La lectura optimista es que la QNN confirma el hallazgo de </w:t>
      </w:r>
      <w:proofErr w:type="spellStart"/>
      <w:r w:rsidRPr="00A61103">
        <w:rPr>
          <w:rFonts w:ascii="Arial" w:hAnsi="Arial" w:cs="Arial"/>
          <w:sz w:val="22"/>
          <w:szCs w:val="22"/>
        </w:rPr>
        <w:t>Emmanoulopoulos</w:t>
      </w:r>
      <w:proofErr w:type="spellEnd"/>
      <w:r w:rsidRPr="00A61103">
        <w:rPr>
          <w:rFonts w:ascii="Arial" w:hAnsi="Arial" w:cs="Arial"/>
          <w:sz w:val="22"/>
          <w:szCs w:val="22"/>
        </w:rPr>
        <w:t xml:space="preserve"> y </w:t>
      </w:r>
      <w:proofErr w:type="spellStart"/>
      <w:r w:rsidRPr="00A61103">
        <w:rPr>
          <w:rFonts w:ascii="Arial" w:hAnsi="Arial" w:cs="Arial"/>
          <w:sz w:val="22"/>
          <w:szCs w:val="22"/>
        </w:rPr>
        <w:t>Dimoska</w:t>
      </w:r>
      <w:proofErr w:type="spellEnd"/>
      <w:r w:rsidRPr="00A61103">
        <w:rPr>
          <w:rFonts w:ascii="Arial" w:hAnsi="Arial" w:cs="Arial"/>
          <w:sz w:val="22"/>
          <w:szCs w:val="22"/>
        </w:rPr>
        <w:t xml:space="preserve"> (2022): las arquitecturas cuánticas variacionales pueden alcanzar paridad con arquitecturas clásicas mucho más grandes, lo que sugiere un perfil de eficiencia paramétrica diferenciado. La lectura cautelosa es que, al menos sobre hardware cuántico actual o simulado, la QNN no supera al estado del arte clásico y su coste computacional durante el entrenamiento es sensiblemente mayor.</w:t>
      </w:r>
    </w:p>
    <w:p w14:paraId="32D25508"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t xml:space="preserve">Un punto crítico que conviene reconocer explícitamente: la QNN de este trabajo usa solo 6 </w:t>
      </w:r>
      <w:proofErr w:type="spellStart"/>
      <w:r w:rsidRPr="00A61103">
        <w:rPr>
          <w:rFonts w:ascii="Arial" w:hAnsi="Arial" w:cs="Arial"/>
          <w:sz w:val="22"/>
          <w:szCs w:val="22"/>
        </w:rPr>
        <w:t>qubits</w:t>
      </w:r>
      <w:proofErr w:type="spellEnd"/>
      <w:r w:rsidRPr="00A61103">
        <w:rPr>
          <w:rFonts w:ascii="Arial" w:hAnsi="Arial" w:cs="Arial"/>
          <w:sz w:val="22"/>
          <w:szCs w:val="22"/>
        </w:rPr>
        <w:t xml:space="preserve"> y 2 capas variacionales. Escalar el número de </w:t>
      </w:r>
      <w:proofErr w:type="spellStart"/>
      <w:r w:rsidRPr="00A61103">
        <w:rPr>
          <w:rFonts w:ascii="Arial" w:hAnsi="Arial" w:cs="Arial"/>
          <w:sz w:val="22"/>
          <w:szCs w:val="22"/>
        </w:rPr>
        <w:t>qubits</w:t>
      </w:r>
      <w:proofErr w:type="spellEnd"/>
      <w:r w:rsidRPr="00A61103">
        <w:rPr>
          <w:rFonts w:ascii="Arial" w:hAnsi="Arial" w:cs="Arial"/>
          <w:sz w:val="22"/>
          <w:szCs w:val="22"/>
        </w:rPr>
        <w:t xml:space="preserve"> o la profundidad podría modificar las conclusiones, pero también aumentaría exponencialmente el tiempo de simulación. Es una dirección natural de trabajo futuro que requiere acceso a hardware cuántico real.</w:t>
      </w:r>
    </w:p>
    <w:p w14:paraId="4A14F144" w14:textId="77777777" w:rsidR="002C5ED0" w:rsidRPr="00A61103" w:rsidRDefault="002C5ED0" w:rsidP="00B714BE">
      <w:pPr>
        <w:pStyle w:val="Ttulo3"/>
        <w:spacing w:line="360" w:lineRule="auto"/>
        <w:rPr>
          <w:rFonts w:ascii="Arial" w:hAnsi="Arial" w:cs="Arial"/>
          <w:sz w:val="22"/>
          <w:szCs w:val="22"/>
        </w:rPr>
      </w:pPr>
      <w:bookmarkStart w:id="55" w:name="_Toc227532164"/>
      <w:r w:rsidRPr="00A61103">
        <w:rPr>
          <w:rFonts w:ascii="Arial" w:hAnsi="Arial" w:cs="Arial"/>
          <w:sz w:val="22"/>
          <w:szCs w:val="22"/>
        </w:rPr>
        <w:t>6.3.4. Degradación en alta volatilidad: un patrón universal</w:t>
      </w:r>
      <w:bookmarkEnd w:id="55"/>
    </w:p>
    <w:p w14:paraId="3D21FE20" w14:textId="3DCD685E" w:rsidR="00FC4463"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t>El resultado más robusto del trabajo —y probablemente el más relevante desde el punto de vista operativo— es que todos los modelos se degradan en el régimen de alta volatilidad, y lo hacen en proporciones similares. Esto significa que la elección del modelo importa menos de lo que cabría pensar cuando el mercado entra en estrés: ningún modelo de la familia probada ofrece una protección cualitativamente distinta. La implicación práctica es que cualquier estrategia predictiva basada en estos modelos necesita complementarse con mecanismos explícitos de gestión de riesgo en periodos de alta volatilidad, más allá de la mera selección del modelo.</w:t>
      </w:r>
    </w:p>
    <w:p w14:paraId="4F37ABB3"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br w:type="page"/>
      </w:r>
    </w:p>
    <w:p w14:paraId="25C2D1DD" w14:textId="77777777" w:rsidR="002C5ED0" w:rsidRPr="00A61103" w:rsidRDefault="002C5ED0" w:rsidP="00B714BE">
      <w:pPr>
        <w:pStyle w:val="Ttulo1"/>
        <w:spacing w:line="360" w:lineRule="auto"/>
        <w:jc w:val="both"/>
        <w:rPr>
          <w:rFonts w:ascii="Arial" w:hAnsi="Arial" w:cs="Arial"/>
          <w:sz w:val="22"/>
          <w:szCs w:val="22"/>
        </w:rPr>
      </w:pPr>
      <w:bookmarkStart w:id="56" w:name="_Toc227532165"/>
      <w:r w:rsidRPr="00A61103">
        <w:rPr>
          <w:rFonts w:ascii="Arial" w:hAnsi="Arial" w:cs="Arial"/>
          <w:sz w:val="22"/>
          <w:szCs w:val="22"/>
        </w:rPr>
        <w:lastRenderedPageBreak/>
        <w:t>7. Conclusiones y trabajo futuro</w:t>
      </w:r>
      <w:bookmarkEnd w:id="56"/>
    </w:p>
    <w:p w14:paraId="3DF9CAFA" w14:textId="77777777" w:rsidR="002C5ED0" w:rsidRPr="00A61103" w:rsidRDefault="002C5ED0" w:rsidP="00B714BE">
      <w:pPr>
        <w:pStyle w:val="Ttulo2"/>
        <w:spacing w:line="360" w:lineRule="auto"/>
        <w:rPr>
          <w:rFonts w:ascii="Arial" w:hAnsi="Arial" w:cs="Arial"/>
          <w:sz w:val="22"/>
          <w:szCs w:val="22"/>
        </w:rPr>
      </w:pPr>
      <w:bookmarkStart w:id="57" w:name="_Toc227532166"/>
      <w:r w:rsidRPr="00A61103">
        <w:rPr>
          <w:rFonts w:ascii="Arial" w:hAnsi="Arial" w:cs="Arial"/>
          <w:sz w:val="22"/>
          <w:szCs w:val="22"/>
        </w:rPr>
        <w:t>7.1. Conclusiones principales</w:t>
      </w:r>
      <w:bookmarkEnd w:id="57"/>
    </w:p>
    <w:p w14:paraId="3759CC32" w14:textId="7A172B6A" w:rsidR="00311455" w:rsidRDefault="00185B52" w:rsidP="00311455">
      <w:pPr>
        <w:spacing w:line="360" w:lineRule="auto"/>
        <w:rPr>
          <w:rFonts w:ascii="Arial" w:hAnsi="Arial" w:cs="Arial"/>
          <w:sz w:val="22"/>
          <w:szCs w:val="22"/>
          <w:lang w:eastAsia="en-US"/>
        </w:rPr>
      </w:pPr>
      <w:r>
        <w:rPr>
          <w:rFonts w:ascii="Arial" w:hAnsi="Arial" w:cs="Arial"/>
          <w:sz w:val="22"/>
          <w:szCs w:val="22"/>
          <w:lang w:eastAsia="en-US"/>
        </w:rPr>
        <w:t xml:space="preserve">A partir del análisis comparativo desarrollado en este trabajo se pueden extraer una serie de conclusiones que permiten </w:t>
      </w:r>
      <w:r w:rsidR="000423D2">
        <w:rPr>
          <w:rFonts w:ascii="Arial" w:hAnsi="Arial" w:cs="Arial"/>
          <w:sz w:val="22"/>
          <w:szCs w:val="22"/>
          <w:lang w:eastAsia="en-US"/>
        </w:rPr>
        <w:t>interpretar de forma integrada</w:t>
      </w:r>
      <w:r w:rsidR="003D58EE">
        <w:rPr>
          <w:rFonts w:ascii="Arial" w:hAnsi="Arial" w:cs="Arial"/>
          <w:sz w:val="22"/>
          <w:szCs w:val="22"/>
          <w:lang w:eastAsia="en-US"/>
        </w:rPr>
        <w:t xml:space="preserve"> el comportamiento de los modelos evaluados en distintos contextos de mercado. </w:t>
      </w:r>
    </w:p>
    <w:p w14:paraId="266AD799" w14:textId="77777777" w:rsidR="003D58EE" w:rsidRPr="003D58EE" w:rsidRDefault="003D58EE" w:rsidP="00311455">
      <w:pPr>
        <w:spacing w:line="360" w:lineRule="auto"/>
        <w:rPr>
          <w:rFonts w:ascii="Arial" w:hAnsi="Arial" w:cs="Arial"/>
          <w:sz w:val="22"/>
          <w:szCs w:val="22"/>
          <w:u w:val="single"/>
          <w:lang w:eastAsia="en-US"/>
        </w:rPr>
      </w:pPr>
    </w:p>
    <w:p w14:paraId="0236F515" w14:textId="187ABD74" w:rsidR="00311455" w:rsidRPr="00A61103" w:rsidRDefault="00311455" w:rsidP="00311455">
      <w:pPr>
        <w:spacing w:line="360" w:lineRule="auto"/>
        <w:rPr>
          <w:rFonts w:ascii="Arial" w:hAnsi="Arial" w:cs="Arial"/>
          <w:sz w:val="22"/>
          <w:szCs w:val="22"/>
          <w:lang w:eastAsia="en-US"/>
        </w:rPr>
      </w:pPr>
      <w:r w:rsidRPr="00A61103">
        <w:rPr>
          <w:rFonts w:ascii="Arial" w:hAnsi="Arial" w:cs="Arial"/>
          <w:sz w:val="22"/>
          <w:szCs w:val="22"/>
          <w:lang w:eastAsia="en-US"/>
        </w:rPr>
        <w:t xml:space="preserve">En primer lugar, se confirma la inexistencia de un modelo universalmente superior. El rendimiento de los distintos enfoques depende de manera significativa tanto del tipo de activo como del régimen de volatilidad considerado. Este resultado refuerza la necesidad de adoptar estrategias de modelización adaptativas, en lugar de confiar en soluciones generalistas. </w:t>
      </w:r>
    </w:p>
    <w:p w14:paraId="490B578C" w14:textId="77777777" w:rsidR="00311455" w:rsidRPr="00A61103" w:rsidRDefault="00311455" w:rsidP="00311455">
      <w:pPr>
        <w:spacing w:line="360" w:lineRule="auto"/>
        <w:rPr>
          <w:rFonts w:ascii="Arial" w:hAnsi="Arial" w:cs="Arial"/>
          <w:sz w:val="22"/>
          <w:szCs w:val="22"/>
          <w:lang w:eastAsia="en-US"/>
        </w:rPr>
      </w:pPr>
    </w:p>
    <w:p w14:paraId="1F0EAC10" w14:textId="15D55FF8" w:rsidR="00311455" w:rsidRPr="00A61103" w:rsidRDefault="00311455" w:rsidP="00311455">
      <w:pPr>
        <w:spacing w:line="360" w:lineRule="auto"/>
        <w:rPr>
          <w:rFonts w:ascii="Arial" w:hAnsi="Arial" w:cs="Arial"/>
          <w:sz w:val="22"/>
          <w:szCs w:val="22"/>
          <w:lang w:eastAsia="en-US"/>
        </w:rPr>
      </w:pPr>
      <w:r w:rsidRPr="00A61103">
        <w:rPr>
          <w:rFonts w:ascii="Arial" w:hAnsi="Arial" w:cs="Arial"/>
          <w:sz w:val="22"/>
          <w:szCs w:val="22"/>
          <w:lang w:eastAsia="en-US"/>
        </w:rPr>
        <w:t xml:space="preserve">En mercados altamente eficientes como el Forex, las diferencias entre modelos resultan prácticamente marginales. Este hallazgo constituye una evidencia </w:t>
      </w:r>
      <w:r w:rsidR="0083396A" w:rsidRPr="00A61103">
        <w:rPr>
          <w:rFonts w:ascii="Arial" w:hAnsi="Arial" w:cs="Arial"/>
          <w:sz w:val="22"/>
          <w:szCs w:val="22"/>
          <w:lang w:eastAsia="en-US"/>
        </w:rPr>
        <w:t xml:space="preserve">contrastada consistente con la hipótesis de mercado eficiente, indicando que la información disponible queda incorporada en los precios de forma rápida, lo que limita la capacidad predictiva de los modelos basados exclusivamente en datos históricos. </w:t>
      </w:r>
    </w:p>
    <w:p w14:paraId="6E9BFF83" w14:textId="77777777" w:rsidR="0083396A" w:rsidRPr="00A61103" w:rsidRDefault="0083396A" w:rsidP="00311455">
      <w:pPr>
        <w:spacing w:line="360" w:lineRule="auto"/>
        <w:rPr>
          <w:rFonts w:ascii="Arial" w:hAnsi="Arial" w:cs="Arial"/>
          <w:sz w:val="22"/>
          <w:szCs w:val="22"/>
          <w:lang w:eastAsia="en-US"/>
        </w:rPr>
      </w:pPr>
    </w:p>
    <w:p w14:paraId="107F2A88" w14:textId="7AB77BE0" w:rsidR="0083396A" w:rsidRPr="00A61103" w:rsidRDefault="0083396A" w:rsidP="00311455">
      <w:pPr>
        <w:spacing w:line="360" w:lineRule="auto"/>
        <w:rPr>
          <w:rFonts w:ascii="Arial" w:hAnsi="Arial" w:cs="Arial"/>
          <w:sz w:val="22"/>
          <w:szCs w:val="22"/>
          <w:lang w:eastAsia="en-US"/>
        </w:rPr>
      </w:pPr>
      <w:r w:rsidRPr="00A61103">
        <w:rPr>
          <w:rFonts w:ascii="Arial" w:hAnsi="Arial" w:cs="Arial"/>
          <w:sz w:val="22"/>
          <w:szCs w:val="22"/>
          <w:lang w:eastAsia="en-US"/>
        </w:rPr>
        <w:t>Por el contrario, en activos caracterizados por una mayor complejidad y no linealidad – como las criptomonedas – los modelos de aprendizaje profundo muestran una ligera ventaja relativa. En particular, las arquitecturas recurrentes como LSTM destacan por su capacidad para capturar dependencias temporales complejas en entornos de alta volatilidad.</w:t>
      </w:r>
    </w:p>
    <w:p w14:paraId="77B1D3AF" w14:textId="77777777" w:rsidR="0083396A" w:rsidRPr="00A61103" w:rsidRDefault="0083396A" w:rsidP="00311455">
      <w:pPr>
        <w:spacing w:line="360" w:lineRule="auto"/>
        <w:rPr>
          <w:rFonts w:ascii="Arial" w:hAnsi="Arial" w:cs="Arial"/>
          <w:sz w:val="22"/>
          <w:szCs w:val="22"/>
          <w:lang w:eastAsia="en-US"/>
        </w:rPr>
      </w:pPr>
    </w:p>
    <w:p w14:paraId="7ADE88B1" w14:textId="26E55061" w:rsidR="0083396A" w:rsidRPr="00A61103" w:rsidRDefault="0083396A" w:rsidP="00311455">
      <w:pPr>
        <w:spacing w:line="360" w:lineRule="auto"/>
        <w:rPr>
          <w:rFonts w:ascii="Arial" w:hAnsi="Arial" w:cs="Arial"/>
          <w:sz w:val="22"/>
          <w:szCs w:val="22"/>
          <w:lang w:eastAsia="en-US"/>
        </w:rPr>
      </w:pPr>
      <w:r w:rsidRPr="00A61103">
        <w:rPr>
          <w:rFonts w:ascii="Arial" w:hAnsi="Arial" w:cs="Arial"/>
          <w:sz w:val="22"/>
          <w:szCs w:val="22"/>
          <w:lang w:eastAsia="en-US"/>
        </w:rPr>
        <w:t xml:space="preserve">En cuanto </w:t>
      </w:r>
      <w:r w:rsidR="005B546B">
        <w:rPr>
          <w:rFonts w:ascii="Arial" w:hAnsi="Arial" w:cs="Arial"/>
          <w:sz w:val="22"/>
          <w:szCs w:val="22"/>
          <w:lang w:eastAsia="en-US"/>
        </w:rPr>
        <w:t xml:space="preserve">a </w:t>
      </w:r>
      <w:r w:rsidRPr="00A61103">
        <w:rPr>
          <w:rFonts w:ascii="Arial" w:hAnsi="Arial" w:cs="Arial"/>
          <w:sz w:val="22"/>
          <w:szCs w:val="22"/>
          <w:lang w:eastAsia="en-US"/>
        </w:rPr>
        <w:t>los modelos cuánticos, la red neuronal cuántica evaluada (QNN) presenta un comportamiento competitivo pese a su reducida complejidad paramétrica</w:t>
      </w:r>
      <w:r w:rsidR="00290C6A">
        <w:rPr>
          <w:rFonts w:ascii="Arial" w:hAnsi="Arial" w:cs="Arial"/>
          <w:sz w:val="22"/>
          <w:szCs w:val="22"/>
          <w:lang w:eastAsia="en-US"/>
        </w:rPr>
        <w:t xml:space="preserve">. </w:t>
      </w:r>
      <w:r w:rsidRPr="00A61103">
        <w:rPr>
          <w:rFonts w:ascii="Arial" w:hAnsi="Arial" w:cs="Arial"/>
          <w:sz w:val="22"/>
          <w:szCs w:val="22"/>
          <w:lang w:eastAsia="en-US"/>
        </w:rPr>
        <w:t>Este resultado sugiere una potencial eficiencia estructural en este tipo de arquitecturas, si bien no se observa una mejora clara frente al estado del arte clásico en términos de precisión.</w:t>
      </w:r>
    </w:p>
    <w:p w14:paraId="4A2B6824" w14:textId="77777777" w:rsidR="0083396A" w:rsidRPr="00A61103" w:rsidRDefault="0083396A" w:rsidP="00311455">
      <w:pPr>
        <w:spacing w:line="360" w:lineRule="auto"/>
        <w:rPr>
          <w:rFonts w:ascii="Arial" w:hAnsi="Arial" w:cs="Arial"/>
          <w:sz w:val="22"/>
          <w:szCs w:val="22"/>
          <w:lang w:eastAsia="en-US"/>
        </w:rPr>
      </w:pPr>
    </w:p>
    <w:p w14:paraId="2C382C7D" w14:textId="7D695DF3" w:rsidR="0083396A" w:rsidRPr="00A61103" w:rsidRDefault="0083396A" w:rsidP="00311455">
      <w:pPr>
        <w:spacing w:line="360" w:lineRule="auto"/>
        <w:rPr>
          <w:rFonts w:ascii="Arial" w:hAnsi="Arial" w:cs="Arial"/>
          <w:sz w:val="22"/>
          <w:szCs w:val="22"/>
          <w:lang w:eastAsia="en-US"/>
        </w:rPr>
      </w:pPr>
      <w:r w:rsidRPr="00A61103">
        <w:rPr>
          <w:rFonts w:ascii="Arial" w:hAnsi="Arial" w:cs="Arial"/>
          <w:sz w:val="22"/>
          <w:szCs w:val="22"/>
          <w:lang w:eastAsia="en-US"/>
        </w:rPr>
        <w:t xml:space="preserve">Finalmente, uno de los resultados más robustos del trabajo es la degradación sistemática del rendimiento de todos los modelos en contextos de alta volatilidad. Este patrón pone de manifiesto la dificultad inherente a la predicción en entornos de incertidumbre elevada y subraya la necesidad de complementar los modelos predictivos con mecanismos explícitos de gestión del riesgo. </w:t>
      </w:r>
    </w:p>
    <w:p w14:paraId="68C8FABC" w14:textId="77777777" w:rsidR="002C5ED0" w:rsidRPr="00A61103" w:rsidRDefault="002C5ED0" w:rsidP="00B714BE">
      <w:pPr>
        <w:pStyle w:val="Ttulo2"/>
        <w:spacing w:line="360" w:lineRule="auto"/>
        <w:rPr>
          <w:rFonts w:ascii="Arial" w:hAnsi="Arial" w:cs="Arial"/>
          <w:sz w:val="22"/>
          <w:szCs w:val="22"/>
        </w:rPr>
      </w:pPr>
      <w:bookmarkStart w:id="58" w:name="_Toc227532167"/>
      <w:r w:rsidRPr="00A61103">
        <w:rPr>
          <w:rFonts w:ascii="Arial" w:hAnsi="Arial" w:cs="Arial"/>
          <w:sz w:val="22"/>
          <w:szCs w:val="22"/>
        </w:rPr>
        <w:lastRenderedPageBreak/>
        <w:t>7.2. Limitaciones del trabajo</w:t>
      </w:r>
      <w:bookmarkEnd w:id="58"/>
    </w:p>
    <w:p w14:paraId="6DB7DD59" w14:textId="199D4A76" w:rsidR="002C5ED0" w:rsidRPr="00A61103" w:rsidRDefault="00F413B5" w:rsidP="0083396A">
      <w:pPr>
        <w:spacing w:line="360" w:lineRule="auto"/>
        <w:jc w:val="both"/>
        <w:rPr>
          <w:rFonts w:ascii="Arial" w:hAnsi="Arial" w:cs="Arial"/>
          <w:sz w:val="22"/>
          <w:szCs w:val="22"/>
        </w:rPr>
      </w:pPr>
      <w:r w:rsidRPr="00A61103">
        <w:rPr>
          <w:rFonts w:ascii="Arial" w:hAnsi="Arial" w:cs="Arial"/>
          <w:sz w:val="22"/>
          <w:szCs w:val="22"/>
        </w:rPr>
        <w:t>A pesar de los resultados obtenidos, es importante reconocer una serie de limitaciones que condicionan el alcance de las conclusiones y que deben tenerse en cuenta en su interpretación.</w:t>
      </w:r>
    </w:p>
    <w:p w14:paraId="6CAAD4CA" w14:textId="77777777" w:rsidR="00F413B5" w:rsidRPr="00A61103" w:rsidRDefault="00F413B5" w:rsidP="0083396A">
      <w:pPr>
        <w:spacing w:line="360" w:lineRule="auto"/>
        <w:jc w:val="both"/>
        <w:rPr>
          <w:rFonts w:ascii="Arial" w:hAnsi="Arial" w:cs="Arial"/>
          <w:sz w:val="22"/>
          <w:szCs w:val="22"/>
        </w:rPr>
      </w:pPr>
    </w:p>
    <w:p w14:paraId="0108E4E7" w14:textId="1B208E12" w:rsidR="00F413B5" w:rsidRPr="00A61103" w:rsidRDefault="00F413B5" w:rsidP="0083396A">
      <w:pPr>
        <w:spacing w:line="360" w:lineRule="auto"/>
        <w:jc w:val="both"/>
        <w:rPr>
          <w:rFonts w:ascii="Arial" w:hAnsi="Arial" w:cs="Arial"/>
          <w:sz w:val="22"/>
          <w:szCs w:val="22"/>
        </w:rPr>
      </w:pPr>
      <w:r w:rsidRPr="00A61103">
        <w:rPr>
          <w:rFonts w:ascii="Arial" w:hAnsi="Arial" w:cs="Arial"/>
          <w:sz w:val="22"/>
          <w:szCs w:val="22"/>
        </w:rPr>
        <w:t xml:space="preserve">En primer lugar, el enfoque adoptado se basa en una modelización univariante, utilizando únicamente la información histórica del propio activo. La inclusión de variables exógenas – como indicadores macroeconómicos, métricas técnicas o señales de sentimiento – podría modificar el comportamiento </w:t>
      </w:r>
      <w:r w:rsidR="00132C16" w:rsidRPr="00A61103">
        <w:rPr>
          <w:rFonts w:ascii="Arial" w:hAnsi="Arial" w:cs="Arial"/>
          <w:sz w:val="22"/>
          <w:szCs w:val="22"/>
        </w:rPr>
        <w:t xml:space="preserve">relativo de los modelos, especialmente en arquitecturas diseñadas para entornos </w:t>
      </w:r>
      <w:r w:rsidR="00C73A81" w:rsidRPr="00A61103">
        <w:rPr>
          <w:rFonts w:ascii="Arial" w:hAnsi="Arial" w:cs="Arial"/>
          <w:sz w:val="22"/>
          <w:szCs w:val="22"/>
        </w:rPr>
        <w:t>multivariantes.</w:t>
      </w:r>
    </w:p>
    <w:p w14:paraId="03063669" w14:textId="77777777" w:rsidR="00C73A81" w:rsidRPr="00A61103" w:rsidRDefault="00C73A81" w:rsidP="0083396A">
      <w:pPr>
        <w:spacing w:line="360" w:lineRule="auto"/>
        <w:jc w:val="both"/>
        <w:rPr>
          <w:rFonts w:ascii="Arial" w:hAnsi="Arial" w:cs="Arial"/>
          <w:sz w:val="22"/>
          <w:szCs w:val="22"/>
        </w:rPr>
      </w:pPr>
    </w:p>
    <w:p w14:paraId="6B9A8AFA" w14:textId="007444EF" w:rsidR="00C73A81" w:rsidRPr="00A61103" w:rsidRDefault="00C73A81" w:rsidP="0083396A">
      <w:pPr>
        <w:spacing w:line="360" w:lineRule="auto"/>
        <w:jc w:val="both"/>
        <w:rPr>
          <w:rFonts w:ascii="Arial" w:hAnsi="Arial" w:cs="Arial"/>
          <w:sz w:val="22"/>
          <w:szCs w:val="22"/>
        </w:rPr>
      </w:pPr>
      <w:r w:rsidRPr="00A61103">
        <w:rPr>
          <w:rFonts w:ascii="Arial" w:hAnsi="Arial" w:cs="Arial"/>
          <w:sz w:val="22"/>
          <w:szCs w:val="22"/>
        </w:rPr>
        <w:t>En segundo lugar, el horizonte</w:t>
      </w:r>
      <w:r w:rsidR="00A77FC7" w:rsidRPr="00A61103">
        <w:rPr>
          <w:rFonts w:ascii="Arial" w:hAnsi="Arial" w:cs="Arial"/>
          <w:sz w:val="22"/>
          <w:szCs w:val="22"/>
        </w:rPr>
        <w:t xml:space="preserve"> de predicción se limita a un único paso temporal. La extensión a horizontes más amplios podría revelar dinámicas y alterar la jerarquía observada entre modelos.</w:t>
      </w:r>
    </w:p>
    <w:p w14:paraId="1C54F914" w14:textId="77777777" w:rsidR="00A77FC7" w:rsidRPr="00A61103" w:rsidRDefault="00A77FC7" w:rsidP="0083396A">
      <w:pPr>
        <w:spacing w:line="360" w:lineRule="auto"/>
        <w:jc w:val="both"/>
        <w:rPr>
          <w:rFonts w:ascii="Arial" w:hAnsi="Arial" w:cs="Arial"/>
          <w:sz w:val="22"/>
          <w:szCs w:val="22"/>
        </w:rPr>
      </w:pPr>
    </w:p>
    <w:p w14:paraId="43066ABD" w14:textId="30791108" w:rsidR="006755B5" w:rsidRPr="00A61103" w:rsidRDefault="006755B5" w:rsidP="0083396A">
      <w:pPr>
        <w:spacing w:line="360" w:lineRule="auto"/>
        <w:jc w:val="both"/>
        <w:rPr>
          <w:rFonts w:ascii="Arial" w:hAnsi="Arial" w:cs="Arial"/>
          <w:sz w:val="22"/>
          <w:szCs w:val="22"/>
        </w:rPr>
      </w:pPr>
      <w:r w:rsidRPr="00A61103">
        <w:rPr>
          <w:rFonts w:ascii="Arial" w:hAnsi="Arial" w:cs="Arial"/>
          <w:sz w:val="22"/>
          <w:szCs w:val="22"/>
        </w:rPr>
        <w:t xml:space="preserve">Asimismo, el modelo cuántico se ha evaluado sobre un simulador ideal, sin considerar los efectos del ruido presentes en el hardware cuántico actual. Esta circunstancia limita la extrapolación directa de los resultados a entornos reales de computación cuántica. </w:t>
      </w:r>
    </w:p>
    <w:p w14:paraId="22D57B03" w14:textId="77777777" w:rsidR="006755B5" w:rsidRPr="00A61103" w:rsidRDefault="006755B5" w:rsidP="0083396A">
      <w:pPr>
        <w:spacing w:line="360" w:lineRule="auto"/>
        <w:jc w:val="both"/>
        <w:rPr>
          <w:rFonts w:ascii="Arial" w:hAnsi="Arial" w:cs="Arial"/>
          <w:sz w:val="22"/>
          <w:szCs w:val="22"/>
        </w:rPr>
      </w:pPr>
    </w:p>
    <w:p w14:paraId="1F38D37C" w14:textId="6390D1BF" w:rsidR="006755B5" w:rsidRPr="00A61103" w:rsidRDefault="00CE4262" w:rsidP="0083396A">
      <w:pPr>
        <w:spacing w:line="360" w:lineRule="auto"/>
        <w:jc w:val="both"/>
        <w:rPr>
          <w:rFonts w:ascii="Arial" w:hAnsi="Arial" w:cs="Arial"/>
          <w:sz w:val="22"/>
          <w:szCs w:val="22"/>
        </w:rPr>
      </w:pPr>
      <w:r w:rsidRPr="00A61103">
        <w:rPr>
          <w:rFonts w:ascii="Arial" w:hAnsi="Arial" w:cs="Arial"/>
          <w:sz w:val="22"/>
          <w:szCs w:val="22"/>
        </w:rPr>
        <w:t xml:space="preserve">Por último, la evaluación se ha centrado en métricas de error puntual (MAE y RMSE), sin incorporar indicadores de rendimiento operativo como </w:t>
      </w:r>
      <w:proofErr w:type="gramStart"/>
      <w:r w:rsidRPr="00A61103">
        <w:rPr>
          <w:rFonts w:ascii="Arial" w:hAnsi="Arial" w:cs="Arial"/>
          <w:sz w:val="22"/>
          <w:szCs w:val="22"/>
        </w:rPr>
        <w:t>el ratio</w:t>
      </w:r>
      <w:proofErr w:type="gramEnd"/>
      <w:r w:rsidRPr="00A61103">
        <w:rPr>
          <w:rFonts w:ascii="Arial" w:hAnsi="Arial" w:cs="Arial"/>
          <w:sz w:val="22"/>
          <w:szCs w:val="22"/>
        </w:rPr>
        <w:t xml:space="preserve"> de Sharpe y el </w:t>
      </w:r>
      <w:proofErr w:type="spellStart"/>
      <w:r w:rsidRPr="00A61103">
        <w:rPr>
          <w:rFonts w:ascii="Arial" w:hAnsi="Arial" w:cs="Arial"/>
          <w:sz w:val="22"/>
          <w:szCs w:val="22"/>
        </w:rPr>
        <w:t>drawdown</w:t>
      </w:r>
      <w:proofErr w:type="spellEnd"/>
      <w:r w:rsidR="0022254B" w:rsidRPr="00A61103">
        <w:rPr>
          <w:rFonts w:ascii="Arial" w:hAnsi="Arial" w:cs="Arial"/>
          <w:sz w:val="22"/>
          <w:szCs w:val="22"/>
        </w:rPr>
        <w:t xml:space="preserve"> máximo, que podrían ofrecer una perspectiva más cercana a aplicaciones reales en trading o gestión de carteras.</w:t>
      </w:r>
    </w:p>
    <w:p w14:paraId="41B38084" w14:textId="77777777" w:rsidR="002C5ED0" w:rsidRPr="00A61103" w:rsidRDefault="002C5ED0" w:rsidP="00B714BE">
      <w:pPr>
        <w:pStyle w:val="Ttulo2"/>
        <w:spacing w:line="360" w:lineRule="auto"/>
        <w:rPr>
          <w:rFonts w:ascii="Arial" w:hAnsi="Arial" w:cs="Arial"/>
          <w:sz w:val="22"/>
          <w:szCs w:val="22"/>
        </w:rPr>
      </w:pPr>
      <w:bookmarkStart w:id="59" w:name="_Toc227532168"/>
      <w:r w:rsidRPr="00A61103">
        <w:rPr>
          <w:rFonts w:ascii="Arial" w:hAnsi="Arial" w:cs="Arial"/>
          <w:sz w:val="22"/>
          <w:szCs w:val="22"/>
        </w:rPr>
        <w:t>7.3. Líneas de trabajo futuro</w:t>
      </w:r>
      <w:bookmarkEnd w:id="59"/>
    </w:p>
    <w:p w14:paraId="1FC252B2" w14:textId="11999B2E" w:rsidR="00F27688"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t xml:space="preserve">A partir de las limitaciones anteriores, </w:t>
      </w:r>
      <w:r w:rsidR="00F27688" w:rsidRPr="00A61103">
        <w:rPr>
          <w:rFonts w:ascii="Arial" w:hAnsi="Arial" w:cs="Arial"/>
          <w:sz w:val="22"/>
          <w:szCs w:val="22"/>
        </w:rPr>
        <w:t xml:space="preserve">se plantean diversas líneas de trabajo futuro que permitirían ampliar y profundizar en los resultados obtenidos. </w:t>
      </w:r>
    </w:p>
    <w:p w14:paraId="66FF9593"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b/>
          <w:sz w:val="22"/>
          <w:szCs w:val="22"/>
        </w:rPr>
        <w:t>Corto plazo (extensiones naturales del trabajo):</w:t>
      </w:r>
    </w:p>
    <w:p w14:paraId="61F9B1FB" w14:textId="19A228AD" w:rsidR="002C5ED0" w:rsidRPr="00A61103" w:rsidRDefault="00A401D4" w:rsidP="00B714BE">
      <w:pPr>
        <w:pStyle w:val="Listaconvietas"/>
        <w:tabs>
          <w:tab w:val="num" w:pos="360"/>
        </w:tabs>
        <w:ind w:left="360" w:hanging="360"/>
        <w:rPr>
          <w:rFonts w:ascii="Arial" w:hAnsi="Arial" w:cs="Arial"/>
          <w:sz w:val="22"/>
          <w:lang w:val="es-ES"/>
        </w:rPr>
      </w:pPr>
      <w:r w:rsidRPr="00A61103">
        <w:rPr>
          <w:rFonts w:ascii="Arial" w:hAnsi="Arial" w:cs="Arial"/>
          <w:sz w:val="22"/>
          <w:lang w:val="es-ES"/>
        </w:rPr>
        <w:t xml:space="preserve">Incorporación de variables </w:t>
      </w:r>
      <w:r w:rsidR="00207FCD" w:rsidRPr="00A61103">
        <w:rPr>
          <w:rFonts w:ascii="Arial" w:hAnsi="Arial" w:cs="Arial"/>
          <w:sz w:val="22"/>
          <w:lang w:val="es-ES"/>
        </w:rPr>
        <w:t>exógenas relevantes, así como en la evaluación de los modelos en un contexto multivariante.</w:t>
      </w:r>
    </w:p>
    <w:p w14:paraId="28A1285F" w14:textId="6ACF977D" w:rsidR="00207FCD" w:rsidRPr="00A61103" w:rsidRDefault="007A640E" w:rsidP="00B714BE">
      <w:pPr>
        <w:pStyle w:val="Listaconvietas"/>
        <w:tabs>
          <w:tab w:val="num" w:pos="360"/>
        </w:tabs>
        <w:ind w:left="360" w:hanging="360"/>
        <w:rPr>
          <w:rFonts w:ascii="Arial" w:hAnsi="Arial" w:cs="Arial"/>
          <w:sz w:val="22"/>
          <w:lang w:val="es-ES"/>
        </w:rPr>
      </w:pPr>
      <w:r w:rsidRPr="00A61103">
        <w:rPr>
          <w:rFonts w:ascii="Arial" w:hAnsi="Arial" w:cs="Arial"/>
          <w:sz w:val="22"/>
          <w:lang w:val="es-ES"/>
        </w:rPr>
        <w:t>Resulta de interés</w:t>
      </w:r>
      <w:r w:rsidR="00B2440B">
        <w:rPr>
          <w:rFonts w:ascii="Arial" w:hAnsi="Arial" w:cs="Arial"/>
          <w:sz w:val="22"/>
          <w:lang w:val="es-ES"/>
        </w:rPr>
        <w:t xml:space="preserve"> </w:t>
      </w:r>
      <w:r w:rsidRPr="00A61103">
        <w:rPr>
          <w:rFonts w:ascii="Arial" w:hAnsi="Arial" w:cs="Arial"/>
          <w:sz w:val="22"/>
          <w:lang w:val="es-ES"/>
        </w:rPr>
        <w:t xml:space="preserve">analizar el comportamiento de los modelos en </w:t>
      </w:r>
      <w:r w:rsidR="003B62F8" w:rsidRPr="00A61103">
        <w:rPr>
          <w:rFonts w:ascii="Arial" w:hAnsi="Arial" w:cs="Arial"/>
          <w:sz w:val="22"/>
          <w:lang w:val="es-ES"/>
        </w:rPr>
        <w:t>horizontes de predicción más amplios y bajo métricas orientadas a la toma de decision</w:t>
      </w:r>
      <w:r w:rsidR="002D7B43" w:rsidRPr="00A61103">
        <w:rPr>
          <w:rFonts w:ascii="Arial" w:hAnsi="Arial" w:cs="Arial"/>
          <w:sz w:val="22"/>
          <w:lang w:val="es-ES"/>
        </w:rPr>
        <w:t>e</w:t>
      </w:r>
      <w:r w:rsidR="003B62F8" w:rsidRPr="00A61103">
        <w:rPr>
          <w:rFonts w:ascii="Arial" w:hAnsi="Arial" w:cs="Arial"/>
          <w:sz w:val="22"/>
          <w:lang w:val="es-ES"/>
        </w:rPr>
        <w:t>s financieras.</w:t>
      </w:r>
    </w:p>
    <w:p w14:paraId="6B6650C6" w14:textId="77777777" w:rsidR="000249BB" w:rsidRDefault="000249BB" w:rsidP="00B714BE">
      <w:pPr>
        <w:spacing w:line="360" w:lineRule="auto"/>
        <w:jc w:val="both"/>
        <w:rPr>
          <w:rFonts w:ascii="Arial" w:hAnsi="Arial" w:cs="Arial"/>
          <w:b/>
          <w:sz w:val="22"/>
          <w:szCs w:val="22"/>
        </w:rPr>
      </w:pPr>
    </w:p>
    <w:p w14:paraId="568B8F34" w14:textId="77777777" w:rsidR="000249BB" w:rsidRDefault="000249BB" w:rsidP="00B714BE">
      <w:pPr>
        <w:spacing w:line="360" w:lineRule="auto"/>
        <w:jc w:val="both"/>
        <w:rPr>
          <w:rFonts w:ascii="Arial" w:hAnsi="Arial" w:cs="Arial"/>
          <w:b/>
          <w:sz w:val="22"/>
          <w:szCs w:val="22"/>
        </w:rPr>
      </w:pPr>
    </w:p>
    <w:p w14:paraId="53072F54" w14:textId="4F359B17" w:rsidR="002C5ED0" w:rsidRPr="00A61103" w:rsidRDefault="002C5ED0" w:rsidP="00B714BE">
      <w:pPr>
        <w:spacing w:line="360" w:lineRule="auto"/>
        <w:jc w:val="both"/>
        <w:rPr>
          <w:rFonts w:ascii="Arial" w:hAnsi="Arial" w:cs="Arial"/>
          <w:sz w:val="22"/>
          <w:szCs w:val="22"/>
        </w:rPr>
      </w:pPr>
      <w:r w:rsidRPr="00A61103">
        <w:rPr>
          <w:rFonts w:ascii="Arial" w:hAnsi="Arial" w:cs="Arial"/>
          <w:b/>
          <w:sz w:val="22"/>
          <w:szCs w:val="22"/>
        </w:rPr>
        <w:lastRenderedPageBreak/>
        <w:t>Medio plazo (investigación cuántica):</w:t>
      </w:r>
    </w:p>
    <w:p w14:paraId="55AF786A" w14:textId="14F1CA12" w:rsidR="002C5ED0" w:rsidRPr="00A61103" w:rsidRDefault="00227038" w:rsidP="00B714BE">
      <w:pPr>
        <w:pStyle w:val="Listaconvietas"/>
        <w:tabs>
          <w:tab w:val="num" w:pos="360"/>
        </w:tabs>
        <w:ind w:left="360" w:hanging="360"/>
        <w:rPr>
          <w:rFonts w:ascii="Arial" w:hAnsi="Arial" w:cs="Arial"/>
          <w:sz w:val="22"/>
          <w:lang w:val="es-ES"/>
        </w:rPr>
      </w:pPr>
      <w:r w:rsidRPr="00A61103">
        <w:rPr>
          <w:rFonts w:ascii="Arial" w:hAnsi="Arial" w:cs="Arial"/>
          <w:sz w:val="22"/>
          <w:lang w:val="es-ES"/>
        </w:rPr>
        <w:t xml:space="preserve">Implementación de arquitecturas híbridas más complejas, </w:t>
      </w:r>
      <w:r w:rsidR="002D7B43" w:rsidRPr="00A61103">
        <w:rPr>
          <w:rFonts w:ascii="Arial" w:hAnsi="Arial" w:cs="Arial"/>
          <w:sz w:val="22"/>
          <w:lang w:val="es-ES"/>
        </w:rPr>
        <w:t>co</w:t>
      </w:r>
      <w:r w:rsidRPr="00A61103">
        <w:rPr>
          <w:rFonts w:ascii="Arial" w:hAnsi="Arial" w:cs="Arial"/>
          <w:sz w:val="22"/>
          <w:lang w:val="es-ES"/>
        </w:rPr>
        <w:t>mo el Quantum-LSTM</w:t>
      </w:r>
      <w:r w:rsidR="000A2182" w:rsidRPr="00A61103">
        <w:rPr>
          <w:rFonts w:ascii="Arial" w:hAnsi="Arial" w:cs="Arial"/>
          <w:sz w:val="22"/>
          <w:lang w:val="es-ES"/>
        </w:rPr>
        <w:t>, así como el análisis del impacto del ruido en hardware cuántico real.</w:t>
      </w:r>
    </w:p>
    <w:p w14:paraId="47AB5E9D" w14:textId="2BD3FF11" w:rsidR="002C5ED0" w:rsidRPr="00A61103" w:rsidRDefault="002C5ED0" w:rsidP="00B714BE">
      <w:pPr>
        <w:pStyle w:val="Listaconvietas"/>
        <w:tabs>
          <w:tab w:val="num" w:pos="360"/>
        </w:tabs>
        <w:ind w:left="360" w:hanging="360"/>
        <w:rPr>
          <w:rFonts w:ascii="Arial" w:hAnsi="Arial" w:cs="Arial"/>
          <w:sz w:val="22"/>
          <w:lang w:val="es-ES"/>
        </w:rPr>
      </w:pPr>
      <w:r w:rsidRPr="00A61103">
        <w:rPr>
          <w:rFonts w:ascii="Arial" w:hAnsi="Arial" w:cs="Arial"/>
          <w:sz w:val="22"/>
          <w:lang w:val="es-ES"/>
        </w:rPr>
        <w:t>E</w:t>
      </w:r>
      <w:r w:rsidR="00857E4A">
        <w:rPr>
          <w:rFonts w:ascii="Arial" w:hAnsi="Arial" w:cs="Arial"/>
          <w:sz w:val="22"/>
          <w:lang w:val="es-ES"/>
        </w:rPr>
        <w:t>l e</w:t>
      </w:r>
      <w:r w:rsidRPr="00A61103">
        <w:rPr>
          <w:rFonts w:ascii="Arial" w:hAnsi="Arial" w:cs="Arial"/>
          <w:sz w:val="22"/>
          <w:lang w:val="es-ES"/>
        </w:rPr>
        <w:t xml:space="preserve">scalado </w:t>
      </w:r>
      <w:r w:rsidR="002D7B43" w:rsidRPr="00A61103">
        <w:rPr>
          <w:rFonts w:ascii="Arial" w:hAnsi="Arial" w:cs="Arial"/>
          <w:sz w:val="22"/>
          <w:lang w:val="es-ES"/>
        </w:rPr>
        <w:t xml:space="preserve">de los circuitos cuánticos en términos de número de </w:t>
      </w:r>
      <w:proofErr w:type="spellStart"/>
      <w:r w:rsidR="002D7B43" w:rsidRPr="00A61103">
        <w:rPr>
          <w:rFonts w:ascii="Arial" w:hAnsi="Arial" w:cs="Arial"/>
          <w:sz w:val="22"/>
          <w:lang w:val="es-ES"/>
        </w:rPr>
        <w:t>qubits</w:t>
      </w:r>
      <w:proofErr w:type="spellEnd"/>
      <w:r w:rsidR="002D7B43" w:rsidRPr="00A61103">
        <w:rPr>
          <w:rFonts w:ascii="Arial" w:hAnsi="Arial" w:cs="Arial"/>
          <w:sz w:val="22"/>
          <w:lang w:val="es-ES"/>
        </w:rPr>
        <w:t xml:space="preserve"> y profundidad constituye un reto técnico relevante que podría modificar el potencial de estos modelos.</w:t>
      </w:r>
    </w:p>
    <w:p w14:paraId="47B526C6"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b/>
          <w:sz w:val="22"/>
          <w:szCs w:val="22"/>
        </w:rPr>
        <w:t>Largo plazo (aplicación):</w:t>
      </w:r>
    </w:p>
    <w:p w14:paraId="0D70CC38" w14:textId="77777777" w:rsidR="00DF5CA8" w:rsidRPr="00A61103" w:rsidRDefault="00012E41" w:rsidP="00B714BE">
      <w:pPr>
        <w:pStyle w:val="Listaconvietas"/>
        <w:tabs>
          <w:tab w:val="num" w:pos="360"/>
        </w:tabs>
        <w:ind w:left="360" w:hanging="360"/>
        <w:rPr>
          <w:rFonts w:ascii="Arial" w:hAnsi="Arial" w:cs="Arial"/>
          <w:sz w:val="22"/>
          <w:lang w:val="es-ES"/>
        </w:rPr>
      </w:pPr>
      <w:r w:rsidRPr="00A61103">
        <w:rPr>
          <w:rFonts w:ascii="Arial" w:hAnsi="Arial" w:cs="Arial"/>
          <w:sz w:val="22"/>
          <w:lang w:val="es-ES"/>
        </w:rPr>
        <w:t>Integración de modelos heterogéneos en sistemas ensamblados, junto con técnicas avanzadas de gestión del riesgo, podría permitir el desarrollo de estrategias más robustas en entornos financieros reales</w:t>
      </w:r>
      <w:r w:rsidR="002C5ED0" w:rsidRPr="00A61103">
        <w:rPr>
          <w:rFonts w:ascii="Arial" w:hAnsi="Arial" w:cs="Arial"/>
          <w:sz w:val="22"/>
          <w:lang w:val="es-ES"/>
        </w:rPr>
        <w:t>.</w:t>
      </w:r>
    </w:p>
    <w:p w14:paraId="35223595" w14:textId="57EF9BB8" w:rsidR="002C5ED0" w:rsidRPr="00A61103" w:rsidRDefault="00DF5CA8" w:rsidP="00DF5CA8">
      <w:pPr>
        <w:pStyle w:val="Listaconvietas"/>
        <w:numPr>
          <w:ilvl w:val="0"/>
          <w:numId w:val="0"/>
        </w:numPr>
        <w:rPr>
          <w:rFonts w:ascii="Arial" w:hAnsi="Arial" w:cs="Arial"/>
          <w:sz w:val="22"/>
          <w:lang w:val="es-ES"/>
        </w:rPr>
      </w:pPr>
      <w:r w:rsidRPr="00A61103">
        <w:rPr>
          <w:rFonts w:ascii="Arial" w:hAnsi="Arial" w:cs="Arial"/>
          <w:sz w:val="22"/>
          <w:lang w:val="es-ES"/>
        </w:rPr>
        <w:t>En conjunto, estas líneas apuntan hacia una dirección clara: la combinación de enfoques clásicos, técnicas de aprendizaje profundo y computación cuántic</w:t>
      </w:r>
      <w:r w:rsidR="00207F84">
        <w:rPr>
          <w:rFonts w:ascii="Arial" w:hAnsi="Arial" w:cs="Arial"/>
          <w:sz w:val="22"/>
          <w:lang w:val="es-ES"/>
        </w:rPr>
        <w:t>a</w:t>
      </w:r>
      <w:r w:rsidRPr="00A61103">
        <w:rPr>
          <w:rFonts w:ascii="Arial" w:hAnsi="Arial" w:cs="Arial"/>
          <w:sz w:val="22"/>
          <w:lang w:val="es-ES"/>
        </w:rPr>
        <w:t xml:space="preserve"> como vía para avanzar en la modelización de sistemas financieros complejos.</w:t>
      </w:r>
      <w:r w:rsidR="002C5ED0" w:rsidRPr="00A61103">
        <w:rPr>
          <w:rFonts w:ascii="Arial" w:hAnsi="Arial" w:cs="Arial"/>
          <w:sz w:val="22"/>
        </w:rPr>
        <w:br w:type="page"/>
      </w:r>
    </w:p>
    <w:p w14:paraId="7C6E6A18" w14:textId="77777777" w:rsidR="002C5ED0" w:rsidRPr="00A61103" w:rsidRDefault="002C5ED0" w:rsidP="00B714BE">
      <w:pPr>
        <w:pStyle w:val="Ttulo1"/>
        <w:spacing w:line="360" w:lineRule="auto"/>
        <w:jc w:val="both"/>
        <w:rPr>
          <w:rFonts w:ascii="Arial" w:hAnsi="Arial" w:cs="Arial"/>
          <w:sz w:val="22"/>
          <w:szCs w:val="22"/>
        </w:rPr>
      </w:pPr>
      <w:bookmarkStart w:id="60" w:name="_Toc227532169"/>
      <w:r w:rsidRPr="00A61103">
        <w:rPr>
          <w:rFonts w:ascii="Arial" w:hAnsi="Arial" w:cs="Arial"/>
          <w:sz w:val="22"/>
          <w:szCs w:val="22"/>
        </w:rPr>
        <w:lastRenderedPageBreak/>
        <w:t>Referencias bibliográficas</w:t>
      </w:r>
      <w:bookmarkEnd w:id="60"/>
    </w:p>
    <w:p w14:paraId="32E91A2C" w14:textId="77777777" w:rsidR="002C5ED0" w:rsidRPr="00A61103" w:rsidRDefault="002C5ED0" w:rsidP="00B714BE">
      <w:pPr>
        <w:spacing w:line="360" w:lineRule="auto"/>
        <w:ind w:left="425" w:hanging="425"/>
        <w:jc w:val="both"/>
        <w:rPr>
          <w:rFonts w:ascii="Arial" w:hAnsi="Arial" w:cs="Arial"/>
          <w:sz w:val="22"/>
          <w:szCs w:val="22"/>
        </w:rPr>
      </w:pPr>
      <w:r w:rsidRPr="00A61103">
        <w:rPr>
          <w:rFonts w:ascii="Arial" w:hAnsi="Arial" w:cs="Arial"/>
          <w:sz w:val="22"/>
          <w:szCs w:val="22"/>
        </w:rPr>
        <w:t xml:space="preserve">Box, G. E. P., &amp; Jenkins, G. M. (1970). Time Series </w:t>
      </w:r>
      <w:proofErr w:type="spellStart"/>
      <w:r w:rsidRPr="00A61103">
        <w:rPr>
          <w:rFonts w:ascii="Arial" w:hAnsi="Arial" w:cs="Arial"/>
          <w:sz w:val="22"/>
          <w:szCs w:val="22"/>
        </w:rPr>
        <w:t>Analysis</w:t>
      </w:r>
      <w:proofErr w:type="spellEnd"/>
      <w:r w:rsidRPr="00A61103">
        <w:rPr>
          <w:rFonts w:ascii="Arial" w:hAnsi="Arial" w:cs="Arial"/>
          <w:sz w:val="22"/>
          <w:szCs w:val="22"/>
        </w:rPr>
        <w:t xml:space="preserve">: </w:t>
      </w:r>
      <w:proofErr w:type="spellStart"/>
      <w:r w:rsidRPr="00A61103">
        <w:rPr>
          <w:rFonts w:ascii="Arial" w:hAnsi="Arial" w:cs="Arial"/>
          <w:sz w:val="22"/>
          <w:szCs w:val="22"/>
        </w:rPr>
        <w:t>Forecasting</w:t>
      </w:r>
      <w:proofErr w:type="spellEnd"/>
      <w:r w:rsidRPr="00A61103">
        <w:rPr>
          <w:rFonts w:ascii="Arial" w:hAnsi="Arial" w:cs="Arial"/>
          <w:sz w:val="22"/>
          <w:szCs w:val="22"/>
        </w:rPr>
        <w:t xml:space="preserve"> and Control. Holden-Day, San Francisco.</w:t>
      </w:r>
    </w:p>
    <w:p w14:paraId="339DE2C7" w14:textId="77777777" w:rsidR="002C5ED0" w:rsidRPr="00A61103" w:rsidRDefault="002C5ED0" w:rsidP="00B714BE">
      <w:pPr>
        <w:spacing w:line="360" w:lineRule="auto"/>
        <w:ind w:left="425" w:hanging="425"/>
        <w:jc w:val="both"/>
        <w:rPr>
          <w:rFonts w:ascii="Arial" w:hAnsi="Arial" w:cs="Arial"/>
          <w:sz w:val="22"/>
          <w:szCs w:val="22"/>
        </w:rPr>
      </w:pPr>
      <w:r w:rsidRPr="00A61103">
        <w:rPr>
          <w:rFonts w:ascii="Arial" w:hAnsi="Arial" w:cs="Arial"/>
          <w:sz w:val="22"/>
          <w:szCs w:val="22"/>
        </w:rPr>
        <w:t>Chen, S. Y. C., Yang, C. H. H., Bhatt, J., et al. (2022). Quantum Long Short-</w:t>
      </w:r>
      <w:proofErr w:type="spellStart"/>
      <w:r w:rsidRPr="00A61103">
        <w:rPr>
          <w:rFonts w:ascii="Arial" w:hAnsi="Arial" w:cs="Arial"/>
          <w:sz w:val="22"/>
          <w:szCs w:val="22"/>
        </w:rPr>
        <w:t>Term</w:t>
      </w:r>
      <w:proofErr w:type="spellEnd"/>
      <w:r w:rsidRPr="00A61103">
        <w:rPr>
          <w:rFonts w:ascii="Arial" w:hAnsi="Arial" w:cs="Arial"/>
          <w:sz w:val="22"/>
          <w:szCs w:val="22"/>
        </w:rPr>
        <w:t xml:space="preserve"> Memory. En </w:t>
      </w:r>
      <w:proofErr w:type="spellStart"/>
      <w:r w:rsidRPr="00A61103">
        <w:rPr>
          <w:rFonts w:ascii="Arial" w:hAnsi="Arial" w:cs="Arial"/>
          <w:sz w:val="22"/>
          <w:szCs w:val="22"/>
        </w:rPr>
        <w:t>Proceedings</w:t>
      </w:r>
      <w:proofErr w:type="spellEnd"/>
      <w:r w:rsidRPr="00A61103">
        <w:rPr>
          <w:rFonts w:ascii="Arial" w:hAnsi="Arial" w:cs="Arial"/>
          <w:sz w:val="22"/>
          <w:szCs w:val="22"/>
        </w:rPr>
        <w:t xml:space="preserve"> </w:t>
      </w:r>
      <w:proofErr w:type="spellStart"/>
      <w:r w:rsidRPr="00A61103">
        <w:rPr>
          <w:rFonts w:ascii="Arial" w:hAnsi="Arial" w:cs="Arial"/>
          <w:sz w:val="22"/>
          <w:szCs w:val="22"/>
        </w:rPr>
        <w:t>of</w:t>
      </w:r>
      <w:proofErr w:type="spellEnd"/>
      <w:r w:rsidRPr="00A61103">
        <w:rPr>
          <w:rFonts w:ascii="Arial" w:hAnsi="Arial" w:cs="Arial"/>
          <w:sz w:val="22"/>
          <w:szCs w:val="22"/>
        </w:rPr>
        <w:t xml:space="preserve"> ICASSP 2022 – IEEE International </w:t>
      </w:r>
      <w:proofErr w:type="spellStart"/>
      <w:r w:rsidRPr="00A61103">
        <w:rPr>
          <w:rFonts w:ascii="Arial" w:hAnsi="Arial" w:cs="Arial"/>
          <w:sz w:val="22"/>
          <w:szCs w:val="22"/>
        </w:rPr>
        <w:t>Conference</w:t>
      </w:r>
      <w:proofErr w:type="spellEnd"/>
      <w:r w:rsidRPr="00A61103">
        <w:rPr>
          <w:rFonts w:ascii="Arial" w:hAnsi="Arial" w:cs="Arial"/>
          <w:sz w:val="22"/>
          <w:szCs w:val="22"/>
        </w:rPr>
        <w:t xml:space="preserve"> </w:t>
      </w:r>
      <w:proofErr w:type="spellStart"/>
      <w:r w:rsidRPr="00A61103">
        <w:rPr>
          <w:rFonts w:ascii="Arial" w:hAnsi="Arial" w:cs="Arial"/>
          <w:sz w:val="22"/>
          <w:szCs w:val="22"/>
        </w:rPr>
        <w:t>on</w:t>
      </w:r>
      <w:proofErr w:type="spellEnd"/>
      <w:r w:rsidRPr="00A61103">
        <w:rPr>
          <w:rFonts w:ascii="Arial" w:hAnsi="Arial" w:cs="Arial"/>
          <w:sz w:val="22"/>
          <w:szCs w:val="22"/>
        </w:rPr>
        <w:t xml:space="preserve"> </w:t>
      </w:r>
      <w:proofErr w:type="spellStart"/>
      <w:r w:rsidRPr="00A61103">
        <w:rPr>
          <w:rFonts w:ascii="Arial" w:hAnsi="Arial" w:cs="Arial"/>
          <w:sz w:val="22"/>
          <w:szCs w:val="22"/>
        </w:rPr>
        <w:t>Acoustics</w:t>
      </w:r>
      <w:proofErr w:type="spellEnd"/>
      <w:r w:rsidRPr="00A61103">
        <w:rPr>
          <w:rFonts w:ascii="Arial" w:hAnsi="Arial" w:cs="Arial"/>
          <w:sz w:val="22"/>
          <w:szCs w:val="22"/>
        </w:rPr>
        <w:t>, Speech and Signal Processing. IEEE.</w:t>
      </w:r>
    </w:p>
    <w:p w14:paraId="4B11A922" w14:textId="77777777" w:rsidR="002C5ED0" w:rsidRPr="00A61103" w:rsidRDefault="002C5ED0" w:rsidP="00B714BE">
      <w:pPr>
        <w:spacing w:line="360" w:lineRule="auto"/>
        <w:ind w:left="425" w:hanging="425"/>
        <w:jc w:val="both"/>
        <w:rPr>
          <w:rFonts w:ascii="Arial" w:hAnsi="Arial" w:cs="Arial"/>
          <w:sz w:val="22"/>
          <w:szCs w:val="22"/>
        </w:rPr>
      </w:pPr>
      <w:proofErr w:type="spellStart"/>
      <w:r w:rsidRPr="00A61103">
        <w:rPr>
          <w:rFonts w:ascii="Arial" w:hAnsi="Arial" w:cs="Arial"/>
          <w:sz w:val="22"/>
          <w:szCs w:val="22"/>
        </w:rPr>
        <w:t>Emmanoulopoulos</w:t>
      </w:r>
      <w:proofErr w:type="spellEnd"/>
      <w:r w:rsidRPr="00A61103">
        <w:rPr>
          <w:rFonts w:ascii="Arial" w:hAnsi="Arial" w:cs="Arial"/>
          <w:sz w:val="22"/>
          <w:szCs w:val="22"/>
        </w:rPr>
        <w:t xml:space="preserve">, D., &amp; </w:t>
      </w:r>
      <w:proofErr w:type="spellStart"/>
      <w:r w:rsidRPr="00A61103">
        <w:rPr>
          <w:rFonts w:ascii="Arial" w:hAnsi="Arial" w:cs="Arial"/>
          <w:sz w:val="22"/>
          <w:szCs w:val="22"/>
        </w:rPr>
        <w:t>Dimoska</w:t>
      </w:r>
      <w:proofErr w:type="spellEnd"/>
      <w:r w:rsidRPr="00A61103">
        <w:rPr>
          <w:rFonts w:ascii="Arial" w:hAnsi="Arial" w:cs="Arial"/>
          <w:sz w:val="22"/>
          <w:szCs w:val="22"/>
        </w:rPr>
        <w:t xml:space="preserve">, S. (2022). Quantum Machine </w:t>
      </w:r>
      <w:proofErr w:type="spellStart"/>
      <w:r w:rsidRPr="00A61103">
        <w:rPr>
          <w:rFonts w:ascii="Arial" w:hAnsi="Arial" w:cs="Arial"/>
          <w:sz w:val="22"/>
          <w:szCs w:val="22"/>
        </w:rPr>
        <w:t>Learning</w:t>
      </w:r>
      <w:proofErr w:type="spellEnd"/>
      <w:r w:rsidRPr="00A61103">
        <w:rPr>
          <w:rFonts w:ascii="Arial" w:hAnsi="Arial" w:cs="Arial"/>
          <w:sz w:val="22"/>
          <w:szCs w:val="22"/>
        </w:rPr>
        <w:t xml:space="preserve"> in </w:t>
      </w:r>
      <w:proofErr w:type="spellStart"/>
      <w:r w:rsidRPr="00A61103">
        <w:rPr>
          <w:rFonts w:ascii="Arial" w:hAnsi="Arial" w:cs="Arial"/>
          <w:sz w:val="22"/>
          <w:szCs w:val="22"/>
        </w:rPr>
        <w:t>Finance</w:t>
      </w:r>
      <w:proofErr w:type="spellEnd"/>
      <w:r w:rsidRPr="00A61103">
        <w:rPr>
          <w:rFonts w:ascii="Arial" w:hAnsi="Arial" w:cs="Arial"/>
          <w:sz w:val="22"/>
          <w:szCs w:val="22"/>
        </w:rPr>
        <w:t xml:space="preserve">: Time Series </w:t>
      </w:r>
      <w:proofErr w:type="spellStart"/>
      <w:r w:rsidRPr="00A61103">
        <w:rPr>
          <w:rFonts w:ascii="Arial" w:hAnsi="Arial" w:cs="Arial"/>
          <w:sz w:val="22"/>
          <w:szCs w:val="22"/>
        </w:rPr>
        <w:t>Forecasting</w:t>
      </w:r>
      <w:proofErr w:type="spellEnd"/>
      <w:r w:rsidRPr="00A61103">
        <w:rPr>
          <w:rFonts w:ascii="Arial" w:hAnsi="Arial" w:cs="Arial"/>
          <w:sz w:val="22"/>
          <w:szCs w:val="22"/>
        </w:rPr>
        <w:t xml:space="preserve">. </w:t>
      </w:r>
      <w:proofErr w:type="spellStart"/>
      <w:r w:rsidRPr="00A61103">
        <w:rPr>
          <w:rFonts w:ascii="Arial" w:hAnsi="Arial" w:cs="Arial"/>
          <w:sz w:val="22"/>
          <w:szCs w:val="22"/>
        </w:rPr>
        <w:t>arXiv</w:t>
      </w:r>
      <w:proofErr w:type="spellEnd"/>
      <w:r w:rsidRPr="00A61103">
        <w:rPr>
          <w:rFonts w:ascii="Arial" w:hAnsi="Arial" w:cs="Arial"/>
          <w:sz w:val="22"/>
          <w:szCs w:val="22"/>
        </w:rPr>
        <w:t xml:space="preserve"> </w:t>
      </w:r>
      <w:proofErr w:type="spellStart"/>
      <w:r w:rsidRPr="00A61103">
        <w:rPr>
          <w:rFonts w:ascii="Arial" w:hAnsi="Arial" w:cs="Arial"/>
          <w:sz w:val="22"/>
          <w:szCs w:val="22"/>
        </w:rPr>
        <w:t>preprint</w:t>
      </w:r>
      <w:proofErr w:type="spellEnd"/>
      <w:r w:rsidRPr="00A61103">
        <w:rPr>
          <w:rFonts w:ascii="Arial" w:hAnsi="Arial" w:cs="Arial"/>
          <w:sz w:val="22"/>
          <w:szCs w:val="22"/>
        </w:rPr>
        <w:t xml:space="preserve"> arXiv:2202.00599.</w:t>
      </w:r>
    </w:p>
    <w:p w14:paraId="7F926A12" w14:textId="77777777" w:rsidR="002C5ED0" w:rsidRPr="00A61103" w:rsidRDefault="002C5ED0" w:rsidP="00B714BE">
      <w:pPr>
        <w:spacing w:line="360" w:lineRule="auto"/>
        <w:ind w:left="425" w:hanging="425"/>
        <w:jc w:val="both"/>
        <w:rPr>
          <w:rFonts w:ascii="Arial" w:hAnsi="Arial" w:cs="Arial"/>
          <w:sz w:val="22"/>
          <w:szCs w:val="22"/>
        </w:rPr>
      </w:pPr>
      <w:r w:rsidRPr="00A61103">
        <w:rPr>
          <w:rFonts w:ascii="Arial" w:hAnsi="Arial" w:cs="Arial"/>
          <w:sz w:val="22"/>
          <w:szCs w:val="22"/>
        </w:rPr>
        <w:t xml:space="preserve">Fama, E. F. (1970). </w:t>
      </w:r>
      <w:proofErr w:type="spellStart"/>
      <w:r w:rsidRPr="00A61103">
        <w:rPr>
          <w:rFonts w:ascii="Arial" w:hAnsi="Arial" w:cs="Arial"/>
          <w:sz w:val="22"/>
          <w:szCs w:val="22"/>
        </w:rPr>
        <w:t>Efficient</w:t>
      </w:r>
      <w:proofErr w:type="spellEnd"/>
      <w:r w:rsidRPr="00A61103">
        <w:rPr>
          <w:rFonts w:ascii="Arial" w:hAnsi="Arial" w:cs="Arial"/>
          <w:sz w:val="22"/>
          <w:szCs w:val="22"/>
        </w:rPr>
        <w:t xml:space="preserve"> Capital </w:t>
      </w:r>
      <w:proofErr w:type="spellStart"/>
      <w:r w:rsidRPr="00A61103">
        <w:rPr>
          <w:rFonts w:ascii="Arial" w:hAnsi="Arial" w:cs="Arial"/>
          <w:sz w:val="22"/>
          <w:szCs w:val="22"/>
        </w:rPr>
        <w:t>Markets</w:t>
      </w:r>
      <w:proofErr w:type="spellEnd"/>
      <w:r w:rsidRPr="00A61103">
        <w:rPr>
          <w:rFonts w:ascii="Arial" w:hAnsi="Arial" w:cs="Arial"/>
          <w:sz w:val="22"/>
          <w:szCs w:val="22"/>
        </w:rPr>
        <w:t xml:space="preserve">: A </w:t>
      </w:r>
      <w:proofErr w:type="spellStart"/>
      <w:r w:rsidRPr="00A61103">
        <w:rPr>
          <w:rFonts w:ascii="Arial" w:hAnsi="Arial" w:cs="Arial"/>
          <w:sz w:val="22"/>
          <w:szCs w:val="22"/>
        </w:rPr>
        <w:t>Review</w:t>
      </w:r>
      <w:proofErr w:type="spellEnd"/>
      <w:r w:rsidRPr="00A61103">
        <w:rPr>
          <w:rFonts w:ascii="Arial" w:hAnsi="Arial" w:cs="Arial"/>
          <w:sz w:val="22"/>
          <w:szCs w:val="22"/>
        </w:rPr>
        <w:t xml:space="preserve"> </w:t>
      </w:r>
      <w:proofErr w:type="spellStart"/>
      <w:r w:rsidRPr="00A61103">
        <w:rPr>
          <w:rFonts w:ascii="Arial" w:hAnsi="Arial" w:cs="Arial"/>
          <w:sz w:val="22"/>
          <w:szCs w:val="22"/>
        </w:rPr>
        <w:t>of</w:t>
      </w:r>
      <w:proofErr w:type="spellEnd"/>
      <w:r w:rsidRPr="00A61103">
        <w:rPr>
          <w:rFonts w:ascii="Arial" w:hAnsi="Arial" w:cs="Arial"/>
          <w:sz w:val="22"/>
          <w:szCs w:val="22"/>
        </w:rPr>
        <w:t xml:space="preserve"> Theory and </w:t>
      </w:r>
      <w:proofErr w:type="spellStart"/>
      <w:r w:rsidRPr="00A61103">
        <w:rPr>
          <w:rFonts w:ascii="Arial" w:hAnsi="Arial" w:cs="Arial"/>
          <w:sz w:val="22"/>
          <w:szCs w:val="22"/>
        </w:rPr>
        <w:t>Empirical</w:t>
      </w:r>
      <w:proofErr w:type="spellEnd"/>
      <w:r w:rsidRPr="00A61103">
        <w:rPr>
          <w:rFonts w:ascii="Arial" w:hAnsi="Arial" w:cs="Arial"/>
          <w:sz w:val="22"/>
          <w:szCs w:val="22"/>
        </w:rPr>
        <w:t xml:space="preserve"> Work. The </w:t>
      </w:r>
      <w:proofErr w:type="spellStart"/>
      <w:r w:rsidRPr="00A61103">
        <w:rPr>
          <w:rFonts w:ascii="Arial" w:hAnsi="Arial" w:cs="Arial"/>
          <w:sz w:val="22"/>
          <w:szCs w:val="22"/>
        </w:rPr>
        <w:t>Journal</w:t>
      </w:r>
      <w:proofErr w:type="spellEnd"/>
      <w:r w:rsidRPr="00A61103">
        <w:rPr>
          <w:rFonts w:ascii="Arial" w:hAnsi="Arial" w:cs="Arial"/>
          <w:sz w:val="22"/>
          <w:szCs w:val="22"/>
        </w:rPr>
        <w:t xml:space="preserve"> </w:t>
      </w:r>
      <w:proofErr w:type="spellStart"/>
      <w:r w:rsidRPr="00A61103">
        <w:rPr>
          <w:rFonts w:ascii="Arial" w:hAnsi="Arial" w:cs="Arial"/>
          <w:sz w:val="22"/>
          <w:szCs w:val="22"/>
        </w:rPr>
        <w:t>of</w:t>
      </w:r>
      <w:proofErr w:type="spellEnd"/>
      <w:r w:rsidRPr="00A61103">
        <w:rPr>
          <w:rFonts w:ascii="Arial" w:hAnsi="Arial" w:cs="Arial"/>
          <w:sz w:val="22"/>
          <w:szCs w:val="22"/>
        </w:rPr>
        <w:t xml:space="preserve"> </w:t>
      </w:r>
      <w:proofErr w:type="spellStart"/>
      <w:r w:rsidRPr="00A61103">
        <w:rPr>
          <w:rFonts w:ascii="Arial" w:hAnsi="Arial" w:cs="Arial"/>
          <w:sz w:val="22"/>
          <w:szCs w:val="22"/>
        </w:rPr>
        <w:t>Finance</w:t>
      </w:r>
      <w:proofErr w:type="spellEnd"/>
      <w:r w:rsidRPr="00A61103">
        <w:rPr>
          <w:rFonts w:ascii="Arial" w:hAnsi="Arial" w:cs="Arial"/>
          <w:sz w:val="22"/>
          <w:szCs w:val="22"/>
        </w:rPr>
        <w:t>, 25(2), 383-417.</w:t>
      </w:r>
    </w:p>
    <w:p w14:paraId="2EFC23E2" w14:textId="77777777" w:rsidR="002C5ED0" w:rsidRPr="00A61103" w:rsidRDefault="002C5ED0" w:rsidP="00B714BE">
      <w:pPr>
        <w:spacing w:line="360" w:lineRule="auto"/>
        <w:ind w:left="425" w:hanging="425"/>
        <w:jc w:val="both"/>
        <w:rPr>
          <w:rFonts w:ascii="Arial" w:hAnsi="Arial" w:cs="Arial"/>
          <w:sz w:val="22"/>
          <w:szCs w:val="22"/>
        </w:rPr>
      </w:pPr>
      <w:r w:rsidRPr="00A61103">
        <w:rPr>
          <w:rFonts w:ascii="Arial" w:hAnsi="Arial" w:cs="Arial"/>
          <w:sz w:val="22"/>
          <w:szCs w:val="22"/>
        </w:rPr>
        <w:t xml:space="preserve">Hochreiter, S., &amp; </w:t>
      </w:r>
      <w:proofErr w:type="spellStart"/>
      <w:r w:rsidRPr="00A61103">
        <w:rPr>
          <w:rFonts w:ascii="Arial" w:hAnsi="Arial" w:cs="Arial"/>
          <w:sz w:val="22"/>
          <w:szCs w:val="22"/>
        </w:rPr>
        <w:t>Schmidhuber</w:t>
      </w:r>
      <w:proofErr w:type="spellEnd"/>
      <w:r w:rsidRPr="00A61103">
        <w:rPr>
          <w:rFonts w:ascii="Arial" w:hAnsi="Arial" w:cs="Arial"/>
          <w:sz w:val="22"/>
          <w:szCs w:val="22"/>
        </w:rPr>
        <w:t>, J. (1997). Long Short-</w:t>
      </w:r>
      <w:proofErr w:type="spellStart"/>
      <w:r w:rsidRPr="00A61103">
        <w:rPr>
          <w:rFonts w:ascii="Arial" w:hAnsi="Arial" w:cs="Arial"/>
          <w:sz w:val="22"/>
          <w:szCs w:val="22"/>
        </w:rPr>
        <w:t>Term</w:t>
      </w:r>
      <w:proofErr w:type="spellEnd"/>
      <w:r w:rsidRPr="00A61103">
        <w:rPr>
          <w:rFonts w:ascii="Arial" w:hAnsi="Arial" w:cs="Arial"/>
          <w:sz w:val="22"/>
          <w:szCs w:val="22"/>
        </w:rPr>
        <w:t xml:space="preserve"> Memory. Neural </w:t>
      </w:r>
      <w:proofErr w:type="spellStart"/>
      <w:r w:rsidRPr="00A61103">
        <w:rPr>
          <w:rFonts w:ascii="Arial" w:hAnsi="Arial" w:cs="Arial"/>
          <w:sz w:val="22"/>
          <w:szCs w:val="22"/>
        </w:rPr>
        <w:t>Computation</w:t>
      </w:r>
      <w:proofErr w:type="spellEnd"/>
      <w:r w:rsidRPr="00A61103">
        <w:rPr>
          <w:rFonts w:ascii="Arial" w:hAnsi="Arial" w:cs="Arial"/>
          <w:sz w:val="22"/>
          <w:szCs w:val="22"/>
        </w:rPr>
        <w:t>, 9(8), 1735-1780.</w:t>
      </w:r>
    </w:p>
    <w:p w14:paraId="19F96BF2" w14:textId="77777777" w:rsidR="002C5ED0" w:rsidRPr="00A61103" w:rsidRDefault="002C5ED0" w:rsidP="00B714BE">
      <w:pPr>
        <w:spacing w:line="360" w:lineRule="auto"/>
        <w:ind w:left="425" w:hanging="425"/>
        <w:jc w:val="both"/>
        <w:rPr>
          <w:rFonts w:ascii="Arial" w:hAnsi="Arial" w:cs="Arial"/>
          <w:sz w:val="22"/>
          <w:szCs w:val="22"/>
        </w:rPr>
      </w:pPr>
      <w:r w:rsidRPr="00A61103">
        <w:rPr>
          <w:rFonts w:ascii="Arial" w:hAnsi="Arial" w:cs="Arial"/>
          <w:sz w:val="22"/>
          <w:szCs w:val="22"/>
        </w:rPr>
        <w:t>Kim, K., &amp; Park, D. K. (2024). A Hybrid Quantum-</w:t>
      </w:r>
      <w:proofErr w:type="spellStart"/>
      <w:r w:rsidRPr="00A61103">
        <w:rPr>
          <w:rFonts w:ascii="Arial" w:hAnsi="Arial" w:cs="Arial"/>
          <w:sz w:val="22"/>
          <w:szCs w:val="22"/>
        </w:rPr>
        <w:t>Classical</w:t>
      </w:r>
      <w:proofErr w:type="spellEnd"/>
      <w:r w:rsidRPr="00A61103">
        <w:rPr>
          <w:rFonts w:ascii="Arial" w:hAnsi="Arial" w:cs="Arial"/>
          <w:sz w:val="22"/>
          <w:szCs w:val="22"/>
        </w:rPr>
        <w:t xml:space="preserve"> Model </w:t>
      </w:r>
      <w:proofErr w:type="spellStart"/>
      <w:r w:rsidRPr="00A61103">
        <w:rPr>
          <w:rFonts w:ascii="Arial" w:hAnsi="Arial" w:cs="Arial"/>
          <w:sz w:val="22"/>
          <w:szCs w:val="22"/>
        </w:rPr>
        <w:t>for</w:t>
      </w:r>
      <w:proofErr w:type="spellEnd"/>
      <w:r w:rsidRPr="00A61103">
        <w:rPr>
          <w:rFonts w:ascii="Arial" w:hAnsi="Arial" w:cs="Arial"/>
          <w:sz w:val="22"/>
          <w:szCs w:val="22"/>
        </w:rPr>
        <w:t xml:space="preserve"> Stock Price </w:t>
      </w:r>
      <w:proofErr w:type="spellStart"/>
      <w:r w:rsidRPr="00A61103">
        <w:rPr>
          <w:rFonts w:ascii="Arial" w:hAnsi="Arial" w:cs="Arial"/>
          <w:sz w:val="22"/>
          <w:szCs w:val="22"/>
        </w:rPr>
        <w:t>Prediction</w:t>
      </w:r>
      <w:proofErr w:type="spellEnd"/>
      <w:r w:rsidRPr="00A61103">
        <w:rPr>
          <w:rFonts w:ascii="Arial" w:hAnsi="Arial" w:cs="Arial"/>
          <w:sz w:val="22"/>
          <w:szCs w:val="22"/>
        </w:rPr>
        <w:t xml:space="preserve"> </w:t>
      </w:r>
      <w:proofErr w:type="spellStart"/>
      <w:r w:rsidRPr="00A61103">
        <w:rPr>
          <w:rFonts w:ascii="Arial" w:hAnsi="Arial" w:cs="Arial"/>
          <w:sz w:val="22"/>
          <w:szCs w:val="22"/>
        </w:rPr>
        <w:t>Using</w:t>
      </w:r>
      <w:proofErr w:type="spellEnd"/>
      <w:r w:rsidRPr="00A61103">
        <w:rPr>
          <w:rFonts w:ascii="Arial" w:hAnsi="Arial" w:cs="Arial"/>
          <w:sz w:val="22"/>
          <w:szCs w:val="22"/>
        </w:rPr>
        <w:t xml:space="preserve"> Quantum-</w:t>
      </w:r>
      <w:proofErr w:type="spellStart"/>
      <w:r w:rsidRPr="00A61103">
        <w:rPr>
          <w:rFonts w:ascii="Arial" w:hAnsi="Arial" w:cs="Arial"/>
          <w:sz w:val="22"/>
          <w:szCs w:val="22"/>
        </w:rPr>
        <w:t>Enhanced</w:t>
      </w:r>
      <w:proofErr w:type="spellEnd"/>
      <w:r w:rsidRPr="00A61103">
        <w:rPr>
          <w:rFonts w:ascii="Arial" w:hAnsi="Arial" w:cs="Arial"/>
          <w:sz w:val="22"/>
          <w:szCs w:val="22"/>
        </w:rPr>
        <w:t xml:space="preserve"> LSTM. </w:t>
      </w:r>
      <w:proofErr w:type="spellStart"/>
      <w:r w:rsidRPr="00A61103">
        <w:rPr>
          <w:rFonts w:ascii="Arial" w:hAnsi="Arial" w:cs="Arial"/>
          <w:sz w:val="22"/>
          <w:szCs w:val="22"/>
        </w:rPr>
        <w:t>Entropy</w:t>
      </w:r>
      <w:proofErr w:type="spellEnd"/>
      <w:r w:rsidRPr="00A61103">
        <w:rPr>
          <w:rFonts w:ascii="Arial" w:hAnsi="Arial" w:cs="Arial"/>
          <w:sz w:val="22"/>
          <w:szCs w:val="22"/>
        </w:rPr>
        <w:t>, 26(11), 954.</w:t>
      </w:r>
    </w:p>
    <w:p w14:paraId="10AEEA66" w14:textId="77777777" w:rsidR="002C5ED0" w:rsidRPr="00A61103" w:rsidRDefault="002C5ED0" w:rsidP="00B714BE">
      <w:pPr>
        <w:spacing w:line="360" w:lineRule="auto"/>
        <w:ind w:left="425" w:hanging="425"/>
        <w:jc w:val="both"/>
        <w:rPr>
          <w:rFonts w:ascii="Arial" w:hAnsi="Arial" w:cs="Arial"/>
          <w:sz w:val="22"/>
          <w:szCs w:val="22"/>
        </w:rPr>
      </w:pPr>
      <w:r w:rsidRPr="00A61103">
        <w:rPr>
          <w:rFonts w:ascii="Arial" w:hAnsi="Arial" w:cs="Arial"/>
          <w:sz w:val="22"/>
          <w:szCs w:val="22"/>
        </w:rPr>
        <w:t xml:space="preserve">Lim, B., Arik, S. O., Loeff, N., &amp; Pfister, T. (2021). Temporal </w:t>
      </w:r>
      <w:proofErr w:type="spellStart"/>
      <w:r w:rsidRPr="00A61103">
        <w:rPr>
          <w:rFonts w:ascii="Arial" w:hAnsi="Arial" w:cs="Arial"/>
          <w:sz w:val="22"/>
          <w:szCs w:val="22"/>
        </w:rPr>
        <w:t>Fusion</w:t>
      </w:r>
      <w:proofErr w:type="spellEnd"/>
      <w:r w:rsidRPr="00A61103">
        <w:rPr>
          <w:rFonts w:ascii="Arial" w:hAnsi="Arial" w:cs="Arial"/>
          <w:sz w:val="22"/>
          <w:szCs w:val="22"/>
        </w:rPr>
        <w:t xml:space="preserve"> Transformers </w:t>
      </w:r>
      <w:proofErr w:type="spellStart"/>
      <w:r w:rsidRPr="00A61103">
        <w:rPr>
          <w:rFonts w:ascii="Arial" w:hAnsi="Arial" w:cs="Arial"/>
          <w:sz w:val="22"/>
          <w:szCs w:val="22"/>
        </w:rPr>
        <w:t>for</w:t>
      </w:r>
      <w:proofErr w:type="spellEnd"/>
      <w:r w:rsidRPr="00A61103">
        <w:rPr>
          <w:rFonts w:ascii="Arial" w:hAnsi="Arial" w:cs="Arial"/>
          <w:sz w:val="22"/>
          <w:szCs w:val="22"/>
        </w:rPr>
        <w:t xml:space="preserve"> Interpretable </w:t>
      </w:r>
      <w:proofErr w:type="spellStart"/>
      <w:r w:rsidRPr="00A61103">
        <w:rPr>
          <w:rFonts w:ascii="Arial" w:hAnsi="Arial" w:cs="Arial"/>
          <w:sz w:val="22"/>
          <w:szCs w:val="22"/>
        </w:rPr>
        <w:t>Multi-horizon</w:t>
      </w:r>
      <w:proofErr w:type="spellEnd"/>
      <w:r w:rsidRPr="00A61103">
        <w:rPr>
          <w:rFonts w:ascii="Arial" w:hAnsi="Arial" w:cs="Arial"/>
          <w:sz w:val="22"/>
          <w:szCs w:val="22"/>
        </w:rPr>
        <w:t xml:space="preserve"> Time Series </w:t>
      </w:r>
      <w:proofErr w:type="spellStart"/>
      <w:r w:rsidRPr="00A61103">
        <w:rPr>
          <w:rFonts w:ascii="Arial" w:hAnsi="Arial" w:cs="Arial"/>
          <w:sz w:val="22"/>
          <w:szCs w:val="22"/>
        </w:rPr>
        <w:t>Forecasting</w:t>
      </w:r>
      <w:proofErr w:type="spellEnd"/>
      <w:r w:rsidRPr="00A61103">
        <w:rPr>
          <w:rFonts w:ascii="Arial" w:hAnsi="Arial" w:cs="Arial"/>
          <w:sz w:val="22"/>
          <w:szCs w:val="22"/>
        </w:rPr>
        <w:t xml:space="preserve">. International </w:t>
      </w:r>
      <w:proofErr w:type="spellStart"/>
      <w:r w:rsidRPr="00A61103">
        <w:rPr>
          <w:rFonts w:ascii="Arial" w:hAnsi="Arial" w:cs="Arial"/>
          <w:sz w:val="22"/>
          <w:szCs w:val="22"/>
        </w:rPr>
        <w:t>Journal</w:t>
      </w:r>
      <w:proofErr w:type="spellEnd"/>
      <w:r w:rsidRPr="00A61103">
        <w:rPr>
          <w:rFonts w:ascii="Arial" w:hAnsi="Arial" w:cs="Arial"/>
          <w:sz w:val="22"/>
          <w:szCs w:val="22"/>
        </w:rPr>
        <w:t xml:space="preserve"> </w:t>
      </w:r>
      <w:proofErr w:type="spellStart"/>
      <w:r w:rsidRPr="00A61103">
        <w:rPr>
          <w:rFonts w:ascii="Arial" w:hAnsi="Arial" w:cs="Arial"/>
          <w:sz w:val="22"/>
          <w:szCs w:val="22"/>
        </w:rPr>
        <w:t>of</w:t>
      </w:r>
      <w:proofErr w:type="spellEnd"/>
      <w:r w:rsidRPr="00A61103">
        <w:rPr>
          <w:rFonts w:ascii="Arial" w:hAnsi="Arial" w:cs="Arial"/>
          <w:sz w:val="22"/>
          <w:szCs w:val="22"/>
        </w:rPr>
        <w:t xml:space="preserve"> </w:t>
      </w:r>
      <w:proofErr w:type="spellStart"/>
      <w:r w:rsidRPr="00A61103">
        <w:rPr>
          <w:rFonts w:ascii="Arial" w:hAnsi="Arial" w:cs="Arial"/>
          <w:sz w:val="22"/>
          <w:szCs w:val="22"/>
        </w:rPr>
        <w:t>Forecasting</w:t>
      </w:r>
      <w:proofErr w:type="spellEnd"/>
      <w:r w:rsidRPr="00A61103">
        <w:rPr>
          <w:rFonts w:ascii="Arial" w:hAnsi="Arial" w:cs="Arial"/>
          <w:sz w:val="22"/>
          <w:szCs w:val="22"/>
        </w:rPr>
        <w:t>, 37(4), 1748-1764.</w:t>
      </w:r>
    </w:p>
    <w:p w14:paraId="21630979" w14:textId="77777777" w:rsidR="002C5ED0" w:rsidRPr="00A61103" w:rsidRDefault="002C5ED0" w:rsidP="00B714BE">
      <w:pPr>
        <w:spacing w:line="360" w:lineRule="auto"/>
        <w:ind w:left="425" w:hanging="425"/>
        <w:jc w:val="both"/>
        <w:rPr>
          <w:rFonts w:ascii="Arial" w:hAnsi="Arial" w:cs="Arial"/>
          <w:sz w:val="22"/>
          <w:szCs w:val="22"/>
        </w:rPr>
      </w:pPr>
      <w:r w:rsidRPr="00A61103">
        <w:rPr>
          <w:rFonts w:ascii="Arial" w:hAnsi="Arial" w:cs="Arial"/>
          <w:sz w:val="22"/>
          <w:szCs w:val="22"/>
        </w:rPr>
        <w:t xml:space="preserve">Mandelbrot, B. (1963). The </w:t>
      </w:r>
      <w:proofErr w:type="spellStart"/>
      <w:r w:rsidRPr="00A61103">
        <w:rPr>
          <w:rFonts w:ascii="Arial" w:hAnsi="Arial" w:cs="Arial"/>
          <w:sz w:val="22"/>
          <w:szCs w:val="22"/>
        </w:rPr>
        <w:t>Variation</w:t>
      </w:r>
      <w:proofErr w:type="spellEnd"/>
      <w:r w:rsidRPr="00A61103">
        <w:rPr>
          <w:rFonts w:ascii="Arial" w:hAnsi="Arial" w:cs="Arial"/>
          <w:sz w:val="22"/>
          <w:szCs w:val="22"/>
        </w:rPr>
        <w:t xml:space="preserve"> </w:t>
      </w:r>
      <w:proofErr w:type="spellStart"/>
      <w:r w:rsidRPr="00A61103">
        <w:rPr>
          <w:rFonts w:ascii="Arial" w:hAnsi="Arial" w:cs="Arial"/>
          <w:sz w:val="22"/>
          <w:szCs w:val="22"/>
        </w:rPr>
        <w:t>of</w:t>
      </w:r>
      <w:proofErr w:type="spellEnd"/>
      <w:r w:rsidRPr="00A61103">
        <w:rPr>
          <w:rFonts w:ascii="Arial" w:hAnsi="Arial" w:cs="Arial"/>
          <w:sz w:val="22"/>
          <w:szCs w:val="22"/>
        </w:rPr>
        <w:t xml:space="preserve"> Certain </w:t>
      </w:r>
      <w:proofErr w:type="spellStart"/>
      <w:r w:rsidRPr="00A61103">
        <w:rPr>
          <w:rFonts w:ascii="Arial" w:hAnsi="Arial" w:cs="Arial"/>
          <w:sz w:val="22"/>
          <w:szCs w:val="22"/>
        </w:rPr>
        <w:t>Speculative</w:t>
      </w:r>
      <w:proofErr w:type="spellEnd"/>
      <w:r w:rsidRPr="00A61103">
        <w:rPr>
          <w:rFonts w:ascii="Arial" w:hAnsi="Arial" w:cs="Arial"/>
          <w:sz w:val="22"/>
          <w:szCs w:val="22"/>
        </w:rPr>
        <w:t xml:space="preserve"> </w:t>
      </w:r>
      <w:proofErr w:type="spellStart"/>
      <w:r w:rsidRPr="00A61103">
        <w:rPr>
          <w:rFonts w:ascii="Arial" w:hAnsi="Arial" w:cs="Arial"/>
          <w:sz w:val="22"/>
          <w:szCs w:val="22"/>
        </w:rPr>
        <w:t>Prices</w:t>
      </w:r>
      <w:proofErr w:type="spellEnd"/>
      <w:r w:rsidRPr="00A61103">
        <w:rPr>
          <w:rFonts w:ascii="Arial" w:hAnsi="Arial" w:cs="Arial"/>
          <w:sz w:val="22"/>
          <w:szCs w:val="22"/>
        </w:rPr>
        <w:t xml:space="preserve">. The </w:t>
      </w:r>
      <w:proofErr w:type="spellStart"/>
      <w:r w:rsidRPr="00A61103">
        <w:rPr>
          <w:rFonts w:ascii="Arial" w:hAnsi="Arial" w:cs="Arial"/>
          <w:sz w:val="22"/>
          <w:szCs w:val="22"/>
        </w:rPr>
        <w:t>Journal</w:t>
      </w:r>
      <w:proofErr w:type="spellEnd"/>
      <w:r w:rsidRPr="00A61103">
        <w:rPr>
          <w:rFonts w:ascii="Arial" w:hAnsi="Arial" w:cs="Arial"/>
          <w:sz w:val="22"/>
          <w:szCs w:val="22"/>
        </w:rPr>
        <w:t xml:space="preserve"> </w:t>
      </w:r>
      <w:proofErr w:type="spellStart"/>
      <w:r w:rsidRPr="00A61103">
        <w:rPr>
          <w:rFonts w:ascii="Arial" w:hAnsi="Arial" w:cs="Arial"/>
          <w:sz w:val="22"/>
          <w:szCs w:val="22"/>
        </w:rPr>
        <w:t>of</w:t>
      </w:r>
      <w:proofErr w:type="spellEnd"/>
      <w:r w:rsidRPr="00A61103">
        <w:rPr>
          <w:rFonts w:ascii="Arial" w:hAnsi="Arial" w:cs="Arial"/>
          <w:sz w:val="22"/>
          <w:szCs w:val="22"/>
        </w:rPr>
        <w:t xml:space="preserve"> Business, 36(4), 394-419.</w:t>
      </w:r>
    </w:p>
    <w:p w14:paraId="6F6F2632" w14:textId="77777777" w:rsidR="002C5ED0" w:rsidRPr="00A61103" w:rsidRDefault="002C5ED0" w:rsidP="00B714BE">
      <w:pPr>
        <w:spacing w:line="360" w:lineRule="auto"/>
        <w:ind w:left="425" w:hanging="425"/>
        <w:jc w:val="both"/>
        <w:rPr>
          <w:rFonts w:ascii="Arial" w:hAnsi="Arial" w:cs="Arial"/>
          <w:sz w:val="22"/>
          <w:szCs w:val="22"/>
        </w:rPr>
      </w:pPr>
      <w:proofErr w:type="spellStart"/>
      <w:r w:rsidRPr="00A61103">
        <w:rPr>
          <w:rFonts w:ascii="Arial" w:hAnsi="Arial" w:cs="Arial"/>
          <w:sz w:val="22"/>
          <w:szCs w:val="22"/>
        </w:rPr>
        <w:t>Preskill</w:t>
      </w:r>
      <w:proofErr w:type="spellEnd"/>
      <w:r w:rsidRPr="00A61103">
        <w:rPr>
          <w:rFonts w:ascii="Arial" w:hAnsi="Arial" w:cs="Arial"/>
          <w:sz w:val="22"/>
          <w:szCs w:val="22"/>
        </w:rPr>
        <w:t xml:space="preserve">, J. (2018). Quantum Computing in </w:t>
      </w:r>
      <w:proofErr w:type="spellStart"/>
      <w:r w:rsidRPr="00A61103">
        <w:rPr>
          <w:rFonts w:ascii="Arial" w:hAnsi="Arial" w:cs="Arial"/>
          <w:sz w:val="22"/>
          <w:szCs w:val="22"/>
        </w:rPr>
        <w:t>the</w:t>
      </w:r>
      <w:proofErr w:type="spellEnd"/>
      <w:r w:rsidRPr="00A61103">
        <w:rPr>
          <w:rFonts w:ascii="Arial" w:hAnsi="Arial" w:cs="Arial"/>
          <w:sz w:val="22"/>
          <w:szCs w:val="22"/>
        </w:rPr>
        <w:t xml:space="preserve"> NISQ era and </w:t>
      </w:r>
      <w:proofErr w:type="spellStart"/>
      <w:r w:rsidRPr="00A61103">
        <w:rPr>
          <w:rFonts w:ascii="Arial" w:hAnsi="Arial" w:cs="Arial"/>
          <w:sz w:val="22"/>
          <w:szCs w:val="22"/>
        </w:rPr>
        <w:t>beyond</w:t>
      </w:r>
      <w:proofErr w:type="spellEnd"/>
      <w:r w:rsidRPr="00A61103">
        <w:rPr>
          <w:rFonts w:ascii="Arial" w:hAnsi="Arial" w:cs="Arial"/>
          <w:sz w:val="22"/>
          <w:szCs w:val="22"/>
        </w:rPr>
        <w:t>. Quantum, 2, 79.</w:t>
      </w:r>
    </w:p>
    <w:p w14:paraId="161931B2" w14:textId="77777777" w:rsidR="002C5ED0" w:rsidRPr="00A61103" w:rsidRDefault="002C5ED0" w:rsidP="00B714BE">
      <w:pPr>
        <w:spacing w:line="360" w:lineRule="auto"/>
        <w:ind w:left="425" w:hanging="425"/>
        <w:jc w:val="both"/>
        <w:rPr>
          <w:rFonts w:ascii="Arial" w:hAnsi="Arial" w:cs="Arial"/>
          <w:sz w:val="22"/>
          <w:szCs w:val="22"/>
        </w:rPr>
      </w:pPr>
      <w:r w:rsidRPr="00A61103">
        <w:rPr>
          <w:rFonts w:ascii="Arial" w:hAnsi="Arial" w:cs="Arial"/>
          <w:sz w:val="22"/>
          <w:szCs w:val="22"/>
        </w:rPr>
        <w:t xml:space="preserve">Schuld, M., &amp; </w:t>
      </w:r>
      <w:proofErr w:type="spellStart"/>
      <w:r w:rsidRPr="00A61103">
        <w:rPr>
          <w:rFonts w:ascii="Arial" w:hAnsi="Arial" w:cs="Arial"/>
          <w:sz w:val="22"/>
          <w:szCs w:val="22"/>
        </w:rPr>
        <w:t>Petruccione</w:t>
      </w:r>
      <w:proofErr w:type="spellEnd"/>
      <w:r w:rsidRPr="00A61103">
        <w:rPr>
          <w:rFonts w:ascii="Arial" w:hAnsi="Arial" w:cs="Arial"/>
          <w:sz w:val="22"/>
          <w:szCs w:val="22"/>
        </w:rPr>
        <w:t xml:space="preserve">, F. (2021). Machine </w:t>
      </w:r>
      <w:proofErr w:type="spellStart"/>
      <w:r w:rsidRPr="00A61103">
        <w:rPr>
          <w:rFonts w:ascii="Arial" w:hAnsi="Arial" w:cs="Arial"/>
          <w:sz w:val="22"/>
          <w:szCs w:val="22"/>
        </w:rPr>
        <w:t>Learning</w:t>
      </w:r>
      <w:proofErr w:type="spellEnd"/>
      <w:r w:rsidRPr="00A61103">
        <w:rPr>
          <w:rFonts w:ascii="Arial" w:hAnsi="Arial" w:cs="Arial"/>
          <w:sz w:val="22"/>
          <w:szCs w:val="22"/>
        </w:rPr>
        <w:t xml:space="preserve"> </w:t>
      </w:r>
      <w:proofErr w:type="spellStart"/>
      <w:r w:rsidRPr="00A61103">
        <w:rPr>
          <w:rFonts w:ascii="Arial" w:hAnsi="Arial" w:cs="Arial"/>
          <w:sz w:val="22"/>
          <w:szCs w:val="22"/>
        </w:rPr>
        <w:t>with</w:t>
      </w:r>
      <w:proofErr w:type="spellEnd"/>
      <w:r w:rsidRPr="00A61103">
        <w:rPr>
          <w:rFonts w:ascii="Arial" w:hAnsi="Arial" w:cs="Arial"/>
          <w:sz w:val="22"/>
          <w:szCs w:val="22"/>
        </w:rPr>
        <w:t xml:space="preserve"> Quantum </w:t>
      </w:r>
      <w:proofErr w:type="spellStart"/>
      <w:r w:rsidRPr="00A61103">
        <w:rPr>
          <w:rFonts w:ascii="Arial" w:hAnsi="Arial" w:cs="Arial"/>
          <w:sz w:val="22"/>
          <w:szCs w:val="22"/>
        </w:rPr>
        <w:t>Computers</w:t>
      </w:r>
      <w:proofErr w:type="spellEnd"/>
      <w:r w:rsidRPr="00A61103">
        <w:rPr>
          <w:rFonts w:ascii="Arial" w:hAnsi="Arial" w:cs="Arial"/>
          <w:sz w:val="22"/>
          <w:szCs w:val="22"/>
        </w:rPr>
        <w:t>. Springer Nature.</w:t>
      </w:r>
    </w:p>
    <w:p w14:paraId="5F9431EF" w14:textId="77777777" w:rsidR="002C5ED0" w:rsidRPr="00A61103" w:rsidRDefault="002C5ED0" w:rsidP="00B714BE">
      <w:pPr>
        <w:spacing w:line="360" w:lineRule="auto"/>
        <w:ind w:left="425" w:hanging="425"/>
        <w:jc w:val="both"/>
        <w:rPr>
          <w:rFonts w:ascii="Arial" w:hAnsi="Arial" w:cs="Arial"/>
          <w:sz w:val="22"/>
          <w:szCs w:val="22"/>
        </w:rPr>
      </w:pPr>
      <w:r w:rsidRPr="00A61103">
        <w:rPr>
          <w:rFonts w:ascii="Arial" w:hAnsi="Arial" w:cs="Arial"/>
          <w:sz w:val="22"/>
          <w:szCs w:val="22"/>
        </w:rPr>
        <w:t xml:space="preserve">Siami-Namini, S., Tavakoli, N., &amp; </w:t>
      </w:r>
      <w:proofErr w:type="spellStart"/>
      <w:r w:rsidRPr="00A61103">
        <w:rPr>
          <w:rFonts w:ascii="Arial" w:hAnsi="Arial" w:cs="Arial"/>
          <w:sz w:val="22"/>
          <w:szCs w:val="22"/>
        </w:rPr>
        <w:t>Namin</w:t>
      </w:r>
      <w:proofErr w:type="spellEnd"/>
      <w:r w:rsidRPr="00A61103">
        <w:rPr>
          <w:rFonts w:ascii="Arial" w:hAnsi="Arial" w:cs="Arial"/>
          <w:sz w:val="22"/>
          <w:szCs w:val="22"/>
        </w:rPr>
        <w:t xml:space="preserve">, A. S. (2018). A </w:t>
      </w:r>
      <w:proofErr w:type="spellStart"/>
      <w:r w:rsidRPr="00A61103">
        <w:rPr>
          <w:rFonts w:ascii="Arial" w:hAnsi="Arial" w:cs="Arial"/>
          <w:sz w:val="22"/>
          <w:szCs w:val="22"/>
        </w:rPr>
        <w:t>Comparison</w:t>
      </w:r>
      <w:proofErr w:type="spellEnd"/>
      <w:r w:rsidRPr="00A61103">
        <w:rPr>
          <w:rFonts w:ascii="Arial" w:hAnsi="Arial" w:cs="Arial"/>
          <w:sz w:val="22"/>
          <w:szCs w:val="22"/>
        </w:rPr>
        <w:t xml:space="preserve"> </w:t>
      </w:r>
      <w:proofErr w:type="spellStart"/>
      <w:r w:rsidRPr="00A61103">
        <w:rPr>
          <w:rFonts w:ascii="Arial" w:hAnsi="Arial" w:cs="Arial"/>
          <w:sz w:val="22"/>
          <w:szCs w:val="22"/>
        </w:rPr>
        <w:t>of</w:t>
      </w:r>
      <w:proofErr w:type="spellEnd"/>
      <w:r w:rsidRPr="00A61103">
        <w:rPr>
          <w:rFonts w:ascii="Arial" w:hAnsi="Arial" w:cs="Arial"/>
          <w:sz w:val="22"/>
          <w:szCs w:val="22"/>
        </w:rPr>
        <w:t xml:space="preserve"> ARIMA and LSTM in </w:t>
      </w:r>
      <w:proofErr w:type="spellStart"/>
      <w:r w:rsidRPr="00A61103">
        <w:rPr>
          <w:rFonts w:ascii="Arial" w:hAnsi="Arial" w:cs="Arial"/>
          <w:sz w:val="22"/>
          <w:szCs w:val="22"/>
        </w:rPr>
        <w:t>Forecasting</w:t>
      </w:r>
      <w:proofErr w:type="spellEnd"/>
      <w:r w:rsidRPr="00A61103">
        <w:rPr>
          <w:rFonts w:ascii="Arial" w:hAnsi="Arial" w:cs="Arial"/>
          <w:sz w:val="22"/>
          <w:szCs w:val="22"/>
        </w:rPr>
        <w:t xml:space="preserve"> Time Series. En </w:t>
      </w:r>
      <w:proofErr w:type="spellStart"/>
      <w:r w:rsidRPr="00A61103">
        <w:rPr>
          <w:rFonts w:ascii="Arial" w:hAnsi="Arial" w:cs="Arial"/>
          <w:sz w:val="22"/>
          <w:szCs w:val="22"/>
        </w:rPr>
        <w:t>Proceedings</w:t>
      </w:r>
      <w:proofErr w:type="spellEnd"/>
      <w:r w:rsidRPr="00A61103">
        <w:rPr>
          <w:rFonts w:ascii="Arial" w:hAnsi="Arial" w:cs="Arial"/>
          <w:sz w:val="22"/>
          <w:szCs w:val="22"/>
        </w:rPr>
        <w:t xml:space="preserve"> </w:t>
      </w:r>
      <w:proofErr w:type="spellStart"/>
      <w:r w:rsidRPr="00A61103">
        <w:rPr>
          <w:rFonts w:ascii="Arial" w:hAnsi="Arial" w:cs="Arial"/>
          <w:sz w:val="22"/>
          <w:szCs w:val="22"/>
        </w:rPr>
        <w:t>of</w:t>
      </w:r>
      <w:proofErr w:type="spellEnd"/>
      <w:r w:rsidRPr="00A61103">
        <w:rPr>
          <w:rFonts w:ascii="Arial" w:hAnsi="Arial" w:cs="Arial"/>
          <w:sz w:val="22"/>
          <w:szCs w:val="22"/>
        </w:rPr>
        <w:t xml:space="preserve"> </w:t>
      </w:r>
      <w:proofErr w:type="spellStart"/>
      <w:r w:rsidRPr="00A61103">
        <w:rPr>
          <w:rFonts w:ascii="Arial" w:hAnsi="Arial" w:cs="Arial"/>
          <w:sz w:val="22"/>
          <w:szCs w:val="22"/>
        </w:rPr>
        <w:t>the</w:t>
      </w:r>
      <w:proofErr w:type="spellEnd"/>
      <w:r w:rsidRPr="00A61103">
        <w:rPr>
          <w:rFonts w:ascii="Arial" w:hAnsi="Arial" w:cs="Arial"/>
          <w:sz w:val="22"/>
          <w:szCs w:val="22"/>
        </w:rPr>
        <w:t xml:space="preserve"> IEEE International </w:t>
      </w:r>
      <w:proofErr w:type="spellStart"/>
      <w:r w:rsidRPr="00A61103">
        <w:rPr>
          <w:rFonts w:ascii="Arial" w:hAnsi="Arial" w:cs="Arial"/>
          <w:sz w:val="22"/>
          <w:szCs w:val="22"/>
        </w:rPr>
        <w:t>Conference</w:t>
      </w:r>
      <w:proofErr w:type="spellEnd"/>
      <w:r w:rsidRPr="00A61103">
        <w:rPr>
          <w:rFonts w:ascii="Arial" w:hAnsi="Arial" w:cs="Arial"/>
          <w:sz w:val="22"/>
          <w:szCs w:val="22"/>
        </w:rPr>
        <w:t xml:space="preserve"> </w:t>
      </w:r>
      <w:proofErr w:type="spellStart"/>
      <w:r w:rsidRPr="00A61103">
        <w:rPr>
          <w:rFonts w:ascii="Arial" w:hAnsi="Arial" w:cs="Arial"/>
          <w:sz w:val="22"/>
          <w:szCs w:val="22"/>
        </w:rPr>
        <w:t>on</w:t>
      </w:r>
      <w:proofErr w:type="spellEnd"/>
      <w:r w:rsidRPr="00A61103">
        <w:rPr>
          <w:rFonts w:ascii="Arial" w:hAnsi="Arial" w:cs="Arial"/>
          <w:sz w:val="22"/>
          <w:szCs w:val="22"/>
        </w:rPr>
        <w:t xml:space="preserve"> Machine </w:t>
      </w:r>
      <w:proofErr w:type="spellStart"/>
      <w:r w:rsidRPr="00A61103">
        <w:rPr>
          <w:rFonts w:ascii="Arial" w:hAnsi="Arial" w:cs="Arial"/>
          <w:sz w:val="22"/>
          <w:szCs w:val="22"/>
        </w:rPr>
        <w:t>Learning</w:t>
      </w:r>
      <w:proofErr w:type="spellEnd"/>
      <w:r w:rsidRPr="00A61103">
        <w:rPr>
          <w:rFonts w:ascii="Arial" w:hAnsi="Arial" w:cs="Arial"/>
          <w:sz w:val="22"/>
          <w:szCs w:val="22"/>
        </w:rPr>
        <w:t xml:space="preserve"> and </w:t>
      </w:r>
      <w:proofErr w:type="spellStart"/>
      <w:r w:rsidRPr="00A61103">
        <w:rPr>
          <w:rFonts w:ascii="Arial" w:hAnsi="Arial" w:cs="Arial"/>
          <w:sz w:val="22"/>
          <w:szCs w:val="22"/>
        </w:rPr>
        <w:t>Applications</w:t>
      </w:r>
      <w:proofErr w:type="spellEnd"/>
      <w:r w:rsidRPr="00A61103">
        <w:rPr>
          <w:rFonts w:ascii="Arial" w:hAnsi="Arial" w:cs="Arial"/>
          <w:sz w:val="22"/>
          <w:szCs w:val="22"/>
        </w:rPr>
        <w:t xml:space="preserve"> (ICMLA 2018). IEEE.</w:t>
      </w:r>
    </w:p>
    <w:p w14:paraId="534C8779" w14:textId="77777777" w:rsidR="002C5ED0" w:rsidRPr="00A61103" w:rsidRDefault="002C5ED0" w:rsidP="00B714BE">
      <w:pPr>
        <w:spacing w:line="360" w:lineRule="auto"/>
        <w:ind w:left="425" w:hanging="425"/>
        <w:jc w:val="both"/>
        <w:rPr>
          <w:rFonts w:ascii="Arial" w:hAnsi="Arial" w:cs="Arial"/>
          <w:sz w:val="22"/>
          <w:szCs w:val="22"/>
        </w:rPr>
      </w:pPr>
      <w:r w:rsidRPr="00A61103">
        <w:rPr>
          <w:rFonts w:ascii="Arial" w:hAnsi="Arial" w:cs="Arial"/>
          <w:sz w:val="22"/>
          <w:szCs w:val="22"/>
        </w:rPr>
        <w:t xml:space="preserve">Taylor, S. J., &amp; Letham, B. (2018). </w:t>
      </w:r>
      <w:proofErr w:type="spellStart"/>
      <w:r w:rsidRPr="00A61103">
        <w:rPr>
          <w:rFonts w:ascii="Arial" w:hAnsi="Arial" w:cs="Arial"/>
          <w:sz w:val="22"/>
          <w:szCs w:val="22"/>
        </w:rPr>
        <w:t>Forecasting</w:t>
      </w:r>
      <w:proofErr w:type="spellEnd"/>
      <w:r w:rsidRPr="00A61103">
        <w:rPr>
          <w:rFonts w:ascii="Arial" w:hAnsi="Arial" w:cs="Arial"/>
          <w:sz w:val="22"/>
          <w:szCs w:val="22"/>
        </w:rPr>
        <w:t xml:space="preserve"> at Scale. The American </w:t>
      </w:r>
      <w:proofErr w:type="spellStart"/>
      <w:r w:rsidRPr="00A61103">
        <w:rPr>
          <w:rFonts w:ascii="Arial" w:hAnsi="Arial" w:cs="Arial"/>
          <w:sz w:val="22"/>
          <w:szCs w:val="22"/>
        </w:rPr>
        <w:t>Statistician</w:t>
      </w:r>
      <w:proofErr w:type="spellEnd"/>
      <w:r w:rsidRPr="00A61103">
        <w:rPr>
          <w:rFonts w:ascii="Arial" w:hAnsi="Arial" w:cs="Arial"/>
          <w:sz w:val="22"/>
          <w:szCs w:val="22"/>
        </w:rPr>
        <w:t>, 72(1), 37-45.</w:t>
      </w:r>
    </w:p>
    <w:p w14:paraId="39F60B25" w14:textId="77777777" w:rsidR="002C5ED0" w:rsidRPr="00A61103" w:rsidRDefault="002C5ED0" w:rsidP="00B714BE">
      <w:pPr>
        <w:spacing w:line="360" w:lineRule="auto"/>
        <w:ind w:left="425" w:hanging="425"/>
        <w:jc w:val="both"/>
        <w:rPr>
          <w:rFonts w:ascii="Arial" w:hAnsi="Arial" w:cs="Arial"/>
          <w:sz w:val="22"/>
          <w:szCs w:val="22"/>
        </w:rPr>
      </w:pPr>
      <w:r w:rsidRPr="00A61103">
        <w:rPr>
          <w:rFonts w:ascii="Arial" w:hAnsi="Arial" w:cs="Arial"/>
          <w:sz w:val="22"/>
          <w:szCs w:val="22"/>
        </w:rPr>
        <w:t xml:space="preserve">Vaswani, A., </w:t>
      </w:r>
      <w:proofErr w:type="spellStart"/>
      <w:r w:rsidRPr="00A61103">
        <w:rPr>
          <w:rFonts w:ascii="Arial" w:hAnsi="Arial" w:cs="Arial"/>
          <w:sz w:val="22"/>
          <w:szCs w:val="22"/>
        </w:rPr>
        <w:t>Shazeer</w:t>
      </w:r>
      <w:proofErr w:type="spellEnd"/>
      <w:r w:rsidRPr="00A61103">
        <w:rPr>
          <w:rFonts w:ascii="Arial" w:hAnsi="Arial" w:cs="Arial"/>
          <w:sz w:val="22"/>
          <w:szCs w:val="22"/>
        </w:rPr>
        <w:t xml:space="preserve">, N., Parmar, N., et al. (2017). </w:t>
      </w:r>
      <w:proofErr w:type="spellStart"/>
      <w:r w:rsidRPr="00A61103">
        <w:rPr>
          <w:rFonts w:ascii="Arial" w:hAnsi="Arial" w:cs="Arial"/>
          <w:sz w:val="22"/>
          <w:szCs w:val="22"/>
        </w:rPr>
        <w:t>Attention</w:t>
      </w:r>
      <w:proofErr w:type="spellEnd"/>
      <w:r w:rsidRPr="00A61103">
        <w:rPr>
          <w:rFonts w:ascii="Arial" w:hAnsi="Arial" w:cs="Arial"/>
          <w:sz w:val="22"/>
          <w:szCs w:val="22"/>
        </w:rPr>
        <w:t xml:space="preserve"> </w:t>
      </w:r>
      <w:proofErr w:type="spellStart"/>
      <w:r w:rsidRPr="00A61103">
        <w:rPr>
          <w:rFonts w:ascii="Arial" w:hAnsi="Arial" w:cs="Arial"/>
          <w:sz w:val="22"/>
          <w:szCs w:val="22"/>
        </w:rPr>
        <w:t>is</w:t>
      </w:r>
      <w:proofErr w:type="spellEnd"/>
      <w:r w:rsidRPr="00A61103">
        <w:rPr>
          <w:rFonts w:ascii="Arial" w:hAnsi="Arial" w:cs="Arial"/>
          <w:sz w:val="22"/>
          <w:szCs w:val="22"/>
        </w:rPr>
        <w:t xml:space="preserve"> </w:t>
      </w:r>
      <w:proofErr w:type="spellStart"/>
      <w:r w:rsidRPr="00A61103">
        <w:rPr>
          <w:rFonts w:ascii="Arial" w:hAnsi="Arial" w:cs="Arial"/>
          <w:sz w:val="22"/>
          <w:szCs w:val="22"/>
        </w:rPr>
        <w:t>All</w:t>
      </w:r>
      <w:proofErr w:type="spellEnd"/>
      <w:r w:rsidRPr="00A61103">
        <w:rPr>
          <w:rFonts w:ascii="Arial" w:hAnsi="Arial" w:cs="Arial"/>
          <w:sz w:val="22"/>
          <w:szCs w:val="22"/>
        </w:rPr>
        <w:t xml:space="preserve"> You Need. En </w:t>
      </w:r>
      <w:proofErr w:type="spellStart"/>
      <w:r w:rsidRPr="00A61103">
        <w:rPr>
          <w:rFonts w:ascii="Arial" w:hAnsi="Arial" w:cs="Arial"/>
          <w:sz w:val="22"/>
          <w:szCs w:val="22"/>
        </w:rPr>
        <w:t>Advances</w:t>
      </w:r>
      <w:proofErr w:type="spellEnd"/>
      <w:r w:rsidRPr="00A61103">
        <w:rPr>
          <w:rFonts w:ascii="Arial" w:hAnsi="Arial" w:cs="Arial"/>
          <w:sz w:val="22"/>
          <w:szCs w:val="22"/>
        </w:rPr>
        <w:t xml:space="preserve"> in Neural </w:t>
      </w:r>
      <w:proofErr w:type="spellStart"/>
      <w:r w:rsidRPr="00A61103">
        <w:rPr>
          <w:rFonts w:ascii="Arial" w:hAnsi="Arial" w:cs="Arial"/>
          <w:sz w:val="22"/>
          <w:szCs w:val="22"/>
        </w:rPr>
        <w:t>Information</w:t>
      </w:r>
      <w:proofErr w:type="spellEnd"/>
      <w:r w:rsidRPr="00A61103">
        <w:rPr>
          <w:rFonts w:ascii="Arial" w:hAnsi="Arial" w:cs="Arial"/>
          <w:sz w:val="22"/>
          <w:szCs w:val="22"/>
        </w:rPr>
        <w:t xml:space="preserve"> Processing </w:t>
      </w:r>
      <w:proofErr w:type="spellStart"/>
      <w:r w:rsidRPr="00A61103">
        <w:rPr>
          <w:rFonts w:ascii="Arial" w:hAnsi="Arial" w:cs="Arial"/>
          <w:sz w:val="22"/>
          <w:szCs w:val="22"/>
        </w:rPr>
        <w:t>Systems</w:t>
      </w:r>
      <w:proofErr w:type="spellEnd"/>
      <w:r w:rsidRPr="00A61103">
        <w:rPr>
          <w:rFonts w:ascii="Arial" w:hAnsi="Arial" w:cs="Arial"/>
          <w:sz w:val="22"/>
          <w:szCs w:val="22"/>
        </w:rPr>
        <w:t xml:space="preserve"> 30 (NIPS 2017).</w:t>
      </w:r>
    </w:p>
    <w:p w14:paraId="2F164A48" w14:textId="77777777" w:rsidR="002C5ED0" w:rsidRPr="00A61103" w:rsidRDefault="002C5ED0" w:rsidP="00B714BE">
      <w:pPr>
        <w:spacing w:line="360" w:lineRule="auto"/>
        <w:ind w:left="425" w:hanging="425"/>
        <w:jc w:val="both"/>
        <w:rPr>
          <w:rFonts w:ascii="Arial" w:hAnsi="Arial" w:cs="Arial"/>
          <w:sz w:val="22"/>
          <w:szCs w:val="22"/>
        </w:rPr>
      </w:pPr>
      <w:r w:rsidRPr="00A61103">
        <w:rPr>
          <w:rFonts w:ascii="Arial" w:hAnsi="Arial" w:cs="Arial"/>
          <w:sz w:val="22"/>
          <w:szCs w:val="22"/>
        </w:rPr>
        <w:t xml:space="preserve">Bergholm, V., et al. (2020). PennyLane: </w:t>
      </w:r>
      <w:proofErr w:type="spellStart"/>
      <w:r w:rsidRPr="00A61103">
        <w:rPr>
          <w:rFonts w:ascii="Arial" w:hAnsi="Arial" w:cs="Arial"/>
          <w:sz w:val="22"/>
          <w:szCs w:val="22"/>
        </w:rPr>
        <w:t>Automatic</w:t>
      </w:r>
      <w:proofErr w:type="spellEnd"/>
      <w:r w:rsidRPr="00A61103">
        <w:rPr>
          <w:rFonts w:ascii="Arial" w:hAnsi="Arial" w:cs="Arial"/>
          <w:sz w:val="22"/>
          <w:szCs w:val="22"/>
        </w:rPr>
        <w:t xml:space="preserve"> </w:t>
      </w:r>
      <w:proofErr w:type="spellStart"/>
      <w:r w:rsidRPr="00A61103">
        <w:rPr>
          <w:rFonts w:ascii="Arial" w:hAnsi="Arial" w:cs="Arial"/>
          <w:sz w:val="22"/>
          <w:szCs w:val="22"/>
        </w:rPr>
        <w:t>differentiation</w:t>
      </w:r>
      <w:proofErr w:type="spellEnd"/>
      <w:r w:rsidRPr="00A61103">
        <w:rPr>
          <w:rFonts w:ascii="Arial" w:hAnsi="Arial" w:cs="Arial"/>
          <w:sz w:val="22"/>
          <w:szCs w:val="22"/>
        </w:rPr>
        <w:t xml:space="preserve"> </w:t>
      </w:r>
      <w:proofErr w:type="spellStart"/>
      <w:r w:rsidRPr="00A61103">
        <w:rPr>
          <w:rFonts w:ascii="Arial" w:hAnsi="Arial" w:cs="Arial"/>
          <w:sz w:val="22"/>
          <w:szCs w:val="22"/>
        </w:rPr>
        <w:t>of</w:t>
      </w:r>
      <w:proofErr w:type="spellEnd"/>
      <w:r w:rsidRPr="00A61103">
        <w:rPr>
          <w:rFonts w:ascii="Arial" w:hAnsi="Arial" w:cs="Arial"/>
          <w:sz w:val="22"/>
          <w:szCs w:val="22"/>
        </w:rPr>
        <w:t xml:space="preserve"> </w:t>
      </w:r>
      <w:proofErr w:type="spellStart"/>
      <w:r w:rsidRPr="00A61103">
        <w:rPr>
          <w:rFonts w:ascii="Arial" w:hAnsi="Arial" w:cs="Arial"/>
          <w:sz w:val="22"/>
          <w:szCs w:val="22"/>
        </w:rPr>
        <w:t>hybrid</w:t>
      </w:r>
      <w:proofErr w:type="spellEnd"/>
      <w:r w:rsidRPr="00A61103">
        <w:rPr>
          <w:rFonts w:ascii="Arial" w:hAnsi="Arial" w:cs="Arial"/>
          <w:sz w:val="22"/>
          <w:szCs w:val="22"/>
        </w:rPr>
        <w:t xml:space="preserve"> quantum-</w:t>
      </w:r>
      <w:proofErr w:type="spellStart"/>
      <w:r w:rsidRPr="00A61103">
        <w:rPr>
          <w:rFonts w:ascii="Arial" w:hAnsi="Arial" w:cs="Arial"/>
          <w:sz w:val="22"/>
          <w:szCs w:val="22"/>
        </w:rPr>
        <w:t>classical</w:t>
      </w:r>
      <w:proofErr w:type="spellEnd"/>
      <w:r w:rsidRPr="00A61103">
        <w:rPr>
          <w:rFonts w:ascii="Arial" w:hAnsi="Arial" w:cs="Arial"/>
          <w:sz w:val="22"/>
          <w:szCs w:val="22"/>
        </w:rPr>
        <w:t xml:space="preserve"> </w:t>
      </w:r>
      <w:proofErr w:type="spellStart"/>
      <w:r w:rsidRPr="00A61103">
        <w:rPr>
          <w:rFonts w:ascii="Arial" w:hAnsi="Arial" w:cs="Arial"/>
          <w:sz w:val="22"/>
          <w:szCs w:val="22"/>
        </w:rPr>
        <w:t>computations</w:t>
      </w:r>
      <w:proofErr w:type="spellEnd"/>
      <w:r w:rsidRPr="00A61103">
        <w:rPr>
          <w:rFonts w:ascii="Arial" w:hAnsi="Arial" w:cs="Arial"/>
          <w:sz w:val="22"/>
          <w:szCs w:val="22"/>
        </w:rPr>
        <w:t xml:space="preserve">. </w:t>
      </w:r>
      <w:proofErr w:type="spellStart"/>
      <w:r w:rsidRPr="00A61103">
        <w:rPr>
          <w:rFonts w:ascii="Arial" w:hAnsi="Arial" w:cs="Arial"/>
          <w:sz w:val="22"/>
          <w:szCs w:val="22"/>
        </w:rPr>
        <w:t>arXiv</w:t>
      </w:r>
      <w:proofErr w:type="spellEnd"/>
      <w:r w:rsidRPr="00A61103">
        <w:rPr>
          <w:rFonts w:ascii="Arial" w:hAnsi="Arial" w:cs="Arial"/>
          <w:sz w:val="22"/>
          <w:szCs w:val="22"/>
        </w:rPr>
        <w:t xml:space="preserve"> </w:t>
      </w:r>
      <w:proofErr w:type="spellStart"/>
      <w:r w:rsidRPr="00A61103">
        <w:rPr>
          <w:rFonts w:ascii="Arial" w:hAnsi="Arial" w:cs="Arial"/>
          <w:sz w:val="22"/>
          <w:szCs w:val="22"/>
        </w:rPr>
        <w:t>preprint</w:t>
      </w:r>
      <w:proofErr w:type="spellEnd"/>
      <w:r w:rsidRPr="00A61103">
        <w:rPr>
          <w:rFonts w:ascii="Arial" w:hAnsi="Arial" w:cs="Arial"/>
          <w:sz w:val="22"/>
          <w:szCs w:val="22"/>
        </w:rPr>
        <w:t xml:space="preserve"> arXiv:1811.04968.</w:t>
      </w:r>
    </w:p>
    <w:p w14:paraId="052C7CB5"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br w:type="page"/>
      </w:r>
    </w:p>
    <w:p w14:paraId="16B8E959" w14:textId="77777777" w:rsidR="002C5ED0" w:rsidRPr="00A61103" w:rsidRDefault="002C5ED0" w:rsidP="00B714BE">
      <w:pPr>
        <w:pStyle w:val="Ttulo1"/>
        <w:spacing w:line="360" w:lineRule="auto"/>
        <w:jc w:val="both"/>
        <w:rPr>
          <w:rFonts w:ascii="Arial" w:hAnsi="Arial" w:cs="Arial"/>
          <w:sz w:val="22"/>
          <w:szCs w:val="22"/>
        </w:rPr>
      </w:pPr>
      <w:bookmarkStart w:id="61" w:name="_Toc227532170"/>
      <w:r w:rsidRPr="00A61103">
        <w:rPr>
          <w:rFonts w:ascii="Arial" w:hAnsi="Arial" w:cs="Arial"/>
          <w:sz w:val="22"/>
          <w:szCs w:val="22"/>
        </w:rPr>
        <w:lastRenderedPageBreak/>
        <w:t>Anexo A. Estructura del repositorio</w:t>
      </w:r>
      <w:bookmarkEnd w:id="61"/>
    </w:p>
    <w:p w14:paraId="4EDCBAA5"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t>El código fuente del trabajo se aloja en el repositorio privado quantum-</w:t>
      </w:r>
      <w:proofErr w:type="spellStart"/>
      <w:r w:rsidRPr="00A61103">
        <w:rPr>
          <w:rFonts w:ascii="Arial" w:hAnsi="Arial" w:cs="Arial"/>
          <w:sz w:val="22"/>
          <w:szCs w:val="22"/>
        </w:rPr>
        <w:t>classical</w:t>
      </w:r>
      <w:proofErr w:type="spellEnd"/>
      <w:r w:rsidRPr="00A61103">
        <w:rPr>
          <w:rFonts w:ascii="Arial" w:hAnsi="Arial" w:cs="Arial"/>
          <w:sz w:val="22"/>
          <w:szCs w:val="22"/>
        </w:rPr>
        <w:t>-</w:t>
      </w:r>
      <w:proofErr w:type="spellStart"/>
      <w:r w:rsidRPr="00A61103">
        <w:rPr>
          <w:rFonts w:ascii="Arial" w:hAnsi="Arial" w:cs="Arial"/>
          <w:sz w:val="22"/>
          <w:szCs w:val="22"/>
        </w:rPr>
        <w:t>forecasting-fx-crypto</w:t>
      </w:r>
      <w:proofErr w:type="spellEnd"/>
      <w:r w:rsidRPr="00A61103">
        <w:rPr>
          <w:rFonts w:ascii="Arial" w:hAnsi="Arial" w:cs="Arial"/>
          <w:sz w:val="22"/>
          <w:szCs w:val="22"/>
        </w:rPr>
        <w:t>, con la siguiente estructura:</w:t>
      </w:r>
    </w:p>
    <w:p w14:paraId="04F13871"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br/>
        <w:t>quantum-</w:t>
      </w:r>
      <w:proofErr w:type="spellStart"/>
      <w:r w:rsidRPr="00A61103">
        <w:rPr>
          <w:rFonts w:ascii="Arial" w:hAnsi="Arial" w:cs="Arial"/>
          <w:sz w:val="22"/>
          <w:szCs w:val="22"/>
        </w:rPr>
        <w:t>classical</w:t>
      </w:r>
      <w:proofErr w:type="spellEnd"/>
      <w:r w:rsidRPr="00A61103">
        <w:rPr>
          <w:rFonts w:ascii="Arial" w:hAnsi="Arial" w:cs="Arial"/>
          <w:sz w:val="22"/>
          <w:szCs w:val="22"/>
        </w:rPr>
        <w:t>-</w:t>
      </w:r>
      <w:proofErr w:type="spellStart"/>
      <w:r w:rsidRPr="00A61103">
        <w:rPr>
          <w:rFonts w:ascii="Arial" w:hAnsi="Arial" w:cs="Arial"/>
          <w:sz w:val="22"/>
          <w:szCs w:val="22"/>
        </w:rPr>
        <w:t>forecasting-fx-crypto</w:t>
      </w:r>
      <w:proofErr w:type="spellEnd"/>
      <w:r w:rsidRPr="00A61103">
        <w:rPr>
          <w:rFonts w:ascii="Arial" w:hAnsi="Arial" w:cs="Arial"/>
          <w:sz w:val="22"/>
          <w:szCs w:val="22"/>
        </w:rPr>
        <w:t>/</w:t>
      </w:r>
      <w:r w:rsidRPr="00A61103">
        <w:rPr>
          <w:rFonts w:ascii="Arial" w:hAnsi="Arial" w:cs="Arial"/>
          <w:sz w:val="22"/>
          <w:szCs w:val="22"/>
        </w:rPr>
        <w:br/>
        <w:t>├── data/</w:t>
      </w:r>
      <w:r w:rsidRPr="00A61103">
        <w:rPr>
          <w:rFonts w:ascii="Arial" w:hAnsi="Arial" w:cs="Arial"/>
          <w:sz w:val="22"/>
          <w:szCs w:val="22"/>
        </w:rPr>
        <w:br/>
        <w:t xml:space="preserve">│   ├── eurusd_raw.csv        ← datos brutos de </w:t>
      </w:r>
      <w:proofErr w:type="spellStart"/>
      <w:r w:rsidRPr="00A61103">
        <w:rPr>
          <w:rFonts w:ascii="Arial" w:hAnsi="Arial" w:cs="Arial"/>
          <w:sz w:val="22"/>
          <w:szCs w:val="22"/>
        </w:rPr>
        <w:t>yfinance</w:t>
      </w:r>
      <w:proofErr w:type="spellEnd"/>
      <w:r w:rsidRPr="00A61103">
        <w:rPr>
          <w:rFonts w:ascii="Arial" w:hAnsi="Arial" w:cs="Arial"/>
          <w:sz w:val="22"/>
          <w:szCs w:val="22"/>
        </w:rPr>
        <w:br/>
        <w:t>│   ├── eurusd_processed.csv  ← con retornos, volatilidad y régimen</w:t>
      </w:r>
      <w:r w:rsidRPr="00A61103">
        <w:rPr>
          <w:rFonts w:ascii="Arial" w:hAnsi="Arial" w:cs="Arial"/>
          <w:sz w:val="22"/>
          <w:szCs w:val="22"/>
        </w:rPr>
        <w:br/>
        <w:t>│   ├── (...)                 ← resto de activos</w:t>
      </w:r>
      <w:r w:rsidRPr="00A61103">
        <w:rPr>
          <w:rFonts w:ascii="Arial" w:hAnsi="Arial" w:cs="Arial"/>
          <w:sz w:val="22"/>
          <w:szCs w:val="22"/>
        </w:rPr>
        <w:br/>
        <w:t>├── notebooks/</w:t>
      </w:r>
      <w:r w:rsidRPr="00A61103">
        <w:rPr>
          <w:rFonts w:ascii="Arial" w:hAnsi="Arial" w:cs="Arial"/>
          <w:sz w:val="22"/>
          <w:szCs w:val="22"/>
        </w:rPr>
        <w:br/>
        <w:t>│   ├── 01_data_exploration.ipynb   ← descarga, limpieza, regímenes</w:t>
      </w:r>
      <w:r w:rsidRPr="00A61103">
        <w:rPr>
          <w:rFonts w:ascii="Arial" w:hAnsi="Arial" w:cs="Arial"/>
          <w:sz w:val="22"/>
          <w:szCs w:val="22"/>
        </w:rPr>
        <w:br/>
        <w:t>│   ├── 02_arima.ipynb</w:t>
      </w:r>
      <w:r w:rsidRPr="00A61103">
        <w:rPr>
          <w:rFonts w:ascii="Arial" w:hAnsi="Arial" w:cs="Arial"/>
          <w:sz w:val="22"/>
          <w:szCs w:val="22"/>
        </w:rPr>
        <w:br/>
        <w:t>│   ├── 03_prophet.ipynb</w:t>
      </w:r>
      <w:r w:rsidRPr="00A61103">
        <w:rPr>
          <w:rFonts w:ascii="Arial" w:hAnsi="Arial" w:cs="Arial"/>
          <w:sz w:val="22"/>
          <w:szCs w:val="22"/>
        </w:rPr>
        <w:br/>
        <w:t>│   ├── 04_lstm.ipynb</w:t>
      </w:r>
      <w:r w:rsidRPr="00A61103">
        <w:rPr>
          <w:rFonts w:ascii="Arial" w:hAnsi="Arial" w:cs="Arial"/>
          <w:sz w:val="22"/>
          <w:szCs w:val="22"/>
        </w:rPr>
        <w:br/>
        <w:t xml:space="preserve">│   ├── 05_tft.ipynb                ← implementación </w:t>
      </w:r>
      <w:proofErr w:type="spellStart"/>
      <w:r w:rsidRPr="00A61103">
        <w:rPr>
          <w:rFonts w:ascii="Arial" w:hAnsi="Arial" w:cs="Arial"/>
          <w:sz w:val="22"/>
          <w:szCs w:val="22"/>
        </w:rPr>
        <w:t>PyTorch</w:t>
      </w:r>
      <w:proofErr w:type="spellEnd"/>
      <w:r w:rsidRPr="00A61103">
        <w:rPr>
          <w:rFonts w:ascii="Arial" w:hAnsi="Arial" w:cs="Arial"/>
          <w:sz w:val="22"/>
          <w:szCs w:val="22"/>
        </w:rPr>
        <w:t xml:space="preserve"> desde cero</w:t>
      </w:r>
      <w:r w:rsidRPr="00A61103">
        <w:rPr>
          <w:rFonts w:ascii="Arial" w:hAnsi="Arial" w:cs="Arial"/>
          <w:sz w:val="22"/>
          <w:szCs w:val="22"/>
        </w:rPr>
        <w:br/>
        <w:t xml:space="preserve">│   └── 06_qnn.ipynb                ← PennyLane + </w:t>
      </w:r>
      <w:proofErr w:type="spellStart"/>
      <w:r w:rsidRPr="00A61103">
        <w:rPr>
          <w:rFonts w:ascii="Arial" w:hAnsi="Arial" w:cs="Arial"/>
          <w:sz w:val="22"/>
          <w:szCs w:val="22"/>
        </w:rPr>
        <w:t>PyTorch</w:t>
      </w:r>
      <w:proofErr w:type="spellEnd"/>
      <w:r w:rsidRPr="00A61103">
        <w:rPr>
          <w:rFonts w:ascii="Arial" w:hAnsi="Arial" w:cs="Arial"/>
          <w:sz w:val="22"/>
          <w:szCs w:val="22"/>
        </w:rPr>
        <w:br/>
        <w:t xml:space="preserve">├── </w:t>
      </w:r>
      <w:proofErr w:type="spellStart"/>
      <w:r w:rsidRPr="00A61103">
        <w:rPr>
          <w:rFonts w:ascii="Arial" w:hAnsi="Arial" w:cs="Arial"/>
          <w:sz w:val="22"/>
          <w:szCs w:val="22"/>
        </w:rPr>
        <w:t>results</w:t>
      </w:r>
      <w:proofErr w:type="spellEnd"/>
      <w:r w:rsidRPr="00A61103">
        <w:rPr>
          <w:rFonts w:ascii="Arial" w:hAnsi="Arial" w:cs="Arial"/>
          <w:sz w:val="22"/>
          <w:szCs w:val="22"/>
        </w:rPr>
        <w:t>/</w:t>
      </w:r>
      <w:r w:rsidRPr="00A61103">
        <w:rPr>
          <w:rFonts w:ascii="Arial" w:hAnsi="Arial" w:cs="Arial"/>
          <w:sz w:val="22"/>
          <w:szCs w:val="22"/>
        </w:rPr>
        <w:br/>
        <w:t>│   ├── arima_resultados.csv</w:t>
      </w:r>
      <w:r w:rsidRPr="00A61103">
        <w:rPr>
          <w:rFonts w:ascii="Arial" w:hAnsi="Arial" w:cs="Arial"/>
          <w:sz w:val="22"/>
          <w:szCs w:val="22"/>
        </w:rPr>
        <w:br/>
        <w:t>│   ├── prophet_resultados.csv</w:t>
      </w:r>
      <w:r w:rsidRPr="00A61103">
        <w:rPr>
          <w:rFonts w:ascii="Arial" w:hAnsi="Arial" w:cs="Arial"/>
          <w:sz w:val="22"/>
          <w:szCs w:val="22"/>
        </w:rPr>
        <w:br/>
        <w:t>│   ├── lstm_resultados.csv</w:t>
      </w:r>
      <w:r w:rsidRPr="00A61103">
        <w:rPr>
          <w:rFonts w:ascii="Arial" w:hAnsi="Arial" w:cs="Arial"/>
          <w:sz w:val="22"/>
          <w:szCs w:val="22"/>
        </w:rPr>
        <w:br/>
        <w:t>│   ├── tft_resultados.csv</w:t>
      </w:r>
      <w:r w:rsidRPr="00A61103">
        <w:rPr>
          <w:rFonts w:ascii="Arial" w:hAnsi="Arial" w:cs="Arial"/>
          <w:sz w:val="22"/>
          <w:szCs w:val="22"/>
        </w:rPr>
        <w:br/>
        <w:t>│   ├── qnn_resultados.csv</w:t>
      </w:r>
      <w:r w:rsidRPr="00A61103">
        <w:rPr>
          <w:rFonts w:ascii="Arial" w:hAnsi="Arial" w:cs="Arial"/>
          <w:sz w:val="22"/>
          <w:szCs w:val="22"/>
        </w:rPr>
        <w:br/>
        <w:t>│   ├── comparativa_final_todos_modelos.csv</w:t>
      </w:r>
      <w:r w:rsidRPr="00A61103">
        <w:rPr>
          <w:rFonts w:ascii="Arial" w:hAnsi="Arial" w:cs="Arial"/>
          <w:sz w:val="22"/>
          <w:szCs w:val="22"/>
        </w:rPr>
        <w:br/>
        <w:t>│   └── *.png                       ← gráficas</w:t>
      </w:r>
      <w:r w:rsidRPr="00A61103">
        <w:rPr>
          <w:rFonts w:ascii="Arial" w:hAnsi="Arial" w:cs="Arial"/>
          <w:sz w:val="22"/>
          <w:szCs w:val="22"/>
        </w:rPr>
        <w:br/>
        <w:t>└── README.md</w:t>
      </w:r>
      <w:r w:rsidRPr="00A61103">
        <w:rPr>
          <w:rFonts w:ascii="Arial" w:hAnsi="Arial" w:cs="Arial"/>
          <w:sz w:val="22"/>
          <w:szCs w:val="22"/>
        </w:rPr>
        <w:br/>
      </w:r>
    </w:p>
    <w:p w14:paraId="52AC1124" w14:textId="77777777" w:rsidR="00965F15" w:rsidRPr="00A61103" w:rsidRDefault="00965F15" w:rsidP="00B714BE">
      <w:pPr>
        <w:spacing w:line="360" w:lineRule="auto"/>
        <w:jc w:val="both"/>
        <w:rPr>
          <w:rFonts w:ascii="Arial" w:hAnsi="Arial" w:cs="Arial"/>
          <w:sz w:val="22"/>
          <w:szCs w:val="22"/>
        </w:rPr>
      </w:pPr>
    </w:p>
    <w:p w14:paraId="48FB0D67" w14:textId="77777777" w:rsidR="00965F15" w:rsidRPr="00A61103" w:rsidRDefault="00965F15" w:rsidP="00B714BE">
      <w:pPr>
        <w:spacing w:line="360" w:lineRule="auto"/>
        <w:jc w:val="both"/>
        <w:rPr>
          <w:rFonts w:ascii="Arial" w:hAnsi="Arial" w:cs="Arial"/>
          <w:sz w:val="22"/>
          <w:szCs w:val="22"/>
        </w:rPr>
      </w:pPr>
    </w:p>
    <w:p w14:paraId="7F1A78F5" w14:textId="77777777" w:rsidR="00965F15" w:rsidRPr="00A61103" w:rsidRDefault="00965F15" w:rsidP="00B714BE">
      <w:pPr>
        <w:spacing w:line="360" w:lineRule="auto"/>
        <w:jc w:val="both"/>
        <w:rPr>
          <w:rFonts w:ascii="Arial" w:hAnsi="Arial" w:cs="Arial"/>
          <w:sz w:val="22"/>
          <w:szCs w:val="22"/>
        </w:rPr>
      </w:pPr>
    </w:p>
    <w:p w14:paraId="3A16485E" w14:textId="77777777" w:rsidR="00965F15" w:rsidRPr="00A61103" w:rsidRDefault="00965F15" w:rsidP="00B714BE">
      <w:pPr>
        <w:spacing w:line="360" w:lineRule="auto"/>
        <w:jc w:val="both"/>
        <w:rPr>
          <w:rFonts w:ascii="Arial" w:hAnsi="Arial" w:cs="Arial"/>
          <w:sz w:val="22"/>
          <w:szCs w:val="22"/>
        </w:rPr>
      </w:pPr>
    </w:p>
    <w:p w14:paraId="36CC1CBC" w14:textId="77777777" w:rsidR="00965F15" w:rsidRPr="00A61103" w:rsidRDefault="00965F15" w:rsidP="00B714BE">
      <w:pPr>
        <w:spacing w:line="360" w:lineRule="auto"/>
        <w:jc w:val="both"/>
        <w:rPr>
          <w:rFonts w:ascii="Arial" w:hAnsi="Arial" w:cs="Arial"/>
          <w:sz w:val="22"/>
          <w:szCs w:val="22"/>
        </w:rPr>
      </w:pPr>
    </w:p>
    <w:p w14:paraId="28F0EFBA" w14:textId="77777777" w:rsidR="00965F15" w:rsidRPr="00A61103" w:rsidRDefault="00965F15" w:rsidP="00B714BE">
      <w:pPr>
        <w:spacing w:line="360" w:lineRule="auto"/>
        <w:jc w:val="both"/>
        <w:rPr>
          <w:rFonts w:ascii="Arial" w:hAnsi="Arial" w:cs="Arial"/>
          <w:sz w:val="22"/>
          <w:szCs w:val="22"/>
        </w:rPr>
      </w:pPr>
    </w:p>
    <w:p w14:paraId="350EFB20" w14:textId="77777777" w:rsidR="002C5ED0" w:rsidRPr="00A61103" w:rsidRDefault="002C5ED0" w:rsidP="00B714BE">
      <w:pPr>
        <w:pStyle w:val="Ttulo1"/>
        <w:spacing w:line="360" w:lineRule="auto"/>
        <w:jc w:val="both"/>
        <w:rPr>
          <w:rFonts w:ascii="Arial" w:hAnsi="Arial" w:cs="Arial"/>
          <w:sz w:val="22"/>
          <w:szCs w:val="22"/>
        </w:rPr>
      </w:pPr>
      <w:bookmarkStart w:id="62" w:name="_Toc227532171"/>
      <w:r w:rsidRPr="00A61103">
        <w:rPr>
          <w:rFonts w:ascii="Arial" w:hAnsi="Arial" w:cs="Arial"/>
          <w:sz w:val="22"/>
          <w:szCs w:val="22"/>
        </w:rPr>
        <w:lastRenderedPageBreak/>
        <w:t xml:space="preserve">Anexo B. Tabla resumen de </w:t>
      </w:r>
      <w:proofErr w:type="spellStart"/>
      <w:r w:rsidRPr="00A61103">
        <w:rPr>
          <w:rFonts w:ascii="Arial" w:hAnsi="Arial" w:cs="Arial"/>
          <w:sz w:val="22"/>
          <w:szCs w:val="22"/>
        </w:rPr>
        <w:t>hiperparámetros</w:t>
      </w:r>
      <w:bookmarkEnd w:id="62"/>
      <w:proofErr w:type="spellEnd"/>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31"/>
        <w:gridCol w:w="2124"/>
        <w:gridCol w:w="2101"/>
        <w:gridCol w:w="2138"/>
      </w:tblGrid>
      <w:tr w:rsidR="002C5ED0" w:rsidRPr="00A61103" w14:paraId="4E291F50" w14:textId="77777777" w:rsidTr="00965F15">
        <w:trPr>
          <w:jc w:val="center"/>
        </w:trPr>
        <w:tc>
          <w:tcPr>
            <w:tcW w:w="2280" w:type="dxa"/>
            <w:shd w:val="clear" w:color="auto" w:fill="1F3A6B"/>
            <w:vAlign w:val="center"/>
          </w:tcPr>
          <w:p w14:paraId="1AC4DDAF"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b/>
                <w:color w:val="FFFFFF"/>
                <w:sz w:val="22"/>
                <w:szCs w:val="22"/>
              </w:rPr>
              <w:t>Modelo</w:t>
            </w:r>
          </w:p>
        </w:tc>
        <w:tc>
          <w:tcPr>
            <w:tcW w:w="2280" w:type="dxa"/>
            <w:shd w:val="clear" w:color="auto" w:fill="1F3A6B"/>
            <w:vAlign w:val="center"/>
          </w:tcPr>
          <w:p w14:paraId="0D793B00" w14:textId="77777777" w:rsidR="002C5ED0" w:rsidRPr="00A61103" w:rsidRDefault="002C5ED0" w:rsidP="00B714BE">
            <w:pPr>
              <w:spacing w:line="360" w:lineRule="auto"/>
              <w:jc w:val="both"/>
              <w:rPr>
                <w:rFonts w:ascii="Arial" w:hAnsi="Arial" w:cs="Arial"/>
                <w:sz w:val="22"/>
                <w:szCs w:val="22"/>
              </w:rPr>
            </w:pPr>
            <w:proofErr w:type="spellStart"/>
            <w:r w:rsidRPr="00A61103">
              <w:rPr>
                <w:rFonts w:ascii="Arial" w:hAnsi="Arial" w:cs="Arial"/>
                <w:b/>
                <w:color w:val="FFFFFF"/>
                <w:sz w:val="22"/>
                <w:szCs w:val="22"/>
              </w:rPr>
              <w:t>Hiperparámetros</w:t>
            </w:r>
            <w:proofErr w:type="spellEnd"/>
            <w:r w:rsidRPr="00A61103">
              <w:rPr>
                <w:rFonts w:ascii="Arial" w:hAnsi="Arial" w:cs="Arial"/>
                <w:b/>
                <w:color w:val="FFFFFF"/>
                <w:sz w:val="22"/>
                <w:szCs w:val="22"/>
              </w:rPr>
              <w:t xml:space="preserve"> clave</w:t>
            </w:r>
          </w:p>
        </w:tc>
        <w:tc>
          <w:tcPr>
            <w:tcW w:w="2280" w:type="dxa"/>
            <w:shd w:val="clear" w:color="auto" w:fill="1F3A6B"/>
            <w:vAlign w:val="center"/>
          </w:tcPr>
          <w:p w14:paraId="7ED919DB"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b/>
                <w:color w:val="FFFFFF"/>
                <w:sz w:val="22"/>
                <w:szCs w:val="22"/>
              </w:rPr>
              <w:t xml:space="preserve">Parámetros </w:t>
            </w:r>
            <w:proofErr w:type="spellStart"/>
            <w:r w:rsidRPr="00A61103">
              <w:rPr>
                <w:rFonts w:ascii="Arial" w:hAnsi="Arial" w:cs="Arial"/>
                <w:b/>
                <w:color w:val="FFFFFF"/>
                <w:sz w:val="22"/>
                <w:szCs w:val="22"/>
              </w:rPr>
              <w:t>entrenables</w:t>
            </w:r>
            <w:proofErr w:type="spellEnd"/>
          </w:p>
        </w:tc>
        <w:tc>
          <w:tcPr>
            <w:tcW w:w="2280" w:type="dxa"/>
            <w:shd w:val="clear" w:color="auto" w:fill="1F3A6B"/>
            <w:vAlign w:val="center"/>
          </w:tcPr>
          <w:p w14:paraId="69C1E2DD"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b/>
                <w:color w:val="FFFFFF"/>
                <w:sz w:val="22"/>
                <w:szCs w:val="22"/>
              </w:rPr>
              <w:t>Tiempo de entrenamiento</w:t>
            </w:r>
          </w:p>
        </w:tc>
      </w:tr>
      <w:tr w:rsidR="002C5ED0" w:rsidRPr="00A61103" w14:paraId="1ABF3C2A" w14:textId="77777777" w:rsidTr="00965F15">
        <w:trPr>
          <w:jc w:val="center"/>
        </w:trPr>
        <w:tc>
          <w:tcPr>
            <w:tcW w:w="2280" w:type="dxa"/>
            <w:vAlign w:val="center"/>
          </w:tcPr>
          <w:p w14:paraId="1AA3108A"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b/>
                <w:sz w:val="22"/>
                <w:szCs w:val="22"/>
              </w:rPr>
              <w:t>ARIMA</w:t>
            </w:r>
          </w:p>
        </w:tc>
        <w:tc>
          <w:tcPr>
            <w:tcW w:w="2280" w:type="dxa"/>
            <w:vAlign w:val="center"/>
          </w:tcPr>
          <w:p w14:paraId="7CBE34C1"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t xml:space="preserve">(p, d, q) seleccionado por AIC; </w:t>
            </w:r>
            <w:proofErr w:type="spellStart"/>
            <w:r w:rsidRPr="00A61103">
              <w:rPr>
                <w:rFonts w:ascii="Arial" w:hAnsi="Arial" w:cs="Arial"/>
                <w:sz w:val="22"/>
                <w:szCs w:val="22"/>
              </w:rPr>
              <w:t>rolling</w:t>
            </w:r>
            <w:proofErr w:type="spellEnd"/>
            <w:r w:rsidRPr="00A61103">
              <w:rPr>
                <w:rFonts w:ascii="Arial" w:hAnsi="Arial" w:cs="Arial"/>
                <w:sz w:val="22"/>
                <w:szCs w:val="22"/>
              </w:rPr>
              <w:t xml:space="preserve"> </w:t>
            </w:r>
            <w:proofErr w:type="spellStart"/>
            <w:r w:rsidRPr="00A61103">
              <w:rPr>
                <w:rFonts w:ascii="Arial" w:hAnsi="Arial" w:cs="Arial"/>
                <w:sz w:val="22"/>
                <w:szCs w:val="22"/>
              </w:rPr>
              <w:t>forecast</w:t>
            </w:r>
            <w:proofErr w:type="spellEnd"/>
          </w:p>
        </w:tc>
        <w:tc>
          <w:tcPr>
            <w:tcW w:w="2280" w:type="dxa"/>
            <w:vAlign w:val="center"/>
          </w:tcPr>
          <w:p w14:paraId="27FAB9EA"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t>variable (≤ 6)</w:t>
            </w:r>
          </w:p>
        </w:tc>
        <w:tc>
          <w:tcPr>
            <w:tcW w:w="2280" w:type="dxa"/>
            <w:vAlign w:val="center"/>
          </w:tcPr>
          <w:p w14:paraId="58BB0BC4"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t>&lt; 1 min/activo</w:t>
            </w:r>
          </w:p>
        </w:tc>
      </w:tr>
      <w:tr w:rsidR="002C5ED0" w:rsidRPr="00A61103" w14:paraId="7DFD4B0A" w14:textId="77777777" w:rsidTr="00965F15">
        <w:trPr>
          <w:jc w:val="center"/>
        </w:trPr>
        <w:tc>
          <w:tcPr>
            <w:tcW w:w="2280" w:type="dxa"/>
            <w:vAlign w:val="center"/>
          </w:tcPr>
          <w:p w14:paraId="3573E88E"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b/>
                <w:sz w:val="22"/>
                <w:szCs w:val="22"/>
              </w:rPr>
              <w:t>Prophet</w:t>
            </w:r>
          </w:p>
        </w:tc>
        <w:tc>
          <w:tcPr>
            <w:tcW w:w="2280" w:type="dxa"/>
            <w:vAlign w:val="center"/>
          </w:tcPr>
          <w:p w14:paraId="3AAD6C7F"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t>estacionalidad anual y semanal desactivadas</w:t>
            </w:r>
          </w:p>
        </w:tc>
        <w:tc>
          <w:tcPr>
            <w:tcW w:w="2280" w:type="dxa"/>
            <w:vAlign w:val="center"/>
          </w:tcPr>
          <w:p w14:paraId="2A2826F8"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t>~ 10</w:t>
            </w:r>
          </w:p>
        </w:tc>
        <w:tc>
          <w:tcPr>
            <w:tcW w:w="2280" w:type="dxa"/>
            <w:vAlign w:val="center"/>
          </w:tcPr>
          <w:p w14:paraId="616BC1F9"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t>&lt; 1 min/activo</w:t>
            </w:r>
          </w:p>
        </w:tc>
      </w:tr>
      <w:tr w:rsidR="002C5ED0" w:rsidRPr="00A61103" w14:paraId="551D2172" w14:textId="77777777" w:rsidTr="00965F15">
        <w:trPr>
          <w:jc w:val="center"/>
        </w:trPr>
        <w:tc>
          <w:tcPr>
            <w:tcW w:w="2280" w:type="dxa"/>
            <w:vAlign w:val="center"/>
          </w:tcPr>
          <w:p w14:paraId="7934B9D0"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b/>
                <w:sz w:val="22"/>
                <w:szCs w:val="22"/>
              </w:rPr>
              <w:t>LSTM</w:t>
            </w:r>
          </w:p>
        </w:tc>
        <w:tc>
          <w:tcPr>
            <w:tcW w:w="2280" w:type="dxa"/>
            <w:vAlign w:val="center"/>
          </w:tcPr>
          <w:p w14:paraId="76C95213"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t xml:space="preserve">2 capas, 64 </w:t>
            </w:r>
            <w:proofErr w:type="spellStart"/>
            <w:r w:rsidRPr="00A61103">
              <w:rPr>
                <w:rFonts w:ascii="Arial" w:hAnsi="Arial" w:cs="Arial"/>
                <w:sz w:val="22"/>
                <w:szCs w:val="22"/>
              </w:rPr>
              <w:t>hidden</w:t>
            </w:r>
            <w:proofErr w:type="spellEnd"/>
            <w:r w:rsidRPr="00A61103">
              <w:rPr>
                <w:rFonts w:ascii="Arial" w:hAnsi="Arial" w:cs="Arial"/>
                <w:sz w:val="22"/>
                <w:szCs w:val="22"/>
              </w:rPr>
              <w:t xml:space="preserve">, </w:t>
            </w:r>
            <w:proofErr w:type="spellStart"/>
            <w:r w:rsidRPr="00A61103">
              <w:rPr>
                <w:rFonts w:ascii="Arial" w:hAnsi="Arial" w:cs="Arial"/>
                <w:sz w:val="22"/>
                <w:szCs w:val="22"/>
              </w:rPr>
              <w:t>dropout</w:t>
            </w:r>
            <w:proofErr w:type="spellEnd"/>
            <w:r w:rsidRPr="00A61103">
              <w:rPr>
                <w:rFonts w:ascii="Arial" w:hAnsi="Arial" w:cs="Arial"/>
                <w:sz w:val="22"/>
                <w:szCs w:val="22"/>
              </w:rPr>
              <w:t xml:space="preserve"> 0.2, </w:t>
            </w:r>
            <w:proofErr w:type="spellStart"/>
            <w:r w:rsidRPr="00A61103">
              <w:rPr>
                <w:rFonts w:ascii="Arial" w:hAnsi="Arial" w:cs="Arial"/>
                <w:sz w:val="22"/>
                <w:szCs w:val="22"/>
              </w:rPr>
              <w:t>window</w:t>
            </w:r>
            <w:proofErr w:type="spellEnd"/>
            <w:r w:rsidRPr="00A61103">
              <w:rPr>
                <w:rFonts w:ascii="Arial" w:hAnsi="Arial" w:cs="Arial"/>
                <w:sz w:val="22"/>
                <w:szCs w:val="22"/>
              </w:rPr>
              <w:t xml:space="preserve"> 20, Adam </w:t>
            </w:r>
            <w:proofErr w:type="spellStart"/>
            <w:r w:rsidRPr="00A61103">
              <w:rPr>
                <w:rFonts w:ascii="Arial" w:hAnsi="Arial" w:cs="Arial"/>
                <w:sz w:val="22"/>
                <w:szCs w:val="22"/>
              </w:rPr>
              <w:t>lr</w:t>
            </w:r>
            <w:proofErr w:type="spellEnd"/>
            <w:r w:rsidRPr="00A61103">
              <w:rPr>
                <w:rFonts w:ascii="Arial" w:hAnsi="Arial" w:cs="Arial"/>
                <w:sz w:val="22"/>
                <w:szCs w:val="22"/>
              </w:rPr>
              <w:t xml:space="preserve">=1e-3, 50 </w:t>
            </w:r>
            <w:proofErr w:type="spellStart"/>
            <w:r w:rsidRPr="00A61103">
              <w:rPr>
                <w:rFonts w:ascii="Arial" w:hAnsi="Arial" w:cs="Arial"/>
                <w:sz w:val="22"/>
                <w:szCs w:val="22"/>
              </w:rPr>
              <w:t>epochs</w:t>
            </w:r>
            <w:proofErr w:type="spellEnd"/>
          </w:p>
        </w:tc>
        <w:tc>
          <w:tcPr>
            <w:tcW w:w="2280" w:type="dxa"/>
            <w:vAlign w:val="center"/>
          </w:tcPr>
          <w:p w14:paraId="245EAA4D"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t>~ 50 000</w:t>
            </w:r>
          </w:p>
        </w:tc>
        <w:tc>
          <w:tcPr>
            <w:tcW w:w="2280" w:type="dxa"/>
            <w:vAlign w:val="center"/>
          </w:tcPr>
          <w:p w14:paraId="5EB80823"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t>2–3 min/activo</w:t>
            </w:r>
          </w:p>
        </w:tc>
      </w:tr>
      <w:tr w:rsidR="002C5ED0" w:rsidRPr="00A61103" w14:paraId="0B7E7C8C" w14:textId="77777777" w:rsidTr="00965F15">
        <w:trPr>
          <w:jc w:val="center"/>
        </w:trPr>
        <w:tc>
          <w:tcPr>
            <w:tcW w:w="2280" w:type="dxa"/>
            <w:vAlign w:val="center"/>
          </w:tcPr>
          <w:p w14:paraId="5999007C"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b/>
                <w:sz w:val="22"/>
                <w:szCs w:val="22"/>
              </w:rPr>
              <w:t>TFT</w:t>
            </w:r>
          </w:p>
        </w:tc>
        <w:tc>
          <w:tcPr>
            <w:tcW w:w="2280" w:type="dxa"/>
            <w:vAlign w:val="center"/>
          </w:tcPr>
          <w:p w14:paraId="5DB4685E"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t xml:space="preserve">GRN + LSTM </w:t>
            </w:r>
            <w:proofErr w:type="spellStart"/>
            <w:r w:rsidRPr="00A61103">
              <w:rPr>
                <w:rFonts w:ascii="Arial" w:hAnsi="Arial" w:cs="Arial"/>
                <w:sz w:val="22"/>
                <w:szCs w:val="22"/>
              </w:rPr>
              <w:t>encoder</w:t>
            </w:r>
            <w:proofErr w:type="spellEnd"/>
            <w:r w:rsidRPr="00A61103">
              <w:rPr>
                <w:rFonts w:ascii="Arial" w:hAnsi="Arial" w:cs="Arial"/>
                <w:sz w:val="22"/>
                <w:szCs w:val="22"/>
              </w:rPr>
              <w:t xml:space="preserve"> + 4 </w:t>
            </w:r>
            <w:proofErr w:type="spellStart"/>
            <w:r w:rsidRPr="00A61103">
              <w:rPr>
                <w:rFonts w:ascii="Arial" w:hAnsi="Arial" w:cs="Arial"/>
                <w:sz w:val="22"/>
                <w:szCs w:val="22"/>
              </w:rPr>
              <w:t>heads</w:t>
            </w:r>
            <w:proofErr w:type="spellEnd"/>
            <w:r w:rsidRPr="00A61103">
              <w:rPr>
                <w:rFonts w:ascii="Arial" w:hAnsi="Arial" w:cs="Arial"/>
                <w:sz w:val="22"/>
                <w:szCs w:val="22"/>
              </w:rPr>
              <w:t xml:space="preserve"> atención, </w:t>
            </w:r>
            <w:proofErr w:type="spellStart"/>
            <w:r w:rsidRPr="00A61103">
              <w:rPr>
                <w:rFonts w:ascii="Arial" w:hAnsi="Arial" w:cs="Arial"/>
                <w:sz w:val="22"/>
                <w:szCs w:val="22"/>
              </w:rPr>
              <w:t>window</w:t>
            </w:r>
            <w:proofErr w:type="spellEnd"/>
            <w:r w:rsidRPr="00A61103">
              <w:rPr>
                <w:rFonts w:ascii="Arial" w:hAnsi="Arial" w:cs="Arial"/>
                <w:sz w:val="22"/>
                <w:szCs w:val="22"/>
              </w:rPr>
              <w:t xml:space="preserve"> 20, Adam </w:t>
            </w:r>
            <w:proofErr w:type="spellStart"/>
            <w:r w:rsidRPr="00A61103">
              <w:rPr>
                <w:rFonts w:ascii="Arial" w:hAnsi="Arial" w:cs="Arial"/>
                <w:sz w:val="22"/>
                <w:szCs w:val="22"/>
              </w:rPr>
              <w:t>lr</w:t>
            </w:r>
            <w:proofErr w:type="spellEnd"/>
            <w:r w:rsidRPr="00A61103">
              <w:rPr>
                <w:rFonts w:ascii="Arial" w:hAnsi="Arial" w:cs="Arial"/>
                <w:sz w:val="22"/>
                <w:szCs w:val="22"/>
              </w:rPr>
              <w:t>=1e-3</w:t>
            </w:r>
          </w:p>
        </w:tc>
        <w:tc>
          <w:tcPr>
            <w:tcW w:w="2280" w:type="dxa"/>
            <w:vAlign w:val="center"/>
          </w:tcPr>
          <w:p w14:paraId="6D14B763"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t>~ 80 000</w:t>
            </w:r>
          </w:p>
        </w:tc>
        <w:tc>
          <w:tcPr>
            <w:tcW w:w="2280" w:type="dxa"/>
            <w:vAlign w:val="center"/>
          </w:tcPr>
          <w:p w14:paraId="4ECC379E"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t>3–5 min/activo</w:t>
            </w:r>
          </w:p>
        </w:tc>
      </w:tr>
      <w:tr w:rsidR="002C5ED0" w:rsidRPr="00A61103" w14:paraId="6D397696" w14:textId="77777777" w:rsidTr="00965F15">
        <w:trPr>
          <w:jc w:val="center"/>
        </w:trPr>
        <w:tc>
          <w:tcPr>
            <w:tcW w:w="2280" w:type="dxa"/>
            <w:vAlign w:val="center"/>
          </w:tcPr>
          <w:p w14:paraId="0E7CB9AA"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b/>
                <w:sz w:val="22"/>
                <w:szCs w:val="22"/>
              </w:rPr>
              <w:t>QNN</w:t>
            </w:r>
          </w:p>
        </w:tc>
        <w:tc>
          <w:tcPr>
            <w:tcW w:w="2280" w:type="dxa"/>
            <w:vAlign w:val="center"/>
          </w:tcPr>
          <w:p w14:paraId="61EB6814"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t xml:space="preserve">6 </w:t>
            </w:r>
            <w:proofErr w:type="spellStart"/>
            <w:r w:rsidRPr="00A61103">
              <w:rPr>
                <w:rFonts w:ascii="Arial" w:hAnsi="Arial" w:cs="Arial"/>
                <w:sz w:val="22"/>
                <w:szCs w:val="22"/>
              </w:rPr>
              <w:t>qubits</w:t>
            </w:r>
            <w:proofErr w:type="spellEnd"/>
            <w:r w:rsidRPr="00A61103">
              <w:rPr>
                <w:rFonts w:ascii="Arial" w:hAnsi="Arial" w:cs="Arial"/>
                <w:sz w:val="22"/>
                <w:szCs w:val="22"/>
              </w:rPr>
              <w:t xml:space="preserve">, 2 capas, RY </w:t>
            </w:r>
            <w:proofErr w:type="spellStart"/>
            <w:r w:rsidRPr="00A61103">
              <w:rPr>
                <w:rFonts w:ascii="Arial" w:hAnsi="Arial" w:cs="Arial"/>
                <w:sz w:val="22"/>
                <w:szCs w:val="22"/>
              </w:rPr>
              <w:t>encoding</w:t>
            </w:r>
            <w:proofErr w:type="spellEnd"/>
            <w:r w:rsidRPr="00A61103">
              <w:rPr>
                <w:rFonts w:ascii="Arial" w:hAnsi="Arial" w:cs="Arial"/>
                <w:sz w:val="22"/>
                <w:szCs w:val="22"/>
              </w:rPr>
              <w:t xml:space="preserve">, CNOT circular, Adam </w:t>
            </w:r>
            <w:proofErr w:type="spellStart"/>
            <w:r w:rsidRPr="00A61103">
              <w:rPr>
                <w:rFonts w:ascii="Arial" w:hAnsi="Arial" w:cs="Arial"/>
                <w:sz w:val="22"/>
                <w:szCs w:val="22"/>
              </w:rPr>
              <w:t>lr</w:t>
            </w:r>
            <w:proofErr w:type="spellEnd"/>
            <w:r w:rsidRPr="00A61103">
              <w:rPr>
                <w:rFonts w:ascii="Arial" w:hAnsi="Arial" w:cs="Arial"/>
                <w:sz w:val="22"/>
                <w:szCs w:val="22"/>
              </w:rPr>
              <w:t>=1e-2</w:t>
            </w:r>
          </w:p>
        </w:tc>
        <w:tc>
          <w:tcPr>
            <w:tcW w:w="2280" w:type="dxa"/>
            <w:vAlign w:val="center"/>
          </w:tcPr>
          <w:p w14:paraId="1F049F62"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t>&lt; 100</w:t>
            </w:r>
          </w:p>
        </w:tc>
        <w:tc>
          <w:tcPr>
            <w:tcW w:w="2280" w:type="dxa"/>
            <w:vAlign w:val="center"/>
          </w:tcPr>
          <w:p w14:paraId="0F633D75"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sz w:val="22"/>
                <w:szCs w:val="22"/>
              </w:rPr>
              <w:t>10–20 min/activo</w:t>
            </w:r>
          </w:p>
        </w:tc>
      </w:tr>
    </w:tbl>
    <w:p w14:paraId="50874477" w14:textId="77777777" w:rsidR="002C5ED0" w:rsidRPr="00A61103" w:rsidRDefault="002C5ED0" w:rsidP="00B714BE">
      <w:pPr>
        <w:spacing w:line="360" w:lineRule="auto"/>
        <w:jc w:val="both"/>
        <w:rPr>
          <w:rFonts w:ascii="Arial" w:hAnsi="Arial" w:cs="Arial"/>
          <w:sz w:val="22"/>
          <w:szCs w:val="22"/>
        </w:rPr>
      </w:pPr>
      <w:r w:rsidRPr="00A61103">
        <w:rPr>
          <w:rFonts w:ascii="Arial" w:hAnsi="Arial" w:cs="Arial"/>
          <w:i/>
          <w:sz w:val="22"/>
          <w:szCs w:val="22"/>
        </w:rPr>
        <w:t xml:space="preserve">Tabla A.1. Resumen de </w:t>
      </w:r>
      <w:proofErr w:type="spellStart"/>
      <w:r w:rsidRPr="00A61103">
        <w:rPr>
          <w:rFonts w:ascii="Arial" w:hAnsi="Arial" w:cs="Arial"/>
          <w:i/>
          <w:sz w:val="22"/>
          <w:szCs w:val="22"/>
        </w:rPr>
        <w:t>hiperparámetros</w:t>
      </w:r>
      <w:proofErr w:type="spellEnd"/>
      <w:r w:rsidRPr="00A61103">
        <w:rPr>
          <w:rFonts w:ascii="Arial" w:hAnsi="Arial" w:cs="Arial"/>
          <w:i/>
          <w:sz w:val="22"/>
          <w:szCs w:val="22"/>
        </w:rPr>
        <w:t xml:space="preserve"> y coste computacional de los cinco modelos.</w:t>
      </w:r>
    </w:p>
    <w:p w14:paraId="705A5954" w14:textId="77777777" w:rsidR="002C5ED0" w:rsidRPr="00A61103" w:rsidRDefault="002C5ED0" w:rsidP="00B714BE">
      <w:pPr>
        <w:spacing w:line="360" w:lineRule="auto"/>
        <w:jc w:val="both"/>
        <w:rPr>
          <w:rFonts w:ascii="Arial" w:hAnsi="Arial" w:cs="Arial"/>
          <w:sz w:val="22"/>
          <w:szCs w:val="22"/>
        </w:rPr>
      </w:pPr>
    </w:p>
    <w:p w14:paraId="06D32273" w14:textId="77777777" w:rsidR="005756B7" w:rsidRPr="00A61103" w:rsidRDefault="005756B7" w:rsidP="00B714BE">
      <w:pPr>
        <w:spacing w:line="360" w:lineRule="auto"/>
        <w:jc w:val="both"/>
        <w:rPr>
          <w:rFonts w:ascii="Arial" w:hAnsi="Arial" w:cs="Arial"/>
          <w:sz w:val="22"/>
          <w:szCs w:val="22"/>
          <w:lang w:eastAsia="en-US"/>
        </w:rPr>
      </w:pPr>
    </w:p>
    <w:p w14:paraId="28AE283B" w14:textId="77777777" w:rsidR="005756B7" w:rsidRPr="00A61103" w:rsidRDefault="005756B7" w:rsidP="00B714BE">
      <w:pPr>
        <w:spacing w:line="360" w:lineRule="auto"/>
        <w:jc w:val="both"/>
        <w:rPr>
          <w:rFonts w:ascii="Arial" w:hAnsi="Arial" w:cs="Arial"/>
          <w:sz w:val="22"/>
          <w:szCs w:val="22"/>
          <w:lang w:eastAsia="en-US"/>
        </w:rPr>
      </w:pPr>
    </w:p>
    <w:sectPr w:rsidR="005756B7" w:rsidRPr="00A61103" w:rsidSect="00B96A16">
      <w:headerReference w:type="first" r:id="rId14"/>
      <w:pgSz w:w="11906" w:h="16838"/>
      <w:pgMar w:top="1417" w:right="1701" w:bottom="1417" w:left="1701" w:header="720" w:footer="72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EF55D5" w14:textId="77777777" w:rsidR="00F81A94" w:rsidRPr="002D7B43" w:rsidRDefault="00F81A94">
      <w:r w:rsidRPr="002D7B43">
        <w:separator/>
      </w:r>
    </w:p>
  </w:endnote>
  <w:endnote w:type="continuationSeparator" w:id="0">
    <w:p w14:paraId="26E381D6" w14:textId="77777777" w:rsidR="00F81A94" w:rsidRPr="002D7B43" w:rsidRDefault="00F81A94">
      <w:r w:rsidRPr="002D7B4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DC2C15" w14:textId="77777777" w:rsidR="00F81A94" w:rsidRPr="002D7B43" w:rsidRDefault="00F81A94">
      <w:r w:rsidRPr="002D7B43">
        <w:rPr>
          <w:color w:val="000000"/>
        </w:rPr>
        <w:separator/>
      </w:r>
    </w:p>
  </w:footnote>
  <w:footnote w:type="continuationSeparator" w:id="0">
    <w:p w14:paraId="1B315B9F" w14:textId="77777777" w:rsidR="00F81A94" w:rsidRPr="002D7B43" w:rsidRDefault="00F81A94">
      <w:r w:rsidRPr="002D7B43">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958291" w14:textId="6CC43D7B" w:rsidR="009D5419" w:rsidRPr="002D7B43" w:rsidRDefault="009D5419" w:rsidP="00A940F5">
    <w:pPr>
      <w:pStyle w:val="Encabezado"/>
      <w:jc w:val="right"/>
      <w:rPr>
        <w:color w:val="000000" w:themeColor="text1"/>
      </w:rPr>
    </w:pPr>
  </w:p>
  <w:p w14:paraId="69725823" w14:textId="77777777" w:rsidR="002E212B" w:rsidRPr="002D7B43" w:rsidRDefault="002E212B" w:rsidP="00A940F5">
    <w:pPr>
      <w:pStyle w:val="Encabezado"/>
      <w:jc w:val="right"/>
      <w:rPr>
        <w:color w:val="000000" w:themeColor="text1"/>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BC8A6AA0"/>
    <w:lvl w:ilvl="0">
      <w:start w:val="1"/>
      <w:numFmt w:val="decimal"/>
      <w:pStyle w:val="Listaconnmeros"/>
      <w:lvlText w:val="%1."/>
      <w:lvlJc w:val="left"/>
      <w:pPr>
        <w:tabs>
          <w:tab w:val="num" w:pos="360"/>
        </w:tabs>
        <w:ind w:left="360" w:hanging="360"/>
      </w:pPr>
    </w:lvl>
  </w:abstractNum>
  <w:abstractNum w:abstractNumId="1" w15:restartNumberingAfterBreak="0">
    <w:nsid w:val="FFFFFF89"/>
    <w:multiLevelType w:val="singleLevel"/>
    <w:tmpl w:val="D868A828"/>
    <w:lvl w:ilvl="0">
      <w:start w:val="1"/>
      <w:numFmt w:val="bullet"/>
      <w:pStyle w:val="Listaconvietas"/>
      <w:lvlText w:val=""/>
      <w:lvlJc w:val="left"/>
      <w:pPr>
        <w:tabs>
          <w:tab w:val="num" w:pos="360"/>
        </w:tabs>
        <w:ind w:left="360" w:hanging="360"/>
      </w:pPr>
      <w:rPr>
        <w:rFonts w:ascii="Symbol" w:hAnsi="Symbol" w:hint="default"/>
      </w:rPr>
    </w:lvl>
  </w:abstractNum>
  <w:abstractNum w:abstractNumId="2" w15:restartNumberingAfterBreak="0">
    <w:nsid w:val="012F1E3A"/>
    <w:multiLevelType w:val="hybridMultilevel"/>
    <w:tmpl w:val="A09CFDAE"/>
    <w:lvl w:ilvl="0" w:tplc="0C0A0001">
      <w:start w:val="1"/>
      <w:numFmt w:val="bullet"/>
      <w:lvlText w:val=""/>
      <w:lvlJc w:val="left"/>
      <w:pPr>
        <w:ind w:left="1287" w:hanging="360"/>
      </w:pPr>
      <w:rPr>
        <w:rFonts w:ascii="Symbol" w:hAnsi="Symbol" w:hint="default"/>
      </w:rPr>
    </w:lvl>
    <w:lvl w:ilvl="1" w:tplc="0C0A0003" w:tentative="1">
      <w:start w:val="1"/>
      <w:numFmt w:val="bullet"/>
      <w:lvlText w:val="o"/>
      <w:lvlJc w:val="left"/>
      <w:pPr>
        <w:ind w:left="2007" w:hanging="360"/>
      </w:pPr>
      <w:rPr>
        <w:rFonts w:ascii="Courier New" w:hAnsi="Courier New" w:cs="Courier New" w:hint="default"/>
      </w:rPr>
    </w:lvl>
    <w:lvl w:ilvl="2" w:tplc="0C0A0005" w:tentative="1">
      <w:start w:val="1"/>
      <w:numFmt w:val="bullet"/>
      <w:lvlText w:val=""/>
      <w:lvlJc w:val="left"/>
      <w:pPr>
        <w:ind w:left="2727" w:hanging="360"/>
      </w:pPr>
      <w:rPr>
        <w:rFonts w:ascii="Wingdings" w:hAnsi="Wingdings" w:hint="default"/>
      </w:rPr>
    </w:lvl>
    <w:lvl w:ilvl="3" w:tplc="0C0A0001" w:tentative="1">
      <w:start w:val="1"/>
      <w:numFmt w:val="bullet"/>
      <w:lvlText w:val=""/>
      <w:lvlJc w:val="left"/>
      <w:pPr>
        <w:ind w:left="3447" w:hanging="360"/>
      </w:pPr>
      <w:rPr>
        <w:rFonts w:ascii="Symbol" w:hAnsi="Symbol" w:hint="default"/>
      </w:rPr>
    </w:lvl>
    <w:lvl w:ilvl="4" w:tplc="0C0A0003" w:tentative="1">
      <w:start w:val="1"/>
      <w:numFmt w:val="bullet"/>
      <w:lvlText w:val="o"/>
      <w:lvlJc w:val="left"/>
      <w:pPr>
        <w:ind w:left="4167" w:hanging="360"/>
      </w:pPr>
      <w:rPr>
        <w:rFonts w:ascii="Courier New" w:hAnsi="Courier New" w:cs="Courier New" w:hint="default"/>
      </w:rPr>
    </w:lvl>
    <w:lvl w:ilvl="5" w:tplc="0C0A0005" w:tentative="1">
      <w:start w:val="1"/>
      <w:numFmt w:val="bullet"/>
      <w:lvlText w:val=""/>
      <w:lvlJc w:val="left"/>
      <w:pPr>
        <w:ind w:left="4887" w:hanging="360"/>
      </w:pPr>
      <w:rPr>
        <w:rFonts w:ascii="Wingdings" w:hAnsi="Wingdings" w:hint="default"/>
      </w:rPr>
    </w:lvl>
    <w:lvl w:ilvl="6" w:tplc="0C0A0001" w:tentative="1">
      <w:start w:val="1"/>
      <w:numFmt w:val="bullet"/>
      <w:lvlText w:val=""/>
      <w:lvlJc w:val="left"/>
      <w:pPr>
        <w:ind w:left="5607" w:hanging="360"/>
      </w:pPr>
      <w:rPr>
        <w:rFonts w:ascii="Symbol" w:hAnsi="Symbol" w:hint="default"/>
      </w:rPr>
    </w:lvl>
    <w:lvl w:ilvl="7" w:tplc="0C0A0003" w:tentative="1">
      <w:start w:val="1"/>
      <w:numFmt w:val="bullet"/>
      <w:lvlText w:val="o"/>
      <w:lvlJc w:val="left"/>
      <w:pPr>
        <w:ind w:left="6327" w:hanging="360"/>
      </w:pPr>
      <w:rPr>
        <w:rFonts w:ascii="Courier New" w:hAnsi="Courier New" w:cs="Courier New" w:hint="default"/>
      </w:rPr>
    </w:lvl>
    <w:lvl w:ilvl="8" w:tplc="0C0A0005" w:tentative="1">
      <w:start w:val="1"/>
      <w:numFmt w:val="bullet"/>
      <w:lvlText w:val=""/>
      <w:lvlJc w:val="left"/>
      <w:pPr>
        <w:ind w:left="7047" w:hanging="360"/>
      </w:pPr>
      <w:rPr>
        <w:rFonts w:ascii="Wingdings" w:hAnsi="Wingdings" w:hint="default"/>
      </w:rPr>
    </w:lvl>
  </w:abstractNum>
  <w:abstractNum w:abstractNumId="3" w15:restartNumberingAfterBreak="0">
    <w:nsid w:val="02244CEE"/>
    <w:multiLevelType w:val="multilevel"/>
    <w:tmpl w:val="39028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37F5A86"/>
    <w:multiLevelType w:val="hybridMultilevel"/>
    <w:tmpl w:val="44782C64"/>
    <w:lvl w:ilvl="0" w:tplc="0C0A0001">
      <w:start w:val="1"/>
      <w:numFmt w:val="bullet"/>
      <w:lvlText w:val=""/>
      <w:lvlJc w:val="left"/>
      <w:pPr>
        <w:ind w:left="1287" w:hanging="360"/>
      </w:pPr>
      <w:rPr>
        <w:rFonts w:ascii="Symbol" w:hAnsi="Symbol" w:hint="default"/>
      </w:rPr>
    </w:lvl>
    <w:lvl w:ilvl="1" w:tplc="0C0A0003" w:tentative="1">
      <w:start w:val="1"/>
      <w:numFmt w:val="bullet"/>
      <w:lvlText w:val="o"/>
      <w:lvlJc w:val="left"/>
      <w:pPr>
        <w:ind w:left="2007" w:hanging="360"/>
      </w:pPr>
      <w:rPr>
        <w:rFonts w:ascii="Courier New" w:hAnsi="Courier New" w:cs="Courier New" w:hint="default"/>
      </w:rPr>
    </w:lvl>
    <w:lvl w:ilvl="2" w:tplc="0C0A0005" w:tentative="1">
      <w:start w:val="1"/>
      <w:numFmt w:val="bullet"/>
      <w:lvlText w:val=""/>
      <w:lvlJc w:val="left"/>
      <w:pPr>
        <w:ind w:left="2727" w:hanging="360"/>
      </w:pPr>
      <w:rPr>
        <w:rFonts w:ascii="Wingdings" w:hAnsi="Wingdings" w:hint="default"/>
      </w:rPr>
    </w:lvl>
    <w:lvl w:ilvl="3" w:tplc="0C0A0001" w:tentative="1">
      <w:start w:val="1"/>
      <w:numFmt w:val="bullet"/>
      <w:lvlText w:val=""/>
      <w:lvlJc w:val="left"/>
      <w:pPr>
        <w:ind w:left="3447" w:hanging="360"/>
      </w:pPr>
      <w:rPr>
        <w:rFonts w:ascii="Symbol" w:hAnsi="Symbol" w:hint="default"/>
      </w:rPr>
    </w:lvl>
    <w:lvl w:ilvl="4" w:tplc="0C0A0003" w:tentative="1">
      <w:start w:val="1"/>
      <w:numFmt w:val="bullet"/>
      <w:lvlText w:val="o"/>
      <w:lvlJc w:val="left"/>
      <w:pPr>
        <w:ind w:left="4167" w:hanging="360"/>
      </w:pPr>
      <w:rPr>
        <w:rFonts w:ascii="Courier New" w:hAnsi="Courier New" w:cs="Courier New" w:hint="default"/>
      </w:rPr>
    </w:lvl>
    <w:lvl w:ilvl="5" w:tplc="0C0A0005" w:tentative="1">
      <w:start w:val="1"/>
      <w:numFmt w:val="bullet"/>
      <w:lvlText w:val=""/>
      <w:lvlJc w:val="left"/>
      <w:pPr>
        <w:ind w:left="4887" w:hanging="360"/>
      </w:pPr>
      <w:rPr>
        <w:rFonts w:ascii="Wingdings" w:hAnsi="Wingdings" w:hint="default"/>
      </w:rPr>
    </w:lvl>
    <w:lvl w:ilvl="6" w:tplc="0C0A0001" w:tentative="1">
      <w:start w:val="1"/>
      <w:numFmt w:val="bullet"/>
      <w:lvlText w:val=""/>
      <w:lvlJc w:val="left"/>
      <w:pPr>
        <w:ind w:left="5607" w:hanging="360"/>
      </w:pPr>
      <w:rPr>
        <w:rFonts w:ascii="Symbol" w:hAnsi="Symbol" w:hint="default"/>
      </w:rPr>
    </w:lvl>
    <w:lvl w:ilvl="7" w:tplc="0C0A0003" w:tentative="1">
      <w:start w:val="1"/>
      <w:numFmt w:val="bullet"/>
      <w:lvlText w:val="o"/>
      <w:lvlJc w:val="left"/>
      <w:pPr>
        <w:ind w:left="6327" w:hanging="360"/>
      </w:pPr>
      <w:rPr>
        <w:rFonts w:ascii="Courier New" w:hAnsi="Courier New" w:cs="Courier New" w:hint="default"/>
      </w:rPr>
    </w:lvl>
    <w:lvl w:ilvl="8" w:tplc="0C0A0005" w:tentative="1">
      <w:start w:val="1"/>
      <w:numFmt w:val="bullet"/>
      <w:lvlText w:val=""/>
      <w:lvlJc w:val="left"/>
      <w:pPr>
        <w:ind w:left="7047" w:hanging="360"/>
      </w:pPr>
      <w:rPr>
        <w:rFonts w:ascii="Wingdings" w:hAnsi="Wingdings" w:hint="default"/>
      </w:rPr>
    </w:lvl>
  </w:abstractNum>
  <w:abstractNum w:abstractNumId="5" w15:restartNumberingAfterBreak="0">
    <w:nsid w:val="073F1DF6"/>
    <w:multiLevelType w:val="hybridMultilevel"/>
    <w:tmpl w:val="19BEF4AC"/>
    <w:lvl w:ilvl="0" w:tplc="0C0A0001">
      <w:start w:val="1"/>
      <w:numFmt w:val="bullet"/>
      <w:lvlText w:val=""/>
      <w:lvlJc w:val="left"/>
      <w:pPr>
        <w:ind w:left="1287" w:hanging="360"/>
      </w:pPr>
      <w:rPr>
        <w:rFonts w:ascii="Symbol" w:hAnsi="Symbol" w:hint="default"/>
      </w:rPr>
    </w:lvl>
    <w:lvl w:ilvl="1" w:tplc="0C0A0003" w:tentative="1">
      <w:start w:val="1"/>
      <w:numFmt w:val="bullet"/>
      <w:lvlText w:val="o"/>
      <w:lvlJc w:val="left"/>
      <w:pPr>
        <w:ind w:left="2007" w:hanging="360"/>
      </w:pPr>
      <w:rPr>
        <w:rFonts w:ascii="Courier New" w:hAnsi="Courier New" w:cs="Courier New" w:hint="default"/>
      </w:rPr>
    </w:lvl>
    <w:lvl w:ilvl="2" w:tplc="0C0A0005" w:tentative="1">
      <w:start w:val="1"/>
      <w:numFmt w:val="bullet"/>
      <w:lvlText w:val=""/>
      <w:lvlJc w:val="left"/>
      <w:pPr>
        <w:ind w:left="2727" w:hanging="360"/>
      </w:pPr>
      <w:rPr>
        <w:rFonts w:ascii="Wingdings" w:hAnsi="Wingdings" w:hint="default"/>
      </w:rPr>
    </w:lvl>
    <w:lvl w:ilvl="3" w:tplc="0C0A0001" w:tentative="1">
      <w:start w:val="1"/>
      <w:numFmt w:val="bullet"/>
      <w:lvlText w:val=""/>
      <w:lvlJc w:val="left"/>
      <w:pPr>
        <w:ind w:left="3447" w:hanging="360"/>
      </w:pPr>
      <w:rPr>
        <w:rFonts w:ascii="Symbol" w:hAnsi="Symbol" w:hint="default"/>
      </w:rPr>
    </w:lvl>
    <w:lvl w:ilvl="4" w:tplc="0C0A0003" w:tentative="1">
      <w:start w:val="1"/>
      <w:numFmt w:val="bullet"/>
      <w:lvlText w:val="o"/>
      <w:lvlJc w:val="left"/>
      <w:pPr>
        <w:ind w:left="4167" w:hanging="360"/>
      </w:pPr>
      <w:rPr>
        <w:rFonts w:ascii="Courier New" w:hAnsi="Courier New" w:cs="Courier New" w:hint="default"/>
      </w:rPr>
    </w:lvl>
    <w:lvl w:ilvl="5" w:tplc="0C0A0005" w:tentative="1">
      <w:start w:val="1"/>
      <w:numFmt w:val="bullet"/>
      <w:lvlText w:val=""/>
      <w:lvlJc w:val="left"/>
      <w:pPr>
        <w:ind w:left="4887" w:hanging="360"/>
      </w:pPr>
      <w:rPr>
        <w:rFonts w:ascii="Wingdings" w:hAnsi="Wingdings" w:hint="default"/>
      </w:rPr>
    </w:lvl>
    <w:lvl w:ilvl="6" w:tplc="0C0A0001" w:tentative="1">
      <w:start w:val="1"/>
      <w:numFmt w:val="bullet"/>
      <w:lvlText w:val=""/>
      <w:lvlJc w:val="left"/>
      <w:pPr>
        <w:ind w:left="5607" w:hanging="360"/>
      </w:pPr>
      <w:rPr>
        <w:rFonts w:ascii="Symbol" w:hAnsi="Symbol" w:hint="default"/>
      </w:rPr>
    </w:lvl>
    <w:lvl w:ilvl="7" w:tplc="0C0A0003" w:tentative="1">
      <w:start w:val="1"/>
      <w:numFmt w:val="bullet"/>
      <w:lvlText w:val="o"/>
      <w:lvlJc w:val="left"/>
      <w:pPr>
        <w:ind w:left="6327" w:hanging="360"/>
      </w:pPr>
      <w:rPr>
        <w:rFonts w:ascii="Courier New" w:hAnsi="Courier New" w:cs="Courier New" w:hint="default"/>
      </w:rPr>
    </w:lvl>
    <w:lvl w:ilvl="8" w:tplc="0C0A0005" w:tentative="1">
      <w:start w:val="1"/>
      <w:numFmt w:val="bullet"/>
      <w:lvlText w:val=""/>
      <w:lvlJc w:val="left"/>
      <w:pPr>
        <w:ind w:left="7047" w:hanging="360"/>
      </w:pPr>
      <w:rPr>
        <w:rFonts w:ascii="Wingdings" w:hAnsi="Wingdings" w:hint="default"/>
      </w:rPr>
    </w:lvl>
  </w:abstractNum>
  <w:abstractNum w:abstractNumId="6" w15:restartNumberingAfterBreak="0">
    <w:nsid w:val="07673823"/>
    <w:multiLevelType w:val="hybridMultilevel"/>
    <w:tmpl w:val="DB12D4F6"/>
    <w:lvl w:ilvl="0" w:tplc="0C0A0001">
      <w:start w:val="1"/>
      <w:numFmt w:val="bullet"/>
      <w:lvlText w:val=""/>
      <w:lvlJc w:val="left"/>
      <w:pPr>
        <w:ind w:left="1287" w:hanging="360"/>
      </w:pPr>
      <w:rPr>
        <w:rFonts w:ascii="Symbol" w:hAnsi="Symbol" w:hint="default"/>
      </w:rPr>
    </w:lvl>
    <w:lvl w:ilvl="1" w:tplc="0C0A0003" w:tentative="1">
      <w:start w:val="1"/>
      <w:numFmt w:val="bullet"/>
      <w:lvlText w:val="o"/>
      <w:lvlJc w:val="left"/>
      <w:pPr>
        <w:ind w:left="2007" w:hanging="360"/>
      </w:pPr>
      <w:rPr>
        <w:rFonts w:ascii="Courier New" w:hAnsi="Courier New" w:cs="Courier New" w:hint="default"/>
      </w:rPr>
    </w:lvl>
    <w:lvl w:ilvl="2" w:tplc="0C0A0005" w:tentative="1">
      <w:start w:val="1"/>
      <w:numFmt w:val="bullet"/>
      <w:lvlText w:val=""/>
      <w:lvlJc w:val="left"/>
      <w:pPr>
        <w:ind w:left="2727" w:hanging="360"/>
      </w:pPr>
      <w:rPr>
        <w:rFonts w:ascii="Wingdings" w:hAnsi="Wingdings" w:hint="default"/>
      </w:rPr>
    </w:lvl>
    <w:lvl w:ilvl="3" w:tplc="0C0A0001" w:tentative="1">
      <w:start w:val="1"/>
      <w:numFmt w:val="bullet"/>
      <w:lvlText w:val=""/>
      <w:lvlJc w:val="left"/>
      <w:pPr>
        <w:ind w:left="3447" w:hanging="360"/>
      </w:pPr>
      <w:rPr>
        <w:rFonts w:ascii="Symbol" w:hAnsi="Symbol" w:hint="default"/>
      </w:rPr>
    </w:lvl>
    <w:lvl w:ilvl="4" w:tplc="0C0A0003" w:tentative="1">
      <w:start w:val="1"/>
      <w:numFmt w:val="bullet"/>
      <w:lvlText w:val="o"/>
      <w:lvlJc w:val="left"/>
      <w:pPr>
        <w:ind w:left="4167" w:hanging="360"/>
      </w:pPr>
      <w:rPr>
        <w:rFonts w:ascii="Courier New" w:hAnsi="Courier New" w:cs="Courier New" w:hint="default"/>
      </w:rPr>
    </w:lvl>
    <w:lvl w:ilvl="5" w:tplc="0C0A0005" w:tentative="1">
      <w:start w:val="1"/>
      <w:numFmt w:val="bullet"/>
      <w:lvlText w:val=""/>
      <w:lvlJc w:val="left"/>
      <w:pPr>
        <w:ind w:left="4887" w:hanging="360"/>
      </w:pPr>
      <w:rPr>
        <w:rFonts w:ascii="Wingdings" w:hAnsi="Wingdings" w:hint="default"/>
      </w:rPr>
    </w:lvl>
    <w:lvl w:ilvl="6" w:tplc="0C0A0001" w:tentative="1">
      <w:start w:val="1"/>
      <w:numFmt w:val="bullet"/>
      <w:lvlText w:val=""/>
      <w:lvlJc w:val="left"/>
      <w:pPr>
        <w:ind w:left="5607" w:hanging="360"/>
      </w:pPr>
      <w:rPr>
        <w:rFonts w:ascii="Symbol" w:hAnsi="Symbol" w:hint="default"/>
      </w:rPr>
    </w:lvl>
    <w:lvl w:ilvl="7" w:tplc="0C0A0003" w:tentative="1">
      <w:start w:val="1"/>
      <w:numFmt w:val="bullet"/>
      <w:lvlText w:val="o"/>
      <w:lvlJc w:val="left"/>
      <w:pPr>
        <w:ind w:left="6327" w:hanging="360"/>
      </w:pPr>
      <w:rPr>
        <w:rFonts w:ascii="Courier New" w:hAnsi="Courier New" w:cs="Courier New" w:hint="default"/>
      </w:rPr>
    </w:lvl>
    <w:lvl w:ilvl="8" w:tplc="0C0A0005" w:tentative="1">
      <w:start w:val="1"/>
      <w:numFmt w:val="bullet"/>
      <w:lvlText w:val=""/>
      <w:lvlJc w:val="left"/>
      <w:pPr>
        <w:ind w:left="7047" w:hanging="360"/>
      </w:pPr>
      <w:rPr>
        <w:rFonts w:ascii="Wingdings" w:hAnsi="Wingdings" w:hint="default"/>
      </w:rPr>
    </w:lvl>
  </w:abstractNum>
  <w:abstractNum w:abstractNumId="7" w15:restartNumberingAfterBreak="0">
    <w:nsid w:val="092034C2"/>
    <w:multiLevelType w:val="hybridMultilevel"/>
    <w:tmpl w:val="891C83CC"/>
    <w:lvl w:ilvl="0" w:tplc="0C0A0001">
      <w:start w:val="1"/>
      <w:numFmt w:val="bullet"/>
      <w:lvlText w:val=""/>
      <w:lvlJc w:val="left"/>
      <w:pPr>
        <w:ind w:left="1287" w:hanging="360"/>
      </w:pPr>
      <w:rPr>
        <w:rFonts w:ascii="Symbol" w:hAnsi="Symbol" w:hint="default"/>
      </w:rPr>
    </w:lvl>
    <w:lvl w:ilvl="1" w:tplc="0C0A0003" w:tentative="1">
      <w:start w:val="1"/>
      <w:numFmt w:val="bullet"/>
      <w:lvlText w:val="o"/>
      <w:lvlJc w:val="left"/>
      <w:pPr>
        <w:ind w:left="2007" w:hanging="360"/>
      </w:pPr>
      <w:rPr>
        <w:rFonts w:ascii="Courier New" w:hAnsi="Courier New" w:cs="Courier New" w:hint="default"/>
      </w:rPr>
    </w:lvl>
    <w:lvl w:ilvl="2" w:tplc="0C0A0005" w:tentative="1">
      <w:start w:val="1"/>
      <w:numFmt w:val="bullet"/>
      <w:lvlText w:val=""/>
      <w:lvlJc w:val="left"/>
      <w:pPr>
        <w:ind w:left="2727" w:hanging="360"/>
      </w:pPr>
      <w:rPr>
        <w:rFonts w:ascii="Wingdings" w:hAnsi="Wingdings" w:hint="default"/>
      </w:rPr>
    </w:lvl>
    <w:lvl w:ilvl="3" w:tplc="0C0A0001" w:tentative="1">
      <w:start w:val="1"/>
      <w:numFmt w:val="bullet"/>
      <w:lvlText w:val=""/>
      <w:lvlJc w:val="left"/>
      <w:pPr>
        <w:ind w:left="3447" w:hanging="360"/>
      </w:pPr>
      <w:rPr>
        <w:rFonts w:ascii="Symbol" w:hAnsi="Symbol" w:hint="default"/>
      </w:rPr>
    </w:lvl>
    <w:lvl w:ilvl="4" w:tplc="0C0A0003" w:tentative="1">
      <w:start w:val="1"/>
      <w:numFmt w:val="bullet"/>
      <w:lvlText w:val="o"/>
      <w:lvlJc w:val="left"/>
      <w:pPr>
        <w:ind w:left="4167" w:hanging="360"/>
      </w:pPr>
      <w:rPr>
        <w:rFonts w:ascii="Courier New" w:hAnsi="Courier New" w:cs="Courier New" w:hint="default"/>
      </w:rPr>
    </w:lvl>
    <w:lvl w:ilvl="5" w:tplc="0C0A0005" w:tentative="1">
      <w:start w:val="1"/>
      <w:numFmt w:val="bullet"/>
      <w:lvlText w:val=""/>
      <w:lvlJc w:val="left"/>
      <w:pPr>
        <w:ind w:left="4887" w:hanging="360"/>
      </w:pPr>
      <w:rPr>
        <w:rFonts w:ascii="Wingdings" w:hAnsi="Wingdings" w:hint="default"/>
      </w:rPr>
    </w:lvl>
    <w:lvl w:ilvl="6" w:tplc="0C0A0001" w:tentative="1">
      <w:start w:val="1"/>
      <w:numFmt w:val="bullet"/>
      <w:lvlText w:val=""/>
      <w:lvlJc w:val="left"/>
      <w:pPr>
        <w:ind w:left="5607" w:hanging="360"/>
      </w:pPr>
      <w:rPr>
        <w:rFonts w:ascii="Symbol" w:hAnsi="Symbol" w:hint="default"/>
      </w:rPr>
    </w:lvl>
    <w:lvl w:ilvl="7" w:tplc="0C0A0003" w:tentative="1">
      <w:start w:val="1"/>
      <w:numFmt w:val="bullet"/>
      <w:lvlText w:val="o"/>
      <w:lvlJc w:val="left"/>
      <w:pPr>
        <w:ind w:left="6327" w:hanging="360"/>
      </w:pPr>
      <w:rPr>
        <w:rFonts w:ascii="Courier New" w:hAnsi="Courier New" w:cs="Courier New" w:hint="default"/>
      </w:rPr>
    </w:lvl>
    <w:lvl w:ilvl="8" w:tplc="0C0A0005" w:tentative="1">
      <w:start w:val="1"/>
      <w:numFmt w:val="bullet"/>
      <w:lvlText w:val=""/>
      <w:lvlJc w:val="left"/>
      <w:pPr>
        <w:ind w:left="7047" w:hanging="360"/>
      </w:pPr>
      <w:rPr>
        <w:rFonts w:ascii="Wingdings" w:hAnsi="Wingdings" w:hint="default"/>
      </w:rPr>
    </w:lvl>
  </w:abstractNum>
  <w:abstractNum w:abstractNumId="8" w15:restartNumberingAfterBreak="0">
    <w:nsid w:val="09C6262C"/>
    <w:multiLevelType w:val="hybridMultilevel"/>
    <w:tmpl w:val="3ACC2042"/>
    <w:lvl w:ilvl="0" w:tplc="0C0A000F">
      <w:start w:val="1"/>
      <w:numFmt w:val="decimal"/>
      <w:lvlText w:val="%1."/>
      <w:lvlJc w:val="left"/>
      <w:pPr>
        <w:ind w:left="1287" w:hanging="360"/>
      </w:pPr>
    </w:lvl>
    <w:lvl w:ilvl="1" w:tplc="0C0A0019" w:tentative="1">
      <w:start w:val="1"/>
      <w:numFmt w:val="lowerLetter"/>
      <w:lvlText w:val="%2."/>
      <w:lvlJc w:val="left"/>
      <w:pPr>
        <w:ind w:left="2007" w:hanging="360"/>
      </w:pPr>
    </w:lvl>
    <w:lvl w:ilvl="2" w:tplc="0C0A001B" w:tentative="1">
      <w:start w:val="1"/>
      <w:numFmt w:val="lowerRoman"/>
      <w:lvlText w:val="%3."/>
      <w:lvlJc w:val="right"/>
      <w:pPr>
        <w:ind w:left="2727" w:hanging="180"/>
      </w:pPr>
    </w:lvl>
    <w:lvl w:ilvl="3" w:tplc="0C0A000F" w:tentative="1">
      <w:start w:val="1"/>
      <w:numFmt w:val="decimal"/>
      <w:lvlText w:val="%4."/>
      <w:lvlJc w:val="left"/>
      <w:pPr>
        <w:ind w:left="3447" w:hanging="360"/>
      </w:pPr>
    </w:lvl>
    <w:lvl w:ilvl="4" w:tplc="0C0A0019" w:tentative="1">
      <w:start w:val="1"/>
      <w:numFmt w:val="lowerLetter"/>
      <w:lvlText w:val="%5."/>
      <w:lvlJc w:val="left"/>
      <w:pPr>
        <w:ind w:left="4167" w:hanging="360"/>
      </w:pPr>
    </w:lvl>
    <w:lvl w:ilvl="5" w:tplc="0C0A001B" w:tentative="1">
      <w:start w:val="1"/>
      <w:numFmt w:val="lowerRoman"/>
      <w:lvlText w:val="%6."/>
      <w:lvlJc w:val="right"/>
      <w:pPr>
        <w:ind w:left="4887" w:hanging="180"/>
      </w:pPr>
    </w:lvl>
    <w:lvl w:ilvl="6" w:tplc="0C0A000F" w:tentative="1">
      <w:start w:val="1"/>
      <w:numFmt w:val="decimal"/>
      <w:lvlText w:val="%7."/>
      <w:lvlJc w:val="left"/>
      <w:pPr>
        <w:ind w:left="5607" w:hanging="360"/>
      </w:pPr>
    </w:lvl>
    <w:lvl w:ilvl="7" w:tplc="0C0A0019" w:tentative="1">
      <w:start w:val="1"/>
      <w:numFmt w:val="lowerLetter"/>
      <w:lvlText w:val="%8."/>
      <w:lvlJc w:val="left"/>
      <w:pPr>
        <w:ind w:left="6327" w:hanging="360"/>
      </w:pPr>
    </w:lvl>
    <w:lvl w:ilvl="8" w:tplc="0C0A001B" w:tentative="1">
      <w:start w:val="1"/>
      <w:numFmt w:val="lowerRoman"/>
      <w:lvlText w:val="%9."/>
      <w:lvlJc w:val="right"/>
      <w:pPr>
        <w:ind w:left="7047" w:hanging="180"/>
      </w:pPr>
    </w:lvl>
  </w:abstractNum>
  <w:abstractNum w:abstractNumId="9" w15:restartNumberingAfterBreak="0">
    <w:nsid w:val="0CB76AED"/>
    <w:multiLevelType w:val="hybridMultilevel"/>
    <w:tmpl w:val="C76ADB36"/>
    <w:lvl w:ilvl="0" w:tplc="0C0A001B">
      <w:start w:val="1"/>
      <w:numFmt w:val="lowerRoman"/>
      <w:lvlText w:val="%1."/>
      <w:lvlJc w:val="right"/>
      <w:pPr>
        <w:ind w:left="1287" w:hanging="360"/>
      </w:pPr>
    </w:lvl>
    <w:lvl w:ilvl="1" w:tplc="0C0A0019" w:tentative="1">
      <w:start w:val="1"/>
      <w:numFmt w:val="lowerLetter"/>
      <w:lvlText w:val="%2."/>
      <w:lvlJc w:val="left"/>
      <w:pPr>
        <w:ind w:left="2007" w:hanging="360"/>
      </w:pPr>
    </w:lvl>
    <w:lvl w:ilvl="2" w:tplc="0C0A001B" w:tentative="1">
      <w:start w:val="1"/>
      <w:numFmt w:val="lowerRoman"/>
      <w:lvlText w:val="%3."/>
      <w:lvlJc w:val="right"/>
      <w:pPr>
        <w:ind w:left="2727" w:hanging="180"/>
      </w:pPr>
    </w:lvl>
    <w:lvl w:ilvl="3" w:tplc="0C0A000F" w:tentative="1">
      <w:start w:val="1"/>
      <w:numFmt w:val="decimal"/>
      <w:lvlText w:val="%4."/>
      <w:lvlJc w:val="left"/>
      <w:pPr>
        <w:ind w:left="3447" w:hanging="360"/>
      </w:pPr>
    </w:lvl>
    <w:lvl w:ilvl="4" w:tplc="0C0A0019" w:tentative="1">
      <w:start w:val="1"/>
      <w:numFmt w:val="lowerLetter"/>
      <w:lvlText w:val="%5."/>
      <w:lvlJc w:val="left"/>
      <w:pPr>
        <w:ind w:left="4167" w:hanging="360"/>
      </w:pPr>
    </w:lvl>
    <w:lvl w:ilvl="5" w:tplc="0C0A001B" w:tentative="1">
      <w:start w:val="1"/>
      <w:numFmt w:val="lowerRoman"/>
      <w:lvlText w:val="%6."/>
      <w:lvlJc w:val="right"/>
      <w:pPr>
        <w:ind w:left="4887" w:hanging="180"/>
      </w:pPr>
    </w:lvl>
    <w:lvl w:ilvl="6" w:tplc="0C0A000F" w:tentative="1">
      <w:start w:val="1"/>
      <w:numFmt w:val="decimal"/>
      <w:lvlText w:val="%7."/>
      <w:lvlJc w:val="left"/>
      <w:pPr>
        <w:ind w:left="5607" w:hanging="360"/>
      </w:pPr>
    </w:lvl>
    <w:lvl w:ilvl="7" w:tplc="0C0A0019" w:tentative="1">
      <w:start w:val="1"/>
      <w:numFmt w:val="lowerLetter"/>
      <w:lvlText w:val="%8."/>
      <w:lvlJc w:val="left"/>
      <w:pPr>
        <w:ind w:left="6327" w:hanging="360"/>
      </w:pPr>
    </w:lvl>
    <w:lvl w:ilvl="8" w:tplc="0C0A001B" w:tentative="1">
      <w:start w:val="1"/>
      <w:numFmt w:val="lowerRoman"/>
      <w:lvlText w:val="%9."/>
      <w:lvlJc w:val="right"/>
      <w:pPr>
        <w:ind w:left="7047" w:hanging="180"/>
      </w:pPr>
    </w:lvl>
  </w:abstractNum>
  <w:abstractNum w:abstractNumId="10" w15:restartNumberingAfterBreak="0">
    <w:nsid w:val="108B4FD4"/>
    <w:multiLevelType w:val="hybridMultilevel"/>
    <w:tmpl w:val="7B4A5BC6"/>
    <w:lvl w:ilvl="0" w:tplc="0C0A0001">
      <w:start w:val="1"/>
      <w:numFmt w:val="bullet"/>
      <w:lvlText w:val=""/>
      <w:lvlJc w:val="left"/>
      <w:pPr>
        <w:ind w:left="1287" w:hanging="360"/>
      </w:pPr>
      <w:rPr>
        <w:rFonts w:ascii="Symbol" w:hAnsi="Symbol" w:hint="default"/>
      </w:rPr>
    </w:lvl>
    <w:lvl w:ilvl="1" w:tplc="0C0A0003" w:tentative="1">
      <w:start w:val="1"/>
      <w:numFmt w:val="bullet"/>
      <w:lvlText w:val="o"/>
      <w:lvlJc w:val="left"/>
      <w:pPr>
        <w:ind w:left="2007" w:hanging="360"/>
      </w:pPr>
      <w:rPr>
        <w:rFonts w:ascii="Courier New" w:hAnsi="Courier New" w:cs="Courier New" w:hint="default"/>
      </w:rPr>
    </w:lvl>
    <w:lvl w:ilvl="2" w:tplc="0C0A0005" w:tentative="1">
      <w:start w:val="1"/>
      <w:numFmt w:val="bullet"/>
      <w:lvlText w:val=""/>
      <w:lvlJc w:val="left"/>
      <w:pPr>
        <w:ind w:left="2727" w:hanging="360"/>
      </w:pPr>
      <w:rPr>
        <w:rFonts w:ascii="Wingdings" w:hAnsi="Wingdings" w:hint="default"/>
      </w:rPr>
    </w:lvl>
    <w:lvl w:ilvl="3" w:tplc="0C0A0001" w:tentative="1">
      <w:start w:val="1"/>
      <w:numFmt w:val="bullet"/>
      <w:lvlText w:val=""/>
      <w:lvlJc w:val="left"/>
      <w:pPr>
        <w:ind w:left="3447" w:hanging="360"/>
      </w:pPr>
      <w:rPr>
        <w:rFonts w:ascii="Symbol" w:hAnsi="Symbol" w:hint="default"/>
      </w:rPr>
    </w:lvl>
    <w:lvl w:ilvl="4" w:tplc="0C0A0003" w:tentative="1">
      <w:start w:val="1"/>
      <w:numFmt w:val="bullet"/>
      <w:lvlText w:val="o"/>
      <w:lvlJc w:val="left"/>
      <w:pPr>
        <w:ind w:left="4167" w:hanging="360"/>
      </w:pPr>
      <w:rPr>
        <w:rFonts w:ascii="Courier New" w:hAnsi="Courier New" w:cs="Courier New" w:hint="default"/>
      </w:rPr>
    </w:lvl>
    <w:lvl w:ilvl="5" w:tplc="0C0A0005" w:tentative="1">
      <w:start w:val="1"/>
      <w:numFmt w:val="bullet"/>
      <w:lvlText w:val=""/>
      <w:lvlJc w:val="left"/>
      <w:pPr>
        <w:ind w:left="4887" w:hanging="360"/>
      </w:pPr>
      <w:rPr>
        <w:rFonts w:ascii="Wingdings" w:hAnsi="Wingdings" w:hint="default"/>
      </w:rPr>
    </w:lvl>
    <w:lvl w:ilvl="6" w:tplc="0C0A0001" w:tentative="1">
      <w:start w:val="1"/>
      <w:numFmt w:val="bullet"/>
      <w:lvlText w:val=""/>
      <w:lvlJc w:val="left"/>
      <w:pPr>
        <w:ind w:left="5607" w:hanging="360"/>
      </w:pPr>
      <w:rPr>
        <w:rFonts w:ascii="Symbol" w:hAnsi="Symbol" w:hint="default"/>
      </w:rPr>
    </w:lvl>
    <w:lvl w:ilvl="7" w:tplc="0C0A0003" w:tentative="1">
      <w:start w:val="1"/>
      <w:numFmt w:val="bullet"/>
      <w:lvlText w:val="o"/>
      <w:lvlJc w:val="left"/>
      <w:pPr>
        <w:ind w:left="6327" w:hanging="360"/>
      </w:pPr>
      <w:rPr>
        <w:rFonts w:ascii="Courier New" w:hAnsi="Courier New" w:cs="Courier New" w:hint="default"/>
      </w:rPr>
    </w:lvl>
    <w:lvl w:ilvl="8" w:tplc="0C0A0005" w:tentative="1">
      <w:start w:val="1"/>
      <w:numFmt w:val="bullet"/>
      <w:lvlText w:val=""/>
      <w:lvlJc w:val="left"/>
      <w:pPr>
        <w:ind w:left="7047" w:hanging="360"/>
      </w:pPr>
      <w:rPr>
        <w:rFonts w:ascii="Wingdings" w:hAnsi="Wingdings" w:hint="default"/>
      </w:rPr>
    </w:lvl>
  </w:abstractNum>
  <w:abstractNum w:abstractNumId="11" w15:restartNumberingAfterBreak="0">
    <w:nsid w:val="15562F71"/>
    <w:multiLevelType w:val="hybridMultilevel"/>
    <w:tmpl w:val="587C1CA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15760E9D"/>
    <w:multiLevelType w:val="hybridMultilevel"/>
    <w:tmpl w:val="8220ADD6"/>
    <w:lvl w:ilvl="0" w:tplc="0C0A0001">
      <w:start w:val="1"/>
      <w:numFmt w:val="bullet"/>
      <w:lvlText w:val=""/>
      <w:lvlJc w:val="left"/>
      <w:pPr>
        <w:ind w:left="1287" w:hanging="360"/>
      </w:pPr>
      <w:rPr>
        <w:rFonts w:ascii="Symbol" w:hAnsi="Symbol" w:hint="default"/>
      </w:rPr>
    </w:lvl>
    <w:lvl w:ilvl="1" w:tplc="0C0A0003" w:tentative="1">
      <w:start w:val="1"/>
      <w:numFmt w:val="bullet"/>
      <w:lvlText w:val="o"/>
      <w:lvlJc w:val="left"/>
      <w:pPr>
        <w:ind w:left="2007" w:hanging="360"/>
      </w:pPr>
      <w:rPr>
        <w:rFonts w:ascii="Courier New" w:hAnsi="Courier New" w:cs="Courier New" w:hint="default"/>
      </w:rPr>
    </w:lvl>
    <w:lvl w:ilvl="2" w:tplc="0C0A0005" w:tentative="1">
      <w:start w:val="1"/>
      <w:numFmt w:val="bullet"/>
      <w:lvlText w:val=""/>
      <w:lvlJc w:val="left"/>
      <w:pPr>
        <w:ind w:left="2727" w:hanging="360"/>
      </w:pPr>
      <w:rPr>
        <w:rFonts w:ascii="Wingdings" w:hAnsi="Wingdings" w:hint="default"/>
      </w:rPr>
    </w:lvl>
    <w:lvl w:ilvl="3" w:tplc="0C0A0001" w:tentative="1">
      <w:start w:val="1"/>
      <w:numFmt w:val="bullet"/>
      <w:lvlText w:val=""/>
      <w:lvlJc w:val="left"/>
      <w:pPr>
        <w:ind w:left="3447" w:hanging="360"/>
      </w:pPr>
      <w:rPr>
        <w:rFonts w:ascii="Symbol" w:hAnsi="Symbol" w:hint="default"/>
      </w:rPr>
    </w:lvl>
    <w:lvl w:ilvl="4" w:tplc="0C0A0003" w:tentative="1">
      <w:start w:val="1"/>
      <w:numFmt w:val="bullet"/>
      <w:lvlText w:val="o"/>
      <w:lvlJc w:val="left"/>
      <w:pPr>
        <w:ind w:left="4167" w:hanging="360"/>
      </w:pPr>
      <w:rPr>
        <w:rFonts w:ascii="Courier New" w:hAnsi="Courier New" w:cs="Courier New" w:hint="default"/>
      </w:rPr>
    </w:lvl>
    <w:lvl w:ilvl="5" w:tplc="0C0A0005" w:tentative="1">
      <w:start w:val="1"/>
      <w:numFmt w:val="bullet"/>
      <w:lvlText w:val=""/>
      <w:lvlJc w:val="left"/>
      <w:pPr>
        <w:ind w:left="4887" w:hanging="360"/>
      </w:pPr>
      <w:rPr>
        <w:rFonts w:ascii="Wingdings" w:hAnsi="Wingdings" w:hint="default"/>
      </w:rPr>
    </w:lvl>
    <w:lvl w:ilvl="6" w:tplc="0C0A0001" w:tentative="1">
      <w:start w:val="1"/>
      <w:numFmt w:val="bullet"/>
      <w:lvlText w:val=""/>
      <w:lvlJc w:val="left"/>
      <w:pPr>
        <w:ind w:left="5607" w:hanging="360"/>
      </w:pPr>
      <w:rPr>
        <w:rFonts w:ascii="Symbol" w:hAnsi="Symbol" w:hint="default"/>
      </w:rPr>
    </w:lvl>
    <w:lvl w:ilvl="7" w:tplc="0C0A0003" w:tentative="1">
      <w:start w:val="1"/>
      <w:numFmt w:val="bullet"/>
      <w:lvlText w:val="o"/>
      <w:lvlJc w:val="left"/>
      <w:pPr>
        <w:ind w:left="6327" w:hanging="360"/>
      </w:pPr>
      <w:rPr>
        <w:rFonts w:ascii="Courier New" w:hAnsi="Courier New" w:cs="Courier New" w:hint="default"/>
      </w:rPr>
    </w:lvl>
    <w:lvl w:ilvl="8" w:tplc="0C0A0005" w:tentative="1">
      <w:start w:val="1"/>
      <w:numFmt w:val="bullet"/>
      <w:lvlText w:val=""/>
      <w:lvlJc w:val="left"/>
      <w:pPr>
        <w:ind w:left="7047" w:hanging="360"/>
      </w:pPr>
      <w:rPr>
        <w:rFonts w:ascii="Wingdings" w:hAnsi="Wingdings" w:hint="default"/>
      </w:rPr>
    </w:lvl>
  </w:abstractNum>
  <w:abstractNum w:abstractNumId="13" w15:restartNumberingAfterBreak="0">
    <w:nsid w:val="181E5A57"/>
    <w:multiLevelType w:val="hybridMultilevel"/>
    <w:tmpl w:val="04FC86C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1C0645C2"/>
    <w:multiLevelType w:val="hybridMultilevel"/>
    <w:tmpl w:val="EC122846"/>
    <w:lvl w:ilvl="0" w:tplc="0C0A0001">
      <w:start w:val="1"/>
      <w:numFmt w:val="bullet"/>
      <w:lvlText w:val=""/>
      <w:lvlJc w:val="left"/>
      <w:pPr>
        <w:ind w:left="1287" w:hanging="360"/>
      </w:pPr>
      <w:rPr>
        <w:rFonts w:ascii="Symbol" w:hAnsi="Symbol" w:hint="default"/>
      </w:rPr>
    </w:lvl>
    <w:lvl w:ilvl="1" w:tplc="0C0A0003" w:tentative="1">
      <w:start w:val="1"/>
      <w:numFmt w:val="bullet"/>
      <w:lvlText w:val="o"/>
      <w:lvlJc w:val="left"/>
      <w:pPr>
        <w:ind w:left="2007" w:hanging="360"/>
      </w:pPr>
      <w:rPr>
        <w:rFonts w:ascii="Courier New" w:hAnsi="Courier New" w:cs="Courier New" w:hint="default"/>
      </w:rPr>
    </w:lvl>
    <w:lvl w:ilvl="2" w:tplc="0C0A0005" w:tentative="1">
      <w:start w:val="1"/>
      <w:numFmt w:val="bullet"/>
      <w:lvlText w:val=""/>
      <w:lvlJc w:val="left"/>
      <w:pPr>
        <w:ind w:left="2727" w:hanging="360"/>
      </w:pPr>
      <w:rPr>
        <w:rFonts w:ascii="Wingdings" w:hAnsi="Wingdings" w:hint="default"/>
      </w:rPr>
    </w:lvl>
    <w:lvl w:ilvl="3" w:tplc="0C0A0001" w:tentative="1">
      <w:start w:val="1"/>
      <w:numFmt w:val="bullet"/>
      <w:lvlText w:val=""/>
      <w:lvlJc w:val="left"/>
      <w:pPr>
        <w:ind w:left="3447" w:hanging="360"/>
      </w:pPr>
      <w:rPr>
        <w:rFonts w:ascii="Symbol" w:hAnsi="Symbol" w:hint="default"/>
      </w:rPr>
    </w:lvl>
    <w:lvl w:ilvl="4" w:tplc="0C0A0003" w:tentative="1">
      <w:start w:val="1"/>
      <w:numFmt w:val="bullet"/>
      <w:lvlText w:val="o"/>
      <w:lvlJc w:val="left"/>
      <w:pPr>
        <w:ind w:left="4167" w:hanging="360"/>
      </w:pPr>
      <w:rPr>
        <w:rFonts w:ascii="Courier New" w:hAnsi="Courier New" w:cs="Courier New" w:hint="default"/>
      </w:rPr>
    </w:lvl>
    <w:lvl w:ilvl="5" w:tplc="0C0A0005" w:tentative="1">
      <w:start w:val="1"/>
      <w:numFmt w:val="bullet"/>
      <w:lvlText w:val=""/>
      <w:lvlJc w:val="left"/>
      <w:pPr>
        <w:ind w:left="4887" w:hanging="360"/>
      </w:pPr>
      <w:rPr>
        <w:rFonts w:ascii="Wingdings" w:hAnsi="Wingdings" w:hint="default"/>
      </w:rPr>
    </w:lvl>
    <w:lvl w:ilvl="6" w:tplc="0C0A0001" w:tentative="1">
      <w:start w:val="1"/>
      <w:numFmt w:val="bullet"/>
      <w:lvlText w:val=""/>
      <w:lvlJc w:val="left"/>
      <w:pPr>
        <w:ind w:left="5607" w:hanging="360"/>
      </w:pPr>
      <w:rPr>
        <w:rFonts w:ascii="Symbol" w:hAnsi="Symbol" w:hint="default"/>
      </w:rPr>
    </w:lvl>
    <w:lvl w:ilvl="7" w:tplc="0C0A0003" w:tentative="1">
      <w:start w:val="1"/>
      <w:numFmt w:val="bullet"/>
      <w:lvlText w:val="o"/>
      <w:lvlJc w:val="left"/>
      <w:pPr>
        <w:ind w:left="6327" w:hanging="360"/>
      </w:pPr>
      <w:rPr>
        <w:rFonts w:ascii="Courier New" w:hAnsi="Courier New" w:cs="Courier New" w:hint="default"/>
      </w:rPr>
    </w:lvl>
    <w:lvl w:ilvl="8" w:tplc="0C0A0005" w:tentative="1">
      <w:start w:val="1"/>
      <w:numFmt w:val="bullet"/>
      <w:lvlText w:val=""/>
      <w:lvlJc w:val="left"/>
      <w:pPr>
        <w:ind w:left="7047" w:hanging="360"/>
      </w:pPr>
      <w:rPr>
        <w:rFonts w:ascii="Wingdings" w:hAnsi="Wingdings" w:hint="default"/>
      </w:rPr>
    </w:lvl>
  </w:abstractNum>
  <w:abstractNum w:abstractNumId="15" w15:restartNumberingAfterBreak="0">
    <w:nsid w:val="23CB5894"/>
    <w:multiLevelType w:val="hybridMultilevel"/>
    <w:tmpl w:val="FF16987A"/>
    <w:lvl w:ilvl="0" w:tplc="0C0A0001">
      <w:start w:val="1"/>
      <w:numFmt w:val="bullet"/>
      <w:lvlText w:val=""/>
      <w:lvlJc w:val="left"/>
      <w:pPr>
        <w:ind w:left="1287" w:hanging="360"/>
      </w:pPr>
      <w:rPr>
        <w:rFonts w:ascii="Symbol" w:hAnsi="Symbol" w:hint="default"/>
      </w:rPr>
    </w:lvl>
    <w:lvl w:ilvl="1" w:tplc="0C0A0003">
      <w:start w:val="1"/>
      <w:numFmt w:val="bullet"/>
      <w:lvlText w:val="o"/>
      <w:lvlJc w:val="left"/>
      <w:pPr>
        <w:ind w:left="2007" w:hanging="360"/>
      </w:pPr>
      <w:rPr>
        <w:rFonts w:ascii="Courier New" w:hAnsi="Courier New" w:cs="Courier New" w:hint="default"/>
      </w:rPr>
    </w:lvl>
    <w:lvl w:ilvl="2" w:tplc="0C0A0005" w:tentative="1">
      <w:start w:val="1"/>
      <w:numFmt w:val="bullet"/>
      <w:lvlText w:val=""/>
      <w:lvlJc w:val="left"/>
      <w:pPr>
        <w:ind w:left="2727" w:hanging="360"/>
      </w:pPr>
      <w:rPr>
        <w:rFonts w:ascii="Wingdings" w:hAnsi="Wingdings" w:hint="default"/>
      </w:rPr>
    </w:lvl>
    <w:lvl w:ilvl="3" w:tplc="0C0A0001" w:tentative="1">
      <w:start w:val="1"/>
      <w:numFmt w:val="bullet"/>
      <w:lvlText w:val=""/>
      <w:lvlJc w:val="left"/>
      <w:pPr>
        <w:ind w:left="3447" w:hanging="360"/>
      </w:pPr>
      <w:rPr>
        <w:rFonts w:ascii="Symbol" w:hAnsi="Symbol" w:hint="default"/>
      </w:rPr>
    </w:lvl>
    <w:lvl w:ilvl="4" w:tplc="0C0A0003" w:tentative="1">
      <w:start w:val="1"/>
      <w:numFmt w:val="bullet"/>
      <w:lvlText w:val="o"/>
      <w:lvlJc w:val="left"/>
      <w:pPr>
        <w:ind w:left="4167" w:hanging="360"/>
      </w:pPr>
      <w:rPr>
        <w:rFonts w:ascii="Courier New" w:hAnsi="Courier New" w:cs="Courier New" w:hint="default"/>
      </w:rPr>
    </w:lvl>
    <w:lvl w:ilvl="5" w:tplc="0C0A0005" w:tentative="1">
      <w:start w:val="1"/>
      <w:numFmt w:val="bullet"/>
      <w:lvlText w:val=""/>
      <w:lvlJc w:val="left"/>
      <w:pPr>
        <w:ind w:left="4887" w:hanging="360"/>
      </w:pPr>
      <w:rPr>
        <w:rFonts w:ascii="Wingdings" w:hAnsi="Wingdings" w:hint="default"/>
      </w:rPr>
    </w:lvl>
    <w:lvl w:ilvl="6" w:tplc="0C0A0001" w:tentative="1">
      <w:start w:val="1"/>
      <w:numFmt w:val="bullet"/>
      <w:lvlText w:val=""/>
      <w:lvlJc w:val="left"/>
      <w:pPr>
        <w:ind w:left="5607" w:hanging="360"/>
      </w:pPr>
      <w:rPr>
        <w:rFonts w:ascii="Symbol" w:hAnsi="Symbol" w:hint="default"/>
      </w:rPr>
    </w:lvl>
    <w:lvl w:ilvl="7" w:tplc="0C0A0003" w:tentative="1">
      <w:start w:val="1"/>
      <w:numFmt w:val="bullet"/>
      <w:lvlText w:val="o"/>
      <w:lvlJc w:val="left"/>
      <w:pPr>
        <w:ind w:left="6327" w:hanging="360"/>
      </w:pPr>
      <w:rPr>
        <w:rFonts w:ascii="Courier New" w:hAnsi="Courier New" w:cs="Courier New" w:hint="default"/>
      </w:rPr>
    </w:lvl>
    <w:lvl w:ilvl="8" w:tplc="0C0A0005" w:tentative="1">
      <w:start w:val="1"/>
      <w:numFmt w:val="bullet"/>
      <w:lvlText w:val=""/>
      <w:lvlJc w:val="left"/>
      <w:pPr>
        <w:ind w:left="7047" w:hanging="360"/>
      </w:pPr>
      <w:rPr>
        <w:rFonts w:ascii="Wingdings" w:hAnsi="Wingdings" w:hint="default"/>
      </w:rPr>
    </w:lvl>
  </w:abstractNum>
  <w:abstractNum w:abstractNumId="16" w15:restartNumberingAfterBreak="0">
    <w:nsid w:val="24E117F5"/>
    <w:multiLevelType w:val="hybridMultilevel"/>
    <w:tmpl w:val="AD0EA64A"/>
    <w:lvl w:ilvl="0" w:tplc="0C0A0001">
      <w:start w:val="1"/>
      <w:numFmt w:val="bullet"/>
      <w:lvlText w:val=""/>
      <w:lvlJc w:val="left"/>
      <w:pPr>
        <w:ind w:left="1287" w:hanging="360"/>
      </w:pPr>
      <w:rPr>
        <w:rFonts w:ascii="Symbol" w:hAnsi="Symbol" w:hint="default"/>
      </w:rPr>
    </w:lvl>
    <w:lvl w:ilvl="1" w:tplc="0C0A0003" w:tentative="1">
      <w:start w:val="1"/>
      <w:numFmt w:val="bullet"/>
      <w:lvlText w:val="o"/>
      <w:lvlJc w:val="left"/>
      <w:pPr>
        <w:ind w:left="2007" w:hanging="360"/>
      </w:pPr>
      <w:rPr>
        <w:rFonts w:ascii="Courier New" w:hAnsi="Courier New" w:cs="Courier New" w:hint="default"/>
      </w:rPr>
    </w:lvl>
    <w:lvl w:ilvl="2" w:tplc="0C0A0005" w:tentative="1">
      <w:start w:val="1"/>
      <w:numFmt w:val="bullet"/>
      <w:lvlText w:val=""/>
      <w:lvlJc w:val="left"/>
      <w:pPr>
        <w:ind w:left="2727" w:hanging="360"/>
      </w:pPr>
      <w:rPr>
        <w:rFonts w:ascii="Wingdings" w:hAnsi="Wingdings" w:hint="default"/>
      </w:rPr>
    </w:lvl>
    <w:lvl w:ilvl="3" w:tplc="0C0A0001" w:tentative="1">
      <w:start w:val="1"/>
      <w:numFmt w:val="bullet"/>
      <w:lvlText w:val=""/>
      <w:lvlJc w:val="left"/>
      <w:pPr>
        <w:ind w:left="3447" w:hanging="360"/>
      </w:pPr>
      <w:rPr>
        <w:rFonts w:ascii="Symbol" w:hAnsi="Symbol" w:hint="default"/>
      </w:rPr>
    </w:lvl>
    <w:lvl w:ilvl="4" w:tplc="0C0A0003" w:tentative="1">
      <w:start w:val="1"/>
      <w:numFmt w:val="bullet"/>
      <w:lvlText w:val="o"/>
      <w:lvlJc w:val="left"/>
      <w:pPr>
        <w:ind w:left="4167" w:hanging="360"/>
      </w:pPr>
      <w:rPr>
        <w:rFonts w:ascii="Courier New" w:hAnsi="Courier New" w:cs="Courier New" w:hint="default"/>
      </w:rPr>
    </w:lvl>
    <w:lvl w:ilvl="5" w:tplc="0C0A0005" w:tentative="1">
      <w:start w:val="1"/>
      <w:numFmt w:val="bullet"/>
      <w:lvlText w:val=""/>
      <w:lvlJc w:val="left"/>
      <w:pPr>
        <w:ind w:left="4887" w:hanging="360"/>
      </w:pPr>
      <w:rPr>
        <w:rFonts w:ascii="Wingdings" w:hAnsi="Wingdings" w:hint="default"/>
      </w:rPr>
    </w:lvl>
    <w:lvl w:ilvl="6" w:tplc="0C0A0001" w:tentative="1">
      <w:start w:val="1"/>
      <w:numFmt w:val="bullet"/>
      <w:lvlText w:val=""/>
      <w:lvlJc w:val="left"/>
      <w:pPr>
        <w:ind w:left="5607" w:hanging="360"/>
      </w:pPr>
      <w:rPr>
        <w:rFonts w:ascii="Symbol" w:hAnsi="Symbol" w:hint="default"/>
      </w:rPr>
    </w:lvl>
    <w:lvl w:ilvl="7" w:tplc="0C0A0003" w:tentative="1">
      <w:start w:val="1"/>
      <w:numFmt w:val="bullet"/>
      <w:lvlText w:val="o"/>
      <w:lvlJc w:val="left"/>
      <w:pPr>
        <w:ind w:left="6327" w:hanging="360"/>
      </w:pPr>
      <w:rPr>
        <w:rFonts w:ascii="Courier New" w:hAnsi="Courier New" w:cs="Courier New" w:hint="default"/>
      </w:rPr>
    </w:lvl>
    <w:lvl w:ilvl="8" w:tplc="0C0A0005" w:tentative="1">
      <w:start w:val="1"/>
      <w:numFmt w:val="bullet"/>
      <w:lvlText w:val=""/>
      <w:lvlJc w:val="left"/>
      <w:pPr>
        <w:ind w:left="7047" w:hanging="360"/>
      </w:pPr>
      <w:rPr>
        <w:rFonts w:ascii="Wingdings" w:hAnsi="Wingdings" w:hint="default"/>
      </w:rPr>
    </w:lvl>
  </w:abstractNum>
  <w:abstractNum w:abstractNumId="17" w15:restartNumberingAfterBreak="0">
    <w:nsid w:val="26234BCD"/>
    <w:multiLevelType w:val="hybridMultilevel"/>
    <w:tmpl w:val="9ADC6582"/>
    <w:lvl w:ilvl="0" w:tplc="0C0A0001">
      <w:start w:val="1"/>
      <w:numFmt w:val="bullet"/>
      <w:lvlText w:val=""/>
      <w:lvlJc w:val="left"/>
      <w:pPr>
        <w:ind w:left="1287" w:hanging="360"/>
      </w:pPr>
      <w:rPr>
        <w:rFonts w:ascii="Symbol" w:hAnsi="Symbol" w:hint="default"/>
      </w:rPr>
    </w:lvl>
    <w:lvl w:ilvl="1" w:tplc="0C0A0003" w:tentative="1">
      <w:start w:val="1"/>
      <w:numFmt w:val="bullet"/>
      <w:lvlText w:val="o"/>
      <w:lvlJc w:val="left"/>
      <w:pPr>
        <w:ind w:left="2007" w:hanging="360"/>
      </w:pPr>
      <w:rPr>
        <w:rFonts w:ascii="Courier New" w:hAnsi="Courier New" w:cs="Courier New" w:hint="default"/>
      </w:rPr>
    </w:lvl>
    <w:lvl w:ilvl="2" w:tplc="0C0A0005" w:tentative="1">
      <w:start w:val="1"/>
      <w:numFmt w:val="bullet"/>
      <w:lvlText w:val=""/>
      <w:lvlJc w:val="left"/>
      <w:pPr>
        <w:ind w:left="2727" w:hanging="360"/>
      </w:pPr>
      <w:rPr>
        <w:rFonts w:ascii="Wingdings" w:hAnsi="Wingdings" w:hint="default"/>
      </w:rPr>
    </w:lvl>
    <w:lvl w:ilvl="3" w:tplc="0C0A0001" w:tentative="1">
      <w:start w:val="1"/>
      <w:numFmt w:val="bullet"/>
      <w:lvlText w:val=""/>
      <w:lvlJc w:val="left"/>
      <w:pPr>
        <w:ind w:left="3447" w:hanging="360"/>
      </w:pPr>
      <w:rPr>
        <w:rFonts w:ascii="Symbol" w:hAnsi="Symbol" w:hint="default"/>
      </w:rPr>
    </w:lvl>
    <w:lvl w:ilvl="4" w:tplc="0C0A0003" w:tentative="1">
      <w:start w:val="1"/>
      <w:numFmt w:val="bullet"/>
      <w:lvlText w:val="o"/>
      <w:lvlJc w:val="left"/>
      <w:pPr>
        <w:ind w:left="4167" w:hanging="360"/>
      </w:pPr>
      <w:rPr>
        <w:rFonts w:ascii="Courier New" w:hAnsi="Courier New" w:cs="Courier New" w:hint="default"/>
      </w:rPr>
    </w:lvl>
    <w:lvl w:ilvl="5" w:tplc="0C0A0005" w:tentative="1">
      <w:start w:val="1"/>
      <w:numFmt w:val="bullet"/>
      <w:lvlText w:val=""/>
      <w:lvlJc w:val="left"/>
      <w:pPr>
        <w:ind w:left="4887" w:hanging="360"/>
      </w:pPr>
      <w:rPr>
        <w:rFonts w:ascii="Wingdings" w:hAnsi="Wingdings" w:hint="default"/>
      </w:rPr>
    </w:lvl>
    <w:lvl w:ilvl="6" w:tplc="0C0A0001" w:tentative="1">
      <w:start w:val="1"/>
      <w:numFmt w:val="bullet"/>
      <w:lvlText w:val=""/>
      <w:lvlJc w:val="left"/>
      <w:pPr>
        <w:ind w:left="5607" w:hanging="360"/>
      </w:pPr>
      <w:rPr>
        <w:rFonts w:ascii="Symbol" w:hAnsi="Symbol" w:hint="default"/>
      </w:rPr>
    </w:lvl>
    <w:lvl w:ilvl="7" w:tplc="0C0A0003" w:tentative="1">
      <w:start w:val="1"/>
      <w:numFmt w:val="bullet"/>
      <w:lvlText w:val="o"/>
      <w:lvlJc w:val="left"/>
      <w:pPr>
        <w:ind w:left="6327" w:hanging="360"/>
      </w:pPr>
      <w:rPr>
        <w:rFonts w:ascii="Courier New" w:hAnsi="Courier New" w:cs="Courier New" w:hint="default"/>
      </w:rPr>
    </w:lvl>
    <w:lvl w:ilvl="8" w:tplc="0C0A0005" w:tentative="1">
      <w:start w:val="1"/>
      <w:numFmt w:val="bullet"/>
      <w:lvlText w:val=""/>
      <w:lvlJc w:val="left"/>
      <w:pPr>
        <w:ind w:left="7047" w:hanging="360"/>
      </w:pPr>
      <w:rPr>
        <w:rFonts w:ascii="Wingdings" w:hAnsi="Wingdings" w:hint="default"/>
      </w:rPr>
    </w:lvl>
  </w:abstractNum>
  <w:abstractNum w:abstractNumId="18" w15:restartNumberingAfterBreak="0">
    <w:nsid w:val="2639005D"/>
    <w:multiLevelType w:val="hybridMultilevel"/>
    <w:tmpl w:val="23F03B06"/>
    <w:lvl w:ilvl="0" w:tplc="0C0A0001">
      <w:start w:val="1"/>
      <w:numFmt w:val="bullet"/>
      <w:lvlText w:val=""/>
      <w:lvlJc w:val="left"/>
      <w:pPr>
        <w:ind w:left="1287" w:hanging="360"/>
      </w:pPr>
      <w:rPr>
        <w:rFonts w:ascii="Symbol" w:hAnsi="Symbol" w:hint="default"/>
      </w:rPr>
    </w:lvl>
    <w:lvl w:ilvl="1" w:tplc="AD8EB408">
      <w:numFmt w:val="bullet"/>
      <w:lvlText w:val="•"/>
      <w:lvlJc w:val="left"/>
      <w:pPr>
        <w:ind w:left="2007" w:hanging="360"/>
      </w:pPr>
      <w:rPr>
        <w:rFonts w:ascii="Cambria" w:eastAsia="Calibri" w:hAnsi="Cambria" w:cs="Times New Roman" w:hint="default"/>
      </w:rPr>
    </w:lvl>
    <w:lvl w:ilvl="2" w:tplc="0C0A0005" w:tentative="1">
      <w:start w:val="1"/>
      <w:numFmt w:val="bullet"/>
      <w:lvlText w:val=""/>
      <w:lvlJc w:val="left"/>
      <w:pPr>
        <w:ind w:left="2727" w:hanging="360"/>
      </w:pPr>
      <w:rPr>
        <w:rFonts w:ascii="Wingdings" w:hAnsi="Wingdings" w:hint="default"/>
      </w:rPr>
    </w:lvl>
    <w:lvl w:ilvl="3" w:tplc="0C0A0001" w:tentative="1">
      <w:start w:val="1"/>
      <w:numFmt w:val="bullet"/>
      <w:lvlText w:val=""/>
      <w:lvlJc w:val="left"/>
      <w:pPr>
        <w:ind w:left="3447" w:hanging="360"/>
      </w:pPr>
      <w:rPr>
        <w:rFonts w:ascii="Symbol" w:hAnsi="Symbol" w:hint="default"/>
      </w:rPr>
    </w:lvl>
    <w:lvl w:ilvl="4" w:tplc="0C0A0003" w:tentative="1">
      <w:start w:val="1"/>
      <w:numFmt w:val="bullet"/>
      <w:lvlText w:val="o"/>
      <w:lvlJc w:val="left"/>
      <w:pPr>
        <w:ind w:left="4167" w:hanging="360"/>
      </w:pPr>
      <w:rPr>
        <w:rFonts w:ascii="Courier New" w:hAnsi="Courier New" w:cs="Courier New" w:hint="default"/>
      </w:rPr>
    </w:lvl>
    <w:lvl w:ilvl="5" w:tplc="0C0A0005" w:tentative="1">
      <w:start w:val="1"/>
      <w:numFmt w:val="bullet"/>
      <w:lvlText w:val=""/>
      <w:lvlJc w:val="left"/>
      <w:pPr>
        <w:ind w:left="4887" w:hanging="360"/>
      </w:pPr>
      <w:rPr>
        <w:rFonts w:ascii="Wingdings" w:hAnsi="Wingdings" w:hint="default"/>
      </w:rPr>
    </w:lvl>
    <w:lvl w:ilvl="6" w:tplc="0C0A0001" w:tentative="1">
      <w:start w:val="1"/>
      <w:numFmt w:val="bullet"/>
      <w:lvlText w:val=""/>
      <w:lvlJc w:val="left"/>
      <w:pPr>
        <w:ind w:left="5607" w:hanging="360"/>
      </w:pPr>
      <w:rPr>
        <w:rFonts w:ascii="Symbol" w:hAnsi="Symbol" w:hint="default"/>
      </w:rPr>
    </w:lvl>
    <w:lvl w:ilvl="7" w:tplc="0C0A0003" w:tentative="1">
      <w:start w:val="1"/>
      <w:numFmt w:val="bullet"/>
      <w:lvlText w:val="o"/>
      <w:lvlJc w:val="left"/>
      <w:pPr>
        <w:ind w:left="6327" w:hanging="360"/>
      </w:pPr>
      <w:rPr>
        <w:rFonts w:ascii="Courier New" w:hAnsi="Courier New" w:cs="Courier New" w:hint="default"/>
      </w:rPr>
    </w:lvl>
    <w:lvl w:ilvl="8" w:tplc="0C0A0005" w:tentative="1">
      <w:start w:val="1"/>
      <w:numFmt w:val="bullet"/>
      <w:lvlText w:val=""/>
      <w:lvlJc w:val="left"/>
      <w:pPr>
        <w:ind w:left="7047" w:hanging="360"/>
      </w:pPr>
      <w:rPr>
        <w:rFonts w:ascii="Wingdings" w:hAnsi="Wingdings" w:hint="default"/>
      </w:rPr>
    </w:lvl>
  </w:abstractNum>
  <w:abstractNum w:abstractNumId="19" w15:restartNumberingAfterBreak="0">
    <w:nsid w:val="29E3272E"/>
    <w:multiLevelType w:val="hybridMultilevel"/>
    <w:tmpl w:val="849CF01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2AD7447C"/>
    <w:multiLevelType w:val="multilevel"/>
    <w:tmpl w:val="1004D66E"/>
    <w:lvl w:ilvl="0">
      <w:start w:val="1"/>
      <w:numFmt w:val="decimal"/>
      <w:lvlText w:val="%1."/>
      <w:lvlJc w:val="left"/>
      <w:pPr>
        <w:ind w:left="1287" w:hanging="360"/>
      </w:pPr>
    </w:lvl>
    <w:lvl w:ilvl="1">
      <w:start w:val="4"/>
      <w:numFmt w:val="decimal"/>
      <w:isLgl/>
      <w:lvlText w:val="%1.%2."/>
      <w:lvlJc w:val="left"/>
      <w:pPr>
        <w:ind w:left="1647" w:hanging="720"/>
      </w:pPr>
      <w:rPr>
        <w:rFonts w:hint="default"/>
      </w:rPr>
    </w:lvl>
    <w:lvl w:ilvl="2">
      <w:start w:val="1"/>
      <w:numFmt w:val="decimal"/>
      <w:isLgl/>
      <w:lvlText w:val="%1.%2.%3."/>
      <w:lvlJc w:val="left"/>
      <w:pPr>
        <w:ind w:left="1647" w:hanging="720"/>
      </w:pPr>
      <w:rPr>
        <w:rFonts w:hint="default"/>
      </w:rPr>
    </w:lvl>
    <w:lvl w:ilvl="3">
      <w:start w:val="1"/>
      <w:numFmt w:val="decimal"/>
      <w:isLgl/>
      <w:lvlText w:val="%1.%2.%3.%4."/>
      <w:lvlJc w:val="left"/>
      <w:pPr>
        <w:ind w:left="2007" w:hanging="1080"/>
      </w:pPr>
      <w:rPr>
        <w:rFonts w:hint="default"/>
      </w:rPr>
    </w:lvl>
    <w:lvl w:ilvl="4">
      <w:start w:val="1"/>
      <w:numFmt w:val="decimal"/>
      <w:isLgl/>
      <w:lvlText w:val="%1.%2.%3.%4.%5."/>
      <w:lvlJc w:val="left"/>
      <w:pPr>
        <w:ind w:left="2367" w:hanging="1440"/>
      </w:pPr>
      <w:rPr>
        <w:rFonts w:hint="default"/>
      </w:rPr>
    </w:lvl>
    <w:lvl w:ilvl="5">
      <w:start w:val="1"/>
      <w:numFmt w:val="decimal"/>
      <w:isLgl/>
      <w:lvlText w:val="%1.%2.%3.%4.%5.%6."/>
      <w:lvlJc w:val="left"/>
      <w:pPr>
        <w:ind w:left="2367" w:hanging="1440"/>
      </w:pPr>
      <w:rPr>
        <w:rFonts w:hint="default"/>
      </w:rPr>
    </w:lvl>
    <w:lvl w:ilvl="6">
      <w:start w:val="1"/>
      <w:numFmt w:val="decimal"/>
      <w:isLgl/>
      <w:lvlText w:val="%1.%2.%3.%4.%5.%6.%7."/>
      <w:lvlJc w:val="left"/>
      <w:pPr>
        <w:ind w:left="2727" w:hanging="1800"/>
      </w:pPr>
      <w:rPr>
        <w:rFonts w:hint="default"/>
      </w:rPr>
    </w:lvl>
    <w:lvl w:ilvl="7">
      <w:start w:val="1"/>
      <w:numFmt w:val="decimal"/>
      <w:isLgl/>
      <w:lvlText w:val="%1.%2.%3.%4.%5.%6.%7.%8."/>
      <w:lvlJc w:val="left"/>
      <w:pPr>
        <w:ind w:left="2727" w:hanging="1800"/>
      </w:pPr>
      <w:rPr>
        <w:rFonts w:hint="default"/>
      </w:rPr>
    </w:lvl>
    <w:lvl w:ilvl="8">
      <w:start w:val="1"/>
      <w:numFmt w:val="decimal"/>
      <w:isLgl/>
      <w:lvlText w:val="%1.%2.%3.%4.%5.%6.%7.%8.%9."/>
      <w:lvlJc w:val="left"/>
      <w:pPr>
        <w:ind w:left="3087" w:hanging="2160"/>
      </w:pPr>
      <w:rPr>
        <w:rFonts w:hint="default"/>
      </w:rPr>
    </w:lvl>
  </w:abstractNum>
  <w:abstractNum w:abstractNumId="21" w15:restartNumberingAfterBreak="0">
    <w:nsid w:val="2D043E32"/>
    <w:multiLevelType w:val="hybridMultilevel"/>
    <w:tmpl w:val="0E0AF68E"/>
    <w:lvl w:ilvl="0" w:tplc="0C0A0001">
      <w:start w:val="1"/>
      <w:numFmt w:val="bullet"/>
      <w:lvlText w:val=""/>
      <w:lvlJc w:val="left"/>
      <w:pPr>
        <w:ind w:left="1287" w:hanging="360"/>
      </w:pPr>
      <w:rPr>
        <w:rFonts w:ascii="Symbol" w:hAnsi="Symbol" w:hint="default"/>
      </w:rPr>
    </w:lvl>
    <w:lvl w:ilvl="1" w:tplc="0C0A0003" w:tentative="1">
      <w:start w:val="1"/>
      <w:numFmt w:val="bullet"/>
      <w:lvlText w:val="o"/>
      <w:lvlJc w:val="left"/>
      <w:pPr>
        <w:ind w:left="2007" w:hanging="360"/>
      </w:pPr>
      <w:rPr>
        <w:rFonts w:ascii="Courier New" w:hAnsi="Courier New" w:cs="Courier New" w:hint="default"/>
      </w:rPr>
    </w:lvl>
    <w:lvl w:ilvl="2" w:tplc="0C0A0005" w:tentative="1">
      <w:start w:val="1"/>
      <w:numFmt w:val="bullet"/>
      <w:lvlText w:val=""/>
      <w:lvlJc w:val="left"/>
      <w:pPr>
        <w:ind w:left="2727" w:hanging="360"/>
      </w:pPr>
      <w:rPr>
        <w:rFonts w:ascii="Wingdings" w:hAnsi="Wingdings" w:hint="default"/>
      </w:rPr>
    </w:lvl>
    <w:lvl w:ilvl="3" w:tplc="0C0A0001" w:tentative="1">
      <w:start w:val="1"/>
      <w:numFmt w:val="bullet"/>
      <w:lvlText w:val=""/>
      <w:lvlJc w:val="left"/>
      <w:pPr>
        <w:ind w:left="3447" w:hanging="360"/>
      </w:pPr>
      <w:rPr>
        <w:rFonts w:ascii="Symbol" w:hAnsi="Symbol" w:hint="default"/>
      </w:rPr>
    </w:lvl>
    <w:lvl w:ilvl="4" w:tplc="0C0A0003" w:tentative="1">
      <w:start w:val="1"/>
      <w:numFmt w:val="bullet"/>
      <w:lvlText w:val="o"/>
      <w:lvlJc w:val="left"/>
      <w:pPr>
        <w:ind w:left="4167" w:hanging="360"/>
      </w:pPr>
      <w:rPr>
        <w:rFonts w:ascii="Courier New" w:hAnsi="Courier New" w:cs="Courier New" w:hint="default"/>
      </w:rPr>
    </w:lvl>
    <w:lvl w:ilvl="5" w:tplc="0C0A0005" w:tentative="1">
      <w:start w:val="1"/>
      <w:numFmt w:val="bullet"/>
      <w:lvlText w:val=""/>
      <w:lvlJc w:val="left"/>
      <w:pPr>
        <w:ind w:left="4887" w:hanging="360"/>
      </w:pPr>
      <w:rPr>
        <w:rFonts w:ascii="Wingdings" w:hAnsi="Wingdings" w:hint="default"/>
      </w:rPr>
    </w:lvl>
    <w:lvl w:ilvl="6" w:tplc="0C0A0001" w:tentative="1">
      <w:start w:val="1"/>
      <w:numFmt w:val="bullet"/>
      <w:lvlText w:val=""/>
      <w:lvlJc w:val="left"/>
      <w:pPr>
        <w:ind w:left="5607" w:hanging="360"/>
      </w:pPr>
      <w:rPr>
        <w:rFonts w:ascii="Symbol" w:hAnsi="Symbol" w:hint="default"/>
      </w:rPr>
    </w:lvl>
    <w:lvl w:ilvl="7" w:tplc="0C0A0003" w:tentative="1">
      <w:start w:val="1"/>
      <w:numFmt w:val="bullet"/>
      <w:lvlText w:val="o"/>
      <w:lvlJc w:val="left"/>
      <w:pPr>
        <w:ind w:left="6327" w:hanging="360"/>
      </w:pPr>
      <w:rPr>
        <w:rFonts w:ascii="Courier New" w:hAnsi="Courier New" w:cs="Courier New" w:hint="default"/>
      </w:rPr>
    </w:lvl>
    <w:lvl w:ilvl="8" w:tplc="0C0A0005" w:tentative="1">
      <w:start w:val="1"/>
      <w:numFmt w:val="bullet"/>
      <w:lvlText w:val=""/>
      <w:lvlJc w:val="left"/>
      <w:pPr>
        <w:ind w:left="7047" w:hanging="360"/>
      </w:pPr>
      <w:rPr>
        <w:rFonts w:ascii="Wingdings" w:hAnsi="Wingdings" w:hint="default"/>
      </w:rPr>
    </w:lvl>
  </w:abstractNum>
  <w:abstractNum w:abstractNumId="22" w15:restartNumberingAfterBreak="0">
    <w:nsid w:val="302A04E6"/>
    <w:multiLevelType w:val="hybridMultilevel"/>
    <w:tmpl w:val="415CC262"/>
    <w:lvl w:ilvl="0" w:tplc="0C0A0001">
      <w:start w:val="1"/>
      <w:numFmt w:val="bullet"/>
      <w:lvlText w:val=""/>
      <w:lvlJc w:val="left"/>
      <w:pPr>
        <w:ind w:left="1287" w:hanging="360"/>
      </w:pPr>
      <w:rPr>
        <w:rFonts w:ascii="Symbol" w:hAnsi="Symbol" w:hint="default"/>
      </w:rPr>
    </w:lvl>
    <w:lvl w:ilvl="1" w:tplc="0C0A0003" w:tentative="1">
      <w:start w:val="1"/>
      <w:numFmt w:val="bullet"/>
      <w:lvlText w:val="o"/>
      <w:lvlJc w:val="left"/>
      <w:pPr>
        <w:ind w:left="2007" w:hanging="360"/>
      </w:pPr>
      <w:rPr>
        <w:rFonts w:ascii="Courier New" w:hAnsi="Courier New" w:cs="Courier New" w:hint="default"/>
      </w:rPr>
    </w:lvl>
    <w:lvl w:ilvl="2" w:tplc="0C0A0005" w:tentative="1">
      <w:start w:val="1"/>
      <w:numFmt w:val="bullet"/>
      <w:lvlText w:val=""/>
      <w:lvlJc w:val="left"/>
      <w:pPr>
        <w:ind w:left="2727" w:hanging="360"/>
      </w:pPr>
      <w:rPr>
        <w:rFonts w:ascii="Wingdings" w:hAnsi="Wingdings" w:hint="default"/>
      </w:rPr>
    </w:lvl>
    <w:lvl w:ilvl="3" w:tplc="0C0A0001" w:tentative="1">
      <w:start w:val="1"/>
      <w:numFmt w:val="bullet"/>
      <w:lvlText w:val=""/>
      <w:lvlJc w:val="left"/>
      <w:pPr>
        <w:ind w:left="3447" w:hanging="360"/>
      </w:pPr>
      <w:rPr>
        <w:rFonts w:ascii="Symbol" w:hAnsi="Symbol" w:hint="default"/>
      </w:rPr>
    </w:lvl>
    <w:lvl w:ilvl="4" w:tplc="0C0A0003" w:tentative="1">
      <w:start w:val="1"/>
      <w:numFmt w:val="bullet"/>
      <w:lvlText w:val="o"/>
      <w:lvlJc w:val="left"/>
      <w:pPr>
        <w:ind w:left="4167" w:hanging="360"/>
      </w:pPr>
      <w:rPr>
        <w:rFonts w:ascii="Courier New" w:hAnsi="Courier New" w:cs="Courier New" w:hint="default"/>
      </w:rPr>
    </w:lvl>
    <w:lvl w:ilvl="5" w:tplc="0C0A0005" w:tentative="1">
      <w:start w:val="1"/>
      <w:numFmt w:val="bullet"/>
      <w:lvlText w:val=""/>
      <w:lvlJc w:val="left"/>
      <w:pPr>
        <w:ind w:left="4887" w:hanging="360"/>
      </w:pPr>
      <w:rPr>
        <w:rFonts w:ascii="Wingdings" w:hAnsi="Wingdings" w:hint="default"/>
      </w:rPr>
    </w:lvl>
    <w:lvl w:ilvl="6" w:tplc="0C0A0001" w:tentative="1">
      <w:start w:val="1"/>
      <w:numFmt w:val="bullet"/>
      <w:lvlText w:val=""/>
      <w:lvlJc w:val="left"/>
      <w:pPr>
        <w:ind w:left="5607" w:hanging="360"/>
      </w:pPr>
      <w:rPr>
        <w:rFonts w:ascii="Symbol" w:hAnsi="Symbol" w:hint="default"/>
      </w:rPr>
    </w:lvl>
    <w:lvl w:ilvl="7" w:tplc="0C0A0003" w:tentative="1">
      <w:start w:val="1"/>
      <w:numFmt w:val="bullet"/>
      <w:lvlText w:val="o"/>
      <w:lvlJc w:val="left"/>
      <w:pPr>
        <w:ind w:left="6327" w:hanging="360"/>
      </w:pPr>
      <w:rPr>
        <w:rFonts w:ascii="Courier New" w:hAnsi="Courier New" w:cs="Courier New" w:hint="default"/>
      </w:rPr>
    </w:lvl>
    <w:lvl w:ilvl="8" w:tplc="0C0A0005" w:tentative="1">
      <w:start w:val="1"/>
      <w:numFmt w:val="bullet"/>
      <w:lvlText w:val=""/>
      <w:lvlJc w:val="left"/>
      <w:pPr>
        <w:ind w:left="7047" w:hanging="360"/>
      </w:pPr>
      <w:rPr>
        <w:rFonts w:ascii="Wingdings" w:hAnsi="Wingdings" w:hint="default"/>
      </w:rPr>
    </w:lvl>
  </w:abstractNum>
  <w:abstractNum w:abstractNumId="23" w15:restartNumberingAfterBreak="0">
    <w:nsid w:val="33EC1536"/>
    <w:multiLevelType w:val="hybridMultilevel"/>
    <w:tmpl w:val="8E70EAD8"/>
    <w:lvl w:ilvl="0" w:tplc="0C0A0001">
      <w:start w:val="1"/>
      <w:numFmt w:val="bullet"/>
      <w:lvlText w:val=""/>
      <w:lvlJc w:val="left"/>
      <w:pPr>
        <w:ind w:left="1287" w:hanging="360"/>
      </w:pPr>
      <w:rPr>
        <w:rFonts w:ascii="Symbol" w:hAnsi="Symbol" w:hint="default"/>
      </w:rPr>
    </w:lvl>
    <w:lvl w:ilvl="1" w:tplc="0C0A0003" w:tentative="1">
      <w:start w:val="1"/>
      <w:numFmt w:val="bullet"/>
      <w:lvlText w:val="o"/>
      <w:lvlJc w:val="left"/>
      <w:pPr>
        <w:ind w:left="2007" w:hanging="360"/>
      </w:pPr>
      <w:rPr>
        <w:rFonts w:ascii="Courier New" w:hAnsi="Courier New" w:cs="Courier New" w:hint="default"/>
      </w:rPr>
    </w:lvl>
    <w:lvl w:ilvl="2" w:tplc="0C0A0005" w:tentative="1">
      <w:start w:val="1"/>
      <w:numFmt w:val="bullet"/>
      <w:lvlText w:val=""/>
      <w:lvlJc w:val="left"/>
      <w:pPr>
        <w:ind w:left="2727" w:hanging="360"/>
      </w:pPr>
      <w:rPr>
        <w:rFonts w:ascii="Wingdings" w:hAnsi="Wingdings" w:hint="default"/>
      </w:rPr>
    </w:lvl>
    <w:lvl w:ilvl="3" w:tplc="0C0A0001" w:tentative="1">
      <w:start w:val="1"/>
      <w:numFmt w:val="bullet"/>
      <w:lvlText w:val=""/>
      <w:lvlJc w:val="left"/>
      <w:pPr>
        <w:ind w:left="3447" w:hanging="360"/>
      </w:pPr>
      <w:rPr>
        <w:rFonts w:ascii="Symbol" w:hAnsi="Symbol" w:hint="default"/>
      </w:rPr>
    </w:lvl>
    <w:lvl w:ilvl="4" w:tplc="0C0A0003" w:tentative="1">
      <w:start w:val="1"/>
      <w:numFmt w:val="bullet"/>
      <w:lvlText w:val="o"/>
      <w:lvlJc w:val="left"/>
      <w:pPr>
        <w:ind w:left="4167" w:hanging="360"/>
      </w:pPr>
      <w:rPr>
        <w:rFonts w:ascii="Courier New" w:hAnsi="Courier New" w:cs="Courier New" w:hint="default"/>
      </w:rPr>
    </w:lvl>
    <w:lvl w:ilvl="5" w:tplc="0C0A0005" w:tentative="1">
      <w:start w:val="1"/>
      <w:numFmt w:val="bullet"/>
      <w:lvlText w:val=""/>
      <w:lvlJc w:val="left"/>
      <w:pPr>
        <w:ind w:left="4887" w:hanging="360"/>
      </w:pPr>
      <w:rPr>
        <w:rFonts w:ascii="Wingdings" w:hAnsi="Wingdings" w:hint="default"/>
      </w:rPr>
    </w:lvl>
    <w:lvl w:ilvl="6" w:tplc="0C0A0001" w:tentative="1">
      <w:start w:val="1"/>
      <w:numFmt w:val="bullet"/>
      <w:lvlText w:val=""/>
      <w:lvlJc w:val="left"/>
      <w:pPr>
        <w:ind w:left="5607" w:hanging="360"/>
      </w:pPr>
      <w:rPr>
        <w:rFonts w:ascii="Symbol" w:hAnsi="Symbol" w:hint="default"/>
      </w:rPr>
    </w:lvl>
    <w:lvl w:ilvl="7" w:tplc="0C0A0003" w:tentative="1">
      <w:start w:val="1"/>
      <w:numFmt w:val="bullet"/>
      <w:lvlText w:val="o"/>
      <w:lvlJc w:val="left"/>
      <w:pPr>
        <w:ind w:left="6327" w:hanging="360"/>
      </w:pPr>
      <w:rPr>
        <w:rFonts w:ascii="Courier New" w:hAnsi="Courier New" w:cs="Courier New" w:hint="default"/>
      </w:rPr>
    </w:lvl>
    <w:lvl w:ilvl="8" w:tplc="0C0A0005" w:tentative="1">
      <w:start w:val="1"/>
      <w:numFmt w:val="bullet"/>
      <w:lvlText w:val=""/>
      <w:lvlJc w:val="left"/>
      <w:pPr>
        <w:ind w:left="7047" w:hanging="360"/>
      </w:pPr>
      <w:rPr>
        <w:rFonts w:ascii="Wingdings" w:hAnsi="Wingdings" w:hint="default"/>
      </w:rPr>
    </w:lvl>
  </w:abstractNum>
  <w:abstractNum w:abstractNumId="24" w15:restartNumberingAfterBreak="0">
    <w:nsid w:val="354436BB"/>
    <w:multiLevelType w:val="hybridMultilevel"/>
    <w:tmpl w:val="9D266C3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399849D5"/>
    <w:multiLevelType w:val="hybridMultilevel"/>
    <w:tmpl w:val="7DA806F8"/>
    <w:lvl w:ilvl="0" w:tplc="0C0A000F">
      <w:start w:val="1"/>
      <w:numFmt w:val="decimal"/>
      <w:lvlText w:val="%1."/>
      <w:lvlJc w:val="left"/>
      <w:pPr>
        <w:ind w:left="1287" w:hanging="360"/>
      </w:pPr>
    </w:lvl>
    <w:lvl w:ilvl="1" w:tplc="0C0A0019" w:tentative="1">
      <w:start w:val="1"/>
      <w:numFmt w:val="lowerLetter"/>
      <w:lvlText w:val="%2."/>
      <w:lvlJc w:val="left"/>
      <w:pPr>
        <w:ind w:left="2007" w:hanging="360"/>
      </w:pPr>
    </w:lvl>
    <w:lvl w:ilvl="2" w:tplc="0C0A001B" w:tentative="1">
      <w:start w:val="1"/>
      <w:numFmt w:val="lowerRoman"/>
      <w:lvlText w:val="%3."/>
      <w:lvlJc w:val="right"/>
      <w:pPr>
        <w:ind w:left="2727" w:hanging="180"/>
      </w:pPr>
    </w:lvl>
    <w:lvl w:ilvl="3" w:tplc="0C0A000F" w:tentative="1">
      <w:start w:val="1"/>
      <w:numFmt w:val="decimal"/>
      <w:lvlText w:val="%4."/>
      <w:lvlJc w:val="left"/>
      <w:pPr>
        <w:ind w:left="3447" w:hanging="360"/>
      </w:pPr>
    </w:lvl>
    <w:lvl w:ilvl="4" w:tplc="0C0A0019" w:tentative="1">
      <w:start w:val="1"/>
      <w:numFmt w:val="lowerLetter"/>
      <w:lvlText w:val="%5."/>
      <w:lvlJc w:val="left"/>
      <w:pPr>
        <w:ind w:left="4167" w:hanging="360"/>
      </w:pPr>
    </w:lvl>
    <w:lvl w:ilvl="5" w:tplc="0C0A001B" w:tentative="1">
      <w:start w:val="1"/>
      <w:numFmt w:val="lowerRoman"/>
      <w:lvlText w:val="%6."/>
      <w:lvlJc w:val="right"/>
      <w:pPr>
        <w:ind w:left="4887" w:hanging="180"/>
      </w:pPr>
    </w:lvl>
    <w:lvl w:ilvl="6" w:tplc="0C0A000F" w:tentative="1">
      <w:start w:val="1"/>
      <w:numFmt w:val="decimal"/>
      <w:lvlText w:val="%7."/>
      <w:lvlJc w:val="left"/>
      <w:pPr>
        <w:ind w:left="5607" w:hanging="360"/>
      </w:pPr>
    </w:lvl>
    <w:lvl w:ilvl="7" w:tplc="0C0A0019" w:tentative="1">
      <w:start w:val="1"/>
      <w:numFmt w:val="lowerLetter"/>
      <w:lvlText w:val="%8."/>
      <w:lvlJc w:val="left"/>
      <w:pPr>
        <w:ind w:left="6327" w:hanging="360"/>
      </w:pPr>
    </w:lvl>
    <w:lvl w:ilvl="8" w:tplc="0C0A001B" w:tentative="1">
      <w:start w:val="1"/>
      <w:numFmt w:val="lowerRoman"/>
      <w:lvlText w:val="%9."/>
      <w:lvlJc w:val="right"/>
      <w:pPr>
        <w:ind w:left="7047" w:hanging="180"/>
      </w:pPr>
    </w:lvl>
  </w:abstractNum>
  <w:abstractNum w:abstractNumId="26" w15:restartNumberingAfterBreak="0">
    <w:nsid w:val="3A9232E1"/>
    <w:multiLevelType w:val="hybridMultilevel"/>
    <w:tmpl w:val="5F4A31D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3B377DE3"/>
    <w:multiLevelType w:val="hybridMultilevel"/>
    <w:tmpl w:val="A4389842"/>
    <w:lvl w:ilvl="0" w:tplc="0C0A0001">
      <w:start w:val="1"/>
      <w:numFmt w:val="bullet"/>
      <w:lvlText w:val=""/>
      <w:lvlJc w:val="left"/>
      <w:pPr>
        <w:ind w:left="1287" w:hanging="360"/>
      </w:pPr>
      <w:rPr>
        <w:rFonts w:ascii="Symbol" w:hAnsi="Symbol" w:hint="default"/>
      </w:rPr>
    </w:lvl>
    <w:lvl w:ilvl="1" w:tplc="0C0A0003" w:tentative="1">
      <w:start w:val="1"/>
      <w:numFmt w:val="bullet"/>
      <w:lvlText w:val="o"/>
      <w:lvlJc w:val="left"/>
      <w:pPr>
        <w:ind w:left="2007" w:hanging="360"/>
      </w:pPr>
      <w:rPr>
        <w:rFonts w:ascii="Courier New" w:hAnsi="Courier New" w:cs="Courier New" w:hint="default"/>
      </w:rPr>
    </w:lvl>
    <w:lvl w:ilvl="2" w:tplc="0C0A0005" w:tentative="1">
      <w:start w:val="1"/>
      <w:numFmt w:val="bullet"/>
      <w:lvlText w:val=""/>
      <w:lvlJc w:val="left"/>
      <w:pPr>
        <w:ind w:left="2727" w:hanging="360"/>
      </w:pPr>
      <w:rPr>
        <w:rFonts w:ascii="Wingdings" w:hAnsi="Wingdings" w:hint="default"/>
      </w:rPr>
    </w:lvl>
    <w:lvl w:ilvl="3" w:tplc="0C0A0001" w:tentative="1">
      <w:start w:val="1"/>
      <w:numFmt w:val="bullet"/>
      <w:lvlText w:val=""/>
      <w:lvlJc w:val="left"/>
      <w:pPr>
        <w:ind w:left="3447" w:hanging="360"/>
      </w:pPr>
      <w:rPr>
        <w:rFonts w:ascii="Symbol" w:hAnsi="Symbol" w:hint="default"/>
      </w:rPr>
    </w:lvl>
    <w:lvl w:ilvl="4" w:tplc="0C0A0003" w:tentative="1">
      <w:start w:val="1"/>
      <w:numFmt w:val="bullet"/>
      <w:lvlText w:val="o"/>
      <w:lvlJc w:val="left"/>
      <w:pPr>
        <w:ind w:left="4167" w:hanging="360"/>
      </w:pPr>
      <w:rPr>
        <w:rFonts w:ascii="Courier New" w:hAnsi="Courier New" w:cs="Courier New" w:hint="default"/>
      </w:rPr>
    </w:lvl>
    <w:lvl w:ilvl="5" w:tplc="0C0A0005" w:tentative="1">
      <w:start w:val="1"/>
      <w:numFmt w:val="bullet"/>
      <w:lvlText w:val=""/>
      <w:lvlJc w:val="left"/>
      <w:pPr>
        <w:ind w:left="4887" w:hanging="360"/>
      </w:pPr>
      <w:rPr>
        <w:rFonts w:ascii="Wingdings" w:hAnsi="Wingdings" w:hint="default"/>
      </w:rPr>
    </w:lvl>
    <w:lvl w:ilvl="6" w:tplc="0C0A0001" w:tentative="1">
      <w:start w:val="1"/>
      <w:numFmt w:val="bullet"/>
      <w:lvlText w:val=""/>
      <w:lvlJc w:val="left"/>
      <w:pPr>
        <w:ind w:left="5607" w:hanging="360"/>
      </w:pPr>
      <w:rPr>
        <w:rFonts w:ascii="Symbol" w:hAnsi="Symbol" w:hint="default"/>
      </w:rPr>
    </w:lvl>
    <w:lvl w:ilvl="7" w:tplc="0C0A0003" w:tentative="1">
      <w:start w:val="1"/>
      <w:numFmt w:val="bullet"/>
      <w:lvlText w:val="o"/>
      <w:lvlJc w:val="left"/>
      <w:pPr>
        <w:ind w:left="6327" w:hanging="360"/>
      </w:pPr>
      <w:rPr>
        <w:rFonts w:ascii="Courier New" w:hAnsi="Courier New" w:cs="Courier New" w:hint="default"/>
      </w:rPr>
    </w:lvl>
    <w:lvl w:ilvl="8" w:tplc="0C0A0005" w:tentative="1">
      <w:start w:val="1"/>
      <w:numFmt w:val="bullet"/>
      <w:lvlText w:val=""/>
      <w:lvlJc w:val="left"/>
      <w:pPr>
        <w:ind w:left="7047" w:hanging="360"/>
      </w:pPr>
      <w:rPr>
        <w:rFonts w:ascii="Wingdings" w:hAnsi="Wingdings" w:hint="default"/>
      </w:rPr>
    </w:lvl>
  </w:abstractNum>
  <w:abstractNum w:abstractNumId="28" w15:restartNumberingAfterBreak="0">
    <w:nsid w:val="3BF01A22"/>
    <w:multiLevelType w:val="hybridMultilevel"/>
    <w:tmpl w:val="DC32F132"/>
    <w:lvl w:ilvl="0" w:tplc="0C0A000F">
      <w:start w:val="1"/>
      <w:numFmt w:val="decimal"/>
      <w:lvlText w:val="%1."/>
      <w:lvlJc w:val="left"/>
      <w:pPr>
        <w:ind w:left="1287" w:hanging="360"/>
      </w:pPr>
    </w:lvl>
    <w:lvl w:ilvl="1" w:tplc="0C0A0019" w:tentative="1">
      <w:start w:val="1"/>
      <w:numFmt w:val="lowerLetter"/>
      <w:lvlText w:val="%2."/>
      <w:lvlJc w:val="left"/>
      <w:pPr>
        <w:ind w:left="2007" w:hanging="360"/>
      </w:pPr>
    </w:lvl>
    <w:lvl w:ilvl="2" w:tplc="0C0A001B" w:tentative="1">
      <w:start w:val="1"/>
      <w:numFmt w:val="lowerRoman"/>
      <w:lvlText w:val="%3."/>
      <w:lvlJc w:val="right"/>
      <w:pPr>
        <w:ind w:left="2727" w:hanging="180"/>
      </w:pPr>
    </w:lvl>
    <w:lvl w:ilvl="3" w:tplc="0C0A000F" w:tentative="1">
      <w:start w:val="1"/>
      <w:numFmt w:val="decimal"/>
      <w:lvlText w:val="%4."/>
      <w:lvlJc w:val="left"/>
      <w:pPr>
        <w:ind w:left="3447" w:hanging="360"/>
      </w:pPr>
    </w:lvl>
    <w:lvl w:ilvl="4" w:tplc="0C0A0019" w:tentative="1">
      <w:start w:val="1"/>
      <w:numFmt w:val="lowerLetter"/>
      <w:lvlText w:val="%5."/>
      <w:lvlJc w:val="left"/>
      <w:pPr>
        <w:ind w:left="4167" w:hanging="360"/>
      </w:pPr>
    </w:lvl>
    <w:lvl w:ilvl="5" w:tplc="0C0A001B" w:tentative="1">
      <w:start w:val="1"/>
      <w:numFmt w:val="lowerRoman"/>
      <w:lvlText w:val="%6."/>
      <w:lvlJc w:val="right"/>
      <w:pPr>
        <w:ind w:left="4887" w:hanging="180"/>
      </w:pPr>
    </w:lvl>
    <w:lvl w:ilvl="6" w:tplc="0C0A000F" w:tentative="1">
      <w:start w:val="1"/>
      <w:numFmt w:val="decimal"/>
      <w:lvlText w:val="%7."/>
      <w:lvlJc w:val="left"/>
      <w:pPr>
        <w:ind w:left="5607" w:hanging="360"/>
      </w:pPr>
    </w:lvl>
    <w:lvl w:ilvl="7" w:tplc="0C0A0019" w:tentative="1">
      <w:start w:val="1"/>
      <w:numFmt w:val="lowerLetter"/>
      <w:lvlText w:val="%8."/>
      <w:lvlJc w:val="left"/>
      <w:pPr>
        <w:ind w:left="6327" w:hanging="360"/>
      </w:pPr>
    </w:lvl>
    <w:lvl w:ilvl="8" w:tplc="0C0A001B" w:tentative="1">
      <w:start w:val="1"/>
      <w:numFmt w:val="lowerRoman"/>
      <w:lvlText w:val="%9."/>
      <w:lvlJc w:val="right"/>
      <w:pPr>
        <w:ind w:left="7047" w:hanging="180"/>
      </w:pPr>
    </w:lvl>
  </w:abstractNum>
  <w:abstractNum w:abstractNumId="29" w15:restartNumberingAfterBreak="0">
    <w:nsid w:val="3E48218C"/>
    <w:multiLevelType w:val="hybridMultilevel"/>
    <w:tmpl w:val="0F3009B6"/>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30" w15:restartNumberingAfterBreak="0">
    <w:nsid w:val="3E697E27"/>
    <w:multiLevelType w:val="hybridMultilevel"/>
    <w:tmpl w:val="CED42C2C"/>
    <w:lvl w:ilvl="0" w:tplc="0C0A0001">
      <w:start w:val="1"/>
      <w:numFmt w:val="bullet"/>
      <w:lvlText w:val=""/>
      <w:lvlJc w:val="left"/>
      <w:pPr>
        <w:ind w:left="1287" w:hanging="360"/>
      </w:pPr>
      <w:rPr>
        <w:rFonts w:ascii="Symbol" w:hAnsi="Symbol" w:hint="default"/>
      </w:rPr>
    </w:lvl>
    <w:lvl w:ilvl="1" w:tplc="0C0A0003" w:tentative="1">
      <w:start w:val="1"/>
      <w:numFmt w:val="bullet"/>
      <w:lvlText w:val="o"/>
      <w:lvlJc w:val="left"/>
      <w:pPr>
        <w:ind w:left="2007" w:hanging="360"/>
      </w:pPr>
      <w:rPr>
        <w:rFonts w:ascii="Courier New" w:hAnsi="Courier New" w:cs="Courier New" w:hint="default"/>
      </w:rPr>
    </w:lvl>
    <w:lvl w:ilvl="2" w:tplc="0C0A0005" w:tentative="1">
      <w:start w:val="1"/>
      <w:numFmt w:val="bullet"/>
      <w:lvlText w:val=""/>
      <w:lvlJc w:val="left"/>
      <w:pPr>
        <w:ind w:left="2727" w:hanging="360"/>
      </w:pPr>
      <w:rPr>
        <w:rFonts w:ascii="Wingdings" w:hAnsi="Wingdings" w:hint="default"/>
      </w:rPr>
    </w:lvl>
    <w:lvl w:ilvl="3" w:tplc="0C0A0001" w:tentative="1">
      <w:start w:val="1"/>
      <w:numFmt w:val="bullet"/>
      <w:lvlText w:val=""/>
      <w:lvlJc w:val="left"/>
      <w:pPr>
        <w:ind w:left="3447" w:hanging="360"/>
      </w:pPr>
      <w:rPr>
        <w:rFonts w:ascii="Symbol" w:hAnsi="Symbol" w:hint="default"/>
      </w:rPr>
    </w:lvl>
    <w:lvl w:ilvl="4" w:tplc="0C0A0003" w:tentative="1">
      <w:start w:val="1"/>
      <w:numFmt w:val="bullet"/>
      <w:lvlText w:val="o"/>
      <w:lvlJc w:val="left"/>
      <w:pPr>
        <w:ind w:left="4167" w:hanging="360"/>
      </w:pPr>
      <w:rPr>
        <w:rFonts w:ascii="Courier New" w:hAnsi="Courier New" w:cs="Courier New" w:hint="default"/>
      </w:rPr>
    </w:lvl>
    <w:lvl w:ilvl="5" w:tplc="0C0A0005" w:tentative="1">
      <w:start w:val="1"/>
      <w:numFmt w:val="bullet"/>
      <w:lvlText w:val=""/>
      <w:lvlJc w:val="left"/>
      <w:pPr>
        <w:ind w:left="4887" w:hanging="360"/>
      </w:pPr>
      <w:rPr>
        <w:rFonts w:ascii="Wingdings" w:hAnsi="Wingdings" w:hint="default"/>
      </w:rPr>
    </w:lvl>
    <w:lvl w:ilvl="6" w:tplc="0C0A0001" w:tentative="1">
      <w:start w:val="1"/>
      <w:numFmt w:val="bullet"/>
      <w:lvlText w:val=""/>
      <w:lvlJc w:val="left"/>
      <w:pPr>
        <w:ind w:left="5607" w:hanging="360"/>
      </w:pPr>
      <w:rPr>
        <w:rFonts w:ascii="Symbol" w:hAnsi="Symbol" w:hint="default"/>
      </w:rPr>
    </w:lvl>
    <w:lvl w:ilvl="7" w:tplc="0C0A0003" w:tentative="1">
      <w:start w:val="1"/>
      <w:numFmt w:val="bullet"/>
      <w:lvlText w:val="o"/>
      <w:lvlJc w:val="left"/>
      <w:pPr>
        <w:ind w:left="6327" w:hanging="360"/>
      </w:pPr>
      <w:rPr>
        <w:rFonts w:ascii="Courier New" w:hAnsi="Courier New" w:cs="Courier New" w:hint="default"/>
      </w:rPr>
    </w:lvl>
    <w:lvl w:ilvl="8" w:tplc="0C0A0005" w:tentative="1">
      <w:start w:val="1"/>
      <w:numFmt w:val="bullet"/>
      <w:lvlText w:val=""/>
      <w:lvlJc w:val="left"/>
      <w:pPr>
        <w:ind w:left="7047" w:hanging="360"/>
      </w:pPr>
      <w:rPr>
        <w:rFonts w:ascii="Wingdings" w:hAnsi="Wingdings" w:hint="default"/>
      </w:rPr>
    </w:lvl>
  </w:abstractNum>
  <w:abstractNum w:abstractNumId="31" w15:restartNumberingAfterBreak="0">
    <w:nsid w:val="45F34629"/>
    <w:multiLevelType w:val="hybridMultilevel"/>
    <w:tmpl w:val="A2508736"/>
    <w:lvl w:ilvl="0" w:tplc="0C0A0001">
      <w:start w:val="1"/>
      <w:numFmt w:val="bullet"/>
      <w:lvlText w:val=""/>
      <w:lvlJc w:val="left"/>
      <w:pPr>
        <w:ind w:left="1287" w:hanging="360"/>
      </w:pPr>
      <w:rPr>
        <w:rFonts w:ascii="Symbol" w:hAnsi="Symbol" w:hint="default"/>
      </w:rPr>
    </w:lvl>
    <w:lvl w:ilvl="1" w:tplc="0C0A0003" w:tentative="1">
      <w:start w:val="1"/>
      <w:numFmt w:val="bullet"/>
      <w:lvlText w:val="o"/>
      <w:lvlJc w:val="left"/>
      <w:pPr>
        <w:ind w:left="2007" w:hanging="360"/>
      </w:pPr>
      <w:rPr>
        <w:rFonts w:ascii="Courier New" w:hAnsi="Courier New" w:cs="Courier New" w:hint="default"/>
      </w:rPr>
    </w:lvl>
    <w:lvl w:ilvl="2" w:tplc="0C0A0005" w:tentative="1">
      <w:start w:val="1"/>
      <w:numFmt w:val="bullet"/>
      <w:lvlText w:val=""/>
      <w:lvlJc w:val="left"/>
      <w:pPr>
        <w:ind w:left="2727" w:hanging="360"/>
      </w:pPr>
      <w:rPr>
        <w:rFonts w:ascii="Wingdings" w:hAnsi="Wingdings" w:hint="default"/>
      </w:rPr>
    </w:lvl>
    <w:lvl w:ilvl="3" w:tplc="0C0A0001" w:tentative="1">
      <w:start w:val="1"/>
      <w:numFmt w:val="bullet"/>
      <w:lvlText w:val=""/>
      <w:lvlJc w:val="left"/>
      <w:pPr>
        <w:ind w:left="3447" w:hanging="360"/>
      </w:pPr>
      <w:rPr>
        <w:rFonts w:ascii="Symbol" w:hAnsi="Symbol" w:hint="default"/>
      </w:rPr>
    </w:lvl>
    <w:lvl w:ilvl="4" w:tplc="0C0A0003" w:tentative="1">
      <w:start w:val="1"/>
      <w:numFmt w:val="bullet"/>
      <w:lvlText w:val="o"/>
      <w:lvlJc w:val="left"/>
      <w:pPr>
        <w:ind w:left="4167" w:hanging="360"/>
      </w:pPr>
      <w:rPr>
        <w:rFonts w:ascii="Courier New" w:hAnsi="Courier New" w:cs="Courier New" w:hint="default"/>
      </w:rPr>
    </w:lvl>
    <w:lvl w:ilvl="5" w:tplc="0C0A0005" w:tentative="1">
      <w:start w:val="1"/>
      <w:numFmt w:val="bullet"/>
      <w:lvlText w:val=""/>
      <w:lvlJc w:val="left"/>
      <w:pPr>
        <w:ind w:left="4887" w:hanging="360"/>
      </w:pPr>
      <w:rPr>
        <w:rFonts w:ascii="Wingdings" w:hAnsi="Wingdings" w:hint="default"/>
      </w:rPr>
    </w:lvl>
    <w:lvl w:ilvl="6" w:tplc="0C0A0001" w:tentative="1">
      <w:start w:val="1"/>
      <w:numFmt w:val="bullet"/>
      <w:lvlText w:val=""/>
      <w:lvlJc w:val="left"/>
      <w:pPr>
        <w:ind w:left="5607" w:hanging="360"/>
      </w:pPr>
      <w:rPr>
        <w:rFonts w:ascii="Symbol" w:hAnsi="Symbol" w:hint="default"/>
      </w:rPr>
    </w:lvl>
    <w:lvl w:ilvl="7" w:tplc="0C0A0003" w:tentative="1">
      <w:start w:val="1"/>
      <w:numFmt w:val="bullet"/>
      <w:lvlText w:val="o"/>
      <w:lvlJc w:val="left"/>
      <w:pPr>
        <w:ind w:left="6327" w:hanging="360"/>
      </w:pPr>
      <w:rPr>
        <w:rFonts w:ascii="Courier New" w:hAnsi="Courier New" w:cs="Courier New" w:hint="default"/>
      </w:rPr>
    </w:lvl>
    <w:lvl w:ilvl="8" w:tplc="0C0A0005" w:tentative="1">
      <w:start w:val="1"/>
      <w:numFmt w:val="bullet"/>
      <w:lvlText w:val=""/>
      <w:lvlJc w:val="left"/>
      <w:pPr>
        <w:ind w:left="7047" w:hanging="360"/>
      </w:pPr>
      <w:rPr>
        <w:rFonts w:ascii="Wingdings" w:hAnsi="Wingdings" w:hint="default"/>
      </w:rPr>
    </w:lvl>
  </w:abstractNum>
  <w:abstractNum w:abstractNumId="32" w15:restartNumberingAfterBreak="0">
    <w:nsid w:val="474B570E"/>
    <w:multiLevelType w:val="hybridMultilevel"/>
    <w:tmpl w:val="141A915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480D5FFA"/>
    <w:multiLevelType w:val="hybridMultilevel"/>
    <w:tmpl w:val="7A6A9C10"/>
    <w:lvl w:ilvl="0" w:tplc="0C0A0001">
      <w:start w:val="1"/>
      <w:numFmt w:val="bullet"/>
      <w:lvlText w:val=""/>
      <w:lvlJc w:val="left"/>
      <w:pPr>
        <w:ind w:left="1287" w:hanging="360"/>
      </w:pPr>
      <w:rPr>
        <w:rFonts w:ascii="Symbol" w:hAnsi="Symbol" w:hint="default"/>
      </w:rPr>
    </w:lvl>
    <w:lvl w:ilvl="1" w:tplc="0C0A0003" w:tentative="1">
      <w:start w:val="1"/>
      <w:numFmt w:val="bullet"/>
      <w:lvlText w:val="o"/>
      <w:lvlJc w:val="left"/>
      <w:pPr>
        <w:ind w:left="2007" w:hanging="360"/>
      </w:pPr>
      <w:rPr>
        <w:rFonts w:ascii="Courier New" w:hAnsi="Courier New" w:cs="Courier New" w:hint="default"/>
      </w:rPr>
    </w:lvl>
    <w:lvl w:ilvl="2" w:tplc="0C0A0005" w:tentative="1">
      <w:start w:val="1"/>
      <w:numFmt w:val="bullet"/>
      <w:lvlText w:val=""/>
      <w:lvlJc w:val="left"/>
      <w:pPr>
        <w:ind w:left="2727" w:hanging="360"/>
      </w:pPr>
      <w:rPr>
        <w:rFonts w:ascii="Wingdings" w:hAnsi="Wingdings" w:hint="default"/>
      </w:rPr>
    </w:lvl>
    <w:lvl w:ilvl="3" w:tplc="0C0A0001" w:tentative="1">
      <w:start w:val="1"/>
      <w:numFmt w:val="bullet"/>
      <w:lvlText w:val=""/>
      <w:lvlJc w:val="left"/>
      <w:pPr>
        <w:ind w:left="3447" w:hanging="360"/>
      </w:pPr>
      <w:rPr>
        <w:rFonts w:ascii="Symbol" w:hAnsi="Symbol" w:hint="default"/>
      </w:rPr>
    </w:lvl>
    <w:lvl w:ilvl="4" w:tplc="0C0A0003" w:tentative="1">
      <w:start w:val="1"/>
      <w:numFmt w:val="bullet"/>
      <w:lvlText w:val="o"/>
      <w:lvlJc w:val="left"/>
      <w:pPr>
        <w:ind w:left="4167" w:hanging="360"/>
      </w:pPr>
      <w:rPr>
        <w:rFonts w:ascii="Courier New" w:hAnsi="Courier New" w:cs="Courier New" w:hint="default"/>
      </w:rPr>
    </w:lvl>
    <w:lvl w:ilvl="5" w:tplc="0C0A0005" w:tentative="1">
      <w:start w:val="1"/>
      <w:numFmt w:val="bullet"/>
      <w:lvlText w:val=""/>
      <w:lvlJc w:val="left"/>
      <w:pPr>
        <w:ind w:left="4887" w:hanging="360"/>
      </w:pPr>
      <w:rPr>
        <w:rFonts w:ascii="Wingdings" w:hAnsi="Wingdings" w:hint="default"/>
      </w:rPr>
    </w:lvl>
    <w:lvl w:ilvl="6" w:tplc="0C0A0001" w:tentative="1">
      <w:start w:val="1"/>
      <w:numFmt w:val="bullet"/>
      <w:lvlText w:val=""/>
      <w:lvlJc w:val="left"/>
      <w:pPr>
        <w:ind w:left="5607" w:hanging="360"/>
      </w:pPr>
      <w:rPr>
        <w:rFonts w:ascii="Symbol" w:hAnsi="Symbol" w:hint="default"/>
      </w:rPr>
    </w:lvl>
    <w:lvl w:ilvl="7" w:tplc="0C0A0003" w:tentative="1">
      <w:start w:val="1"/>
      <w:numFmt w:val="bullet"/>
      <w:lvlText w:val="o"/>
      <w:lvlJc w:val="left"/>
      <w:pPr>
        <w:ind w:left="6327" w:hanging="360"/>
      </w:pPr>
      <w:rPr>
        <w:rFonts w:ascii="Courier New" w:hAnsi="Courier New" w:cs="Courier New" w:hint="default"/>
      </w:rPr>
    </w:lvl>
    <w:lvl w:ilvl="8" w:tplc="0C0A0005" w:tentative="1">
      <w:start w:val="1"/>
      <w:numFmt w:val="bullet"/>
      <w:lvlText w:val=""/>
      <w:lvlJc w:val="left"/>
      <w:pPr>
        <w:ind w:left="7047" w:hanging="360"/>
      </w:pPr>
      <w:rPr>
        <w:rFonts w:ascii="Wingdings" w:hAnsi="Wingdings" w:hint="default"/>
      </w:rPr>
    </w:lvl>
  </w:abstractNum>
  <w:abstractNum w:abstractNumId="34" w15:restartNumberingAfterBreak="0">
    <w:nsid w:val="4A7A69BE"/>
    <w:multiLevelType w:val="hybridMultilevel"/>
    <w:tmpl w:val="C42C50BC"/>
    <w:lvl w:ilvl="0" w:tplc="0C0A0001">
      <w:start w:val="1"/>
      <w:numFmt w:val="bullet"/>
      <w:lvlText w:val=""/>
      <w:lvlJc w:val="left"/>
      <w:pPr>
        <w:ind w:left="1287" w:hanging="360"/>
      </w:pPr>
      <w:rPr>
        <w:rFonts w:ascii="Symbol" w:hAnsi="Symbol" w:hint="default"/>
      </w:rPr>
    </w:lvl>
    <w:lvl w:ilvl="1" w:tplc="0C0A0003" w:tentative="1">
      <w:start w:val="1"/>
      <w:numFmt w:val="bullet"/>
      <w:lvlText w:val="o"/>
      <w:lvlJc w:val="left"/>
      <w:pPr>
        <w:ind w:left="2007" w:hanging="360"/>
      </w:pPr>
      <w:rPr>
        <w:rFonts w:ascii="Courier New" w:hAnsi="Courier New" w:cs="Courier New" w:hint="default"/>
      </w:rPr>
    </w:lvl>
    <w:lvl w:ilvl="2" w:tplc="0C0A0005" w:tentative="1">
      <w:start w:val="1"/>
      <w:numFmt w:val="bullet"/>
      <w:lvlText w:val=""/>
      <w:lvlJc w:val="left"/>
      <w:pPr>
        <w:ind w:left="2727" w:hanging="360"/>
      </w:pPr>
      <w:rPr>
        <w:rFonts w:ascii="Wingdings" w:hAnsi="Wingdings" w:hint="default"/>
      </w:rPr>
    </w:lvl>
    <w:lvl w:ilvl="3" w:tplc="0C0A0001" w:tentative="1">
      <w:start w:val="1"/>
      <w:numFmt w:val="bullet"/>
      <w:lvlText w:val=""/>
      <w:lvlJc w:val="left"/>
      <w:pPr>
        <w:ind w:left="3447" w:hanging="360"/>
      </w:pPr>
      <w:rPr>
        <w:rFonts w:ascii="Symbol" w:hAnsi="Symbol" w:hint="default"/>
      </w:rPr>
    </w:lvl>
    <w:lvl w:ilvl="4" w:tplc="0C0A0003" w:tentative="1">
      <w:start w:val="1"/>
      <w:numFmt w:val="bullet"/>
      <w:lvlText w:val="o"/>
      <w:lvlJc w:val="left"/>
      <w:pPr>
        <w:ind w:left="4167" w:hanging="360"/>
      </w:pPr>
      <w:rPr>
        <w:rFonts w:ascii="Courier New" w:hAnsi="Courier New" w:cs="Courier New" w:hint="default"/>
      </w:rPr>
    </w:lvl>
    <w:lvl w:ilvl="5" w:tplc="0C0A0005" w:tentative="1">
      <w:start w:val="1"/>
      <w:numFmt w:val="bullet"/>
      <w:lvlText w:val=""/>
      <w:lvlJc w:val="left"/>
      <w:pPr>
        <w:ind w:left="4887" w:hanging="360"/>
      </w:pPr>
      <w:rPr>
        <w:rFonts w:ascii="Wingdings" w:hAnsi="Wingdings" w:hint="default"/>
      </w:rPr>
    </w:lvl>
    <w:lvl w:ilvl="6" w:tplc="0C0A0001" w:tentative="1">
      <w:start w:val="1"/>
      <w:numFmt w:val="bullet"/>
      <w:lvlText w:val=""/>
      <w:lvlJc w:val="left"/>
      <w:pPr>
        <w:ind w:left="5607" w:hanging="360"/>
      </w:pPr>
      <w:rPr>
        <w:rFonts w:ascii="Symbol" w:hAnsi="Symbol" w:hint="default"/>
      </w:rPr>
    </w:lvl>
    <w:lvl w:ilvl="7" w:tplc="0C0A0003" w:tentative="1">
      <w:start w:val="1"/>
      <w:numFmt w:val="bullet"/>
      <w:lvlText w:val="o"/>
      <w:lvlJc w:val="left"/>
      <w:pPr>
        <w:ind w:left="6327" w:hanging="360"/>
      </w:pPr>
      <w:rPr>
        <w:rFonts w:ascii="Courier New" w:hAnsi="Courier New" w:cs="Courier New" w:hint="default"/>
      </w:rPr>
    </w:lvl>
    <w:lvl w:ilvl="8" w:tplc="0C0A0005" w:tentative="1">
      <w:start w:val="1"/>
      <w:numFmt w:val="bullet"/>
      <w:lvlText w:val=""/>
      <w:lvlJc w:val="left"/>
      <w:pPr>
        <w:ind w:left="7047" w:hanging="360"/>
      </w:pPr>
      <w:rPr>
        <w:rFonts w:ascii="Wingdings" w:hAnsi="Wingdings" w:hint="default"/>
      </w:rPr>
    </w:lvl>
  </w:abstractNum>
  <w:abstractNum w:abstractNumId="35" w15:restartNumberingAfterBreak="0">
    <w:nsid w:val="4AB5592A"/>
    <w:multiLevelType w:val="multilevel"/>
    <w:tmpl w:val="D22C9424"/>
    <w:lvl w:ilvl="0">
      <w:start w:val="1"/>
      <w:numFmt w:val="decimal"/>
      <w:lvlText w:val="%1."/>
      <w:lvlJc w:val="left"/>
      <w:pPr>
        <w:ind w:left="720" w:hanging="360"/>
      </w:pPr>
    </w:lvl>
    <w:lvl w:ilvl="1">
      <w:start w:val="2"/>
      <w:numFmt w:val="decimal"/>
      <w:isLgl/>
      <w:lvlText w:val="%1.%2."/>
      <w:lvlJc w:val="left"/>
      <w:pPr>
        <w:ind w:left="1080" w:hanging="720"/>
      </w:pPr>
      <w:rPr>
        <w:rFonts w:hint="default"/>
      </w:rPr>
    </w:lvl>
    <w:lvl w:ilvl="2">
      <w:start w:val="5"/>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6" w15:restartNumberingAfterBreak="0">
    <w:nsid w:val="4BAF2C65"/>
    <w:multiLevelType w:val="multilevel"/>
    <w:tmpl w:val="C504A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4C2F6B4D"/>
    <w:multiLevelType w:val="hybridMultilevel"/>
    <w:tmpl w:val="86307056"/>
    <w:lvl w:ilvl="0" w:tplc="0C0A000F">
      <w:start w:val="1"/>
      <w:numFmt w:val="decimal"/>
      <w:lvlText w:val="%1."/>
      <w:lvlJc w:val="left"/>
      <w:pPr>
        <w:ind w:left="1287" w:hanging="360"/>
      </w:pPr>
    </w:lvl>
    <w:lvl w:ilvl="1" w:tplc="0C0A0019" w:tentative="1">
      <w:start w:val="1"/>
      <w:numFmt w:val="lowerLetter"/>
      <w:lvlText w:val="%2."/>
      <w:lvlJc w:val="left"/>
      <w:pPr>
        <w:ind w:left="2007" w:hanging="360"/>
      </w:pPr>
    </w:lvl>
    <w:lvl w:ilvl="2" w:tplc="0C0A001B" w:tentative="1">
      <w:start w:val="1"/>
      <w:numFmt w:val="lowerRoman"/>
      <w:lvlText w:val="%3."/>
      <w:lvlJc w:val="right"/>
      <w:pPr>
        <w:ind w:left="2727" w:hanging="180"/>
      </w:pPr>
    </w:lvl>
    <w:lvl w:ilvl="3" w:tplc="0C0A000F" w:tentative="1">
      <w:start w:val="1"/>
      <w:numFmt w:val="decimal"/>
      <w:lvlText w:val="%4."/>
      <w:lvlJc w:val="left"/>
      <w:pPr>
        <w:ind w:left="3447" w:hanging="360"/>
      </w:pPr>
    </w:lvl>
    <w:lvl w:ilvl="4" w:tplc="0C0A0019" w:tentative="1">
      <w:start w:val="1"/>
      <w:numFmt w:val="lowerLetter"/>
      <w:lvlText w:val="%5."/>
      <w:lvlJc w:val="left"/>
      <w:pPr>
        <w:ind w:left="4167" w:hanging="360"/>
      </w:pPr>
    </w:lvl>
    <w:lvl w:ilvl="5" w:tplc="0C0A001B" w:tentative="1">
      <w:start w:val="1"/>
      <w:numFmt w:val="lowerRoman"/>
      <w:lvlText w:val="%6."/>
      <w:lvlJc w:val="right"/>
      <w:pPr>
        <w:ind w:left="4887" w:hanging="180"/>
      </w:pPr>
    </w:lvl>
    <w:lvl w:ilvl="6" w:tplc="0C0A000F" w:tentative="1">
      <w:start w:val="1"/>
      <w:numFmt w:val="decimal"/>
      <w:lvlText w:val="%7."/>
      <w:lvlJc w:val="left"/>
      <w:pPr>
        <w:ind w:left="5607" w:hanging="360"/>
      </w:pPr>
    </w:lvl>
    <w:lvl w:ilvl="7" w:tplc="0C0A0019" w:tentative="1">
      <w:start w:val="1"/>
      <w:numFmt w:val="lowerLetter"/>
      <w:lvlText w:val="%8."/>
      <w:lvlJc w:val="left"/>
      <w:pPr>
        <w:ind w:left="6327" w:hanging="360"/>
      </w:pPr>
    </w:lvl>
    <w:lvl w:ilvl="8" w:tplc="0C0A001B" w:tentative="1">
      <w:start w:val="1"/>
      <w:numFmt w:val="lowerRoman"/>
      <w:lvlText w:val="%9."/>
      <w:lvlJc w:val="right"/>
      <w:pPr>
        <w:ind w:left="7047" w:hanging="180"/>
      </w:pPr>
    </w:lvl>
  </w:abstractNum>
  <w:abstractNum w:abstractNumId="38" w15:restartNumberingAfterBreak="0">
    <w:nsid w:val="4D7B1F59"/>
    <w:multiLevelType w:val="multilevel"/>
    <w:tmpl w:val="D22C9424"/>
    <w:lvl w:ilvl="0">
      <w:start w:val="1"/>
      <w:numFmt w:val="decimal"/>
      <w:lvlText w:val="%1."/>
      <w:lvlJc w:val="left"/>
      <w:pPr>
        <w:ind w:left="720" w:hanging="360"/>
      </w:pPr>
    </w:lvl>
    <w:lvl w:ilvl="1">
      <w:start w:val="2"/>
      <w:numFmt w:val="decimal"/>
      <w:isLgl/>
      <w:lvlText w:val="%1.%2."/>
      <w:lvlJc w:val="left"/>
      <w:pPr>
        <w:ind w:left="1080" w:hanging="720"/>
      </w:pPr>
      <w:rPr>
        <w:rFonts w:hint="default"/>
      </w:rPr>
    </w:lvl>
    <w:lvl w:ilvl="2">
      <w:start w:val="5"/>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9" w15:restartNumberingAfterBreak="0">
    <w:nsid w:val="4E62526B"/>
    <w:multiLevelType w:val="hybridMultilevel"/>
    <w:tmpl w:val="246A7FB0"/>
    <w:lvl w:ilvl="0" w:tplc="0C0A0001">
      <w:start w:val="1"/>
      <w:numFmt w:val="bullet"/>
      <w:lvlText w:val=""/>
      <w:lvlJc w:val="left"/>
      <w:pPr>
        <w:ind w:left="720" w:hanging="360"/>
      </w:pPr>
      <w:rPr>
        <w:rFonts w:ascii="Symbol" w:hAnsi="Symbol" w:hint="default"/>
      </w:rPr>
    </w:lvl>
    <w:lvl w:ilvl="1" w:tplc="F75645AA">
      <w:numFmt w:val="bullet"/>
      <w:lvlText w:val="•"/>
      <w:lvlJc w:val="left"/>
      <w:pPr>
        <w:ind w:left="1440" w:hanging="360"/>
      </w:pPr>
      <w:rPr>
        <w:rFonts w:ascii="Cambria" w:eastAsia="Calibri" w:hAnsi="Cambria" w:cs="Times New Roman"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0" w15:restartNumberingAfterBreak="0">
    <w:nsid w:val="52182BE9"/>
    <w:multiLevelType w:val="hybridMultilevel"/>
    <w:tmpl w:val="166EDE06"/>
    <w:lvl w:ilvl="0" w:tplc="0C0A0001">
      <w:start w:val="1"/>
      <w:numFmt w:val="bullet"/>
      <w:lvlText w:val=""/>
      <w:lvlJc w:val="left"/>
      <w:pPr>
        <w:ind w:left="1287" w:hanging="360"/>
      </w:pPr>
      <w:rPr>
        <w:rFonts w:ascii="Symbol" w:hAnsi="Symbol" w:hint="default"/>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41" w15:restartNumberingAfterBreak="0">
    <w:nsid w:val="548E242C"/>
    <w:multiLevelType w:val="hybridMultilevel"/>
    <w:tmpl w:val="C0668264"/>
    <w:lvl w:ilvl="0" w:tplc="0C0A0001">
      <w:start w:val="1"/>
      <w:numFmt w:val="bullet"/>
      <w:lvlText w:val=""/>
      <w:lvlJc w:val="left"/>
      <w:pPr>
        <w:ind w:left="1287" w:hanging="360"/>
      </w:pPr>
      <w:rPr>
        <w:rFonts w:ascii="Symbol" w:hAnsi="Symbol" w:hint="default"/>
      </w:rPr>
    </w:lvl>
    <w:lvl w:ilvl="1" w:tplc="0C0A0003" w:tentative="1">
      <w:start w:val="1"/>
      <w:numFmt w:val="bullet"/>
      <w:lvlText w:val="o"/>
      <w:lvlJc w:val="left"/>
      <w:pPr>
        <w:ind w:left="2007" w:hanging="360"/>
      </w:pPr>
      <w:rPr>
        <w:rFonts w:ascii="Courier New" w:hAnsi="Courier New" w:cs="Courier New" w:hint="default"/>
      </w:rPr>
    </w:lvl>
    <w:lvl w:ilvl="2" w:tplc="0C0A0005" w:tentative="1">
      <w:start w:val="1"/>
      <w:numFmt w:val="bullet"/>
      <w:lvlText w:val=""/>
      <w:lvlJc w:val="left"/>
      <w:pPr>
        <w:ind w:left="2727" w:hanging="360"/>
      </w:pPr>
      <w:rPr>
        <w:rFonts w:ascii="Wingdings" w:hAnsi="Wingdings" w:hint="default"/>
      </w:rPr>
    </w:lvl>
    <w:lvl w:ilvl="3" w:tplc="0C0A0001" w:tentative="1">
      <w:start w:val="1"/>
      <w:numFmt w:val="bullet"/>
      <w:lvlText w:val=""/>
      <w:lvlJc w:val="left"/>
      <w:pPr>
        <w:ind w:left="3447" w:hanging="360"/>
      </w:pPr>
      <w:rPr>
        <w:rFonts w:ascii="Symbol" w:hAnsi="Symbol" w:hint="default"/>
      </w:rPr>
    </w:lvl>
    <w:lvl w:ilvl="4" w:tplc="0C0A0003" w:tentative="1">
      <w:start w:val="1"/>
      <w:numFmt w:val="bullet"/>
      <w:lvlText w:val="o"/>
      <w:lvlJc w:val="left"/>
      <w:pPr>
        <w:ind w:left="4167" w:hanging="360"/>
      </w:pPr>
      <w:rPr>
        <w:rFonts w:ascii="Courier New" w:hAnsi="Courier New" w:cs="Courier New" w:hint="default"/>
      </w:rPr>
    </w:lvl>
    <w:lvl w:ilvl="5" w:tplc="0C0A0005" w:tentative="1">
      <w:start w:val="1"/>
      <w:numFmt w:val="bullet"/>
      <w:lvlText w:val=""/>
      <w:lvlJc w:val="left"/>
      <w:pPr>
        <w:ind w:left="4887" w:hanging="360"/>
      </w:pPr>
      <w:rPr>
        <w:rFonts w:ascii="Wingdings" w:hAnsi="Wingdings" w:hint="default"/>
      </w:rPr>
    </w:lvl>
    <w:lvl w:ilvl="6" w:tplc="0C0A0001" w:tentative="1">
      <w:start w:val="1"/>
      <w:numFmt w:val="bullet"/>
      <w:lvlText w:val=""/>
      <w:lvlJc w:val="left"/>
      <w:pPr>
        <w:ind w:left="5607" w:hanging="360"/>
      </w:pPr>
      <w:rPr>
        <w:rFonts w:ascii="Symbol" w:hAnsi="Symbol" w:hint="default"/>
      </w:rPr>
    </w:lvl>
    <w:lvl w:ilvl="7" w:tplc="0C0A0003" w:tentative="1">
      <w:start w:val="1"/>
      <w:numFmt w:val="bullet"/>
      <w:lvlText w:val="o"/>
      <w:lvlJc w:val="left"/>
      <w:pPr>
        <w:ind w:left="6327" w:hanging="360"/>
      </w:pPr>
      <w:rPr>
        <w:rFonts w:ascii="Courier New" w:hAnsi="Courier New" w:cs="Courier New" w:hint="default"/>
      </w:rPr>
    </w:lvl>
    <w:lvl w:ilvl="8" w:tplc="0C0A0005" w:tentative="1">
      <w:start w:val="1"/>
      <w:numFmt w:val="bullet"/>
      <w:lvlText w:val=""/>
      <w:lvlJc w:val="left"/>
      <w:pPr>
        <w:ind w:left="7047" w:hanging="360"/>
      </w:pPr>
      <w:rPr>
        <w:rFonts w:ascii="Wingdings" w:hAnsi="Wingdings" w:hint="default"/>
      </w:rPr>
    </w:lvl>
  </w:abstractNum>
  <w:abstractNum w:abstractNumId="42" w15:restartNumberingAfterBreak="0">
    <w:nsid w:val="54F45B63"/>
    <w:multiLevelType w:val="hybridMultilevel"/>
    <w:tmpl w:val="7ADE18C6"/>
    <w:lvl w:ilvl="0" w:tplc="0C0A0001">
      <w:start w:val="1"/>
      <w:numFmt w:val="bullet"/>
      <w:lvlText w:val=""/>
      <w:lvlJc w:val="left"/>
      <w:pPr>
        <w:ind w:left="1287" w:hanging="360"/>
      </w:pPr>
      <w:rPr>
        <w:rFonts w:ascii="Symbol" w:hAnsi="Symbol" w:hint="default"/>
      </w:rPr>
    </w:lvl>
    <w:lvl w:ilvl="1" w:tplc="0C0A0003" w:tentative="1">
      <w:start w:val="1"/>
      <w:numFmt w:val="bullet"/>
      <w:lvlText w:val="o"/>
      <w:lvlJc w:val="left"/>
      <w:pPr>
        <w:ind w:left="2007" w:hanging="360"/>
      </w:pPr>
      <w:rPr>
        <w:rFonts w:ascii="Courier New" w:hAnsi="Courier New" w:cs="Courier New" w:hint="default"/>
      </w:rPr>
    </w:lvl>
    <w:lvl w:ilvl="2" w:tplc="0C0A0005" w:tentative="1">
      <w:start w:val="1"/>
      <w:numFmt w:val="bullet"/>
      <w:lvlText w:val=""/>
      <w:lvlJc w:val="left"/>
      <w:pPr>
        <w:ind w:left="2727" w:hanging="360"/>
      </w:pPr>
      <w:rPr>
        <w:rFonts w:ascii="Wingdings" w:hAnsi="Wingdings" w:hint="default"/>
      </w:rPr>
    </w:lvl>
    <w:lvl w:ilvl="3" w:tplc="0C0A0001" w:tentative="1">
      <w:start w:val="1"/>
      <w:numFmt w:val="bullet"/>
      <w:lvlText w:val=""/>
      <w:lvlJc w:val="left"/>
      <w:pPr>
        <w:ind w:left="3447" w:hanging="360"/>
      </w:pPr>
      <w:rPr>
        <w:rFonts w:ascii="Symbol" w:hAnsi="Symbol" w:hint="default"/>
      </w:rPr>
    </w:lvl>
    <w:lvl w:ilvl="4" w:tplc="0C0A0003" w:tentative="1">
      <w:start w:val="1"/>
      <w:numFmt w:val="bullet"/>
      <w:lvlText w:val="o"/>
      <w:lvlJc w:val="left"/>
      <w:pPr>
        <w:ind w:left="4167" w:hanging="360"/>
      </w:pPr>
      <w:rPr>
        <w:rFonts w:ascii="Courier New" w:hAnsi="Courier New" w:cs="Courier New" w:hint="default"/>
      </w:rPr>
    </w:lvl>
    <w:lvl w:ilvl="5" w:tplc="0C0A0005" w:tentative="1">
      <w:start w:val="1"/>
      <w:numFmt w:val="bullet"/>
      <w:lvlText w:val=""/>
      <w:lvlJc w:val="left"/>
      <w:pPr>
        <w:ind w:left="4887" w:hanging="360"/>
      </w:pPr>
      <w:rPr>
        <w:rFonts w:ascii="Wingdings" w:hAnsi="Wingdings" w:hint="default"/>
      </w:rPr>
    </w:lvl>
    <w:lvl w:ilvl="6" w:tplc="0C0A0001" w:tentative="1">
      <w:start w:val="1"/>
      <w:numFmt w:val="bullet"/>
      <w:lvlText w:val=""/>
      <w:lvlJc w:val="left"/>
      <w:pPr>
        <w:ind w:left="5607" w:hanging="360"/>
      </w:pPr>
      <w:rPr>
        <w:rFonts w:ascii="Symbol" w:hAnsi="Symbol" w:hint="default"/>
      </w:rPr>
    </w:lvl>
    <w:lvl w:ilvl="7" w:tplc="0C0A0003" w:tentative="1">
      <w:start w:val="1"/>
      <w:numFmt w:val="bullet"/>
      <w:lvlText w:val="o"/>
      <w:lvlJc w:val="left"/>
      <w:pPr>
        <w:ind w:left="6327" w:hanging="360"/>
      </w:pPr>
      <w:rPr>
        <w:rFonts w:ascii="Courier New" w:hAnsi="Courier New" w:cs="Courier New" w:hint="default"/>
      </w:rPr>
    </w:lvl>
    <w:lvl w:ilvl="8" w:tplc="0C0A0005" w:tentative="1">
      <w:start w:val="1"/>
      <w:numFmt w:val="bullet"/>
      <w:lvlText w:val=""/>
      <w:lvlJc w:val="left"/>
      <w:pPr>
        <w:ind w:left="7047" w:hanging="360"/>
      </w:pPr>
      <w:rPr>
        <w:rFonts w:ascii="Wingdings" w:hAnsi="Wingdings" w:hint="default"/>
      </w:rPr>
    </w:lvl>
  </w:abstractNum>
  <w:abstractNum w:abstractNumId="43" w15:restartNumberingAfterBreak="0">
    <w:nsid w:val="557C3E2C"/>
    <w:multiLevelType w:val="hybridMultilevel"/>
    <w:tmpl w:val="99F49B76"/>
    <w:lvl w:ilvl="0" w:tplc="0C0A0001">
      <w:start w:val="1"/>
      <w:numFmt w:val="bullet"/>
      <w:lvlText w:val=""/>
      <w:lvlJc w:val="left"/>
      <w:pPr>
        <w:ind w:left="1287" w:hanging="360"/>
      </w:pPr>
      <w:rPr>
        <w:rFonts w:ascii="Symbol" w:hAnsi="Symbol" w:hint="default"/>
      </w:rPr>
    </w:lvl>
    <w:lvl w:ilvl="1" w:tplc="0C0A0003" w:tentative="1">
      <w:start w:val="1"/>
      <w:numFmt w:val="bullet"/>
      <w:lvlText w:val="o"/>
      <w:lvlJc w:val="left"/>
      <w:pPr>
        <w:ind w:left="2007" w:hanging="360"/>
      </w:pPr>
      <w:rPr>
        <w:rFonts w:ascii="Courier New" w:hAnsi="Courier New" w:cs="Courier New" w:hint="default"/>
      </w:rPr>
    </w:lvl>
    <w:lvl w:ilvl="2" w:tplc="0C0A0005" w:tentative="1">
      <w:start w:val="1"/>
      <w:numFmt w:val="bullet"/>
      <w:lvlText w:val=""/>
      <w:lvlJc w:val="left"/>
      <w:pPr>
        <w:ind w:left="2727" w:hanging="360"/>
      </w:pPr>
      <w:rPr>
        <w:rFonts w:ascii="Wingdings" w:hAnsi="Wingdings" w:hint="default"/>
      </w:rPr>
    </w:lvl>
    <w:lvl w:ilvl="3" w:tplc="0C0A0001" w:tentative="1">
      <w:start w:val="1"/>
      <w:numFmt w:val="bullet"/>
      <w:lvlText w:val=""/>
      <w:lvlJc w:val="left"/>
      <w:pPr>
        <w:ind w:left="3447" w:hanging="360"/>
      </w:pPr>
      <w:rPr>
        <w:rFonts w:ascii="Symbol" w:hAnsi="Symbol" w:hint="default"/>
      </w:rPr>
    </w:lvl>
    <w:lvl w:ilvl="4" w:tplc="0C0A0003" w:tentative="1">
      <w:start w:val="1"/>
      <w:numFmt w:val="bullet"/>
      <w:lvlText w:val="o"/>
      <w:lvlJc w:val="left"/>
      <w:pPr>
        <w:ind w:left="4167" w:hanging="360"/>
      </w:pPr>
      <w:rPr>
        <w:rFonts w:ascii="Courier New" w:hAnsi="Courier New" w:cs="Courier New" w:hint="default"/>
      </w:rPr>
    </w:lvl>
    <w:lvl w:ilvl="5" w:tplc="0C0A0005" w:tentative="1">
      <w:start w:val="1"/>
      <w:numFmt w:val="bullet"/>
      <w:lvlText w:val=""/>
      <w:lvlJc w:val="left"/>
      <w:pPr>
        <w:ind w:left="4887" w:hanging="360"/>
      </w:pPr>
      <w:rPr>
        <w:rFonts w:ascii="Wingdings" w:hAnsi="Wingdings" w:hint="default"/>
      </w:rPr>
    </w:lvl>
    <w:lvl w:ilvl="6" w:tplc="0C0A0001" w:tentative="1">
      <w:start w:val="1"/>
      <w:numFmt w:val="bullet"/>
      <w:lvlText w:val=""/>
      <w:lvlJc w:val="left"/>
      <w:pPr>
        <w:ind w:left="5607" w:hanging="360"/>
      </w:pPr>
      <w:rPr>
        <w:rFonts w:ascii="Symbol" w:hAnsi="Symbol" w:hint="default"/>
      </w:rPr>
    </w:lvl>
    <w:lvl w:ilvl="7" w:tplc="0C0A0003" w:tentative="1">
      <w:start w:val="1"/>
      <w:numFmt w:val="bullet"/>
      <w:lvlText w:val="o"/>
      <w:lvlJc w:val="left"/>
      <w:pPr>
        <w:ind w:left="6327" w:hanging="360"/>
      </w:pPr>
      <w:rPr>
        <w:rFonts w:ascii="Courier New" w:hAnsi="Courier New" w:cs="Courier New" w:hint="default"/>
      </w:rPr>
    </w:lvl>
    <w:lvl w:ilvl="8" w:tplc="0C0A0005" w:tentative="1">
      <w:start w:val="1"/>
      <w:numFmt w:val="bullet"/>
      <w:lvlText w:val=""/>
      <w:lvlJc w:val="left"/>
      <w:pPr>
        <w:ind w:left="7047" w:hanging="360"/>
      </w:pPr>
      <w:rPr>
        <w:rFonts w:ascii="Wingdings" w:hAnsi="Wingdings" w:hint="default"/>
      </w:rPr>
    </w:lvl>
  </w:abstractNum>
  <w:abstractNum w:abstractNumId="44" w15:restartNumberingAfterBreak="0">
    <w:nsid w:val="56EB508F"/>
    <w:multiLevelType w:val="hybridMultilevel"/>
    <w:tmpl w:val="9B3819A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5" w15:restartNumberingAfterBreak="0">
    <w:nsid w:val="570A6D5D"/>
    <w:multiLevelType w:val="hybridMultilevel"/>
    <w:tmpl w:val="8D046F6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6" w15:restartNumberingAfterBreak="0">
    <w:nsid w:val="5EE248D9"/>
    <w:multiLevelType w:val="hybridMultilevel"/>
    <w:tmpl w:val="C338C27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7" w15:restartNumberingAfterBreak="0">
    <w:nsid w:val="606128FD"/>
    <w:multiLevelType w:val="hybridMultilevel"/>
    <w:tmpl w:val="E3AE0D06"/>
    <w:lvl w:ilvl="0" w:tplc="0C0A0001">
      <w:start w:val="1"/>
      <w:numFmt w:val="bullet"/>
      <w:lvlText w:val=""/>
      <w:lvlJc w:val="left"/>
      <w:pPr>
        <w:ind w:left="1287" w:hanging="360"/>
      </w:pPr>
      <w:rPr>
        <w:rFonts w:ascii="Symbol" w:hAnsi="Symbol" w:hint="default"/>
      </w:rPr>
    </w:lvl>
    <w:lvl w:ilvl="1" w:tplc="0C0A0003" w:tentative="1">
      <w:start w:val="1"/>
      <w:numFmt w:val="bullet"/>
      <w:lvlText w:val="o"/>
      <w:lvlJc w:val="left"/>
      <w:pPr>
        <w:ind w:left="2007" w:hanging="360"/>
      </w:pPr>
      <w:rPr>
        <w:rFonts w:ascii="Courier New" w:hAnsi="Courier New" w:cs="Courier New" w:hint="default"/>
      </w:rPr>
    </w:lvl>
    <w:lvl w:ilvl="2" w:tplc="0C0A0005" w:tentative="1">
      <w:start w:val="1"/>
      <w:numFmt w:val="bullet"/>
      <w:lvlText w:val=""/>
      <w:lvlJc w:val="left"/>
      <w:pPr>
        <w:ind w:left="2727" w:hanging="360"/>
      </w:pPr>
      <w:rPr>
        <w:rFonts w:ascii="Wingdings" w:hAnsi="Wingdings" w:hint="default"/>
      </w:rPr>
    </w:lvl>
    <w:lvl w:ilvl="3" w:tplc="0C0A0001" w:tentative="1">
      <w:start w:val="1"/>
      <w:numFmt w:val="bullet"/>
      <w:lvlText w:val=""/>
      <w:lvlJc w:val="left"/>
      <w:pPr>
        <w:ind w:left="3447" w:hanging="360"/>
      </w:pPr>
      <w:rPr>
        <w:rFonts w:ascii="Symbol" w:hAnsi="Symbol" w:hint="default"/>
      </w:rPr>
    </w:lvl>
    <w:lvl w:ilvl="4" w:tplc="0C0A0003" w:tentative="1">
      <w:start w:val="1"/>
      <w:numFmt w:val="bullet"/>
      <w:lvlText w:val="o"/>
      <w:lvlJc w:val="left"/>
      <w:pPr>
        <w:ind w:left="4167" w:hanging="360"/>
      </w:pPr>
      <w:rPr>
        <w:rFonts w:ascii="Courier New" w:hAnsi="Courier New" w:cs="Courier New" w:hint="default"/>
      </w:rPr>
    </w:lvl>
    <w:lvl w:ilvl="5" w:tplc="0C0A0005" w:tentative="1">
      <w:start w:val="1"/>
      <w:numFmt w:val="bullet"/>
      <w:lvlText w:val=""/>
      <w:lvlJc w:val="left"/>
      <w:pPr>
        <w:ind w:left="4887" w:hanging="360"/>
      </w:pPr>
      <w:rPr>
        <w:rFonts w:ascii="Wingdings" w:hAnsi="Wingdings" w:hint="default"/>
      </w:rPr>
    </w:lvl>
    <w:lvl w:ilvl="6" w:tplc="0C0A0001" w:tentative="1">
      <w:start w:val="1"/>
      <w:numFmt w:val="bullet"/>
      <w:lvlText w:val=""/>
      <w:lvlJc w:val="left"/>
      <w:pPr>
        <w:ind w:left="5607" w:hanging="360"/>
      </w:pPr>
      <w:rPr>
        <w:rFonts w:ascii="Symbol" w:hAnsi="Symbol" w:hint="default"/>
      </w:rPr>
    </w:lvl>
    <w:lvl w:ilvl="7" w:tplc="0C0A0003" w:tentative="1">
      <w:start w:val="1"/>
      <w:numFmt w:val="bullet"/>
      <w:lvlText w:val="o"/>
      <w:lvlJc w:val="left"/>
      <w:pPr>
        <w:ind w:left="6327" w:hanging="360"/>
      </w:pPr>
      <w:rPr>
        <w:rFonts w:ascii="Courier New" w:hAnsi="Courier New" w:cs="Courier New" w:hint="default"/>
      </w:rPr>
    </w:lvl>
    <w:lvl w:ilvl="8" w:tplc="0C0A0005" w:tentative="1">
      <w:start w:val="1"/>
      <w:numFmt w:val="bullet"/>
      <w:lvlText w:val=""/>
      <w:lvlJc w:val="left"/>
      <w:pPr>
        <w:ind w:left="7047" w:hanging="360"/>
      </w:pPr>
      <w:rPr>
        <w:rFonts w:ascii="Wingdings" w:hAnsi="Wingdings" w:hint="default"/>
      </w:rPr>
    </w:lvl>
  </w:abstractNum>
  <w:abstractNum w:abstractNumId="48" w15:restartNumberingAfterBreak="0">
    <w:nsid w:val="61234A9A"/>
    <w:multiLevelType w:val="hybridMultilevel"/>
    <w:tmpl w:val="6D54B8DE"/>
    <w:lvl w:ilvl="0" w:tplc="0C0A0001">
      <w:start w:val="1"/>
      <w:numFmt w:val="bullet"/>
      <w:lvlText w:val=""/>
      <w:lvlJc w:val="left"/>
      <w:pPr>
        <w:ind w:left="1287" w:hanging="360"/>
      </w:pPr>
      <w:rPr>
        <w:rFonts w:ascii="Symbol" w:hAnsi="Symbol" w:hint="default"/>
      </w:rPr>
    </w:lvl>
    <w:lvl w:ilvl="1" w:tplc="0C0A0003" w:tentative="1">
      <w:start w:val="1"/>
      <w:numFmt w:val="bullet"/>
      <w:lvlText w:val="o"/>
      <w:lvlJc w:val="left"/>
      <w:pPr>
        <w:ind w:left="2007" w:hanging="360"/>
      </w:pPr>
      <w:rPr>
        <w:rFonts w:ascii="Courier New" w:hAnsi="Courier New" w:cs="Courier New" w:hint="default"/>
      </w:rPr>
    </w:lvl>
    <w:lvl w:ilvl="2" w:tplc="0C0A0005" w:tentative="1">
      <w:start w:val="1"/>
      <w:numFmt w:val="bullet"/>
      <w:lvlText w:val=""/>
      <w:lvlJc w:val="left"/>
      <w:pPr>
        <w:ind w:left="2727" w:hanging="360"/>
      </w:pPr>
      <w:rPr>
        <w:rFonts w:ascii="Wingdings" w:hAnsi="Wingdings" w:hint="default"/>
      </w:rPr>
    </w:lvl>
    <w:lvl w:ilvl="3" w:tplc="0C0A0001" w:tentative="1">
      <w:start w:val="1"/>
      <w:numFmt w:val="bullet"/>
      <w:lvlText w:val=""/>
      <w:lvlJc w:val="left"/>
      <w:pPr>
        <w:ind w:left="3447" w:hanging="360"/>
      </w:pPr>
      <w:rPr>
        <w:rFonts w:ascii="Symbol" w:hAnsi="Symbol" w:hint="default"/>
      </w:rPr>
    </w:lvl>
    <w:lvl w:ilvl="4" w:tplc="0C0A0003" w:tentative="1">
      <w:start w:val="1"/>
      <w:numFmt w:val="bullet"/>
      <w:lvlText w:val="o"/>
      <w:lvlJc w:val="left"/>
      <w:pPr>
        <w:ind w:left="4167" w:hanging="360"/>
      </w:pPr>
      <w:rPr>
        <w:rFonts w:ascii="Courier New" w:hAnsi="Courier New" w:cs="Courier New" w:hint="default"/>
      </w:rPr>
    </w:lvl>
    <w:lvl w:ilvl="5" w:tplc="0C0A0005" w:tentative="1">
      <w:start w:val="1"/>
      <w:numFmt w:val="bullet"/>
      <w:lvlText w:val=""/>
      <w:lvlJc w:val="left"/>
      <w:pPr>
        <w:ind w:left="4887" w:hanging="360"/>
      </w:pPr>
      <w:rPr>
        <w:rFonts w:ascii="Wingdings" w:hAnsi="Wingdings" w:hint="default"/>
      </w:rPr>
    </w:lvl>
    <w:lvl w:ilvl="6" w:tplc="0C0A0001" w:tentative="1">
      <w:start w:val="1"/>
      <w:numFmt w:val="bullet"/>
      <w:lvlText w:val=""/>
      <w:lvlJc w:val="left"/>
      <w:pPr>
        <w:ind w:left="5607" w:hanging="360"/>
      </w:pPr>
      <w:rPr>
        <w:rFonts w:ascii="Symbol" w:hAnsi="Symbol" w:hint="default"/>
      </w:rPr>
    </w:lvl>
    <w:lvl w:ilvl="7" w:tplc="0C0A0003" w:tentative="1">
      <w:start w:val="1"/>
      <w:numFmt w:val="bullet"/>
      <w:lvlText w:val="o"/>
      <w:lvlJc w:val="left"/>
      <w:pPr>
        <w:ind w:left="6327" w:hanging="360"/>
      </w:pPr>
      <w:rPr>
        <w:rFonts w:ascii="Courier New" w:hAnsi="Courier New" w:cs="Courier New" w:hint="default"/>
      </w:rPr>
    </w:lvl>
    <w:lvl w:ilvl="8" w:tplc="0C0A0005" w:tentative="1">
      <w:start w:val="1"/>
      <w:numFmt w:val="bullet"/>
      <w:lvlText w:val=""/>
      <w:lvlJc w:val="left"/>
      <w:pPr>
        <w:ind w:left="7047" w:hanging="360"/>
      </w:pPr>
      <w:rPr>
        <w:rFonts w:ascii="Wingdings" w:hAnsi="Wingdings" w:hint="default"/>
      </w:rPr>
    </w:lvl>
  </w:abstractNum>
  <w:abstractNum w:abstractNumId="49" w15:restartNumberingAfterBreak="0">
    <w:nsid w:val="643C24FF"/>
    <w:multiLevelType w:val="hybridMultilevel"/>
    <w:tmpl w:val="EF760BEC"/>
    <w:lvl w:ilvl="0" w:tplc="0C0A0001">
      <w:start w:val="1"/>
      <w:numFmt w:val="bullet"/>
      <w:lvlText w:val=""/>
      <w:lvlJc w:val="left"/>
      <w:pPr>
        <w:ind w:left="1287" w:hanging="360"/>
      </w:pPr>
      <w:rPr>
        <w:rFonts w:ascii="Symbol" w:hAnsi="Symbol" w:hint="default"/>
      </w:rPr>
    </w:lvl>
    <w:lvl w:ilvl="1" w:tplc="0C0A0003" w:tentative="1">
      <w:start w:val="1"/>
      <w:numFmt w:val="bullet"/>
      <w:lvlText w:val="o"/>
      <w:lvlJc w:val="left"/>
      <w:pPr>
        <w:ind w:left="2007" w:hanging="360"/>
      </w:pPr>
      <w:rPr>
        <w:rFonts w:ascii="Courier New" w:hAnsi="Courier New" w:cs="Courier New" w:hint="default"/>
      </w:rPr>
    </w:lvl>
    <w:lvl w:ilvl="2" w:tplc="0C0A0005" w:tentative="1">
      <w:start w:val="1"/>
      <w:numFmt w:val="bullet"/>
      <w:lvlText w:val=""/>
      <w:lvlJc w:val="left"/>
      <w:pPr>
        <w:ind w:left="2727" w:hanging="360"/>
      </w:pPr>
      <w:rPr>
        <w:rFonts w:ascii="Wingdings" w:hAnsi="Wingdings" w:hint="default"/>
      </w:rPr>
    </w:lvl>
    <w:lvl w:ilvl="3" w:tplc="0C0A0001" w:tentative="1">
      <w:start w:val="1"/>
      <w:numFmt w:val="bullet"/>
      <w:lvlText w:val=""/>
      <w:lvlJc w:val="left"/>
      <w:pPr>
        <w:ind w:left="3447" w:hanging="360"/>
      </w:pPr>
      <w:rPr>
        <w:rFonts w:ascii="Symbol" w:hAnsi="Symbol" w:hint="default"/>
      </w:rPr>
    </w:lvl>
    <w:lvl w:ilvl="4" w:tplc="0C0A0003" w:tentative="1">
      <w:start w:val="1"/>
      <w:numFmt w:val="bullet"/>
      <w:lvlText w:val="o"/>
      <w:lvlJc w:val="left"/>
      <w:pPr>
        <w:ind w:left="4167" w:hanging="360"/>
      </w:pPr>
      <w:rPr>
        <w:rFonts w:ascii="Courier New" w:hAnsi="Courier New" w:cs="Courier New" w:hint="default"/>
      </w:rPr>
    </w:lvl>
    <w:lvl w:ilvl="5" w:tplc="0C0A0005" w:tentative="1">
      <w:start w:val="1"/>
      <w:numFmt w:val="bullet"/>
      <w:lvlText w:val=""/>
      <w:lvlJc w:val="left"/>
      <w:pPr>
        <w:ind w:left="4887" w:hanging="360"/>
      </w:pPr>
      <w:rPr>
        <w:rFonts w:ascii="Wingdings" w:hAnsi="Wingdings" w:hint="default"/>
      </w:rPr>
    </w:lvl>
    <w:lvl w:ilvl="6" w:tplc="0C0A0001" w:tentative="1">
      <w:start w:val="1"/>
      <w:numFmt w:val="bullet"/>
      <w:lvlText w:val=""/>
      <w:lvlJc w:val="left"/>
      <w:pPr>
        <w:ind w:left="5607" w:hanging="360"/>
      </w:pPr>
      <w:rPr>
        <w:rFonts w:ascii="Symbol" w:hAnsi="Symbol" w:hint="default"/>
      </w:rPr>
    </w:lvl>
    <w:lvl w:ilvl="7" w:tplc="0C0A0003" w:tentative="1">
      <w:start w:val="1"/>
      <w:numFmt w:val="bullet"/>
      <w:lvlText w:val="o"/>
      <w:lvlJc w:val="left"/>
      <w:pPr>
        <w:ind w:left="6327" w:hanging="360"/>
      </w:pPr>
      <w:rPr>
        <w:rFonts w:ascii="Courier New" w:hAnsi="Courier New" w:cs="Courier New" w:hint="default"/>
      </w:rPr>
    </w:lvl>
    <w:lvl w:ilvl="8" w:tplc="0C0A0005" w:tentative="1">
      <w:start w:val="1"/>
      <w:numFmt w:val="bullet"/>
      <w:lvlText w:val=""/>
      <w:lvlJc w:val="left"/>
      <w:pPr>
        <w:ind w:left="7047" w:hanging="360"/>
      </w:pPr>
      <w:rPr>
        <w:rFonts w:ascii="Wingdings" w:hAnsi="Wingdings" w:hint="default"/>
      </w:rPr>
    </w:lvl>
  </w:abstractNum>
  <w:abstractNum w:abstractNumId="50" w15:restartNumberingAfterBreak="0">
    <w:nsid w:val="661039A8"/>
    <w:multiLevelType w:val="hybridMultilevel"/>
    <w:tmpl w:val="405099FC"/>
    <w:lvl w:ilvl="0" w:tplc="0C0A0001">
      <w:start w:val="1"/>
      <w:numFmt w:val="bullet"/>
      <w:lvlText w:val=""/>
      <w:lvlJc w:val="left"/>
      <w:pPr>
        <w:ind w:left="1287" w:hanging="360"/>
      </w:pPr>
      <w:rPr>
        <w:rFonts w:ascii="Symbol" w:hAnsi="Symbol" w:hint="default"/>
      </w:rPr>
    </w:lvl>
    <w:lvl w:ilvl="1" w:tplc="0C0A0003" w:tentative="1">
      <w:start w:val="1"/>
      <w:numFmt w:val="bullet"/>
      <w:lvlText w:val="o"/>
      <w:lvlJc w:val="left"/>
      <w:pPr>
        <w:ind w:left="2007" w:hanging="360"/>
      </w:pPr>
      <w:rPr>
        <w:rFonts w:ascii="Courier New" w:hAnsi="Courier New" w:cs="Courier New" w:hint="default"/>
      </w:rPr>
    </w:lvl>
    <w:lvl w:ilvl="2" w:tplc="0C0A0005" w:tentative="1">
      <w:start w:val="1"/>
      <w:numFmt w:val="bullet"/>
      <w:lvlText w:val=""/>
      <w:lvlJc w:val="left"/>
      <w:pPr>
        <w:ind w:left="2727" w:hanging="360"/>
      </w:pPr>
      <w:rPr>
        <w:rFonts w:ascii="Wingdings" w:hAnsi="Wingdings" w:hint="default"/>
      </w:rPr>
    </w:lvl>
    <w:lvl w:ilvl="3" w:tplc="0C0A0001" w:tentative="1">
      <w:start w:val="1"/>
      <w:numFmt w:val="bullet"/>
      <w:lvlText w:val=""/>
      <w:lvlJc w:val="left"/>
      <w:pPr>
        <w:ind w:left="3447" w:hanging="360"/>
      </w:pPr>
      <w:rPr>
        <w:rFonts w:ascii="Symbol" w:hAnsi="Symbol" w:hint="default"/>
      </w:rPr>
    </w:lvl>
    <w:lvl w:ilvl="4" w:tplc="0C0A0003" w:tentative="1">
      <w:start w:val="1"/>
      <w:numFmt w:val="bullet"/>
      <w:lvlText w:val="o"/>
      <w:lvlJc w:val="left"/>
      <w:pPr>
        <w:ind w:left="4167" w:hanging="360"/>
      </w:pPr>
      <w:rPr>
        <w:rFonts w:ascii="Courier New" w:hAnsi="Courier New" w:cs="Courier New" w:hint="default"/>
      </w:rPr>
    </w:lvl>
    <w:lvl w:ilvl="5" w:tplc="0C0A0005" w:tentative="1">
      <w:start w:val="1"/>
      <w:numFmt w:val="bullet"/>
      <w:lvlText w:val=""/>
      <w:lvlJc w:val="left"/>
      <w:pPr>
        <w:ind w:left="4887" w:hanging="360"/>
      </w:pPr>
      <w:rPr>
        <w:rFonts w:ascii="Wingdings" w:hAnsi="Wingdings" w:hint="default"/>
      </w:rPr>
    </w:lvl>
    <w:lvl w:ilvl="6" w:tplc="0C0A0001" w:tentative="1">
      <w:start w:val="1"/>
      <w:numFmt w:val="bullet"/>
      <w:lvlText w:val=""/>
      <w:lvlJc w:val="left"/>
      <w:pPr>
        <w:ind w:left="5607" w:hanging="360"/>
      </w:pPr>
      <w:rPr>
        <w:rFonts w:ascii="Symbol" w:hAnsi="Symbol" w:hint="default"/>
      </w:rPr>
    </w:lvl>
    <w:lvl w:ilvl="7" w:tplc="0C0A0003" w:tentative="1">
      <w:start w:val="1"/>
      <w:numFmt w:val="bullet"/>
      <w:lvlText w:val="o"/>
      <w:lvlJc w:val="left"/>
      <w:pPr>
        <w:ind w:left="6327" w:hanging="360"/>
      </w:pPr>
      <w:rPr>
        <w:rFonts w:ascii="Courier New" w:hAnsi="Courier New" w:cs="Courier New" w:hint="default"/>
      </w:rPr>
    </w:lvl>
    <w:lvl w:ilvl="8" w:tplc="0C0A0005" w:tentative="1">
      <w:start w:val="1"/>
      <w:numFmt w:val="bullet"/>
      <w:lvlText w:val=""/>
      <w:lvlJc w:val="left"/>
      <w:pPr>
        <w:ind w:left="7047" w:hanging="360"/>
      </w:pPr>
      <w:rPr>
        <w:rFonts w:ascii="Wingdings" w:hAnsi="Wingdings" w:hint="default"/>
      </w:rPr>
    </w:lvl>
  </w:abstractNum>
  <w:abstractNum w:abstractNumId="51" w15:restartNumberingAfterBreak="0">
    <w:nsid w:val="67962555"/>
    <w:multiLevelType w:val="hybridMultilevel"/>
    <w:tmpl w:val="BB2AB43A"/>
    <w:lvl w:ilvl="0" w:tplc="0C0A0001">
      <w:start w:val="1"/>
      <w:numFmt w:val="bullet"/>
      <w:lvlText w:val=""/>
      <w:lvlJc w:val="left"/>
      <w:pPr>
        <w:ind w:left="1287" w:hanging="360"/>
      </w:pPr>
      <w:rPr>
        <w:rFonts w:ascii="Symbol" w:hAnsi="Symbol" w:hint="default"/>
      </w:rPr>
    </w:lvl>
    <w:lvl w:ilvl="1" w:tplc="0C0A0003" w:tentative="1">
      <w:start w:val="1"/>
      <w:numFmt w:val="bullet"/>
      <w:lvlText w:val="o"/>
      <w:lvlJc w:val="left"/>
      <w:pPr>
        <w:ind w:left="2007" w:hanging="360"/>
      </w:pPr>
      <w:rPr>
        <w:rFonts w:ascii="Courier New" w:hAnsi="Courier New" w:cs="Courier New" w:hint="default"/>
      </w:rPr>
    </w:lvl>
    <w:lvl w:ilvl="2" w:tplc="0C0A0005" w:tentative="1">
      <w:start w:val="1"/>
      <w:numFmt w:val="bullet"/>
      <w:lvlText w:val=""/>
      <w:lvlJc w:val="left"/>
      <w:pPr>
        <w:ind w:left="2727" w:hanging="360"/>
      </w:pPr>
      <w:rPr>
        <w:rFonts w:ascii="Wingdings" w:hAnsi="Wingdings" w:hint="default"/>
      </w:rPr>
    </w:lvl>
    <w:lvl w:ilvl="3" w:tplc="0C0A0001" w:tentative="1">
      <w:start w:val="1"/>
      <w:numFmt w:val="bullet"/>
      <w:lvlText w:val=""/>
      <w:lvlJc w:val="left"/>
      <w:pPr>
        <w:ind w:left="3447" w:hanging="360"/>
      </w:pPr>
      <w:rPr>
        <w:rFonts w:ascii="Symbol" w:hAnsi="Symbol" w:hint="default"/>
      </w:rPr>
    </w:lvl>
    <w:lvl w:ilvl="4" w:tplc="0C0A0003" w:tentative="1">
      <w:start w:val="1"/>
      <w:numFmt w:val="bullet"/>
      <w:lvlText w:val="o"/>
      <w:lvlJc w:val="left"/>
      <w:pPr>
        <w:ind w:left="4167" w:hanging="360"/>
      </w:pPr>
      <w:rPr>
        <w:rFonts w:ascii="Courier New" w:hAnsi="Courier New" w:cs="Courier New" w:hint="default"/>
      </w:rPr>
    </w:lvl>
    <w:lvl w:ilvl="5" w:tplc="0C0A0005" w:tentative="1">
      <w:start w:val="1"/>
      <w:numFmt w:val="bullet"/>
      <w:lvlText w:val=""/>
      <w:lvlJc w:val="left"/>
      <w:pPr>
        <w:ind w:left="4887" w:hanging="360"/>
      </w:pPr>
      <w:rPr>
        <w:rFonts w:ascii="Wingdings" w:hAnsi="Wingdings" w:hint="default"/>
      </w:rPr>
    </w:lvl>
    <w:lvl w:ilvl="6" w:tplc="0C0A0001" w:tentative="1">
      <w:start w:val="1"/>
      <w:numFmt w:val="bullet"/>
      <w:lvlText w:val=""/>
      <w:lvlJc w:val="left"/>
      <w:pPr>
        <w:ind w:left="5607" w:hanging="360"/>
      </w:pPr>
      <w:rPr>
        <w:rFonts w:ascii="Symbol" w:hAnsi="Symbol" w:hint="default"/>
      </w:rPr>
    </w:lvl>
    <w:lvl w:ilvl="7" w:tplc="0C0A0003" w:tentative="1">
      <w:start w:val="1"/>
      <w:numFmt w:val="bullet"/>
      <w:lvlText w:val="o"/>
      <w:lvlJc w:val="left"/>
      <w:pPr>
        <w:ind w:left="6327" w:hanging="360"/>
      </w:pPr>
      <w:rPr>
        <w:rFonts w:ascii="Courier New" w:hAnsi="Courier New" w:cs="Courier New" w:hint="default"/>
      </w:rPr>
    </w:lvl>
    <w:lvl w:ilvl="8" w:tplc="0C0A0005" w:tentative="1">
      <w:start w:val="1"/>
      <w:numFmt w:val="bullet"/>
      <w:lvlText w:val=""/>
      <w:lvlJc w:val="left"/>
      <w:pPr>
        <w:ind w:left="7047" w:hanging="360"/>
      </w:pPr>
      <w:rPr>
        <w:rFonts w:ascii="Wingdings" w:hAnsi="Wingdings" w:hint="default"/>
      </w:rPr>
    </w:lvl>
  </w:abstractNum>
  <w:abstractNum w:abstractNumId="52" w15:restartNumberingAfterBreak="0">
    <w:nsid w:val="6A340EED"/>
    <w:multiLevelType w:val="hybridMultilevel"/>
    <w:tmpl w:val="97901B44"/>
    <w:lvl w:ilvl="0" w:tplc="0C0A0001">
      <w:start w:val="1"/>
      <w:numFmt w:val="bullet"/>
      <w:lvlText w:val=""/>
      <w:lvlJc w:val="left"/>
      <w:pPr>
        <w:ind w:left="1287" w:hanging="360"/>
      </w:pPr>
      <w:rPr>
        <w:rFonts w:ascii="Symbol" w:hAnsi="Symbol" w:hint="default"/>
      </w:rPr>
    </w:lvl>
    <w:lvl w:ilvl="1" w:tplc="0C0A0003" w:tentative="1">
      <w:start w:val="1"/>
      <w:numFmt w:val="bullet"/>
      <w:lvlText w:val="o"/>
      <w:lvlJc w:val="left"/>
      <w:pPr>
        <w:ind w:left="2007" w:hanging="360"/>
      </w:pPr>
      <w:rPr>
        <w:rFonts w:ascii="Courier New" w:hAnsi="Courier New" w:cs="Courier New" w:hint="default"/>
      </w:rPr>
    </w:lvl>
    <w:lvl w:ilvl="2" w:tplc="0C0A0005" w:tentative="1">
      <w:start w:val="1"/>
      <w:numFmt w:val="bullet"/>
      <w:lvlText w:val=""/>
      <w:lvlJc w:val="left"/>
      <w:pPr>
        <w:ind w:left="2727" w:hanging="360"/>
      </w:pPr>
      <w:rPr>
        <w:rFonts w:ascii="Wingdings" w:hAnsi="Wingdings" w:hint="default"/>
      </w:rPr>
    </w:lvl>
    <w:lvl w:ilvl="3" w:tplc="0C0A0001" w:tentative="1">
      <w:start w:val="1"/>
      <w:numFmt w:val="bullet"/>
      <w:lvlText w:val=""/>
      <w:lvlJc w:val="left"/>
      <w:pPr>
        <w:ind w:left="3447" w:hanging="360"/>
      </w:pPr>
      <w:rPr>
        <w:rFonts w:ascii="Symbol" w:hAnsi="Symbol" w:hint="default"/>
      </w:rPr>
    </w:lvl>
    <w:lvl w:ilvl="4" w:tplc="0C0A0003" w:tentative="1">
      <w:start w:val="1"/>
      <w:numFmt w:val="bullet"/>
      <w:lvlText w:val="o"/>
      <w:lvlJc w:val="left"/>
      <w:pPr>
        <w:ind w:left="4167" w:hanging="360"/>
      </w:pPr>
      <w:rPr>
        <w:rFonts w:ascii="Courier New" w:hAnsi="Courier New" w:cs="Courier New" w:hint="default"/>
      </w:rPr>
    </w:lvl>
    <w:lvl w:ilvl="5" w:tplc="0C0A0005" w:tentative="1">
      <w:start w:val="1"/>
      <w:numFmt w:val="bullet"/>
      <w:lvlText w:val=""/>
      <w:lvlJc w:val="left"/>
      <w:pPr>
        <w:ind w:left="4887" w:hanging="360"/>
      </w:pPr>
      <w:rPr>
        <w:rFonts w:ascii="Wingdings" w:hAnsi="Wingdings" w:hint="default"/>
      </w:rPr>
    </w:lvl>
    <w:lvl w:ilvl="6" w:tplc="0C0A0001" w:tentative="1">
      <w:start w:val="1"/>
      <w:numFmt w:val="bullet"/>
      <w:lvlText w:val=""/>
      <w:lvlJc w:val="left"/>
      <w:pPr>
        <w:ind w:left="5607" w:hanging="360"/>
      </w:pPr>
      <w:rPr>
        <w:rFonts w:ascii="Symbol" w:hAnsi="Symbol" w:hint="default"/>
      </w:rPr>
    </w:lvl>
    <w:lvl w:ilvl="7" w:tplc="0C0A0003" w:tentative="1">
      <w:start w:val="1"/>
      <w:numFmt w:val="bullet"/>
      <w:lvlText w:val="o"/>
      <w:lvlJc w:val="left"/>
      <w:pPr>
        <w:ind w:left="6327" w:hanging="360"/>
      </w:pPr>
      <w:rPr>
        <w:rFonts w:ascii="Courier New" w:hAnsi="Courier New" w:cs="Courier New" w:hint="default"/>
      </w:rPr>
    </w:lvl>
    <w:lvl w:ilvl="8" w:tplc="0C0A0005" w:tentative="1">
      <w:start w:val="1"/>
      <w:numFmt w:val="bullet"/>
      <w:lvlText w:val=""/>
      <w:lvlJc w:val="left"/>
      <w:pPr>
        <w:ind w:left="7047" w:hanging="360"/>
      </w:pPr>
      <w:rPr>
        <w:rFonts w:ascii="Wingdings" w:hAnsi="Wingdings" w:hint="default"/>
      </w:rPr>
    </w:lvl>
  </w:abstractNum>
  <w:abstractNum w:abstractNumId="53" w15:restartNumberingAfterBreak="0">
    <w:nsid w:val="76CC43BD"/>
    <w:multiLevelType w:val="hybridMultilevel"/>
    <w:tmpl w:val="C1346454"/>
    <w:lvl w:ilvl="0" w:tplc="0C0A0001">
      <w:start w:val="1"/>
      <w:numFmt w:val="bullet"/>
      <w:lvlText w:val=""/>
      <w:lvlJc w:val="left"/>
      <w:pPr>
        <w:ind w:left="1287" w:hanging="360"/>
      </w:pPr>
      <w:rPr>
        <w:rFonts w:ascii="Symbol" w:hAnsi="Symbol" w:hint="default"/>
      </w:rPr>
    </w:lvl>
    <w:lvl w:ilvl="1" w:tplc="0C0A0003" w:tentative="1">
      <w:start w:val="1"/>
      <w:numFmt w:val="bullet"/>
      <w:lvlText w:val="o"/>
      <w:lvlJc w:val="left"/>
      <w:pPr>
        <w:ind w:left="2007" w:hanging="360"/>
      </w:pPr>
      <w:rPr>
        <w:rFonts w:ascii="Courier New" w:hAnsi="Courier New" w:cs="Courier New" w:hint="default"/>
      </w:rPr>
    </w:lvl>
    <w:lvl w:ilvl="2" w:tplc="0C0A0005" w:tentative="1">
      <w:start w:val="1"/>
      <w:numFmt w:val="bullet"/>
      <w:lvlText w:val=""/>
      <w:lvlJc w:val="left"/>
      <w:pPr>
        <w:ind w:left="2727" w:hanging="360"/>
      </w:pPr>
      <w:rPr>
        <w:rFonts w:ascii="Wingdings" w:hAnsi="Wingdings" w:hint="default"/>
      </w:rPr>
    </w:lvl>
    <w:lvl w:ilvl="3" w:tplc="0C0A0001" w:tentative="1">
      <w:start w:val="1"/>
      <w:numFmt w:val="bullet"/>
      <w:lvlText w:val=""/>
      <w:lvlJc w:val="left"/>
      <w:pPr>
        <w:ind w:left="3447" w:hanging="360"/>
      </w:pPr>
      <w:rPr>
        <w:rFonts w:ascii="Symbol" w:hAnsi="Symbol" w:hint="default"/>
      </w:rPr>
    </w:lvl>
    <w:lvl w:ilvl="4" w:tplc="0C0A0003" w:tentative="1">
      <w:start w:val="1"/>
      <w:numFmt w:val="bullet"/>
      <w:lvlText w:val="o"/>
      <w:lvlJc w:val="left"/>
      <w:pPr>
        <w:ind w:left="4167" w:hanging="360"/>
      </w:pPr>
      <w:rPr>
        <w:rFonts w:ascii="Courier New" w:hAnsi="Courier New" w:cs="Courier New" w:hint="default"/>
      </w:rPr>
    </w:lvl>
    <w:lvl w:ilvl="5" w:tplc="0C0A0005" w:tentative="1">
      <w:start w:val="1"/>
      <w:numFmt w:val="bullet"/>
      <w:lvlText w:val=""/>
      <w:lvlJc w:val="left"/>
      <w:pPr>
        <w:ind w:left="4887" w:hanging="360"/>
      </w:pPr>
      <w:rPr>
        <w:rFonts w:ascii="Wingdings" w:hAnsi="Wingdings" w:hint="default"/>
      </w:rPr>
    </w:lvl>
    <w:lvl w:ilvl="6" w:tplc="0C0A0001" w:tentative="1">
      <w:start w:val="1"/>
      <w:numFmt w:val="bullet"/>
      <w:lvlText w:val=""/>
      <w:lvlJc w:val="left"/>
      <w:pPr>
        <w:ind w:left="5607" w:hanging="360"/>
      </w:pPr>
      <w:rPr>
        <w:rFonts w:ascii="Symbol" w:hAnsi="Symbol" w:hint="default"/>
      </w:rPr>
    </w:lvl>
    <w:lvl w:ilvl="7" w:tplc="0C0A0003" w:tentative="1">
      <w:start w:val="1"/>
      <w:numFmt w:val="bullet"/>
      <w:lvlText w:val="o"/>
      <w:lvlJc w:val="left"/>
      <w:pPr>
        <w:ind w:left="6327" w:hanging="360"/>
      </w:pPr>
      <w:rPr>
        <w:rFonts w:ascii="Courier New" w:hAnsi="Courier New" w:cs="Courier New" w:hint="default"/>
      </w:rPr>
    </w:lvl>
    <w:lvl w:ilvl="8" w:tplc="0C0A0005" w:tentative="1">
      <w:start w:val="1"/>
      <w:numFmt w:val="bullet"/>
      <w:lvlText w:val=""/>
      <w:lvlJc w:val="left"/>
      <w:pPr>
        <w:ind w:left="7047" w:hanging="360"/>
      </w:pPr>
      <w:rPr>
        <w:rFonts w:ascii="Wingdings" w:hAnsi="Wingdings" w:hint="default"/>
      </w:rPr>
    </w:lvl>
  </w:abstractNum>
  <w:abstractNum w:abstractNumId="54" w15:restartNumberingAfterBreak="0">
    <w:nsid w:val="7CD850CF"/>
    <w:multiLevelType w:val="hybridMultilevel"/>
    <w:tmpl w:val="B15A3FE0"/>
    <w:lvl w:ilvl="0" w:tplc="0C0A0001">
      <w:start w:val="1"/>
      <w:numFmt w:val="bullet"/>
      <w:lvlText w:val=""/>
      <w:lvlJc w:val="left"/>
      <w:pPr>
        <w:ind w:left="1287" w:hanging="360"/>
      </w:pPr>
      <w:rPr>
        <w:rFonts w:ascii="Symbol" w:hAnsi="Symbol" w:hint="default"/>
      </w:rPr>
    </w:lvl>
    <w:lvl w:ilvl="1" w:tplc="0C0A0003" w:tentative="1">
      <w:start w:val="1"/>
      <w:numFmt w:val="bullet"/>
      <w:lvlText w:val="o"/>
      <w:lvlJc w:val="left"/>
      <w:pPr>
        <w:ind w:left="2007" w:hanging="360"/>
      </w:pPr>
      <w:rPr>
        <w:rFonts w:ascii="Courier New" w:hAnsi="Courier New" w:cs="Courier New" w:hint="default"/>
      </w:rPr>
    </w:lvl>
    <w:lvl w:ilvl="2" w:tplc="0C0A0005" w:tentative="1">
      <w:start w:val="1"/>
      <w:numFmt w:val="bullet"/>
      <w:lvlText w:val=""/>
      <w:lvlJc w:val="left"/>
      <w:pPr>
        <w:ind w:left="2727" w:hanging="360"/>
      </w:pPr>
      <w:rPr>
        <w:rFonts w:ascii="Wingdings" w:hAnsi="Wingdings" w:hint="default"/>
      </w:rPr>
    </w:lvl>
    <w:lvl w:ilvl="3" w:tplc="0C0A0001" w:tentative="1">
      <w:start w:val="1"/>
      <w:numFmt w:val="bullet"/>
      <w:lvlText w:val=""/>
      <w:lvlJc w:val="left"/>
      <w:pPr>
        <w:ind w:left="3447" w:hanging="360"/>
      </w:pPr>
      <w:rPr>
        <w:rFonts w:ascii="Symbol" w:hAnsi="Symbol" w:hint="default"/>
      </w:rPr>
    </w:lvl>
    <w:lvl w:ilvl="4" w:tplc="0C0A0003" w:tentative="1">
      <w:start w:val="1"/>
      <w:numFmt w:val="bullet"/>
      <w:lvlText w:val="o"/>
      <w:lvlJc w:val="left"/>
      <w:pPr>
        <w:ind w:left="4167" w:hanging="360"/>
      </w:pPr>
      <w:rPr>
        <w:rFonts w:ascii="Courier New" w:hAnsi="Courier New" w:cs="Courier New" w:hint="default"/>
      </w:rPr>
    </w:lvl>
    <w:lvl w:ilvl="5" w:tplc="0C0A0005" w:tentative="1">
      <w:start w:val="1"/>
      <w:numFmt w:val="bullet"/>
      <w:lvlText w:val=""/>
      <w:lvlJc w:val="left"/>
      <w:pPr>
        <w:ind w:left="4887" w:hanging="360"/>
      </w:pPr>
      <w:rPr>
        <w:rFonts w:ascii="Wingdings" w:hAnsi="Wingdings" w:hint="default"/>
      </w:rPr>
    </w:lvl>
    <w:lvl w:ilvl="6" w:tplc="0C0A0001" w:tentative="1">
      <w:start w:val="1"/>
      <w:numFmt w:val="bullet"/>
      <w:lvlText w:val=""/>
      <w:lvlJc w:val="left"/>
      <w:pPr>
        <w:ind w:left="5607" w:hanging="360"/>
      </w:pPr>
      <w:rPr>
        <w:rFonts w:ascii="Symbol" w:hAnsi="Symbol" w:hint="default"/>
      </w:rPr>
    </w:lvl>
    <w:lvl w:ilvl="7" w:tplc="0C0A0003" w:tentative="1">
      <w:start w:val="1"/>
      <w:numFmt w:val="bullet"/>
      <w:lvlText w:val="o"/>
      <w:lvlJc w:val="left"/>
      <w:pPr>
        <w:ind w:left="6327" w:hanging="360"/>
      </w:pPr>
      <w:rPr>
        <w:rFonts w:ascii="Courier New" w:hAnsi="Courier New" w:cs="Courier New" w:hint="default"/>
      </w:rPr>
    </w:lvl>
    <w:lvl w:ilvl="8" w:tplc="0C0A0005" w:tentative="1">
      <w:start w:val="1"/>
      <w:numFmt w:val="bullet"/>
      <w:lvlText w:val=""/>
      <w:lvlJc w:val="left"/>
      <w:pPr>
        <w:ind w:left="7047" w:hanging="360"/>
      </w:pPr>
      <w:rPr>
        <w:rFonts w:ascii="Wingdings" w:hAnsi="Wingdings" w:hint="default"/>
      </w:rPr>
    </w:lvl>
  </w:abstractNum>
  <w:abstractNum w:abstractNumId="55" w15:restartNumberingAfterBreak="0">
    <w:nsid w:val="7E154C83"/>
    <w:multiLevelType w:val="hybridMultilevel"/>
    <w:tmpl w:val="E77661D4"/>
    <w:lvl w:ilvl="0" w:tplc="0C0A0001">
      <w:start w:val="1"/>
      <w:numFmt w:val="bullet"/>
      <w:lvlText w:val=""/>
      <w:lvlJc w:val="left"/>
      <w:pPr>
        <w:ind w:left="1287" w:hanging="360"/>
      </w:pPr>
      <w:rPr>
        <w:rFonts w:ascii="Symbol" w:hAnsi="Symbol" w:hint="default"/>
      </w:rPr>
    </w:lvl>
    <w:lvl w:ilvl="1" w:tplc="0C0A0003" w:tentative="1">
      <w:start w:val="1"/>
      <w:numFmt w:val="bullet"/>
      <w:lvlText w:val="o"/>
      <w:lvlJc w:val="left"/>
      <w:pPr>
        <w:ind w:left="2007" w:hanging="360"/>
      </w:pPr>
      <w:rPr>
        <w:rFonts w:ascii="Courier New" w:hAnsi="Courier New" w:cs="Courier New" w:hint="default"/>
      </w:rPr>
    </w:lvl>
    <w:lvl w:ilvl="2" w:tplc="0C0A0005" w:tentative="1">
      <w:start w:val="1"/>
      <w:numFmt w:val="bullet"/>
      <w:lvlText w:val=""/>
      <w:lvlJc w:val="left"/>
      <w:pPr>
        <w:ind w:left="2727" w:hanging="360"/>
      </w:pPr>
      <w:rPr>
        <w:rFonts w:ascii="Wingdings" w:hAnsi="Wingdings" w:hint="default"/>
      </w:rPr>
    </w:lvl>
    <w:lvl w:ilvl="3" w:tplc="0C0A0001" w:tentative="1">
      <w:start w:val="1"/>
      <w:numFmt w:val="bullet"/>
      <w:lvlText w:val=""/>
      <w:lvlJc w:val="left"/>
      <w:pPr>
        <w:ind w:left="3447" w:hanging="360"/>
      </w:pPr>
      <w:rPr>
        <w:rFonts w:ascii="Symbol" w:hAnsi="Symbol" w:hint="default"/>
      </w:rPr>
    </w:lvl>
    <w:lvl w:ilvl="4" w:tplc="0C0A0003" w:tentative="1">
      <w:start w:val="1"/>
      <w:numFmt w:val="bullet"/>
      <w:lvlText w:val="o"/>
      <w:lvlJc w:val="left"/>
      <w:pPr>
        <w:ind w:left="4167" w:hanging="360"/>
      </w:pPr>
      <w:rPr>
        <w:rFonts w:ascii="Courier New" w:hAnsi="Courier New" w:cs="Courier New" w:hint="default"/>
      </w:rPr>
    </w:lvl>
    <w:lvl w:ilvl="5" w:tplc="0C0A0005" w:tentative="1">
      <w:start w:val="1"/>
      <w:numFmt w:val="bullet"/>
      <w:lvlText w:val=""/>
      <w:lvlJc w:val="left"/>
      <w:pPr>
        <w:ind w:left="4887" w:hanging="360"/>
      </w:pPr>
      <w:rPr>
        <w:rFonts w:ascii="Wingdings" w:hAnsi="Wingdings" w:hint="default"/>
      </w:rPr>
    </w:lvl>
    <w:lvl w:ilvl="6" w:tplc="0C0A0001" w:tentative="1">
      <w:start w:val="1"/>
      <w:numFmt w:val="bullet"/>
      <w:lvlText w:val=""/>
      <w:lvlJc w:val="left"/>
      <w:pPr>
        <w:ind w:left="5607" w:hanging="360"/>
      </w:pPr>
      <w:rPr>
        <w:rFonts w:ascii="Symbol" w:hAnsi="Symbol" w:hint="default"/>
      </w:rPr>
    </w:lvl>
    <w:lvl w:ilvl="7" w:tplc="0C0A0003" w:tentative="1">
      <w:start w:val="1"/>
      <w:numFmt w:val="bullet"/>
      <w:lvlText w:val="o"/>
      <w:lvlJc w:val="left"/>
      <w:pPr>
        <w:ind w:left="6327" w:hanging="360"/>
      </w:pPr>
      <w:rPr>
        <w:rFonts w:ascii="Courier New" w:hAnsi="Courier New" w:cs="Courier New" w:hint="default"/>
      </w:rPr>
    </w:lvl>
    <w:lvl w:ilvl="8" w:tplc="0C0A0005" w:tentative="1">
      <w:start w:val="1"/>
      <w:numFmt w:val="bullet"/>
      <w:lvlText w:val=""/>
      <w:lvlJc w:val="left"/>
      <w:pPr>
        <w:ind w:left="7047" w:hanging="360"/>
      </w:pPr>
      <w:rPr>
        <w:rFonts w:ascii="Wingdings" w:hAnsi="Wingdings" w:hint="default"/>
      </w:rPr>
    </w:lvl>
  </w:abstractNum>
  <w:abstractNum w:abstractNumId="56" w15:restartNumberingAfterBreak="0">
    <w:nsid w:val="7F1F2848"/>
    <w:multiLevelType w:val="hybridMultilevel"/>
    <w:tmpl w:val="3A367F2E"/>
    <w:lvl w:ilvl="0" w:tplc="0C0A000F">
      <w:start w:val="1"/>
      <w:numFmt w:val="decimal"/>
      <w:lvlText w:val="%1."/>
      <w:lvlJc w:val="left"/>
      <w:pPr>
        <w:ind w:left="1287" w:hanging="360"/>
      </w:pPr>
    </w:lvl>
    <w:lvl w:ilvl="1" w:tplc="0C0A0019" w:tentative="1">
      <w:start w:val="1"/>
      <w:numFmt w:val="lowerLetter"/>
      <w:lvlText w:val="%2."/>
      <w:lvlJc w:val="left"/>
      <w:pPr>
        <w:ind w:left="2007" w:hanging="360"/>
      </w:pPr>
    </w:lvl>
    <w:lvl w:ilvl="2" w:tplc="0C0A001B" w:tentative="1">
      <w:start w:val="1"/>
      <w:numFmt w:val="lowerRoman"/>
      <w:lvlText w:val="%3."/>
      <w:lvlJc w:val="right"/>
      <w:pPr>
        <w:ind w:left="2727" w:hanging="180"/>
      </w:pPr>
    </w:lvl>
    <w:lvl w:ilvl="3" w:tplc="0C0A000F" w:tentative="1">
      <w:start w:val="1"/>
      <w:numFmt w:val="decimal"/>
      <w:lvlText w:val="%4."/>
      <w:lvlJc w:val="left"/>
      <w:pPr>
        <w:ind w:left="3447" w:hanging="360"/>
      </w:pPr>
    </w:lvl>
    <w:lvl w:ilvl="4" w:tplc="0C0A0019" w:tentative="1">
      <w:start w:val="1"/>
      <w:numFmt w:val="lowerLetter"/>
      <w:lvlText w:val="%5."/>
      <w:lvlJc w:val="left"/>
      <w:pPr>
        <w:ind w:left="4167" w:hanging="360"/>
      </w:pPr>
    </w:lvl>
    <w:lvl w:ilvl="5" w:tplc="0C0A001B" w:tentative="1">
      <w:start w:val="1"/>
      <w:numFmt w:val="lowerRoman"/>
      <w:lvlText w:val="%6."/>
      <w:lvlJc w:val="right"/>
      <w:pPr>
        <w:ind w:left="4887" w:hanging="180"/>
      </w:pPr>
    </w:lvl>
    <w:lvl w:ilvl="6" w:tplc="0C0A000F" w:tentative="1">
      <w:start w:val="1"/>
      <w:numFmt w:val="decimal"/>
      <w:lvlText w:val="%7."/>
      <w:lvlJc w:val="left"/>
      <w:pPr>
        <w:ind w:left="5607" w:hanging="360"/>
      </w:pPr>
    </w:lvl>
    <w:lvl w:ilvl="7" w:tplc="0C0A0019" w:tentative="1">
      <w:start w:val="1"/>
      <w:numFmt w:val="lowerLetter"/>
      <w:lvlText w:val="%8."/>
      <w:lvlJc w:val="left"/>
      <w:pPr>
        <w:ind w:left="6327" w:hanging="360"/>
      </w:pPr>
    </w:lvl>
    <w:lvl w:ilvl="8" w:tplc="0C0A001B" w:tentative="1">
      <w:start w:val="1"/>
      <w:numFmt w:val="lowerRoman"/>
      <w:lvlText w:val="%9."/>
      <w:lvlJc w:val="right"/>
      <w:pPr>
        <w:ind w:left="7047" w:hanging="180"/>
      </w:pPr>
    </w:lvl>
  </w:abstractNum>
  <w:num w:numId="1" w16cid:durableId="1667199236">
    <w:abstractNumId w:val="7"/>
  </w:num>
  <w:num w:numId="2" w16cid:durableId="1138260714">
    <w:abstractNumId w:val="18"/>
  </w:num>
  <w:num w:numId="3" w16cid:durableId="820929436">
    <w:abstractNumId w:val="21"/>
  </w:num>
  <w:num w:numId="4" w16cid:durableId="669285688">
    <w:abstractNumId w:val="22"/>
  </w:num>
  <w:num w:numId="5" w16cid:durableId="1979259357">
    <w:abstractNumId w:val="46"/>
  </w:num>
  <w:num w:numId="6" w16cid:durableId="1955750025">
    <w:abstractNumId w:val="23"/>
  </w:num>
  <w:num w:numId="7" w16cid:durableId="26300281">
    <w:abstractNumId w:val="10"/>
  </w:num>
  <w:num w:numId="8" w16cid:durableId="454638413">
    <w:abstractNumId w:val="25"/>
  </w:num>
  <w:num w:numId="9" w16cid:durableId="1499881952">
    <w:abstractNumId w:val="5"/>
  </w:num>
  <w:num w:numId="10" w16cid:durableId="88746393">
    <w:abstractNumId w:val="2"/>
  </w:num>
  <w:num w:numId="11" w16cid:durableId="944312045">
    <w:abstractNumId w:val="32"/>
  </w:num>
  <w:num w:numId="12" w16cid:durableId="1733889209">
    <w:abstractNumId w:val="33"/>
  </w:num>
  <w:num w:numId="13" w16cid:durableId="385687965">
    <w:abstractNumId w:val="37"/>
  </w:num>
  <w:num w:numId="14" w16cid:durableId="111481607">
    <w:abstractNumId w:val="15"/>
  </w:num>
  <w:num w:numId="15" w16cid:durableId="511146280">
    <w:abstractNumId w:val="44"/>
  </w:num>
  <w:num w:numId="16" w16cid:durableId="673337093">
    <w:abstractNumId w:val="19"/>
  </w:num>
  <w:num w:numId="17" w16cid:durableId="1546597972">
    <w:abstractNumId w:val="47"/>
  </w:num>
  <w:num w:numId="18" w16cid:durableId="1062169380">
    <w:abstractNumId w:val="40"/>
  </w:num>
  <w:num w:numId="19" w16cid:durableId="1232889829">
    <w:abstractNumId w:val="53"/>
  </w:num>
  <w:num w:numId="20" w16cid:durableId="2077120258">
    <w:abstractNumId w:val="20"/>
  </w:num>
  <w:num w:numId="21" w16cid:durableId="527567009">
    <w:abstractNumId w:val="31"/>
  </w:num>
  <w:num w:numId="22" w16cid:durableId="539976409">
    <w:abstractNumId w:val="49"/>
  </w:num>
  <w:num w:numId="23" w16cid:durableId="887495341">
    <w:abstractNumId w:val="8"/>
  </w:num>
  <w:num w:numId="24" w16cid:durableId="175660995">
    <w:abstractNumId w:val="12"/>
  </w:num>
  <w:num w:numId="25" w16cid:durableId="55664052">
    <w:abstractNumId w:val="6"/>
  </w:num>
  <w:num w:numId="26" w16cid:durableId="755132841">
    <w:abstractNumId w:val="28"/>
  </w:num>
  <w:num w:numId="27" w16cid:durableId="1213880602">
    <w:abstractNumId w:val="9"/>
  </w:num>
  <w:num w:numId="28" w16cid:durableId="1098133070">
    <w:abstractNumId w:val="14"/>
  </w:num>
  <w:num w:numId="29" w16cid:durableId="707683561">
    <w:abstractNumId w:val="56"/>
  </w:num>
  <w:num w:numId="30" w16cid:durableId="1382558930">
    <w:abstractNumId w:val="24"/>
  </w:num>
  <w:num w:numId="31" w16cid:durableId="611402941">
    <w:abstractNumId w:val="35"/>
  </w:num>
  <w:num w:numId="32" w16cid:durableId="1526600536">
    <w:abstractNumId w:val="39"/>
  </w:num>
  <w:num w:numId="33" w16cid:durableId="1359892725">
    <w:abstractNumId w:val="11"/>
  </w:num>
  <w:num w:numId="34" w16cid:durableId="898905303">
    <w:abstractNumId w:val="38"/>
  </w:num>
  <w:num w:numId="35" w16cid:durableId="1013145518">
    <w:abstractNumId w:val="48"/>
  </w:num>
  <w:num w:numId="36" w16cid:durableId="1470897524">
    <w:abstractNumId w:val="13"/>
  </w:num>
  <w:num w:numId="37" w16cid:durableId="1796630062">
    <w:abstractNumId w:val="29"/>
  </w:num>
  <w:num w:numId="38" w16cid:durableId="1457916820">
    <w:abstractNumId w:val="45"/>
  </w:num>
  <w:num w:numId="39" w16cid:durableId="1892619596">
    <w:abstractNumId w:val="26"/>
  </w:num>
  <w:num w:numId="40" w16cid:durableId="1154031466">
    <w:abstractNumId w:val="51"/>
  </w:num>
  <w:num w:numId="41" w16cid:durableId="454642857">
    <w:abstractNumId w:val="17"/>
  </w:num>
  <w:num w:numId="42" w16cid:durableId="639000076">
    <w:abstractNumId w:val="27"/>
  </w:num>
  <w:num w:numId="43" w16cid:durableId="1336222984">
    <w:abstractNumId w:val="43"/>
  </w:num>
  <w:num w:numId="44" w16cid:durableId="949629264">
    <w:abstractNumId w:val="54"/>
  </w:num>
  <w:num w:numId="45" w16cid:durableId="364332338">
    <w:abstractNumId w:val="41"/>
  </w:num>
  <w:num w:numId="46" w16cid:durableId="1787381279">
    <w:abstractNumId w:val="42"/>
  </w:num>
  <w:num w:numId="47" w16cid:durableId="619070500">
    <w:abstractNumId w:val="50"/>
  </w:num>
  <w:num w:numId="48" w16cid:durableId="28726311">
    <w:abstractNumId w:val="16"/>
  </w:num>
  <w:num w:numId="49" w16cid:durableId="936139331">
    <w:abstractNumId w:val="36"/>
  </w:num>
  <w:num w:numId="50" w16cid:durableId="426732907">
    <w:abstractNumId w:val="3"/>
  </w:num>
  <w:num w:numId="51" w16cid:durableId="2111966638">
    <w:abstractNumId w:val="55"/>
  </w:num>
  <w:num w:numId="52" w16cid:durableId="1692028251">
    <w:abstractNumId w:val="52"/>
  </w:num>
  <w:num w:numId="53" w16cid:durableId="889926090">
    <w:abstractNumId w:val="30"/>
  </w:num>
  <w:num w:numId="54" w16cid:durableId="1056927542">
    <w:abstractNumId w:val="34"/>
  </w:num>
  <w:num w:numId="55" w16cid:durableId="2023584375">
    <w:abstractNumId w:val="4"/>
  </w:num>
  <w:num w:numId="56" w16cid:durableId="238708340">
    <w:abstractNumId w:val="1"/>
  </w:num>
  <w:num w:numId="57" w16cid:durableId="538785262">
    <w:abstractNumId w:val="0"/>
  </w:num>
  <w:numIdMacAtCleanup w:val="4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attachedTemplate r:id="rId1"/>
  <w:defaultTabStop w:val="708"/>
  <w:autoHyphenation/>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212B"/>
    <w:rsid w:val="00001700"/>
    <w:rsid w:val="0000780C"/>
    <w:rsid w:val="00010933"/>
    <w:rsid w:val="00011561"/>
    <w:rsid w:val="00011701"/>
    <w:rsid w:val="00012E41"/>
    <w:rsid w:val="000149F9"/>
    <w:rsid w:val="00024334"/>
    <w:rsid w:val="000249BB"/>
    <w:rsid w:val="0002613C"/>
    <w:rsid w:val="000277FE"/>
    <w:rsid w:val="00032BD4"/>
    <w:rsid w:val="00033706"/>
    <w:rsid w:val="00033A77"/>
    <w:rsid w:val="000344BC"/>
    <w:rsid w:val="00037C77"/>
    <w:rsid w:val="00040208"/>
    <w:rsid w:val="00041CAC"/>
    <w:rsid w:val="000423D2"/>
    <w:rsid w:val="000454C7"/>
    <w:rsid w:val="000516E8"/>
    <w:rsid w:val="00057A9E"/>
    <w:rsid w:val="00057C23"/>
    <w:rsid w:val="00064AD8"/>
    <w:rsid w:val="00065711"/>
    <w:rsid w:val="000710A9"/>
    <w:rsid w:val="00071B55"/>
    <w:rsid w:val="00071F3F"/>
    <w:rsid w:val="00075CAF"/>
    <w:rsid w:val="000770D6"/>
    <w:rsid w:val="000815A0"/>
    <w:rsid w:val="00081F41"/>
    <w:rsid w:val="000852A7"/>
    <w:rsid w:val="000863C4"/>
    <w:rsid w:val="0008659C"/>
    <w:rsid w:val="000878C2"/>
    <w:rsid w:val="0009000D"/>
    <w:rsid w:val="0009083F"/>
    <w:rsid w:val="000947DD"/>
    <w:rsid w:val="00094FF3"/>
    <w:rsid w:val="00095B14"/>
    <w:rsid w:val="00095D3F"/>
    <w:rsid w:val="00096A24"/>
    <w:rsid w:val="000978A4"/>
    <w:rsid w:val="00097ABE"/>
    <w:rsid w:val="00097FA8"/>
    <w:rsid w:val="000A006F"/>
    <w:rsid w:val="000A0776"/>
    <w:rsid w:val="000A2182"/>
    <w:rsid w:val="000A3EB1"/>
    <w:rsid w:val="000A4CBB"/>
    <w:rsid w:val="000A61B5"/>
    <w:rsid w:val="000A7B01"/>
    <w:rsid w:val="000B57F7"/>
    <w:rsid w:val="000B5989"/>
    <w:rsid w:val="000B5F59"/>
    <w:rsid w:val="000B7E4F"/>
    <w:rsid w:val="000C14AC"/>
    <w:rsid w:val="000C452A"/>
    <w:rsid w:val="000C538C"/>
    <w:rsid w:val="000C626F"/>
    <w:rsid w:val="000C7CC0"/>
    <w:rsid w:val="000D0EA0"/>
    <w:rsid w:val="000D0F40"/>
    <w:rsid w:val="000D1F21"/>
    <w:rsid w:val="000D215B"/>
    <w:rsid w:val="000D2AC1"/>
    <w:rsid w:val="000D71CA"/>
    <w:rsid w:val="000D75BA"/>
    <w:rsid w:val="000D7F33"/>
    <w:rsid w:val="000E1AB8"/>
    <w:rsid w:val="000E3948"/>
    <w:rsid w:val="000E4D09"/>
    <w:rsid w:val="000F19EA"/>
    <w:rsid w:val="000F3D76"/>
    <w:rsid w:val="000F449C"/>
    <w:rsid w:val="001004E2"/>
    <w:rsid w:val="00101B39"/>
    <w:rsid w:val="00105B23"/>
    <w:rsid w:val="00106E17"/>
    <w:rsid w:val="00110989"/>
    <w:rsid w:val="00120809"/>
    <w:rsid w:val="00120E87"/>
    <w:rsid w:val="00121049"/>
    <w:rsid w:val="00121B3D"/>
    <w:rsid w:val="00121DFE"/>
    <w:rsid w:val="00122701"/>
    <w:rsid w:val="001276EF"/>
    <w:rsid w:val="00131E51"/>
    <w:rsid w:val="00132C16"/>
    <w:rsid w:val="001451F5"/>
    <w:rsid w:val="00146468"/>
    <w:rsid w:val="00151780"/>
    <w:rsid w:val="00151F31"/>
    <w:rsid w:val="0015316F"/>
    <w:rsid w:val="00160287"/>
    <w:rsid w:val="0016066B"/>
    <w:rsid w:val="0016135A"/>
    <w:rsid w:val="00162ED4"/>
    <w:rsid w:val="00165EC9"/>
    <w:rsid w:val="00167A0D"/>
    <w:rsid w:val="0017243C"/>
    <w:rsid w:val="0017289A"/>
    <w:rsid w:val="00176144"/>
    <w:rsid w:val="0017631C"/>
    <w:rsid w:val="00180539"/>
    <w:rsid w:val="00181C62"/>
    <w:rsid w:val="00182E1B"/>
    <w:rsid w:val="00184E6A"/>
    <w:rsid w:val="00185250"/>
    <w:rsid w:val="00185B52"/>
    <w:rsid w:val="00197FAE"/>
    <w:rsid w:val="001A3820"/>
    <w:rsid w:val="001A748E"/>
    <w:rsid w:val="001B616E"/>
    <w:rsid w:val="001C5AD1"/>
    <w:rsid w:val="001C677C"/>
    <w:rsid w:val="001D1864"/>
    <w:rsid w:val="001D2CA5"/>
    <w:rsid w:val="001E032C"/>
    <w:rsid w:val="001E1A81"/>
    <w:rsid w:val="001E5CFF"/>
    <w:rsid w:val="001E799C"/>
    <w:rsid w:val="001F0D0D"/>
    <w:rsid w:val="001F35B5"/>
    <w:rsid w:val="001F4CB3"/>
    <w:rsid w:val="001F6FB0"/>
    <w:rsid w:val="001F7C79"/>
    <w:rsid w:val="002064CE"/>
    <w:rsid w:val="00207F84"/>
    <w:rsid w:val="00207FCD"/>
    <w:rsid w:val="002101E6"/>
    <w:rsid w:val="00210269"/>
    <w:rsid w:val="00221A62"/>
    <w:rsid w:val="0022254B"/>
    <w:rsid w:val="00227038"/>
    <w:rsid w:val="0022771D"/>
    <w:rsid w:val="00231762"/>
    <w:rsid w:val="00231A13"/>
    <w:rsid w:val="00235ED2"/>
    <w:rsid w:val="00241933"/>
    <w:rsid w:val="00241BC3"/>
    <w:rsid w:val="002444D4"/>
    <w:rsid w:val="00245255"/>
    <w:rsid w:val="002457B1"/>
    <w:rsid w:val="00245D94"/>
    <w:rsid w:val="00246CB2"/>
    <w:rsid w:val="00246F20"/>
    <w:rsid w:val="002505D6"/>
    <w:rsid w:val="002513AF"/>
    <w:rsid w:val="0025148A"/>
    <w:rsid w:val="00252679"/>
    <w:rsid w:val="00252A05"/>
    <w:rsid w:val="00260184"/>
    <w:rsid w:val="00263771"/>
    <w:rsid w:val="00270D04"/>
    <w:rsid w:val="0027305F"/>
    <w:rsid w:val="00280042"/>
    <w:rsid w:val="00290C6A"/>
    <w:rsid w:val="002A7CAF"/>
    <w:rsid w:val="002C2007"/>
    <w:rsid w:val="002C5ED0"/>
    <w:rsid w:val="002D0098"/>
    <w:rsid w:val="002D24DF"/>
    <w:rsid w:val="002D32C5"/>
    <w:rsid w:val="002D49E1"/>
    <w:rsid w:val="002D55A6"/>
    <w:rsid w:val="002D588D"/>
    <w:rsid w:val="002D7B43"/>
    <w:rsid w:val="002E0AFF"/>
    <w:rsid w:val="002E19D9"/>
    <w:rsid w:val="002E212B"/>
    <w:rsid w:val="002E2D2E"/>
    <w:rsid w:val="002E7E4D"/>
    <w:rsid w:val="002F1597"/>
    <w:rsid w:val="002F4722"/>
    <w:rsid w:val="002F4BEE"/>
    <w:rsid w:val="002F6CF8"/>
    <w:rsid w:val="00300F94"/>
    <w:rsid w:val="00304D27"/>
    <w:rsid w:val="00305384"/>
    <w:rsid w:val="00305FC0"/>
    <w:rsid w:val="0030641C"/>
    <w:rsid w:val="003072A1"/>
    <w:rsid w:val="00311455"/>
    <w:rsid w:val="00313061"/>
    <w:rsid w:val="003138E8"/>
    <w:rsid w:val="00316799"/>
    <w:rsid w:val="00317BF5"/>
    <w:rsid w:val="0032517C"/>
    <w:rsid w:val="0033574F"/>
    <w:rsid w:val="0033674B"/>
    <w:rsid w:val="0034021C"/>
    <w:rsid w:val="00342B4C"/>
    <w:rsid w:val="003454BD"/>
    <w:rsid w:val="00345B46"/>
    <w:rsid w:val="00350E75"/>
    <w:rsid w:val="0035288E"/>
    <w:rsid w:val="00356586"/>
    <w:rsid w:val="00360DEC"/>
    <w:rsid w:val="0036181E"/>
    <w:rsid w:val="00364CEC"/>
    <w:rsid w:val="00366E2A"/>
    <w:rsid w:val="003674DF"/>
    <w:rsid w:val="003753F6"/>
    <w:rsid w:val="00375655"/>
    <w:rsid w:val="0037798E"/>
    <w:rsid w:val="00381F55"/>
    <w:rsid w:val="00383E46"/>
    <w:rsid w:val="00384DFC"/>
    <w:rsid w:val="003856B9"/>
    <w:rsid w:val="00386296"/>
    <w:rsid w:val="0038643B"/>
    <w:rsid w:val="00386A97"/>
    <w:rsid w:val="00390A94"/>
    <w:rsid w:val="003A2609"/>
    <w:rsid w:val="003A34CF"/>
    <w:rsid w:val="003A3F6F"/>
    <w:rsid w:val="003A75A4"/>
    <w:rsid w:val="003B0480"/>
    <w:rsid w:val="003B21AA"/>
    <w:rsid w:val="003B506C"/>
    <w:rsid w:val="003B5E9A"/>
    <w:rsid w:val="003B62F8"/>
    <w:rsid w:val="003B64F8"/>
    <w:rsid w:val="003C26AE"/>
    <w:rsid w:val="003C5F8A"/>
    <w:rsid w:val="003C7BC2"/>
    <w:rsid w:val="003D1DF4"/>
    <w:rsid w:val="003D22A0"/>
    <w:rsid w:val="003D38EA"/>
    <w:rsid w:val="003D43CF"/>
    <w:rsid w:val="003D4492"/>
    <w:rsid w:val="003D4CA9"/>
    <w:rsid w:val="003D58EE"/>
    <w:rsid w:val="003E006E"/>
    <w:rsid w:val="003E260B"/>
    <w:rsid w:val="003E3375"/>
    <w:rsid w:val="003E62B1"/>
    <w:rsid w:val="003F012B"/>
    <w:rsid w:val="003F13CD"/>
    <w:rsid w:val="003F16C4"/>
    <w:rsid w:val="003F1B8D"/>
    <w:rsid w:val="003F239F"/>
    <w:rsid w:val="003F6AD1"/>
    <w:rsid w:val="003F706B"/>
    <w:rsid w:val="00400FF0"/>
    <w:rsid w:val="00401F7E"/>
    <w:rsid w:val="004036F3"/>
    <w:rsid w:val="00407D66"/>
    <w:rsid w:val="004104D4"/>
    <w:rsid w:val="004153D8"/>
    <w:rsid w:val="00417546"/>
    <w:rsid w:val="00422D20"/>
    <w:rsid w:val="00424CC2"/>
    <w:rsid w:val="0042640D"/>
    <w:rsid w:val="004304BA"/>
    <w:rsid w:val="0043079C"/>
    <w:rsid w:val="004308BC"/>
    <w:rsid w:val="00434154"/>
    <w:rsid w:val="00434323"/>
    <w:rsid w:val="00437734"/>
    <w:rsid w:val="00440879"/>
    <w:rsid w:val="00441119"/>
    <w:rsid w:val="004418EC"/>
    <w:rsid w:val="0044719F"/>
    <w:rsid w:val="004476E6"/>
    <w:rsid w:val="004477C2"/>
    <w:rsid w:val="00450BA1"/>
    <w:rsid w:val="004517E7"/>
    <w:rsid w:val="004579B2"/>
    <w:rsid w:val="00462408"/>
    <w:rsid w:val="00462442"/>
    <w:rsid w:val="0046453C"/>
    <w:rsid w:val="00465C45"/>
    <w:rsid w:val="0047063D"/>
    <w:rsid w:val="00470C28"/>
    <w:rsid w:val="004743DE"/>
    <w:rsid w:val="00475EE4"/>
    <w:rsid w:val="004826CE"/>
    <w:rsid w:val="00487570"/>
    <w:rsid w:val="00490CF8"/>
    <w:rsid w:val="00492375"/>
    <w:rsid w:val="00492BDC"/>
    <w:rsid w:val="00493265"/>
    <w:rsid w:val="004941F8"/>
    <w:rsid w:val="00495986"/>
    <w:rsid w:val="00495B63"/>
    <w:rsid w:val="00497873"/>
    <w:rsid w:val="00497F37"/>
    <w:rsid w:val="00497F9F"/>
    <w:rsid w:val="004A3528"/>
    <w:rsid w:val="004A4FEE"/>
    <w:rsid w:val="004A5806"/>
    <w:rsid w:val="004A5F86"/>
    <w:rsid w:val="004B2BC2"/>
    <w:rsid w:val="004B4CEB"/>
    <w:rsid w:val="004B533E"/>
    <w:rsid w:val="004B5C69"/>
    <w:rsid w:val="004C39EC"/>
    <w:rsid w:val="004C3B7D"/>
    <w:rsid w:val="004C46B8"/>
    <w:rsid w:val="004C6A22"/>
    <w:rsid w:val="004C7ABA"/>
    <w:rsid w:val="004D1880"/>
    <w:rsid w:val="004D25FB"/>
    <w:rsid w:val="004D3913"/>
    <w:rsid w:val="004D482B"/>
    <w:rsid w:val="004D4C75"/>
    <w:rsid w:val="004D4E87"/>
    <w:rsid w:val="004E2601"/>
    <w:rsid w:val="004E3B46"/>
    <w:rsid w:val="004E63D1"/>
    <w:rsid w:val="004E7512"/>
    <w:rsid w:val="004F42F0"/>
    <w:rsid w:val="004F516A"/>
    <w:rsid w:val="004F5349"/>
    <w:rsid w:val="004F7D7D"/>
    <w:rsid w:val="005006FA"/>
    <w:rsid w:val="00501CA9"/>
    <w:rsid w:val="00503830"/>
    <w:rsid w:val="00503EF3"/>
    <w:rsid w:val="00517C88"/>
    <w:rsid w:val="005256E7"/>
    <w:rsid w:val="00526AA9"/>
    <w:rsid w:val="00526BA0"/>
    <w:rsid w:val="00526EEA"/>
    <w:rsid w:val="00527C21"/>
    <w:rsid w:val="0053135F"/>
    <w:rsid w:val="00536815"/>
    <w:rsid w:val="00537208"/>
    <w:rsid w:val="00537B2F"/>
    <w:rsid w:val="00540FB7"/>
    <w:rsid w:val="00541C54"/>
    <w:rsid w:val="00543CD8"/>
    <w:rsid w:val="00543F03"/>
    <w:rsid w:val="005455E3"/>
    <w:rsid w:val="00546164"/>
    <w:rsid w:val="0055114F"/>
    <w:rsid w:val="00554313"/>
    <w:rsid w:val="00557122"/>
    <w:rsid w:val="00563AB1"/>
    <w:rsid w:val="00567AFA"/>
    <w:rsid w:val="005711AC"/>
    <w:rsid w:val="00572730"/>
    <w:rsid w:val="00572A17"/>
    <w:rsid w:val="00574BDE"/>
    <w:rsid w:val="0057505B"/>
    <w:rsid w:val="005756B7"/>
    <w:rsid w:val="00576B45"/>
    <w:rsid w:val="00577639"/>
    <w:rsid w:val="00577BE3"/>
    <w:rsid w:val="0058377C"/>
    <w:rsid w:val="005841D0"/>
    <w:rsid w:val="005A067D"/>
    <w:rsid w:val="005A282B"/>
    <w:rsid w:val="005A3567"/>
    <w:rsid w:val="005A368A"/>
    <w:rsid w:val="005A6DE6"/>
    <w:rsid w:val="005B391E"/>
    <w:rsid w:val="005B546B"/>
    <w:rsid w:val="005B573B"/>
    <w:rsid w:val="005B5C55"/>
    <w:rsid w:val="005C0C39"/>
    <w:rsid w:val="005C0C68"/>
    <w:rsid w:val="005C10A3"/>
    <w:rsid w:val="005C2690"/>
    <w:rsid w:val="005C292A"/>
    <w:rsid w:val="005C4959"/>
    <w:rsid w:val="005C6499"/>
    <w:rsid w:val="005C7D2B"/>
    <w:rsid w:val="005D45EE"/>
    <w:rsid w:val="005D5A92"/>
    <w:rsid w:val="005D606B"/>
    <w:rsid w:val="005D7CBA"/>
    <w:rsid w:val="005E3554"/>
    <w:rsid w:val="005E3E38"/>
    <w:rsid w:val="005E4831"/>
    <w:rsid w:val="005E66F5"/>
    <w:rsid w:val="005E6B9A"/>
    <w:rsid w:val="005F002C"/>
    <w:rsid w:val="005F2507"/>
    <w:rsid w:val="005F2553"/>
    <w:rsid w:val="005F2A42"/>
    <w:rsid w:val="005F3393"/>
    <w:rsid w:val="006021AA"/>
    <w:rsid w:val="00602F5D"/>
    <w:rsid w:val="006033F2"/>
    <w:rsid w:val="00603BA2"/>
    <w:rsid w:val="00606F68"/>
    <w:rsid w:val="00612557"/>
    <w:rsid w:val="00613262"/>
    <w:rsid w:val="00614A37"/>
    <w:rsid w:val="006241C9"/>
    <w:rsid w:val="00624E1E"/>
    <w:rsid w:val="00625693"/>
    <w:rsid w:val="006262A3"/>
    <w:rsid w:val="00626756"/>
    <w:rsid w:val="00627159"/>
    <w:rsid w:val="00635F2B"/>
    <w:rsid w:val="00635FA5"/>
    <w:rsid w:val="00636A6F"/>
    <w:rsid w:val="00636EEA"/>
    <w:rsid w:val="006372D7"/>
    <w:rsid w:val="00640DCB"/>
    <w:rsid w:val="00641A4A"/>
    <w:rsid w:val="006437B2"/>
    <w:rsid w:val="00644E88"/>
    <w:rsid w:val="00654684"/>
    <w:rsid w:val="006549CD"/>
    <w:rsid w:val="00655484"/>
    <w:rsid w:val="006558BF"/>
    <w:rsid w:val="006564F1"/>
    <w:rsid w:val="00663439"/>
    <w:rsid w:val="006650AD"/>
    <w:rsid w:val="006669BB"/>
    <w:rsid w:val="00667D9A"/>
    <w:rsid w:val="00672516"/>
    <w:rsid w:val="006736A3"/>
    <w:rsid w:val="006755B5"/>
    <w:rsid w:val="00675979"/>
    <w:rsid w:val="00676535"/>
    <w:rsid w:val="00681A05"/>
    <w:rsid w:val="00681F93"/>
    <w:rsid w:val="0068222F"/>
    <w:rsid w:val="00683257"/>
    <w:rsid w:val="006838D5"/>
    <w:rsid w:val="00684BD2"/>
    <w:rsid w:val="006870EC"/>
    <w:rsid w:val="00692FCC"/>
    <w:rsid w:val="00694679"/>
    <w:rsid w:val="006951D7"/>
    <w:rsid w:val="006A3258"/>
    <w:rsid w:val="006A5BA9"/>
    <w:rsid w:val="006A6DD9"/>
    <w:rsid w:val="006B06FC"/>
    <w:rsid w:val="006B1213"/>
    <w:rsid w:val="006B232C"/>
    <w:rsid w:val="006B23D2"/>
    <w:rsid w:val="006B72E4"/>
    <w:rsid w:val="006C1A6B"/>
    <w:rsid w:val="006C37DF"/>
    <w:rsid w:val="006C4793"/>
    <w:rsid w:val="006E258A"/>
    <w:rsid w:val="006E31D1"/>
    <w:rsid w:val="006E5355"/>
    <w:rsid w:val="006E55A1"/>
    <w:rsid w:val="006E7E6A"/>
    <w:rsid w:val="006F06A2"/>
    <w:rsid w:val="006F3CBA"/>
    <w:rsid w:val="006F4E5D"/>
    <w:rsid w:val="006F6E53"/>
    <w:rsid w:val="00700DB7"/>
    <w:rsid w:val="00704008"/>
    <w:rsid w:val="007042C7"/>
    <w:rsid w:val="00704CCA"/>
    <w:rsid w:val="00715E1B"/>
    <w:rsid w:val="00716729"/>
    <w:rsid w:val="00716CF3"/>
    <w:rsid w:val="00723975"/>
    <w:rsid w:val="007310E7"/>
    <w:rsid w:val="007333B8"/>
    <w:rsid w:val="0073445F"/>
    <w:rsid w:val="007424E1"/>
    <w:rsid w:val="00744054"/>
    <w:rsid w:val="00746032"/>
    <w:rsid w:val="00747992"/>
    <w:rsid w:val="00753A11"/>
    <w:rsid w:val="00754429"/>
    <w:rsid w:val="007546C1"/>
    <w:rsid w:val="0075479E"/>
    <w:rsid w:val="007547BF"/>
    <w:rsid w:val="00754F8D"/>
    <w:rsid w:val="00755E46"/>
    <w:rsid w:val="0075717B"/>
    <w:rsid w:val="00767E83"/>
    <w:rsid w:val="00772A73"/>
    <w:rsid w:val="00776056"/>
    <w:rsid w:val="00776259"/>
    <w:rsid w:val="00780150"/>
    <w:rsid w:val="0078021D"/>
    <w:rsid w:val="007812E9"/>
    <w:rsid w:val="00782626"/>
    <w:rsid w:val="00784D96"/>
    <w:rsid w:val="0078537C"/>
    <w:rsid w:val="00787DE1"/>
    <w:rsid w:val="00790992"/>
    <w:rsid w:val="00790D56"/>
    <w:rsid w:val="00791EF6"/>
    <w:rsid w:val="00792AD3"/>
    <w:rsid w:val="007944B3"/>
    <w:rsid w:val="007A45E9"/>
    <w:rsid w:val="007A46C0"/>
    <w:rsid w:val="007A640E"/>
    <w:rsid w:val="007A77AD"/>
    <w:rsid w:val="007B0A13"/>
    <w:rsid w:val="007B24AB"/>
    <w:rsid w:val="007B2C8B"/>
    <w:rsid w:val="007B4BD5"/>
    <w:rsid w:val="007B5E55"/>
    <w:rsid w:val="007C1811"/>
    <w:rsid w:val="007C23AD"/>
    <w:rsid w:val="007C2928"/>
    <w:rsid w:val="007C574D"/>
    <w:rsid w:val="007C5C35"/>
    <w:rsid w:val="007C6D4C"/>
    <w:rsid w:val="007D1342"/>
    <w:rsid w:val="007D5481"/>
    <w:rsid w:val="007D5517"/>
    <w:rsid w:val="007D55F8"/>
    <w:rsid w:val="007D6632"/>
    <w:rsid w:val="007E2E3A"/>
    <w:rsid w:val="007F0EAC"/>
    <w:rsid w:val="007F2A77"/>
    <w:rsid w:val="007F4186"/>
    <w:rsid w:val="007F721E"/>
    <w:rsid w:val="008108BE"/>
    <w:rsid w:val="00811E81"/>
    <w:rsid w:val="00815A2A"/>
    <w:rsid w:val="0082115C"/>
    <w:rsid w:val="00822F9B"/>
    <w:rsid w:val="008237F0"/>
    <w:rsid w:val="00832234"/>
    <w:rsid w:val="0083396A"/>
    <w:rsid w:val="00833E6F"/>
    <w:rsid w:val="0083432B"/>
    <w:rsid w:val="00835FE4"/>
    <w:rsid w:val="0084032D"/>
    <w:rsid w:val="008424A2"/>
    <w:rsid w:val="00842A62"/>
    <w:rsid w:val="00843D88"/>
    <w:rsid w:val="008445EC"/>
    <w:rsid w:val="00846E7A"/>
    <w:rsid w:val="0085035F"/>
    <w:rsid w:val="00850719"/>
    <w:rsid w:val="00850996"/>
    <w:rsid w:val="00851B69"/>
    <w:rsid w:val="00854716"/>
    <w:rsid w:val="008557AF"/>
    <w:rsid w:val="00856596"/>
    <w:rsid w:val="00857E4A"/>
    <w:rsid w:val="00860450"/>
    <w:rsid w:val="008607ED"/>
    <w:rsid w:val="00865CBB"/>
    <w:rsid w:val="00865F62"/>
    <w:rsid w:val="00871BDB"/>
    <w:rsid w:val="008728A9"/>
    <w:rsid w:val="0087683D"/>
    <w:rsid w:val="008774FA"/>
    <w:rsid w:val="008800A9"/>
    <w:rsid w:val="00885314"/>
    <w:rsid w:val="00886E5F"/>
    <w:rsid w:val="00892408"/>
    <w:rsid w:val="00894FBB"/>
    <w:rsid w:val="00895950"/>
    <w:rsid w:val="00897307"/>
    <w:rsid w:val="008A2622"/>
    <w:rsid w:val="008B0925"/>
    <w:rsid w:val="008B0BCF"/>
    <w:rsid w:val="008B6914"/>
    <w:rsid w:val="008C0796"/>
    <w:rsid w:val="008C2AA6"/>
    <w:rsid w:val="008C2ABC"/>
    <w:rsid w:val="008C68BF"/>
    <w:rsid w:val="008D0A98"/>
    <w:rsid w:val="008D25FB"/>
    <w:rsid w:val="008D3E6A"/>
    <w:rsid w:val="008D480D"/>
    <w:rsid w:val="008D710D"/>
    <w:rsid w:val="008D78EA"/>
    <w:rsid w:val="008E0597"/>
    <w:rsid w:val="008E1E36"/>
    <w:rsid w:val="008E6D7C"/>
    <w:rsid w:val="008E747C"/>
    <w:rsid w:val="008E7494"/>
    <w:rsid w:val="008F1095"/>
    <w:rsid w:val="008F11EC"/>
    <w:rsid w:val="008F16DA"/>
    <w:rsid w:val="008F2873"/>
    <w:rsid w:val="008F5136"/>
    <w:rsid w:val="008F51B7"/>
    <w:rsid w:val="008F6D18"/>
    <w:rsid w:val="00900C0A"/>
    <w:rsid w:val="00900F31"/>
    <w:rsid w:val="0090137F"/>
    <w:rsid w:val="00901C26"/>
    <w:rsid w:val="00904DD4"/>
    <w:rsid w:val="0090642B"/>
    <w:rsid w:val="009103CC"/>
    <w:rsid w:val="00910895"/>
    <w:rsid w:val="00912E00"/>
    <w:rsid w:val="0091329D"/>
    <w:rsid w:val="009146C4"/>
    <w:rsid w:val="009169DD"/>
    <w:rsid w:val="00917164"/>
    <w:rsid w:val="00920751"/>
    <w:rsid w:val="009215B4"/>
    <w:rsid w:val="00923B97"/>
    <w:rsid w:val="00942956"/>
    <w:rsid w:val="00944457"/>
    <w:rsid w:val="00950476"/>
    <w:rsid w:val="00950F14"/>
    <w:rsid w:val="00952E36"/>
    <w:rsid w:val="0095482A"/>
    <w:rsid w:val="00961A2D"/>
    <w:rsid w:val="00962E70"/>
    <w:rsid w:val="00964256"/>
    <w:rsid w:val="00965474"/>
    <w:rsid w:val="00965F15"/>
    <w:rsid w:val="00970874"/>
    <w:rsid w:val="00972477"/>
    <w:rsid w:val="009757FF"/>
    <w:rsid w:val="009770F2"/>
    <w:rsid w:val="009814D8"/>
    <w:rsid w:val="0098340D"/>
    <w:rsid w:val="00984462"/>
    <w:rsid w:val="00986E18"/>
    <w:rsid w:val="00986F86"/>
    <w:rsid w:val="009907F3"/>
    <w:rsid w:val="00996D46"/>
    <w:rsid w:val="009A03A2"/>
    <w:rsid w:val="009A41E4"/>
    <w:rsid w:val="009A46CF"/>
    <w:rsid w:val="009A5B91"/>
    <w:rsid w:val="009A6467"/>
    <w:rsid w:val="009B04BC"/>
    <w:rsid w:val="009B2789"/>
    <w:rsid w:val="009B3133"/>
    <w:rsid w:val="009B31A1"/>
    <w:rsid w:val="009B3D5E"/>
    <w:rsid w:val="009C2132"/>
    <w:rsid w:val="009C52A0"/>
    <w:rsid w:val="009C69F5"/>
    <w:rsid w:val="009D0525"/>
    <w:rsid w:val="009D5419"/>
    <w:rsid w:val="009D6091"/>
    <w:rsid w:val="009E2FF5"/>
    <w:rsid w:val="009E3C7C"/>
    <w:rsid w:val="009E3E70"/>
    <w:rsid w:val="009E45AE"/>
    <w:rsid w:val="009E6C27"/>
    <w:rsid w:val="009F2667"/>
    <w:rsid w:val="009F420B"/>
    <w:rsid w:val="00A04697"/>
    <w:rsid w:val="00A102B2"/>
    <w:rsid w:val="00A10C07"/>
    <w:rsid w:val="00A133AF"/>
    <w:rsid w:val="00A16595"/>
    <w:rsid w:val="00A1701D"/>
    <w:rsid w:val="00A21EC7"/>
    <w:rsid w:val="00A270C6"/>
    <w:rsid w:val="00A33B85"/>
    <w:rsid w:val="00A34407"/>
    <w:rsid w:val="00A34628"/>
    <w:rsid w:val="00A35598"/>
    <w:rsid w:val="00A37858"/>
    <w:rsid w:val="00A401D4"/>
    <w:rsid w:val="00A42A64"/>
    <w:rsid w:val="00A453F5"/>
    <w:rsid w:val="00A45977"/>
    <w:rsid w:val="00A45A2D"/>
    <w:rsid w:val="00A46E90"/>
    <w:rsid w:val="00A50141"/>
    <w:rsid w:val="00A5236E"/>
    <w:rsid w:val="00A574C9"/>
    <w:rsid w:val="00A61103"/>
    <w:rsid w:val="00A67EE7"/>
    <w:rsid w:val="00A70320"/>
    <w:rsid w:val="00A75CC9"/>
    <w:rsid w:val="00A75EED"/>
    <w:rsid w:val="00A76E46"/>
    <w:rsid w:val="00A77FC7"/>
    <w:rsid w:val="00A82313"/>
    <w:rsid w:val="00A82714"/>
    <w:rsid w:val="00A838DF"/>
    <w:rsid w:val="00A85E51"/>
    <w:rsid w:val="00A86A22"/>
    <w:rsid w:val="00A87100"/>
    <w:rsid w:val="00A87F2C"/>
    <w:rsid w:val="00A917CC"/>
    <w:rsid w:val="00A940F5"/>
    <w:rsid w:val="00A94277"/>
    <w:rsid w:val="00A9625D"/>
    <w:rsid w:val="00A978DA"/>
    <w:rsid w:val="00AA53C6"/>
    <w:rsid w:val="00AA7FB9"/>
    <w:rsid w:val="00AB1763"/>
    <w:rsid w:val="00AC2829"/>
    <w:rsid w:val="00AC3875"/>
    <w:rsid w:val="00AC70A2"/>
    <w:rsid w:val="00AD0CA3"/>
    <w:rsid w:val="00AD0E09"/>
    <w:rsid w:val="00AD5D35"/>
    <w:rsid w:val="00AE0277"/>
    <w:rsid w:val="00AE1A3A"/>
    <w:rsid w:val="00AF06F6"/>
    <w:rsid w:val="00AF0A74"/>
    <w:rsid w:val="00AF1DEE"/>
    <w:rsid w:val="00AF2E48"/>
    <w:rsid w:val="00AF3C36"/>
    <w:rsid w:val="00B01466"/>
    <w:rsid w:val="00B01602"/>
    <w:rsid w:val="00B05C8C"/>
    <w:rsid w:val="00B0696E"/>
    <w:rsid w:val="00B0720D"/>
    <w:rsid w:val="00B10FBD"/>
    <w:rsid w:val="00B11AA2"/>
    <w:rsid w:val="00B11D6D"/>
    <w:rsid w:val="00B13533"/>
    <w:rsid w:val="00B14C60"/>
    <w:rsid w:val="00B225FE"/>
    <w:rsid w:val="00B22E90"/>
    <w:rsid w:val="00B23C86"/>
    <w:rsid w:val="00B2440B"/>
    <w:rsid w:val="00B323BF"/>
    <w:rsid w:val="00B324B1"/>
    <w:rsid w:val="00B401E6"/>
    <w:rsid w:val="00B41DFF"/>
    <w:rsid w:val="00B42497"/>
    <w:rsid w:val="00B46FE8"/>
    <w:rsid w:val="00B5011A"/>
    <w:rsid w:val="00B501C5"/>
    <w:rsid w:val="00B5132B"/>
    <w:rsid w:val="00B51362"/>
    <w:rsid w:val="00B51457"/>
    <w:rsid w:val="00B51680"/>
    <w:rsid w:val="00B535AB"/>
    <w:rsid w:val="00B55986"/>
    <w:rsid w:val="00B567C9"/>
    <w:rsid w:val="00B60571"/>
    <w:rsid w:val="00B629A3"/>
    <w:rsid w:val="00B65969"/>
    <w:rsid w:val="00B714BE"/>
    <w:rsid w:val="00B75779"/>
    <w:rsid w:val="00B76289"/>
    <w:rsid w:val="00B7636E"/>
    <w:rsid w:val="00B850EB"/>
    <w:rsid w:val="00B90C27"/>
    <w:rsid w:val="00B92ADB"/>
    <w:rsid w:val="00B94C09"/>
    <w:rsid w:val="00B96740"/>
    <w:rsid w:val="00B96A16"/>
    <w:rsid w:val="00B97435"/>
    <w:rsid w:val="00BA01F2"/>
    <w:rsid w:val="00BA1CDE"/>
    <w:rsid w:val="00BA2566"/>
    <w:rsid w:val="00BB070A"/>
    <w:rsid w:val="00BB1367"/>
    <w:rsid w:val="00BB5643"/>
    <w:rsid w:val="00BB6BB7"/>
    <w:rsid w:val="00BB7C87"/>
    <w:rsid w:val="00BC0D1A"/>
    <w:rsid w:val="00BC0F0F"/>
    <w:rsid w:val="00BC1136"/>
    <w:rsid w:val="00BC2EB7"/>
    <w:rsid w:val="00BC42E2"/>
    <w:rsid w:val="00BC45B7"/>
    <w:rsid w:val="00BC79A8"/>
    <w:rsid w:val="00BD064E"/>
    <w:rsid w:val="00BD0780"/>
    <w:rsid w:val="00BD12A7"/>
    <w:rsid w:val="00BD5A67"/>
    <w:rsid w:val="00BD6F63"/>
    <w:rsid w:val="00BD7E40"/>
    <w:rsid w:val="00BE4D8D"/>
    <w:rsid w:val="00BE6364"/>
    <w:rsid w:val="00BF20AB"/>
    <w:rsid w:val="00BF4B5A"/>
    <w:rsid w:val="00BF7AF7"/>
    <w:rsid w:val="00C02456"/>
    <w:rsid w:val="00C04BAD"/>
    <w:rsid w:val="00C07DA7"/>
    <w:rsid w:val="00C100B3"/>
    <w:rsid w:val="00C122E7"/>
    <w:rsid w:val="00C15F32"/>
    <w:rsid w:val="00C23B4A"/>
    <w:rsid w:val="00C23F90"/>
    <w:rsid w:val="00C25447"/>
    <w:rsid w:val="00C31535"/>
    <w:rsid w:val="00C439F9"/>
    <w:rsid w:val="00C44902"/>
    <w:rsid w:val="00C45EB6"/>
    <w:rsid w:val="00C478AA"/>
    <w:rsid w:val="00C50B7F"/>
    <w:rsid w:val="00C50FBB"/>
    <w:rsid w:val="00C55B22"/>
    <w:rsid w:val="00C62766"/>
    <w:rsid w:val="00C63B6C"/>
    <w:rsid w:val="00C712B6"/>
    <w:rsid w:val="00C72C1C"/>
    <w:rsid w:val="00C73A81"/>
    <w:rsid w:val="00C807EA"/>
    <w:rsid w:val="00C81808"/>
    <w:rsid w:val="00C84583"/>
    <w:rsid w:val="00C845FC"/>
    <w:rsid w:val="00C85865"/>
    <w:rsid w:val="00C86C97"/>
    <w:rsid w:val="00C91C77"/>
    <w:rsid w:val="00C94903"/>
    <w:rsid w:val="00C95632"/>
    <w:rsid w:val="00CA04FD"/>
    <w:rsid w:val="00CA0E01"/>
    <w:rsid w:val="00CA18A5"/>
    <w:rsid w:val="00CA190E"/>
    <w:rsid w:val="00CA44FD"/>
    <w:rsid w:val="00CA6513"/>
    <w:rsid w:val="00CA7526"/>
    <w:rsid w:val="00CB11C5"/>
    <w:rsid w:val="00CB134C"/>
    <w:rsid w:val="00CB6E5E"/>
    <w:rsid w:val="00CC032F"/>
    <w:rsid w:val="00CC0467"/>
    <w:rsid w:val="00CC21D5"/>
    <w:rsid w:val="00CC4EBD"/>
    <w:rsid w:val="00CC6FF9"/>
    <w:rsid w:val="00CD1619"/>
    <w:rsid w:val="00CD18E1"/>
    <w:rsid w:val="00CD294F"/>
    <w:rsid w:val="00CD6458"/>
    <w:rsid w:val="00CE4262"/>
    <w:rsid w:val="00CE4B40"/>
    <w:rsid w:val="00CF0EBC"/>
    <w:rsid w:val="00D03EBD"/>
    <w:rsid w:val="00D05581"/>
    <w:rsid w:val="00D071A6"/>
    <w:rsid w:val="00D07701"/>
    <w:rsid w:val="00D104DA"/>
    <w:rsid w:val="00D115BA"/>
    <w:rsid w:val="00D11F9D"/>
    <w:rsid w:val="00D133A9"/>
    <w:rsid w:val="00D137BD"/>
    <w:rsid w:val="00D13BC8"/>
    <w:rsid w:val="00D14F7B"/>
    <w:rsid w:val="00D240A3"/>
    <w:rsid w:val="00D25FD8"/>
    <w:rsid w:val="00D31049"/>
    <w:rsid w:val="00D37C1E"/>
    <w:rsid w:val="00D37DC9"/>
    <w:rsid w:val="00D37FA8"/>
    <w:rsid w:val="00D40CCB"/>
    <w:rsid w:val="00D421A7"/>
    <w:rsid w:val="00D42EC8"/>
    <w:rsid w:val="00D472A5"/>
    <w:rsid w:val="00D519AE"/>
    <w:rsid w:val="00D5276F"/>
    <w:rsid w:val="00D52F1E"/>
    <w:rsid w:val="00D5480C"/>
    <w:rsid w:val="00D56787"/>
    <w:rsid w:val="00D60B53"/>
    <w:rsid w:val="00D616A1"/>
    <w:rsid w:val="00D624C0"/>
    <w:rsid w:val="00D62B08"/>
    <w:rsid w:val="00D660F5"/>
    <w:rsid w:val="00D674AF"/>
    <w:rsid w:val="00D720F7"/>
    <w:rsid w:val="00D74168"/>
    <w:rsid w:val="00D77C2C"/>
    <w:rsid w:val="00D87B80"/>
    <w:rsid w:val="00D9318F"/>
    <w:rsid w:val="00D973EB"/>
    <w:rsid w:val="00DA0B87"/>
    <w:rsid w:val="00DA635D"/>
    <w:rsid w:val="00DB30CC"/>
    <w:rsid w:val="00DB5F62"/>
    <w:rsid w:val="00DB70DF"/>
    <w:rsid w:val="00DC282F"/>
    <w:rsid w:val="00DC4307"/>
    <w:rsid w:val="00DC4A57"/>
    <w:rsid w:val="00DC5BB3"/>
    <w:rsid w:val="00DC5C48"/>
    <w:rsid w:val="00DD33BF"/>
    <w:rsid w:val="00DD7506"/>
    <w:rsid w:val="00DE39FF"/>
    <w:rsid w:val="00DE6311"/>
    <w:rsid w:val="00DE6D38"/>
    <w:rsid w:val="00DF1F71"/>
    <w:rsid w:val="00DF5CA8"/>
    <w:rsid w:val="00E00CD8"/>
    <w:rsid w:val="00E014CF"/>
    <w:rsid w:val="00E101A5"/>
    <w:rsid w:val="00E162C7"/>
    <w:rsid w:val="00E2110F"/>
    <w:rsid w:val="00E2504B"/>
    <w:rsid w:val="00E25BD2"/>
    <w:rsid w:val="00E25FAB"/>
    <w:rsid w:val="00E26B73"/>
    <w:rsid w:val="00E27A1D"/>
    <w:rsid w:val="00E27C0F"/>
    <w:rsid w:val="00E300D1"/>
    <w:rsid w:val="00E326C9"/>
    <w:rsid w:val="00E34525"/>
    <w:rsid w:val="00E34CF0"/>
    <w:rsid w:val="00E34DAC"/>
    <w:rsid w:val="00E3770D"/>
    <w:rsid w:val="00E37A5A"/>
    <w:rsid w:val="00E41F7E"/>
    <w:rsid w:val="00E4259E"/>
    <w:rsid w:val="00E46550"/>
    <w:rsid w:val="00E4753B"/>
    <w:rsid w:val="00E50DB5"/>
    <w:rsid w:val="00E63B77"/>
    <w:rsid w:val="00E650C4"/>
    <w:rsid w:val="00E65A37"/>
    <w:rsid w:val="00E66BD7"/>
    <w:rsid w:val="00E72411"/>
    <w:rsid w:val="00E7271F"/>
    <w:rsid w:val="00E729B3"/>
    <w:rsid w:val="00E75DBC"/>
    <w:rsid w:val="00E8147B"/>
    <w:rsid w:val="00E86F91"/>
    <w:rsid w:val="00E87B56"/>
    <w:rsid w:val="00E94DF1"/>
    <w:rsid w:val="00E9793C"/>
    <w:rsid w:val="00E97E99"/>
    <w:rsid w:val="00EA5D81"/>
    <w:rsid w:val="00EB7EE9"/>
    <w:rsid w:val="00EC265F"/>
    <w:rsid w:val="00EC3A9E"/>
    <w:rsid w:val="00ED317F"/>
    <w:rsid w:val="00ED3E2A"/>
    <w:rsid w:val="00ED4089"/>
    <w:rsid w:val="00ED4FAB"/>
    <w:rsid w:val="00ED6822"/>
    <w:rsid w:val="00EE1719"/>
    <w:rsid w:val="00EE5537"/>
    <w:rsid w:val="00EE6E6B"/>
    <w:rsid w:val="00EF033A"/>
    <w:rsid w:val="00EF3B04"/>
    <w:rsid w:val="00EF68D8"/>
    <w:rsid w:val="00EF792B"/>
    <w:rsid w:val="00F0243C"/>
    <w:rsid w:val="00F04CB0"/>
    <w:rsid w:val="00F05892"/>
    <w:rsid w:val="00F05894"/>
    <w:rsid w:val="00F06945"/>
    <w:rsid w:val="00F111D7"/>
    <w:rsid w:val="00F12322"/>
    <w:rsid w:val="00F16101"/>
    <w:rsid w:val="00F17DD8"/>
    <w:rsid w:val="00F2042F"/>
    <w:rsid w:val="00F21FC8"/>
    <w:rsid w:val="00F22E7F"/>
    <w:rsid w:val="00F2532F"/>
    <w:rsid w:val="00F25473"/>
    <w:rsid w:val="00F26AA8"/>
    <w:rsid w:val="00F27688"/>
    <w:rsid w:val="00F323E5"/>
    <w:rsid w:val="00F3258C"/>
    <w:rsid w:val="00F360FC"/>
    <w:rsid w:val="00F413B5"/>
    <w:rsid w:val="00F41838"/>
    <w:rsid w:val="00F464B0"/>
    <w:rsid w:val="00F47E3A"/>
    <w:rsid w:val="00F520AA"/>
    <w:rsid w:val="00F5227A"/>
    <w:rsid w:val="00F5343F"/>
    <w:rsid w:val="00F5455D"/>
    <w:rsid w:val="00F552CC"/>
    <w:rsid w:val="00F56812"/>
    <w:rsid w:val="00F56B95"/>
    <w:rsid w:val="00F56D71"/>
    <w:rsid w:val="00F600DF"/>
    <w:rsid w:val="00F61701"/>
    <w:rsid w:val="00F62EED"/>
    <w:rsid w:val="00F64678"/>
    <w:rsid w:val="00F655C1"/>
    <w:rsid w:val="00F67D2B"/>
    <w:rsid w:val="00F70C0B"/>
    <w:rsid w:val="00F70CCB"/>
    <w:rsid w:val="00F71EDF"/>
    <w:rsid w:val="00F7238E"/>
    <w:rsid w:val="00F736B6"/>
    <w:rsid w:val="00F74C68"/>
    <w:rsid w:val="00F75701"/>
    <w:rsid w:val="00F75F46"/>
    <w:rsid w:val="00F81A94"/>
    <w:rsid w:val="00F8204A"/>
    <w:rsid w:val="00F82167"/>
    <w:rsid w:val="00F834BF"/>
    <w:rsid w:val="00F8476F"/>
    <w:rsid w:val="00F94956"/>
    <w:rsid w:val="00F95844"/>
    <w:rsid w:val="00FA183A"/>
    <w:rsid w:val="00FA251A"/>
    <w:rsid w:val="00FA5E84"/>
    <w:rsid w:val="00FA64D6"/>
    <w:rsid w:val="00FA6A3F"/>
    <w:rsid w:val="00FA6F00"/>
    <w:rsid w:val="00FB0D85"/>
    <w:rsid w:val="00FB2825"/>
    <w:rsid w:val="00FC2F0F"/>
    <w:rsid w:val="00FC3A9E"/>
    <w:rsid w:val="00FC4463"/>
    <w:rsid w:val="00FC6772"/>
    <w:rsid w:val="00FD3BB0"/>
    <w:rsid w:val="00FD4DDA"/>
    <w:rsid w:val="00FE289F"/>
    <w:rsid w:val="00FE74B2"/>
    <w:rsid w:val="00FE764A"/>
    <w:rsid w:val="00FF0A8A"/>
    <w:rsid w:val="00FF6AB4"/>
    <w:rsid w:val="00FF7D7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7A1886"/>
  <w15:docId w15:val="{D2914AEA-143C-41BA-8690-2D85B8E970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kern w:val="3"/>
        <w:sz w:val="22"/>
        <w:szCs w:val="22"/>
        <w:lang w:val="es-ES" w:eastAsia="en-US" w:bidi="ar-SA"/>
      </w:rPr>
    </w:rPrDefault>
    <w:pPrDefault>
      <w:pPr>
        <w:autoSpaceDN w:val="0"/>
        <w:spacing w:after="160" w:line="25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E212B"/>
    <w:pPr>
      <w:autoSpaceDN/>
      <w:spacing w:after="0" w:line="240" w:lineRule="auto"/>
    </w:pPr>
    <w:rPr>
      <w:rFonts w:ascii="Cambria" w:eastAsia="Times New Roman" w:hAnsi="Cambria"/>
      <w:kern w:val="0"/>
      <w:sz w:val="24"/>
      <w:szCs w:val="24"/>
      <w:lang w:eastAsia="es-ES"/>
    </w:rPr>
  </w:style>
  <w:style w:type="paragraph" w:styleId="Ttulo1">
    <w:name w:val="heading 1"/>
    <w:basedOn w:val="Normal"/>
    <w:next w:val="Normal"/>
    <w:uiPriority w:val="9"/>
    <w:qFormat/>
    <w:rsid w:val="002E212B"/>
    <w:pPr>
      <w:keepNext/>
      <w:keepLines/>
      <w:suppressAutoHyphens/>
      <w:autoSpaceDN w:val="0"/>
      <w:spacing w:before="480" w:after="240"/>
      <w:outlineLvl w:val="0"/>
    </w:pPr>
    <w:rPr>
      <w:b/>
      <w:color w:val="000000"/>
      <w:kern w:val="3"/>
      <w:sz w:val="36"/>
      <w:szCs w:val="32"/>
      <w:lang w:eastAsia="en-US"/>
    </w:rPr>
  </w:style>
  <w:style w:type="paragraph" w:styleId="Ttulo2">
    <w:name w:val="heading 2"/>
    <w:basedOn w:val="Normal"/>
    <w:next w:val="Normal"/>
    <w:uiPriority w:val="9"/>
    <w:unhideWhenUsed/>
    <w:qFormat/>
    <w:rsid w:val="00753A11"/>
    <w:pPr>
      <w:keepNext/>
      <w:keepLines/>
      <w:suppressAutoHyphens/>
      <w:autoSpaceDN w:val="0"/>
      <w:spacing w:before="400" w:after="360"/>
      <w:jc w:val="both"/>
      <w:outlineLvl w:val="1"/>
    </w:pPr>
    <w:rPr>
      <w:b/>
      <w:color w:val="000000"/>
      <w:kern w:val="3"/>
      <w:sz w:val="28"/>
      <w:szCs w:val="26"/>
      <w:lang w:eastAsia="en-US"/>
    </w:rPr>
  </w:style>
  <w:style w:type="paragraph" w:styleId="Ttulo3">
    <w:name w:val="heading 3"/>
    <w:basedOn w:val="Normal"/>
    <w:next w:val="Normal"/>
    <w:uiPriority w:val="9"/>
    <w:unhideWhenUsed/>
    <w:qFormat/>
    <w:rsid w:val="00D37DC9"/>
    <w:pPr>
      <w:keepNext/>
      <w:keepLines/>
      <w:suppressAutoHyphens/>
      <w:autoSpaceDN w:val="0"/>
      <w:spacing w:before="280" w:after="240"/>
      <w:jc w:val="both"/>
      <w:outlineLvl w:val="2"/>
    </w:pPr>
    <w:rPr>
      <w:b/>
      <w:color w:val="000000"/>
      <w:kern w:val="3"/>
      <w:sz w:val="26"/>
      <w:lang w:eastAsia="en-US"/>
    </w:rPr>
  </w:style>
  <w:style w:type="paragraph" w:styleId="Ttulo4">
    <w:name w:val="heading 4"/>
    <w:basedOn w:val="Normal"/>
    <w:next w:val="Normal"/>
    <w:link w:val="Ttulo4Car"/>
    <w:uiPriority w:val="9"/>
    <w:unhideWhenUsed/>
    <w:qFormat/>
    <w:rsid w:val="002E212B"/>
    <w:pPr>
      <w:keepNext/>
      <w:keepLines/>
      <w:suppressAutoHyphens/>
      <w:autoSpaceDN w:val="0"/>
      <w:spacing w:before="40"/>
      <w:ind w:firstLine="567"/>
      <w:jc w:val="both"/>
      <w:outlineLvl w:val="3"/>
    </w:pPr>
    <w:rPr>
      <w:rFonts w:eastAsiaTheme="majorEastAsia" w:cstheme="majorBidi"/>
      <w:iCs/>
      <w:kern w:val="3"/>
      <w:sz w:val="26"/>
      <w:szCs w:val="22"/>
      <w:lang w:eastAsia="en-US"/>
    </w:rPr>
  </w:style>
  <w:style w:type="paragraph" w:styleId="Ttulo5">
    <w:name w:val="heading 5"/>
    <w:basedOn w:val="Normal"/>
    <w:next w:val="Normal"/>
    <w:link w:val="Ttulo5Car"/>
    <w:uiPriority w:val="9"/>
    <w:semiHidden/>
    <w:unhideWhenUsed/>
    <w:qFormat/>
    <w:rsid w:val="002E212B"/>
    <w:pPr>
      <w:keepNext/>
      <w:keepLines/>
      <w:spacing w:before="40"/>
      <w:outlineLvl w:val="4"/>
    </w:pPr>
    <w:rPr>
      <w:rFonts w:eastAsiaTheme="majorEastAsia" w:cstheme="majorBidi"/>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rPr>
      <w:rFonts w:eastAsia="Times New Roman" w:cs="Times New Roman"/>
      <w:b/>
      <w:color w:val="000000"/>
      <w:sz w:val="32"/>
      <w:szCs w:val="32"/>
    </w:rPr>
  </w:style>
  <w:style w:type="character" w:customStyle="1" w:styleId="Ttulo2Car">
    <w:name w:val="Título 2 Car"/>
    <w:basedOn w:val="Fuentedeprrafopredeter"/>
    <w:rPr>
      <w:rFonts w:eastAsia="Times New Roman" w:cs="Times New Roman"/>
      <w:b/>
      <w:color w:val="000000"/>
      <w:sz w:val="26"/>
      <w:szCs w:val="26"/>
    </w:rPr>
  </w:style>
  <w:style w:type="character" w:customStyle="1" w:styleId="Ttulo3Car">
    <w:name w:val="Título 3 Car"/>
    <w:basedOn w:val="Fuentedeprrafopredeter"/>
    <w:rPr>
      <w:rFonts w:eastAsia="Times New Roman" w:cs="Times New Roman"/>
      <w:color w:val="000000"/>
      <w:sz w:val="24"/>
      <w:szCs w:val="24"/>
    </w:rPr>
  </w:style>
  <w:style w:type="paragraph" w:styleId="TDC1">
    <w:name w:val="toc 1"/>
    <w:basedOn w:val="Normal"/>
    <w:next w:val="Normal"/>
    <w:autoRedefine/>
    <w:uiPriority w:val="39"/>
    <w:rsid w:val="00546164"/>
    <w:pPr>
      <w:tabs>
        <w:tab w:val="right" w:leader="dot" w:pos="8494"/>
      </w:tabs>
      <w:suppressAutoHyphens/>
      <w:autoSpaceDN w:val="0"/>
      <w:spacing w:before="120" w:after="120"/>
      <w:ind w:firstLine="567"/>
      <w:jc w:val="right"/>
    </w:pPr>
    <w:rPr>
      <w:rFonts w:eastAsia="Calibri" w:cs="Calibri"/>
      <w:b/>
      <w:bCs/>
      <w:caps/>
      <w:kern w:val="3"/>
      <w:szCs w:val="20"/>
      <w:lang w:eastAsia="en-US"/>
    </w:rPr>
  </w:style>
  <w:style w:type="paragraph" w:styleId="TDC2">
    <w:name w:val="toc 2"/>
    <w:basedOn w:val="Normal"/>
    <w:next w:val="Normal"/>
    <w:autoRedefine/>
    <w:uiPriority w:val="39"/>
    <w:rsid w:val="00546164"/>
    <w:pPr>
      <w:suppressAutoHyphens/>
      <w:autoSpaceDN w:val="0"/>
      <w:spacing w:before="120"/>
      <w:ind w:left="220" w:firstLine="567"/>
      <w:jc w:val="both"/>
    </w:pPr>
    <w:rPr>
      <w:rFonts w:eastAsia="Calibri" w:cs="Calibri"/>
      <w:smallCaps/>
      <w:kern w:val="3"/>
      <w:szCs w:val="20"/>
      <w:lang w:eastAsia="en-US"/>
    </w:rPr>
  </w:style>
  <w:style w:type="paragraph" w:styleId="TDC3">
    <w:name w:val="toc 3"/>
    <w:basedOn w:val="Normal"/>
    <w:next w:val="Normal"/>
    <w:autoRedefine/>
    <w:uiPriority w:val="39"/>
    <w:rsid w:val="00546164"/>
    <w:pPr>
      <w:suppressAutoHyphens/>
      <w:autoSpaceDN w:val="0"/>
      <w:spacing w:before="120"/>
      <w:ind w:left="440" w:firstLine="567"/>
      <w:jc w:val="both"/>
    </w:pPr>
    <w:rPr>
      <w:rFonts w:eastAsia="Calibri" w:cs="Calibri"/>
      <w:iCs/>
      <w:kern w:val="3"/>
      <w:sz w:val="22"/>
      <w:szCs w:val="20"/>
      <w:lang w:eastAsia="en-US"/>
    </w:rPr>
  </w:style>
  <w:style w:type="paragraph" w:styleId="TDC4">
    <w:name w:val="toc 4"/>
    <w:basedOn w:val="Normal"/>
    <w:next w:val="Normal"/>
    <w:autoRedefine/>
    <w:pPr>
      <w:suppressAutoHyphens/>
      <w:autoSpaceDN w:val="0"/>
      <w:spacing w:before="120"/>
      <w:ind w:left="660" w:firstLine="567"/>
      <w:jc w:val="both"/>
    </w:pPr>
    <w:rPr>
      <w:rFonts w:eastAsia="Calibri" w:cs="Calibri"/>
      <w:kern w:val="3"/>
      <w:sz w:val="18"/>
      <w:szCs w:val="18"/>
      <w:lang w:eastAsia="en-US"/>
    </w:rPr>
  </w:style>
  <w:style w:type="paragraph" w:styleId="TDC5">
    <w:name w:val="toc 5"/>
    <w:basedOn w:val="Normal"/>
    <w:next w:val="Normal"/>
    <w:autoRedefine/>
    <w:pPr>
      <w:suppressAutoHyphens/>
      <w:autoSpaceDN w:val="0"/>
      <w:spacing w:before="120"/>
      <w:ind w:left="880" w:firstLine="567"/>
      <w:jc w:val="both"/>
    </w:pPr>
    <w:rPr>
      <w:rFonts w:eastAsia="Calibri" w:cs="Calibri"/>
      <w:kern w:val="3"/>
      <w:sz w:val="18"/>
      <w:szCs w:val="18"/>
      <w:lang w:eastAsia="en-US"/>
    </w:rPr>
  </w:style>
  <w:style w:type="paragraph" w:styleId="TDC6">
    <w:name w:val="toc 6"/>
    <w:basedOn w:val="Normal"/>
    <w:next w:val="Normal"/>
    <w:autoRedefine/>
    <w:pPr>
      <w:suppressAutoHyphens/>
      <w:autoSpaceDN w:val="0"/>
      <w:spacing w:before="120"/>
      <w:ind w:left="1100" w:firstLine="567"/>
      <w:jc w:val="both"/>
    </w:pPr>
    <w:rPr>
      <w:rFonts w:eastAsia="Calibri" w:cs="Calibri"/>
      <w:kern w:val="3"/>
      <w:sz w:val="18"/>
      <w:szCs w:val="18"/>
      <w:lang w:eastAsia="en-US"/>
    </w:rPr>
  </w:style>
  <w:style w:type="paragraph" w:styleId="TDC7">
    <w:name w:val="toc 7"/>
    <w:basedOn w:val="Normal"/>
    <w:next w:val="Normal"/>
    <w:autoRedefine/>
    <w:pPr>
      <w:suppressAutoHyphens/>
      <w:autoSpaceDN w:val="0"/>
      <w:spacing w:before="120"/>
      <w:ind w:left="1320" w:firstLine="567"/>
      <w:jc w:val="both"/>
    </w:pPr>
    <w:rPr>
      <w:rFonts w:eastAsia="Calibri" w:cs="Calibri"/>
      <w:kern w:val="3"/>
      <w:sz w:val="18"/>
      <w:szCs w:val="18"/>
      <w:lang w:eastAsia="en-US"/>
    </w:rPr>
  </w:style>
  <w:style w:type="paragraph" w:styleId="TDC8">
    <w:name w:val="toc 8"/>
    <w:basedOn w:val="Normal"/>
    <w:next w:val="Normal"/>
    <w:autoRedefine/>
    <w:pPr>
      <w:suppressAutoHyphens/>
      <w:autoSpaceDN w:val="0"/>
      <w:spacing w:before="120"/>
      <w:ind w:left="1540" w:firstLine="567"/>
      <w:jc w:val="both"/>
    </w:pPr>
    <w:rPr>
      <w:rFonts w:eastAsia="Calibri" w:cs="Calibri"/>
      <w:kern w:val="3"/>
      <w:sz w:val="18"/>
      <w:szCs w:val="18"/>
      <w:lang w:eastAsia="en-US"/>
    </w:rPr>
  </w:style>
  <w:style w:type="paragraph" w:styleId="TDC9">
    <w:name w:val="toc 9"/>
    <w:basedOn w:val="Normal"/>
    <w:next w:val="Normal"/>
    <w:autoRedefine/>
    <w:pPr>
      <w:suppressAutoHyphens/>
      <w:autoSpaceDN w:val="0"/>
      <w:spacing w:before="120"/>
      <w:ind w:left="1760" w:firstLine="567"/>
      <w:jc w:val="both"/>
    </w:pPr>
    <w:rPr>
      <w:rFonts w:eastAsia="Calibri" w:cs="Calibri"/>
      <w:kern w:val="3"/>
      <w:sz w:val="18"/>
      <w:szCs w:val="18"/>
      <w:lang w:eastAsia="en-US"/>
    </w:rPr>
  </w:style>
  <w:style w:type="character" w:styleId="Hipervnculo">
    <w:name w:val="Hyperlink"/>
    <w:basedOn w:val="Fuentedeprrafopredeter"/>
    <w:uiPriority w:val="99"/>
    <w:rPr>
      <w:color w:val="0563C1"/>
      <w:u w:val="single"/>
    </w:rPr>
  </w:style>
  <w:style w:type="paragraph" w:styleId="Prrafodelista">
    <w:name w:val="List Paragraph"/>
    <w:basedOn w:val="Normal"/>
    <w:qFormat/>
    <w:pPr>
      <w:suppressAutoHyphens/>
      <w:autoSpaceDN w:val="0"/>
      <w:spacing w:before="120" w:after="160"/>
      <w:ind w:left="720" w:firstLine="567"/>
      <w:contextualSpacing/>
      <w:jc w:val="both"/>
    </w:pPr>
    <w:rPr>
      <w:rFonts w:eastAsia="Calibri"/>
      <w:kern w:val="3"/>
      <w:sz w:val="26"/>
      <w:szCs w:val="22"/>
      <w:lang w:eastAsia="en-US"/>
    </w:rPr>
  </w:style>
  <w:style w:type="character" w:styleId="nfasissutil">
    <w:name w:val="Subtle Emphasis"/>
    <w:basedOn w:val="Fuentedeprrafopredeter"/>
    <w:rPr>
      <w:rFonts w:ascii="Calibri" w:hAnsi="Calibri"/>
      <w:i w:val="0"/>
      <w:iCs/>
      <w:color w:val="404040"/>
      <w:sz w:val="18"/>
    </w:rPr>
  </w:style>
  <w:style w:type="paragraph" w:customStyle="1" w:styleId="Tabla1">
    <w:name w:val="Tabla1"/>
    <w:basedOn w:val="Normal"/>
    <w:rPr>
      <w:b/>
      <w:bCs/>
      <w:color w:val="000000"/>
      <w:sz w:val="18"/>
    </w:rPr>
  </w:style>
  <w:style w:type="character" w:customStyle="1" w:styleId="Tabla1Car">
    <w:name w:val="Tabla1 Car"/>
    <w:basedOn w:val="Fuentedeprrafopredeter"/>
    <w:rPr>
      <w:b/>
      <w:bCs/>
      <w:color w:val="000000"/>
      <w:sz w:val="18"/>
    </w:rPr>
  </w:style>
  <w:style w:type="paragraph" w:styleId="Sinespaciado">
    <w:name w:val="No Spacing"/>
    <w:link w:val="SinespaciadoCar"/>
    <w:uiPriority w:val="1"/>
    <w:qFormat/>
    <w:rsid w:val="00A5236E"/>
    <w:pPr>
      <w:suppressAutoHyphens/>
      <w:spacing w:after="0" w:line="240" w:lineRule="auto"/>
      <w:ind w:firstLine="567"/>
      <w:jc w:val="both"/>
    </w:pPr>
  </w:style>
  <w:style w:type="table" w:styleId="Tablaconcuadrcula">
    <w:name w:val="Table Grid"/>
    <w:basedOn w:val="Tablanormal"/>
    <w:uiPriority w:val="39"/>
    <w:rsid w:val="000C538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semiHidden/>
    <w:rsid w:val="000C538C"/>
    <w:rPr>
      <w:color w:val="666666"/>
    </w:rPr>
  </w:style>
  <w:style w:type="character" w:customStyle="1" w:styleId="katex-mathml">
    <w:name w:val="katex-mathml"/>
    <w:basedOn w:val="Fuentedeprrafopredeter"/>
    <w:rsid w:val="00350E75"/>
  </w:style>
  <w:style w:type="character" w:customStyle="1" w:styleId="mord">
    <w:name w:val="mord"/>
    <w:basedOn w:val="Fuentedeprrafopredeter"/>
    <w:rsid w:val="00350E75"/>
  </w:style>
  <w:style w:type="character" w:customStyle="1" w:styleId="vlist-s">
    <w:name w:val="vlist-s"/>
    <w:basedOn w:val="Fuentedeprrafopredeter"/>
    <w:rsid w:val="00350E75"/>
  </w:style>
  <w:style w:type="paragraph" w:styleId="NormalWeb">
    <w:name w:val="Normal (Web)"/>
    <w:basedOn w:val="Normal"/>
    <w:uiPriority w:val="99"/>
    <w:semiHidden/>
    <w:unhideWhenUsed/>
    <w:rsid w:val="00350E75"/>
    <w:pPr>
      <w:spacing w:before="100" w:beforeAutospacing="1" w:after="100" w:afterAutospacing="1"/>
    </w:pPr>
    <w:rPr>
      <w:rFonts w:ascii="Times New Roman" w:hAnsi="Times New Roman"/>
      <w:sz w:val="26"/>
    </w:rPr>
  </w:style>
  <w:style w:type="character" w:customStyle="1" w:styleId="mopen">
    <w:name w:val="mopen"/>
    <w:basedOn w:val="Fuentedeprrafopredeter"/>
    <w:rsid w:val="00350E75"/>
  </w:style>
  <w:style w:type="character" w:customStyle="1" w:styleId="mclose">
    <w:name w:val="mclose"/>
    <w:basedOn w:val="Fuentedeprrafopredeter"/>
    <w:rsid w:val="00350E75"/>
  </w:style>
  <w:style w:type="character" w:customStyle="1" w:styleId="mrel">
    <w:name w:val="mrel"/>
    <w:basedOn w:val="Fuentedeprrafopredeter"/>
    <w:rsid w:val="00C45EB6"/>
  </w:style>
  <w:style w:type="character" w:customStyle="1" w:styleId="mpunct">
    <w:name w:val="mpunct"/>
    <w:basedOn w:val="Fuentedeprrafopredeter"/>
    <w:rsid w:val="00C45EB6"/>
  </w:style>
  <w:style w:type="character" w:customStyle="1" w:styleId="minner">
    <w:name w:val="minner"/>
    <w:basedOn w:val="Fuentedeprrafopredeter"/>
    <w:rsid w:val="00C45EB6"/>
  </w:style>
  <w:style w:type="character" w:customStyle="1" w:styleId="mbin">
    <w:name w:val="mbin"/>
    <w:basedOn w:val="Fuentedeprrafopredeter"/>
    <w:rsid w:val="00C45EB6"/>
  </w:style>
  <w:style w:type="table" w:styleId="Tablanormal5">
    <w:name w:val="Plain Table 5"/>
    <w:basedOn w:val="Tablanormal"/>
    <w:uiPriority w:val="45"/>
    <w:rsid w:val="00F655C1"/>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normal3">
    <w:name w:val="Plain Table 3"/>
    <w:basedOn w:val="Tablanormal"/>
    <w:uiPriority w:val="43"/>
    <w:rsid w:val="00F655C1"/>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concuadrcula1clara">
    <w:name w:val="Grid Table 1 Light"/>
    <w:basedOn w:val="Tablanormal"/>
    <w:uiPriority w:val="46"/>
    <w:rsid w:val="00F655C1"/>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uerte">
    <w:name w:val="Strong"/>
    <w:basedOn w:val="Fuentedeprrafopredeter"/>
    <w:uiPriority w:val="22"/>
    <w:qFormat/>
    <w:rsid w:val="005D606B"/>
    <w:rPr>
      <w:b/>
      <w:bCs/>
    </w:rPr>
  </w:style>
  <w:style w:type="character" w:customStyle="1" w:styleId="mop">
    <w:name w:val="mop"/>
    <w:basedOn w:val="Fuentedeprrafopredeter"/>
    <w:rsid w:val="005D606B"/>
  </w:style>
  <w:style w:type="character" w:customStyle="1" w:styleId="delimsizing">
    <w:name w:val="delimsizing"/>
    <w:basedOn w:val="Fuentedeprrafopredeter"/>
    <w:rsid w:val="005D606B"/>
  </w:style>
  <w:style w:type="character" w:customStyle="1" w:styleId="Ttulo4Car">
    <w:name w:val="Título 4 Car"/>
    <w:basedOn w:val="Fuentedeprrafopredeter"/>
    <w:link w:val="Ttulo4"/>
    <w:uiPriority w:val="9"/>
    <w:rsid w:val="002E212B"/>
    <w:rPr>
      <w:rFonts w:ascii="Cambria" w:eastAsiaTheme="majorEastAsia" w:hAnsi="Cambria" w:cstheme="majorBidi"/>
      <w:iCs/>
      <w:sz w:val="26"/>
    </w:rPr>
  </w:style>
  <w:style w:type="paragraph" w:styleId="Textonotapie">
    <w:name w:val="footnote text"/>
    <w:basedOn w:val="Normal"/>
    <w:link w:val="TextonotapieCar"/>
    <w:uiPriority w:val="99"/>
    <w:semiHidden/>
    <w:unhideWhenUsed/>
    <w:rsid w:val="00345B46"/>
    <w:pPr>
      <w:suppressAutoHyphens/>
      <w:autoSpaceDN w:val="0"/>
      <w:spacing w:before="120"/>
      <w:ind w:firstLine="567"/>
      <w:jc w:val="both"/>
    </w:pPr>
    <w:rPr>
      <w:rFonts w:eastAsia="Calibri"/>
      <w:kern w:val="3"/>
      <w:sz w:val="20"/>
      <w:szCs w:val="20"/>
      <w:lang w:eastAsia="en-US"/>
    </w:rPr>
  </w:style>
  <w:style w:type="character" w:customStyle="1" w:styleId="TextonotapieCar">
    <w:name w:val="Texto nota pie Car"/>
    <w:basedOn w:val="Fuentedeprrafopredeter"/>
    <w:link w:val="Textonotapie"/>
    <w:uiPriority w:val="99"/>
    <w:semiHidden/>
    <w:rsid w:val="00345B46"/>
    <w:rPr>
      <w:rFonts w:ascii="Cambria" w:hAnsi="Cambria"/>
      <w:sz w:val="20"/>
      <w:szCs w:val="20"/>
    </w:rPr>
  </w:style>
  <w:style w:type="character" w:styleId="Refdenotaalpie">
    <w:name w:val="footnote reference"/>
    <w:basedOn w:val="Fuentedeprrafopredeter"/>
    <w:uiPriority w:val="99"/>
    <w:semiHidden/>
    <w:unhideWhenUsed/>
    <w:rsid w:val="00345B46"/>
    <w:rPr>
      <w:vertAlign w:val="superscript"/>
    </w:rPr>
  </w:style>
  <w:style w:type="paragraph" w:styleId="Cita">
    <w:name w:val="Quote"/>
    <w:aliases w:val="Figura"/>
    <w:basedOn w:val="Normal"/>
    <w:next w:val="Normal"/>
    <w:link w:val="CitaCar"/>
    <w:uiPriority w:val="29"/>
    <w:qFormat/>
    <w:rsid w:val="002D32C5"/>
    <w:pPr>
      <w:suppressAutoHyphens/>
      <w:autoSpaceDN w:val="0"/>
      <w:spacing w:before="200" w:after="160"/>
      <w:ind w:left="864" w:right="864" w:firstLine="567"/>
      <w:jc w:val="center"/>
    </w:pPr>
    <w:rPr>
      <w:rFonts w:eastAsia="Calibri"/>
      <w:i/>
      <w:iCs/>
      <w:color w:val="404040" w:themeColor="text1" w:themeTint="BF"/>
      <w:kern w:val="3"/>
      <w:sz w:val="18"/>
      <w:szCs w:val="22"/>
      <w:lang w:eastAsia="en-US"/>
    </w:rPr>
  </w:style>
  <w:style w:type="character" w:customStyle="1" w:styleId="CitaCar">
    <w:name w:val="Cita Car"/>
    <w:aliases w:val="Figura Car"/>
    <w:basedOn w:val="Fuentedeprrafopredeter"/>
    <w:link w:val="Cita"/>
    <w:uiPriority w:val="29"/>
    <w:rsid w:val="002D32C5"/>
    <w:rPr>
      <w:rFonts w:ascii="Cambria" w:hAnsi="Cambria"/>
      <w:i/>
      <w:iCs/>
      <w:color w:val="404040" w:themeColor="text1" w:themeTint="BF"/>
      <w:sz w:val="18"/>
    </w:rPr>
  </w:style>
  <w:style w:type="paragraph" w:styleId="TtuloTDC">
    <w:name w:val="TOC Heading"/>
    <w:basedOn w:val="Ttulo1"/>
    <w:next w:val="Normal"/>
    <w:uiPriority w:val="39"/>
    <w:unhideWhenUsed/>
    <w:qFormat/>
    <w:rsid w:val="004C39EC"/>
    <w:pPr>
      <w:suppressAutoHyphens w:val="0"/>
      <w:autoSpaceDN/>
      <w:spacing w:before="240" w:after="0" w:line="259" w:lineRule="auto"/>
      <w:outlineLvl w:val="9"/>
    </w:pPr>
    <w:rPr>
      <w:rFonts w:asciiTheme="majorHAnsi" w:eastAsiaTheme="majorEastAsia" w:hAnsiTheme="majorHAnsi" w:cstheme="majorBidi"/>
      <w:b w:val="0"/>
      <w:color w:val="A5A5A5" w:themeColor="accent1" w:themeShade="BF"/>
      <w:kern w:val="0"/>
      <w:lang w:eastAsia="es-ES"/>
    </w:rPr>
  </w:style>
  <w:style w:type="character" w:customStyle="1" w:styleId="SinespaciadoCar">
    <w:name w:val="Sin espaciado Car"/>
    <w:basedOn w:val="Fuentedeprrafopredeter"/>
    <w:link w:val="Sinespaciado"/>
    <w:uiPriority w:val="1"/>
    <w:rsid w:val="00C02456"/>
  </w:style>
  <w:style w:type="paragraph" w:styleId="Encabezado">
    <w:name w:val="header"/>
    <w:basedOn w:val="Normal"/>
    <w:link w:val="EncabezadoCar"/>
    <w:uiPriority w:val="99"/>
    <w:unhideWhenUsed/>
    <w:rsid w:val="00A940F5"/>
    <w:pPr>
      <w:tabs>
        <w:tab w:val="center" w:pos="4252"/>
        <w:tab w:val="right" w:pos="8504"/>
      </w:tabs>
      <w:suppressAutoHyphens/>
      <w:autoSpaceDN w:val="0"/>
      <w:ind w:firstLine="567"/>
      <w:jc w:val="both"/>
    </w:pPr>
    <w:rPr>
      <w:rFonts w:eastAsia="Calibri"/>
      <w:kern w:val="3"/>
      <w:sz w:val="26"/>
      <w:szCs w:val="22"/>
      <w:lang w:eastAsia="en-US"/>
    </w:rPr>
  </w:style>
  <w:style w:type="character" w:customStyle="1" w:styleId="EncabezadoCar">
    <w:name w:val="Encabezado Car"/>
    <w:basedOn w:val="Fuentedeprrafopredeter"/>
    <w:link w:val="Encabezado"/>
    <w:uiPriority w:val="99"/>
    <w:rsid w:val="00A940F5"/>
    <w:rPr>
      <w:rFonts w:ascii="Cambria" w:hAnsi="Cambria"/>
      <w:sz w:val="24"/>
    </w:rPr>
  </w:style>
  <w:style w:type="paragraph" w:styleId="Piedepgina">
    <w:name w:val="footer"/>
    <w:basedOn w:val="Normal"/>
    <w:link w:val="PiedepginaCar"/>
    <w:uiPriority w:val="99"/>
    <w:unhideWhenUsed/>
    <w:rsid w:val="00A940F5"/>
    <w:pPr>
      <w:tabs>
        <w:tab w:val="center" w:pos="4252"/>
        <w:tab w:val="right" w:pos="8504"/>
      </w:tabs>
      <w:suppressAutoHyphens/>
      <w:autoSpaceDN w:val="0"/>
      <w:ind w:firstLine="567"/>
      <w:jc w:val="both"/>
    </w:pPr>
    <w:rPr>
      <w:rFonts w:eastAsia="Calibri"/>
      <w:kern w:val="3"/>
      <w:sz w:val="26"/>
      <w:szCs w:val="22"/>
      <w:lang w:eastAsia="en-US"/>
    </w:rPr>
  </w:style>
  <w:style w:type="character" w:customStyle="1" w:styleId="PiedepginaCar">
    <w:name w:val="Pie de página Car"/>
    <w:basedOn w:val="Fuentedeprrafopredeter"/>
    <w:link w:val="Piedepgina"/>
    <w:uiPriority w:val="99"/>
    <w:rsid w:val="00A940F5"/>
    <w:rPr>
      <w:rFonts w:ascii="Cambria" w:hAnsi="Cambria"/>
      <w:sz w:val="24"/>
    </w:rPr>
  </w:style>
  <w:style w:type="paragraph" w:styleId="HTMLconformatoprevio">
    <w:name w:val="HTML Preformatted"/>
    <w:basedOn w:val="Normal"/>
    <w:link w:val="HTMLconformatoprevioCar"/>
    <w:uiPriority w:val="99"/>
    <w:unhideWhenUsed/>
    <w:rsid w:val="00D674A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conformatoprevioCar">
    <w:name w:val="HTML con formato previo Car"/>
    <w:basedOn w:val="Fuentedeprrafopredeter"/>
    <w:link w:val="HTMLconformatoprevio"/>
    <w:uiPriority w:val="99"/>
    <w:rsid w:val="00D674AF"/>
    <w:rPr>
      <w:rFonts w:ascii="Courier New" w:eastAsia="Times New Roman" w:hAnsi="Courier New" w:cs="Courier New"/>
      <w:kern w:val="0"/>
      <w:sz w:val="20"/>
      <w:szCs w:val="20"/>
      <w:lang w:eastAsia="es-ES"/>
    </w:rPr>
  </w:style>
  <w:style w:type="character" w:styleId="CdigoHTML">
    <w:name w:val="HTML Code"/>
    <w:basedOn w:val="Fuentedeprrafopredeter"/>
    <w:uiPriority w:val="99"/>
    <w:semiHidden/>
    <w:unhideWhenUsed/>
    <w:rsid w:val="00F552CC"/>
    <w:rPr>
      <w:rFonts w:ascii="Courier New" w:eastAsia="Times New Roman" w:hAnsi="Courier New" w:cs="Courier New"/>
      <w:sz w:val="20"/>
      <w:szCs w:val="20"/>
    </w:rPr>
  </w:style>
  <w:style w:type="character" w:styleId="Mencinsinresolver">
    <w:name w:val="Unresolved Mention"/>
    <w:basedOn w:val="Fuentedeprrafopredeter"/>
    <w:uiPriority w:val="99"/>
    <w:semiHidden/>
    <w:unhideWhenUsed/>
    <w:rsid w:val="000C14AC"/>
    <w:rPr>
      <w:color w:val="605E5C"/>
      <w:shd w:val="clear" w:color="auto" w:fill="E1DFDD"/>
    </w:rPr>
  </w:style>
  <w:style w:type="character" w:customStyle="1" w:styleId="Ttulo5Car">
    <w:name w:val="Título 5 Car"/>
    <w:basedOn w:val="Fuentedeprrafopredeter"/>
    <w:link w:val="Ttulo5"/>
    <w:uiPriority w:val="9"/>
    <w:semiHidden/>
    <w:rsid w:val="002E212B"/>
    <w:rPr>
      <w:rFonts w:ascii="Cambria" w:eastAsiaTheme="majorEastAsia" w:hAnsi="Cambria" w:cstheme="majorBidi"/>
      <w:kern w:val="0"/>
      <w:sz w:val="24"/>
      <w:szCs w:val="24"/>
      <w:lang w:eastAsia="es-ES"/>
    </w:rPr>
  </w:style>
  <w:style w:type="paragraph" w:styleId="Listaconvietas">
    <w:name w:val="List Bullet"/>
    <w:basedOn w:val="Normal"/>
    <w:uiPriority w:val="99"/>
    <w:unhideWhenUsed/>
    <w:rsid w:val="002C5ED0"/>
    <w:pPr>
      <w:numPr>
        <w:numId w:val="56"/>
      </w:numPr>
      <w:tabs>
        <w:tab w:val="clear" w:pos="360"/>
      </w:tabs>
      <w:spacing w:after="120" w:line="360" w:lineRule="auto"/>
      <w:ind w:left="0" w:firstLine="0"/>
      <w:contextualSpacing/>
      <w:jc w:val="both"/>
    </w:pPr>
    <w:rPr>
      <w:rFonts w:ascii="Times New Roman" w:eastAsiaTheme="minorEastAsia" w:hAnsi="Times New Roman" w:cstheme="minorBidi"/>
      <w:szCs w:val="22"/>
      <w:lang w:val="en-US" w:eastAsia="en-US"/>
    </w:rPr>
  </w:style>
  <w:style w:type="paragraph" w:styleId="Listaconnmeros">
    <w:name w:val="List Number"/>
    <w:basedOn w:val="Normal"/>
    <w:uiPriority w:val="99"/>
    <w:unhideWhenUsed/>
    <w:rsid w:val="002C5ED0"/>
    <w:pPr>
      <w:numPr>
        <w:numId w:val="57"/>
      </w:numPr>
      <w:tabs>
        <w:tab w:val="clear" w:pos="360"/>
      </w:tabs>
      <w:spacing w:after="120" w:line="360" w:lineRule="auto"/>
      <w:ind w:left="0" w:firstLine="0"/>
      <w:contextualSpacing/>
      <w:jc w:val="both"/>
    </w:pPr>
    <w:rPr>
      <w:rFonts w:ascii="Times New Roman" w:eastAsiaTheme="minorEastAsia" w:hAnsi="Times New Roman" w:cstheme="minorBidi"/>
      <w:szCs w:val="22"/>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211286">
      <w:bodyDiv w:val="1"/>
      <w:marLeft w:val="0"/>
      <w:marRight w:val="0"/>
      <w:marTop w:val="0"/>
      <w:marBottom w:val="0"/>
      <w:divBdr>
        <w:top w:val="none" w:sz="0" w:space="0" w:color="auto"/>
        <w:left w:val="none" w:sz="0" w:space="0" w:color="auto"/>
        <w:bottom w:val="none" w:sz="0" w:space="0" w:color="auto"/>
        <w:right w:val="none" w:sz="0" w:space="0" w:color="auto"/>
      </w:divBdr>
    </w:div>
    <w:div w:id="30738856">
      <w:bodyDiv w:val="1"/>
      <w:marLeft w:val="0"/>
      <w:marRight w:val="0"/>
      <w:marTop w:val="0"/>
      <w:marBottom w:val="0"/>
      <w:divBdr>
        <w:top w:val="none" w:sz="0" w:space="0" w:color="auto"/>
        <w:left w:val="none" w:sz="0" w:space="0" w:color="auto"/>
        <w:bottom w:val="none" w:sz="0" w:space="0" w:color="auto"/>
        <w:right w:val="none" w:sz="0" w:space="0" w:color="auto"/>
      </w:divBdr>
    </w:div>
    <w:div w:id="36784417">
      <w:bodyDiv w:val="1"/>
      <w:marLeft w:val="0"/>
      <w:marRight w:val="0"/>
      <w:marTop w:val="0"/>
      <w:marBottom w:val="0"/>
      <w:divBdr>
        <w:top w:val="none" w:sz="0" w:space="0" w:color="auto"/>
        <w:left w:val="none" w:sz="0" w:space="0" w:color="auto"/>
        <w:bottom w:val="none" w:sz="0" w:space="0" w:color="auto"/>
        <w:right w:val="none" w:sz="0" w:space="0" w:color="auto"/>
      </w:divBdr>
    </w:div>
    <w:div w:id="66803809">
      <w:bodyDiv w:val="1"/>
      <w:marLeft w:val="0"/>
      <w:marRight w:val="0"/>
      <w:marTop w:val="0"/>
      <w:marBottom w:val="0"/>
      <w:divBdr>
        <w:top w:val="none" w:sz="0" w:space="0" w:color="auto"/>
        <w:left w:val="none" w:sz="0" w:space="0" w:color="auto"/>
        <w:bottom w:val="none" w:sz="0" w:space="0" w:color="auto"/>
        <w:right w:val="none" w:sz="0" w:space="0" w:color="auto"/>
      </w:divBdr>
    </w:div>
    <w:div w:id="87238348">
      <w:bodyDiv w:val="1"/>
      <w:marLeft w:val="0"/>
      <w:marRight w:val="0"/>
      <w:marTop w:val="0"/>
      <w:marBottom w:val="0"/>
      <w:divBdr>
        <w:top w:val="none" w:sz="0" w:space="0" w:color="auto"/>
        <w:left w:val="none" w:sz="0" w:space="0" w:color="auto"/>
        <w:bottom w:val="none" w:sz="0" w:space="0" w:color="auto"/>
        <w:right w:val="none" w:sz="0" w:space="0" w:color="auto"/>
      </w:divBdr>
    </w:div>
    <w:div w:id="88043023">
      <w:bodyDiv w:val="1"/>
      <w:marLeft w:val="0"/>
      <w:marRight w:val="0"/>
      <w:marTop w:val="0"/>
      <w:marBottom w:val="0"/>
      <w:divBdr>
        <w:top w:val="none" w:sz="0" w:space="0" w:color="auto"/>
        <w:left w:val="none" w:sz="0" w:space="0" w:color="auto"/>
        <w:bottom w:val="none" w:sz="0" w:space="0" w:color="auto"/>
        <w:right w:val="none" w:sz="0" w:space="0" w:color="auto"/>
      </w:divBdr>
    </w:div>
    <w:div w:id="89201076">
      <w:bodyDiv w:val="1"/>
      <w:marLeft w:val="0"/>
      <w:marRight w:val="0"/>
      <w:marTop w:val="0"/>
      <w:marBottom w:val="0"/>
      <w:divBdr>
        <w:top w:val="none" w:sz="0" w:space="0" w:color="auto"/>
        <w:left w:val="none" w:sz="0" w:space="0" w:color="auto"/>
        <w:bottom w:val="none" w:sz="0" w:space="0" w:color="auto"/>
        <w:right w:val="none" w:sz="0" w:space="0" w:color="auto"/>
      </w:divBdr>
    </w:div>
    <w:div w:id="91317923">
      <w:bodyDiv w:val="1"/>
      <w:marLeft w:val="0"/>
      <w:marRight w:val="0"/>
      <w:marTop w:val="0"/>
      <w:marBottom w:val="0"/>
      <w:divBdr>
        <w:top w:val="none" w:sz="0" w:space="0" w:color="auto"/>
        <w:left w:val="none" w:sz="0" w:space="0" w:color="auto"/>
        <w:bottom w:val="none" w:sz="0" w:space="0" w:color="auto"/>
        <w:right w:val="none" w:sz="0" w:space="0" w:color="auto"/>
      </w:divBdr>
      <w:divsChild>
        <w:div w:id="489566649">
          <w:marLeft w:val="0"/>
          <w:marRight w:val="0"/>
          <w:marTop w:val="0"/>
          <w:marBottom w:val="0"/>
          <w:divBdr>
            <w:top w:val="single" w:sz="2" w:space="0" w:color="E3E3E3"/>
            <w:left w:val="single" w:sz="2" w:space="0" w:color="E3E3E3"/>
            <w:bottom w:val="single" w:sz="2" w:space="0" w:color="E3E3E3"/>
            <w:right w:val="single" w:sz="2" w:space="0" w:color="E3E3E3"/>
          </w:divBdr>
          <w:divsChild>
            <w:div w:id="2102408013">
              <w:marLeft w:val="0"/>
              <w:marRight w:val="0"/>
              <w:marTop w:val="0"/>
              <w:marBottom w:val="0"/>
              <w:divBdr>
                <w:top w:val="single" w:sz="2" w:space="0" w:color="E3E3E3"/>
                <w:left w:val="single" w:sz="2" w:space="0" w:color="E3E3E3"/>
                <w:bottom w:val="single" w:sz="2" w:space="0" w:color="E3E3E3"/>
                <w:right w:val="single" w:sz="2" w:space="0" w:color="E3E3E3"/>
              </w:divBdr>
              <w:divsChild>
                <w:div w:id="1853834455">
                  <w:marLeft w:val="0"/>
                  <w:marRight w:val="0"/>
                  <w:marTop w:val="0"/>
                  <w:marBottom w:val="0"/>
                  <w:divBdr>
                    <w:top w:val="single" w:sz="2" w:space="0" w:color="E3E3E3"/>
                    <w:left w:val="single" w:sz="2" w:space="0" w:color="E3E3E3"/>
                    <w:bottom w:val="single" w:sz="2" w:space="0" w:color="E3E3E3"/>
                    <w:right w:val="single" w:sz="2" w:space="0" w:color="E3E3E3"/>
                  </w:divBdr>
                  <w:divsChild>
                    <w:div w:id="239021863">
                      <w:marLeft w:val="0"/>
                      <w:marRight w:val="0"/>
                      <w:marTop w:val="0"/>
                      <w:marBottom w:val="0"/>
                      <w:divBdr>
                        <w:top w:val="single" w:sz="2" w:space="0" w:color="E3E3E3"/>
                        <w:left w:val="single" w:sz="2" w:space="0" w:color="E3E3E3"/>
                        <w:bottom w:val="single" w:sz="2" w:space="0" w:color="E3E3E3"/>
                        <w:right w:val="single" w:sz="2" w:space="0" w:color="E3E3E3"/>
                      </w:divBdr>
                      <w:divsChild>
                        <w:div w:id="1932160535">
                          <w:marLeft w:val="0"/>
                          <w:marRight w:val="0"/>
                          <w:marTop w:val="0"/>
                          <w:marBottom w:val="0"/>
                          <w:divBdr>
                            <w:top w:val="single" w:sz="2" w:space="0" w:color="E3E3E3"/>
                            <w:left w:val="single" w:sz="2" w:space="0" w:color="E3E3E3"/>
                            <w:bottom w:val="single" w:sz="2" w:space="0" w:color="E3E3E3"/>
                            <w:right w:val="single" w:sz="2" w:space="0" w:color="E3E3E3"/>
                          </w:divBdr>
                          <w:divsChild>
                            <w:div w:id="1901865256">
                              <w:marLeft w:val="0"/>
                              <w:marRight w:val="0"/>
                              <w:marTop w:val="100"/>
                              <w:marBottom w:val="100"/>
                              <w:divBdr>
                                <w:top w:val="single" w:sz="2" w:space="0" w:color="E3E3E3"/>
                                <w:left w:val="single" w:sz="2" w:space="0" w:color="E3E3E3"/>
                                <w:bottom w:val="single" w:sz="2" w:space="0" w:color="E3E3E3"/>
                                <w:right w:val="single" w:sz="2" w:space="0" w:color="E3E3E3"/>
                              </w:divBdr>
                              <w:divsChild>
                                <w:div w:id="1411122519">
                                  <w:marLeft w:val="0"/>
                                  <w:marRight w:val="0"/>
                                  <w:marTop w:val="0"/>
                                  <w:marBottom w:val="0"/>
                                  <w:divBdr>
                                    <w:top w:val="single" w:sz="2" w:space="0" w:color="E3E3E3"/>
                                    <w:left w:val="single" w:sz="2" w:space="0" w:color="E3E3E3"/>
                                    <w:bottom w:val="single" w:sz="2" w:space="0" w:color="E3E3E3"/>
                                    <w:right w:val="single" w:sz="2" w:space="0" w:color="E3E3E3"/>
                                  </w:divBdr>
                                  <w:divsChild>
                                    <w:div w:id="1354112191">
                                      <w:marLeft w:val="0"/>
                                      <w:marRight w:val="0"/>
                                      <w:marTop w:val="0"/>
                                      <w:marBottom w:val="0"/>
                                      <w:divBdr>
                                        <w:top w:val="single" w:sz="2" w:space="0" w:color="E3E3E3"/>
                                        <w:left w:val="single" w:sz="2" w:space="0" w:color="E3E3E3"/>
                                        <w:bottom w:val="single" w:sz="2" w:space="0" w:color="E3E3E3"/>
                                        <w:right w:val="single" w:sz="2" w:space="0" w:color="E3E3E3"/>
                                      </w:divBdr>
                                      <w:divsChild>
                                        <w:div w:id="2113088700">
                                          <w:marLeft w:val="0"/>
                                          <w:marRight w:val="0"/>
                                          <w:marTop w:val="0"/>
                                          <w:marBottom w:val="0"/>
                                          <w:divBdr>
                                            <w:top w:val="single" w:sz="2" w:space="0" w:color="E3E3E3"/>
                                            <w:left w:val="single" w:sz="2" w:space="0" w:color="E3E3E3"/>
                                            <w:bottom w:val="single" w:sz="2" w:space="0" w:color="E3E3E3"/>
                                            <w:right w:val="single" w:sz="2" w:space="0" w:color="E3E3E3"/>
                                          </w:divBdr>
                                          <w:divsChild>
                                            <w:div w:id="1344280848">
                                              <w:marLeft w:val="0"/>
                                              <w:marRight w:val="0"/>
                                              <w:marTop w:val="0"/>
                                              <w:marBottom w:val="0"/>
                                              <w:divBdr>
                                                <w:top w:val="single" w:sz="2" w:space="0" w:color="E3E3E3"/>
                                                <w:left w:val="single" w:sz="2" w:space="0" w:color="E3E3E3"/>
                                                <w:bottom w:val="single" w:sz="2" w:space="0" w:color="E3E3E3"/>
                                                <w:right w:val="single" w:sz="2" w:space="0" w:color="E3E3E3"/>
                                              </w:divBdr>
                                              <w:divsChild>
                                                <w:div w:id="1928347314">
                                                  <w:marLeft w:val="0"/>
                                                  <w:marRight w:val="0"/>
                                                  <w:marTop w:val="0"/>
                                                  <w:marBottom w:val="0"/>
                                                  <w:divBdr>
                                                    <w:top w:val="single" w:sz="2" w:space="0" w:color="E3E3E3"/>
                                                    <w:left w:val="single" w:sz="2" w:space="0" w:color="E3E3E3"/>
                                                    <w:bottom w:val="single" w:sz="2" w:space="0" w:color="E3E3E3"/>
                                                    <w:right w:val="single" w:sz="2" w:space="0" w:color="E3E3E3"/>
                                                  </w:divBdr>
                                                  <w:divsChild>
                                                    <w:div w:id="171535017">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 w:id="2142140431">
          <w:marLeft w:val="0"/>
          <w:marRight w:val="0"/>
          <w:marTop w:val="0"/>
          <w:marBottom w:val="0"/>
          <w:divBdr>
            <w:top w:val="none" w:sz="0" w:space="0" w:color="auto"/>
            <w:left w:val="none" w:sz="0" w:space="0" w:color="auto"/>
            <w:bottom w:val="none" w:sz="0" w:space="0" w:color="auto"/>
            <w:right w:val="none" w:sz="0" w:space="0" w:color="auto"/>
          </w:divBdr>
        </w:div>
      </w:divsChild>
    </w:div>
    <w:div w:id="97525604">
      <w:bodyDiv w:val="1"/>
      <w:marLeft w:val="0"/>
      <w:marRight w:val="0"/>
      <w:marTop w:val="0"/>
      <w:marBottom w:val="0"/>
      <w:divBdr>
        <w:top w:val="none" w:sz="0" w:space="0" w:color="auto"/>
        <w:left w:val="none" w:sz="0" w:space="0" w:color="auto"/>
        <w:bottom w:val="none" w:sz="0" w:space="0" w:color="auto"/>
        <w:right w:val="none" w:sz="0" w:space="0" w:color="auto"/>
      </w:divBdr>
    </w:div>
    <w:div w:id="115178181">
      <w:bodyDiv w:val="1"/>
      <w:marLeft w:val="0"/>
      <w:marRight w:val="0"/>
      <w:marTop w:val="0"/>
      <w:marBottom w:val="0"/>
      <w:divBdr>
        <w:top w:val="none" w:sz="0" w:space="0" w:color="auto"/>
        <w:left w:val="none" w:sz="0" w:space="0" w:color="auto"/>
        <w:bottom w:val="none" w:sz="0" w:space="0" w:color="auto"/>
        <w:right w:val="none" w:sz="0" w:space="0" w:color="auto"/>
      </w:divBdr>
    </w:div>
    <w:div w:id="124080517">
      <w:bodyDiv w:val="1"/>
      <w:marLeft w:val="0"/>
      <w:marRight w:val="0"/>
      <w:marTop w:val="0"/>
      <w:marBottom w:val="0"/>
      <w:divBdr>
        <w:top w:val="none" w:sz="0" w:space="0" w:color="auto"/>
        <w:left w:val="none" w:sz="0" w:space="0" w:color="auto"/>
        <w:bottom w:val="none" w:sz="0" w:space="0" w:color="auto"/>
        <w:right w:val="none" w:sz="0" w:space="0" w:color="auto"/>
      </w:divBdr>
    </w:div>
    <w:div w:id="124394881">
      <w:bodyDiv w:val="1"/>
      <w:marLeft w:val="0"/>
      <w:marRight w:val="0"/>
      <w:marTop w:val="0"/>
      <w:marBottom w:val="0"/>
      <w:divBdr>
        <w:top w:val="none" w:sz="0" w:space="0" w:color="auto"/>
        <w:left w:val="none" w:sz="0" w:space="0" w:color="auto"/>
        <w:bottom w:val="none" w:sz="0" w:space="0" w:color="auto"/>
        <w:right w:val="none" w:sz="0" w:space="0" w:color="auto"/>
      </w:divBdr>
    </w:div>
    <w:div w:id="136534087">
      <w:bodyDiv w:val="1"/>
      <w:marLeft w:val="0"/>
      <w:marRight w:val="0"/>
      <w:marTop w:val="0"/>
      <w:marBottom w:val="0"/>
      <w:divBdr>
        <w:top w:val="none" w:sz="0" w:space="0" w:color="auto"/>
        <w:left w:val="none" w:sz="0" w:space="0" w:color="auto"/>
        <w:bottom w:val="none" w:sz="0" w:space="0" w:color="auto"/>
        <w:right w:val="none" w:sz="0" w:space="0" w:color="auto"/>
      </w:divBdr>
      <w:divsChild>
        <w:div w:id="1454641131">
          <w:marLeft w:val="0"/>
          <w:marRight w:val="0"/>
          <w:marTop w:val="0"/>
          <w:marBottom w:val="0"/>
          <w:divBdr>
            <w:top w:val="single" w:sz="2" w:space="0" w:color="E3E3E3"/>
            <w:left w:val="single" w:sz="2" w:space="0" w:color="E3E3E3"/>
            <w:bottom w:val="single" w:sz="2" w:space="0" w:color="E3E3E3"/>
            <w:right w:val="single" w:sz="2" w:space="0" w:color="E3E3E3"/>
          </w:divBdr>
          <w:divsChild>
            <w:div w:id="1317612132">
              <w:marLeft w:val="0"/>
              <w:marRight w:val="0"/>
              <w:marTop w:val="100"/>
              <w:marBottom w:val="100"/>
              <w:divBdr>
                <w:top w:val="single" w:sz="2" w:space="0" w:color="E3E3E3"/>
                <w:left w:val="single" w:sz="2" w:space="0" w:color="E3E3E3"/>
                <w:bottom w:val="single" w:sz="2" w:space="0" w:color="E3E3E3"/>
                <w:right w:val="single" w:sz="2" w:space="0" w:color="E3E3E3"/>
              </w:divBdr>
              <w:divsChild>
                <w:div w:id="1514026336">
                  <w:marLeft w:val="0"/>
                  <w:marRight w:val="0"/>
                  <w:marTop w:val="0"/>
                  <w:marBottom w:val="0"/>
                  <w:divBdr>
                    <w:top w:val="single" w:sz="2" w:space="0" w:color="E3E3E3"/>
                    <w:left w:val="single" w:sz="2" w:space="0" w:color="E3E3E3"/>
                    <w:bottom w:val="single" w:sz="2" w:space="0" w:color="E3E3E3"/>
                    <w:right w:val="single" w:sz="2" w:space="0" w:color="E3E3E3"/>
                  </w:divBdr>
                  <w:divsChild>
                    <w:div w:id="968508913">
                      <w:marLeft w:val="0"/>
                      <w:marRight w:val="0"/>
                      <w:marTop w:val="0"/>
                      <w:marBottom w:val="0"/>
                      <w:divBdr>
                        <w:top w:val="single" w:sz="2" w:space="0" w:color="E3E3E3"/>
                        <w:left w:val="single" w:sz="2" w:space="0" w:color="E3E3E3"/>
                        <w:bottom w:val="single" w:sz="2" w:space="0" w:color="E3E3E3"/>
                        <w:right w:val="single" w:sz="2" w:space="0" w:color="E3E3E3"/>
                      </w:divBdr>
                      <w:divsChild>
                        <w:div w:id="145822302">
                          <w:marLeft w:val="0"/>
                          <w:marRight w:val="0"/>
                          <w:marTop w:val="0"/>
                          <w:marBottom w:val="0"/>
                          <w:divBdr>
                            <w:top w:val="single" w:sz="2" w:space="0" w:color="E3E3E3"/>
                            <w:left w:val="single" w:sz="2" w:space="0" w:color="E3E3E3"/>
                            <w:bottom w:val="single" w:sz="2" w:space="0" w:color="E3E3E3"/>
                            <w:right w:val="single" w:sz="2" w:space="0" w:color="E3E3E3"/>
                          </w:divBdr>
                          <w:divsChild>
                            <w:div w:id="237206310">
                              <w:marLeft w:val="0"/>
                              <w:marRight w:val="0"/>
                              <w:marTop w:val="0"/>
                              <w:marBottom w:val="0"/>
                              <w:divBdr>
                                <w:top w:val="single" w:sz="2" w:space="0" w:color="E3E3E3"/>
                                <w:left w:val="single" w:sz="2" w:space="0" w:color="E3E3E3"/>
                                <w:bottom w:val="single" w:sz="2" w:space="0" w:color="E3E3E3"/>
                                <w:right w:val="single" w:sz="2" w:space="0" w:color="E3E3E3"/>
                              </w:divBdr>
                              <w:divsChild>
                                <w:div w:id="1531991763">
                                  <w:marLeft w:val="0"/>
                                  <w:marRight w:val="0"/>
                                  <w:marTop w:val="0"/>
                                  <w:marBottom w:val="0"/>
                                  <w:divBdr>
                                    <w:top w:val="single" w:sz="2" w:space="0" w:color="E3E3E3"/>
                                    <w:left w:val="single" w:sz="2" w:space="0" w:color="E3E3E3"/>
                                    <w:bottom w:val="single" w:sz="2" w:space="0" w:color="E3E3E3"/>
                                    <w:right w:val="single" w:sz="2" w:space="0" w:color="E3E3E3"/>
                                  </w:divBdr>
                                  <w:divsChild>
                                    <w:div w:id="502012382">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 w:id="140998974">
      <w:bodyDiv w:val="1"/>
      <w:marLeft w:val="0"/>
      <w:marRight w:val="0"/>
      <w:marTop w:val="0"/>
      <w:marBottom w:val="0"/>
      <w:divBdr>
        <w:top w:val="none" w:sz="0" w:space="0" w:color="auto"/>
        <w:left w:val="none" w:sz="0" w:space="0" w:color="auto"/>
        <w:bottom w:val="none" w:sz="0" w:space="0" w:color="auto"/>
        <w:right w:val="none" w:sz="0" w:space="0" w:color="auto"/>
      </w:divBdr>
    </w:div>
    <w:div w:id="160589524">
      <w:bodyDiv w:val="1"/>
      <w:marLeft w:val="0"/>
      <w:marRight w:val="0"/>
      <w:marTop w:val="0"/>
      <w:marBottom w:val="0"/>
      <w:divBdr>
        <w:top w:val="none" w:sz="0" w:space="0" w:color="auto"/>
        <w:left w:val="none" w:sz="0" w:space="0" w:color="auto"/>
        <w:bottom w:val="none" w:sz="0" w:space="0" w:color="auto"/>
        <w:right w:val="none" w:sz="0" w:space="0" w:color="auto"/>
      </w:divBdr>
    </w:div>
    <w:div w:id="181893452">
      <w:bodyDiv w:val="1"/>
      <w:marLeft w:val="0"/>
      <w:marRight w:val="0"/>
      <w:marTop w:val="0"/>
      <w:marBottom w:val="0"/>
      <w:divBdr>
        <w:top w:val="none" w:sz="0" w:space="0" w:color="auto"/>
        <w:left w:val="none" w:sz="0" w:space="0" w:color="auto"/>
        <w:bottom w:val="none" w:sz="0" w:space="0" w:color="auto"/>
        <w:right w:val="none" w:sz="0" w:space="0" w:color="auto"/>
      </w:divBdr>
    </w:div>
    <w:div w:id="182940459">
      <w:bodyDiv w:val="1"/>
      <w:marLeft w:val="0"/>
      <w:marRight w:val="0"/>
      <w:marTop w:val="0"/>
      <w:marBottom w:val="0"/>
      <w:divBdr>
        <w:top w:val="none" w:sz="0" w:space="0" w:color="auto"/>
        <w:left w:val="none" w:sz="0" w:space="0" w:color="auto"/>
        <w:bottom w:val="none" w:sz="0" w:space="0" w:color="auto"/>
        <w:right w:val="none" w:sz="0" w:space="0" w:color="auto"/>
      </w:divBdr>
    </w:div>
    <w:div w:id="199905188">
      <w:bodyDiv w:val="1"/>
      <w:marLeft w:val="0"/>
      <w:marRight w:val="0"/>
      <w:marTop w:val="0"/>
      <w:marBottom w:val="0"/>
      <w:divBdr>
        <w:top w:val="none" w:sz="0" w:space="0" w:color="auto"/>
        <w:left w:val="none" w:sz="0" w:space="0" w:color="auto"/>
        <w:bottom w:val="none" w:sz="0" w:space="0" w:color="auto"/>
        <w:right w:val="none" w:sz="0" w:space="0" w:color="auto"/>
      </w:divBdr>
      <w:divsChild>
        <w:div w:id="901215687">
          <w:marLeft w:val="0"/>
          <w:marRight w:val="0"/>
          <w:marTop w:val="0"/>
          <w:marBottom w:val="0"/>
          <w:divBdr>
            <w:top w:val="none" w:sz="0" w:space="0" w:color="auto"/>
            <w:left w:val="none" w:sz="0" w:space="0" w:color="auto"/>
            <w:bottom w:val="none" w:sz="0" w:space="0" w:color="auto"/>
            <w:right w:val="none" w:sz="0" w:space="0" w:color="auto"/>
          </w:divBdr>
        </w:div>
        <w:div w:id="1462924089">
          <w:marLeft w:val="0"/>
          <w:marRight w:val="0"/>
          <w:marTop w:val="0"/>
          <w:marBottom w:val="0"/>
          <w:divBdr>
            <w:top w:val="single" w:sz="2" w:space="0" w:color="E3E3E3"/>
            <w:left w:val="single" w:sz="2" w:space="0" w:color="E3E3E3"/>
            <w:bottom w:val="single" w:sz="2" w:space="0" w:color="E3E3E3"/>
            <w:right w:val="single" w:sz="2" w:space="0" w:color="E3E3E3"/>
          </w:divBdr>
          <w:divsChild>
            <w:div w:id="601760826">
              <w:marLeft w:val="0"/>
              <w:marRight w:val="0"/>
              <w:marTop w:val="0"/>
              <w:marBottom w:val="0"/>
              <w:divBdr>
                <w:top w:val="single" w:sz="2" w:space="0" w:color="E3E3E3"/>
                <w:left w:val="single" w:sz="2" w:space="0" w:color="E3E3E3"/>
                <w:bottom w:val="single" w:sz="2" w:space="0" w:color="E3E3E3"/>
                <w:right w:val="single" w:sz="2" w:space="0" w:color="E3E3E3"/>
              </w:divBdr>
              <w:divsChild>
                <w:div w:id="1637878629">
                  <w:marLeft w:val="0"/>
                  <w:marRight w:val="0"/>
                  <w:marTop w:val="0"/>
                  <w:marBottom w:val="0"/>
                  <w:divBdr>
                    <w:top w:val="single" w:sz="2" w:space="0" w:color="E3E3E3"/>
                    <w:left w:val="single" w:sz="2" w:space="0" w:color="E3E3E3"/>
                    <w:bottom w:val="single" w:sz="2" w:space="0" w:color="E3E3E3"/>
                    <w:right w:val="single" w:sz="2" w:space="0" w:color="E3E3E3"/>
                  </w:divBdr>
                  <w:divsChild>
                    <w:div w:id="1692029683">
                      <w:marLeft w:val="0"/>
                      <w:marRight w:val="0"/>
                      <w:marTop w:val="0"/>
                      <w:marBottom w:val="0"/>
                      <w:divBdr>
                        <w:top w:val="single" w:sz="2" w:space="0" w:color="E3E3E3"/>
                        <w:left w:val="single" w:sz="2" w:space="0" w:color="E3E3E3"/>
                        <w:bottom w:val="single" w:sz="2" w:space="0" w:color="E3E3E3"/>
                        <w:right w:val="single" w:sz="2" w:space="0" w:color="E3E3E3"/>
                      </w:divBdr>
                      <w:divsChild>
                        <w:div w:id="2060087603">
                          <w:marLeft w:val="0"/>
                          <w:marRight w:val="0"/>
                          <w:marTop w:val="0"/>
                          <w:marBottom w:val="0"/>
                          <w:divBdr>
                            <w:top w:val="single" w:sz="2" w:space="0" w:color="E3E3E3"/>
                            <w:left w:val="single" w:sz="2" w:space="0" w:color="E3E3E3"/>
                            <w:bottom w:val="single" w:sz="2" w:space="0" w:color="E3E3E3"/>
                            <w:right w:val="single" w:sz="2" w:space="0" w:color="E3E3E3"/>
                          </w:divBdr>
                          <w:divsChild>
                            <w:div w:id="50009032">
                              <w:marLeft w:val="0"/>
                              <w:marRight w:val="0"/>
                              <w:marTop w:val="100"/>
                              <w:marBottom w:val="100"/>
                              <w:divBdr>
                                <w:top w:val="single" w:sz="2" w:space="0" w:color="E3E3E3"/>
                                <w:left w:val="single" w:sz="2" w:space="0" w:color="E3E3E3"/>
                                <w:bottom w:val="single" w:sz="2" w:space="0" w:color="E3E3E3"/>
                                <w:right w:val="single" w:sz="2" w:space="0" w:color="E3E3E3"/>
                              </w:divBdr>
                              <w:divsChild>
                                <w:div w:id="1769082124">
                                  <w:marLeft w:val="0"/>
                                  <w:marRight w:val="0"/>
                                  <w:marTop w:val="0"/>
                                  <w:marBottom w:val="0"/>
                                  <w:divBdr>
                                    <w:top w:val="single" w:sz="2" w:space="0" w:color="E3E3E3"/>
                                    <w:left w:val="single" w:sz="2" w:space="0" w:color="E3E3E3"/>
                                    <w:bottom w:val="single" w:sz="2" w:space="0" w:color="E3E3E3"/>
                                    <w:right w:val="single" w:sz="2" w:space="0" w:color="E3E3E3"/>
                                  </w:divBdr>
                                  <w:divsChild>
                                    <w:div w:id="2060862471">
                                      <w:marLeft w:val="0"/>
                                      <w:marRight w:val="0"/>
                                      <w:marTop w:val="0"/>
                                      <w:marBottom w:val="0"/>
                                      <w:divBdr>
                                        <w:top w:val="single" w:sz="2" w:space="0" w:color="E3E3E3"/>
                                        <w:left w:val="single" w:sz="2" w:space="0" w:color="E3E3E3"/>
                                        <w:bottom w:val="single" w:sz="2" w:space="0" w:color="E3E3E3"/>
                                        <w:right w:val="single" w:sz="2" w:space="0" w:color="E3E3E3"/>
                                      </w:divBdr>
                                      <w:divsChild>
                                        <w:div w:id="1074935648">
                                          <w:marLeft w:val="0"/>
                                          <w:marRight w:val="0"/>
                                          <w:marTop w:val="0"/>
                                          <w:marBottom w:val="0"/>
                                          <w:divBdr>
                                            <w:top w:val="single" w:sz="2" w:space="0" w:color="E3E3E3"/>
                                            <w:left w:val="single" w:sz="2" w:space="0" w:color="E3E3E3"/>
                                            <w:bottom w:val="single" w:sz="2" w:space="0" w:color="E3E3E3"/>
                                            <w:right w:val="single" w:sz="2" w:space="0" w:color="E3E3E3"/>
                                          </w:divBdr>
                                          <w:divsChild>
                                            <w:div w:id="650519196">
                                              <w:marLeft w:val="0"/>
                                              <w:marRight w:val="0"/>
                                              <w:marTop w:val="0"/>
                                              <w:marBottom w:val="0"/>
                                              <w:divBdr>
                                                <w:top w:val="single" w:sz="2" w:space="0" w:color="E3E3E3"/>
                                                <w:left w:val="single" w:sz="2" w:space="0" w:color="E3E3E3"/>
                                                <w:bottom w:val="single" w:sz="2" w:space="0" w:color="E3E3E3"/>
                                                <w:right w:val="single" w:sz="2" w:space="0" w:color="E3E3E3"/>
                                              </w:divBdr>
                                              <w:divsChild>
                                                <w:div w:id="1480878819">
                                                  <w:marLeft w:val="0"/>
                                                  <w:marRight w:val="0"/>
                                                  <w:marTop w:val="0"/>
                                                  <w:marBottom w:val="0"/>
                                                  <w:divBdr>
                                                    <w:top w:val="single" w:sz="2" w:space="0" w:color="E3E3E3"/>
                                                    <w:left w:val="single" w:sz="2" w:space="0" w:color="E3E3E3"/>
                                                    <w:bottom w:val="single" w:sz="2" w:space="0" w:color="E3E3E3"/>
                                                    <w:right w:val="single" w:sz="2" w:space="0" w:color="E3E3E3"/>
                                                  </w:divBdr>
                                                  <w:divsChild>
                                                    <w:div w:id="281230492">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sChild>
    </w:div>
    <w:div w:id="213853531">
      <w:bodyDiv w:val="1"/>
      <w:marLeft w:val="0"/>
      <w:marRight w:val="0"/>
      <w:marTop w:val="0"/>
      <w:marBottom w:val="0"/>
      <w:divBdr>
        <w:top w:val="none" w:sz="0" w:space="0" w:color="auto"/>
        <w:left w:val="none" w:sz="0" w:space="0" w:color="auto"/>
        <w:bottom w:val="none" w:sz="0" w:space="0" w:color="auto"/>
        <w:right w:val="none" w:sz="0" w:space="0" w:color="auto"/>
      </w:divBdr>
    </w:div>
    <w:div w:id="217128181">
      <w:bodyDiv w:val="1"/>
      <w:marLeft w:val="0"/>
      <w:marRight w:val="0"/>
      <w:marTop w:val="0"/>
      <w:marBottom w:val="0"/>
      <w:divBdr>
        <w:top w:val="none" w:sz="0" w:space="0" w:color="auto"/>
        <w:left w:val="none" w:sz="0" w:space="0" w:color="auto"/>
        <w:bottom w:val="none" w:sz="0" w:space="0" w:color="auto"/>
        <w:right w:val="none" w:sz="0" w:space="0" w:color="auto"/>
      </w:divBdr>
    </w:div>
    <w:div w:id="220093104">
      <w:bodyDiv w:val="1"/>
      <w:marLeft w:val="0"/>
      <w:marRight w:val="0"/>
      <w:marTop w:val="0"/>
      <w:marBottom w:val="0"/>
      <w:divBdr>
        <w:top w:val="none" w:sz="0" w:space="0" w:color="auto"/>
        <w:left w:val="none" w:sz="0" w:space="0" w:color="auto"/>
        <w:bottom w:val="none" w:sz="0" w:space="0" w:color="auto"/>
        <w:right w:val="none" w:sz="0" w:space="0" w:color="auto"/>
      </w:divBdr>
    </w:div>
    <w:div w:id="245237868">
      <w:bodyDiv w:val="1"/>
      <w:marLeft w:val="0"/>
      <w:marRight w:val="0"/>
      <w:marTop w:val="0"/>
      <w:marBottom w:val="0"/>
      <w:divBdr>
        <w:top w:val="none" w:sz="0" w:space="0" w:color="auto"/>
        <w:left w:val="none" w:sz="0" w:space="0" w:color="auto"/>
        <w:bottom w:val="none" w:sz="0" w:space="0" w:color="auto"/>
        <w:right w:val="none" w:sz="0" w:space="0" w:color="auto"/>
      </w:divBdr>
    </w:div>
    <w:div w:id="257443094">
      <w:bodyDiv w:val="1"/>
      <w:marLeft w:val="0"/>
      <w:marRight w:val="0"/>
      <w:marTop w:val="0"/>
      <w:marBottom w:val="0"/>
      <w:divBdr>
        <w:top w:val="none" w:sz="0" w:space="0" w:color="auto"/>
        <w:left w:val="none" w:sz="0" w:space="0" w:color="auto"/>
        <w:bottom w:val="none" w:sz="0" w:space="0" w:color="auto"/>
        <w:right w:val="none" w:sz="0" w:space="0" w:color="auto"/>
      </w:divBdr>
    </w:div>
    <w:div w:id="270481790">
      <w:bodyDiv w:val="1"/>
      <w:marLeft w:val="0"/>
      <w:marRight w:val="0"/>
      <w:marTop w:val="0"/>
      <w:marBottom w:val="0"/>
      <w:divBdr>
        <w:top w:val="none" w:sz="0" w:space="0" w:color="auto"/>
        <w:left w:val="none" w:sz="0" w:space="0" w:color="auto"/>
        <w:bottom w:val="none" w:sz="0" w:space="0" w:color="auto"/>
        <w:right w:val="none" w:sz="0" w:space="0" w:color="auto"/>
      </w:divBdr>
    </w:div>
    <w:div w:id="270552164">
      <w:bodyDiv w:val="1"/>
      <w:marLeft w:val="0"/>
      <w:marRight w:val="0"/>
      <w:marTop w:val="0"/>
      <w:marBottom w:val="0"/>
      <w:divBdr>
        <w:top w:val="none" w:sz="0" w:space="0" w:color="auto"/>
        <w:left w:val="none" w:sz="0" w:space="0" w:color="auto"/>
        <w:bottom w:val="none" w:sz="0" w:space="0" w:color="auto"/>
        <w:right w:val="none" w:sz="0" w:space="0" w:color="auto"/>
      </w:divBdr>
    </w:div>
    <w:div w:id="274020568">
      <w:bodyDiv w:val="1"/>
      <w:marLeft w:val="0"/>
      <w:marRight w:val="0"/>
      <w:marTop w:val="0"/>
      <w:marBottom w:val="0"/>
      <w:divBdr>
        <w:top w:val="none" w:sz="0" w:space="0" w:color="auto"/>
        <w:left w:val="none" w:sz="0" w:space="0" w:color="auto"/>
        <w:bottom w:val="none" w:sz="0" w:space="0" w:color="auto"/>
        <w:right w:val="none" w:sz="0" w:space="0" w:color="auto"/>
      </w:divBdr>
    </w:div>
    <w:div w:id="280460705">
      <w:bodyDiv w:val="1"/>
      <w:marLeft w:val="0"/>
      <w:marRight w:val="0"/>
      <w:marTop w:val="0"/>
      <w:marBottom w:val="0"/>
      <w:divBdr>
        <w:top w:val="none" w:sz="0" w:space="0" w:color="auto"/>
        <w:left w:val="none" w:sz="0" w:space="0" w:color="auto"/>
        <w:bottom w:val="none" w:sz="0" w:space="0" w:color="auto"/>
        <w:right w:val="none" w:sz="0" w:space="0" w:color="auto"/>
      </w:divBdr>
    </w:div>
    <w:div w:id="282806868">
      <w:bodyDiv w:val="1"/>
      <w:marLeft w:val="0"/>
      <w:marRight w:val="0"/>
      <w:marTop w:val="0"/>
      <w:marBottom w:val="0"/>
      <w:divBdr>
        <w:top w:val="none" w:sz="0" w:space="0" w:color="auto"/>
        <w:left w:val="none" w:sz="0" w:space="0" w:color="auto"/>
        <w:bottom w:val="none" w:sz="0" w:space="0" w:color="auto"/>
        <w:right w:val="none" w:sz="0" w:space="0" w:color="auto"/>
      </w:divBdr>
    </w:div>
    <w:div w:id="335234843">
      <w:bodyDiv w:val="1"/>
      <w:marLeft w:val="0"/>
      <w:marRight w:val="0"/>
      <w:marTop w:val="0"/>
      <w:marBottom w:val="0"/>
      <w:divBdr>
        <w:top w:val="none" w:sz="0" w:space="0" w:color="auto"/>
        <w:left w:val="none" w:sz="0" w:space="0" w:color="auto"/>
        <w:bottom w:val="none" w:sz="0" w:space="0" w:color="auto"/>
        <w:right w:val="none" w:sz="0" w:space="0" w:color="auto"/>
      </w:divBdr>
    </w:div>
    <w:div w:id="341250841">
      <w:bodyDiv w:val="1"/>
      <w:marLeft w:val="0"/>
      <w:marRight w:val="0"/>
      <w:marTop w:val="0"/>
      <w:marBottom w:val="0"/>
      <w:divBdr>
        <w:top w:val="none" w:sz="0" w:space="0" w:color="auto"/>
        <w:left w:val="none" w:sz="0" w:space="0" w:color="auto"/>
        <w:bottom w:val="none" w:sz="0" w:space="0" w:color="auto"/>
        <w:right w:val="none" w:sz="0" w:space="0" w:color="auto"/>
      </w:divBdr>
    </w:div>
    <w:div w:id="353575489">
      <w:bodyDiv w:val="1"/>
      <w:marLeft w:val="0"/>
      <w:marRight w:val="0"/>
      <w:marTop w:val="0"/>
      <w:marBottom w:val="0"/>
      <w:divBdr>
        <w:top w:val="none" w:sz="0" w:space="0" w:color="auto"/>
        <w:left w:val="none" w:sz="0" w:space="0" w:color="auto"/>
        <w:bottom w:val="none" w:sz="0" w:space="0" w:color="auto"/>
        <w:right w:val="none" w:sz="0" w:space="0" w:color="auto"/>
      </w:divBdr>
    </w:div>
    <w:div w:id="354381776">
      <w:bodyDiv w:val="1"/>
      <w:marLeft w:val="0"/>
      <w:marRight w:val="0"/>
      <w:marTop w:val="0"/>
      <w:marBottom w:val="0"/>
      <w:divBdr>
        <w:top w:val="none" w:sz="0" w:space="0" w:color="auto"/>
        <w:left w:val="none" w:sz="0" w:space="0" w:color="auto"/>
        <w:bottom w:val="none" w:sz="0" w:space="0" w:color="auto"/>
        <w:right w:val="none" w:sz="0" w:space="0" w:color="auto"/>
      </w:divBdr>
    </w:div>
    <w:div w:id="401101996">
      <w:bodyDiv w:val="1"/>
      <w:marLeft w:val="0"/>
      <w:marRight w:val="0"/>
      <w:marTop w:val="0"/>
      <w:marBottom w:val="0"/>
      <w:divBdr>
        <w:top w:val="none" w:sz="0" w:space="0" w:color="auto"/>
        <w:left w:val="none" w:sz="0" w:space="0" w:color="auto"/>
        <w:bottom w:val="none" w:sz="0" w:space="0" w:color="auto"/>
        <w:right w:val="none" w:sz="0" w:space="0" w:color="auto"/>
      </w:divBdr>
    </w:div>
    <w:div w:id="437680621">
      <w:bodyDiv w:val="1"/>
      <w:marLeft w:val="0"/>
      <w:marRight w:val="0"/>
      <w:marTop w:val="0"/>
      <w:marBottom w:val="0"/>
      <w:divBdr>
        <w:top w:val="none" w:sz="0" w:space="0" w:color="auto"/>
        <w:left w:val="none" w:sz="0" w:space="0" w:color="auto"/>
        <w:bottom w:val="none" w:sz="0" w:space="0" w:color="auto"/>
        <w:right w:val="none" w:sz="0" w:space="0" w:color="auto"/>
      </w:divBdr>
    </w:div>
    <w:div w:id="463233961">
      <w:bodyDiv w:val="1"/>
      <w:marLeft w:val="0"/>
      <w:marRight w:val="0"/>
      <w:marTop w:val="0"/>
      <w:marBottom w:val="0"/>
      <w:divBdr>
        <w:top w:val="none" w:sz="0" w:space="0" w:color="auto"/>
        <w:left w:val="none" w:sz="0" w:space="0" w:color="auto"/>
        <w:bottom w:val="none" w:sz="0" w:space="0" w:color="auto"/>
        <w:right w:val="none" w:sz="0" w:space="0" w:color="auto"/>
      </w:divBdr>
      <w:divsChild>
        <w:div w:id="442967423">
          <w:marLeft w:val="0"/>
          <w:marRight w:val="0"/>
          <w:marTop w:val="0"/>
          <w:marBottom w:val="0"/>
          <w:divBdr>
            <w:top w:val="none" w:sz="0" w:space="0" w:color="auto"/>
            <w:left w:val="none" w:sz="0" w:space="0" w:color="auto"/>
            <w:bottom w:val="none" w:sz="0" w:space="0" w:color="auto"/>
            <w:right w:val="none" w:sz="0" w:space="0" w:color="auto"/>
          </w:divBdr>
        </w:div>
        <w:div w:id="1572959584">
          <w:marLeft w:val="0"/>
          <w:marRight w:val="0"/>
          <w:marTop w:val="0"/>
          <w:marBottom w:val="0"/>
          <w:divBdr>
            <w:top w:val="single" w:sz="2" w:space="0" w:color="E3E3E3"/>
            <w:left w:val="single" w:sz="2" w:space="0" w:color="E3E3E3"/>
            <w:bottom w:val="single" w:sz="2" w:space="0" w:color="E3E3E3"/>
            <w:right w:val="single" w:sz="2" w:space="0" w:color="E3E3E3"/>
          </w:divBdr>
          <w:divsChild>
            <w:div w:id="211844314">
              <w:marLeft w:val="0"/>
              <w:marRight w:val="0"/>
              <w:marTop w:val="0"/>
              <w:marBottom w:val="0"/>
              <w:divBdr>
                <w:top w:val="single" w:sz="2" w:space="0" w:color="E3E3E3"/>
                <w:left w:val="single" w:sz="2" w:space="0" w:color="E3E3E3"/>
                <w:bottom w:val="single" w:sz="2" w:space="0" w:color="E3E3E3"/>
                <w:right w:val="single" w:sz="2" w:space="0" w:color="E3E3E3"/>
              </w:divBdr>
              <w:divsChild>
                <w:div w:id="789714025">
                  <w:marLeft w:val="0"/>
                  <w:marRight w:val="0"/>
                  <w:marTop w:val="0"/>
                  <w:marBottom w:val="0"/>
                  <w:divBdr>
                    <w:top w:val="single" w:sz="2" w:space="0" w:color="E3E3E3"/>
                    <w:left w:val="single" w:sz="2" w:space="0" w:color="E3E3E3"/>
                    <w:bottom w:val="single" w:sz="2" w:space="0" w:color="E3E3E3"/>
                    <w:right w:val="single" w:sz="2" w:space="0" w:color="E3E3E3"/>
                  </w:divBdr>
                  <w:divsChild>
                    <w:div w:id="713163307">
                      <w:marLeft w:val="0"/>
                      <w:marRight w:val="0"/>
                      <w:marTop w:val="0"/>
                      <w:marBottom w:val="0"/>
                      <w:divBdr>
                        <w:top w:val="single" w:sz="2" w:space="0" w:color="E3E3E3"/>
                        <w:left w:val="single" w:sz="2" w:space="0" w:color="E3E3E3"/>
                        <w:bottom w:val="single" w:sz="2" w:space="0" w:color="E3E3E3"/>
                        <w:right w:val="single" w:sz="2" w:space="0" w:color="E3E3E3"/>
                      </w:divBdr>
                      <w:divsChild>
                        <w:div w:id="592784588">
                          <w:marLeft w:val="0"/>
                          <w:marRight w:val="0"/>
                          <w:marTop w:val="0"/>
                          <w:marBottom w:val="0"/>
                          <w:divBdr>
                            <w:top w:val="single" w:sz="2" w:space="0" w:color="E3E3E3"/>
                            <w:left w:val="single" w:sz="2" w:space="0" w:color="E3E3E3"/>
                            <w:bottom w:val="single" w:sz="2" w:space="0" w:color="E3E3E3"/>
                            <w:right w:val="single" w:sz="2" w:space="0" w:color="E3E3E3"/>
                          </w:divBdr>
                          <w:divsChild>
                            <w:div w:id="901213513">
                              <w:marLeft w:val="0"/>
                              <w:marRight w:val="0"/>
                              <w:marTop w:val="100"/>
                              <w:marBottom w:val="100"/>
                              <w:divBdr>
                                <w:top w:val="single" w:sz="2" w:space="0" w:color="E3E3E3"/>
                                <w:left w:val="single" w:sz="2" w:space="0" w:color="E3E3E3"/>
                                <w:bottom w:val="single" w:sz="2" w:space="0" w:color="E3E3E3"/>
                                <w:right w:val="single" w:sz="2" w:space="0" w:color="E3E3E3"/>
                              </w:divBdr>
                              <w:divsChild>
                                <w:div w:id="1786536918">
                                  <w:marLeft w:val="0"/>
                                  <w:marRight w:val="0"/>
                                  <w:marTop w:val="0"/>
                                  <w:marBottom w:val="0"/>
                                  <w:divBdr>
                                    <w:top w:val="single" w:sz="2" w:space="0" w:color="E3E3E3"/>
                                    <w:left w:val="single" w:sz="2" w:space="0" w:color="E3E3E3"/>
                                    <w:bottom w:val="single" w:sz="2" w:space="0" w:color="E3E3E3"/>
                                    <w:right w:val="single" w:sz="2" w:space="0" w:color="E3E3E3"/>
                                  </w:divBdr>
                                  <w:divsChild>
                                    <w:div w:id="275672715">
                                      <w:marLeft w:val="0"/>
                                      <w:marRight w:val="0"/>
                                      <w:marTop w:val="0"/>
                                      <w:marBottom w:val="0"/>
                                      <w:divBdr>
                                        <w:top w:val="single" w:sz="2" w:space="0" w:color="E3E3E3"/>
                                        <w:left w:val="single" w:sz="2" w:space="0" w:color="E3E3E3"/>
                                        <w:bottom w:val="single" w:sz="2" w:space="0" w:color="E3E3E3"/>
                                        <w:right w:val="single" w:sz="2" w:space="0" w:color="E3E3E3"/>
                                      </w:divBdr>
                                      <w:divsChild>
                                        <w:div w:id="1174801766">
                                          <w:marLeft w:val="0"/>
                                          <w:marRight w:val="0"/>
                                          <w:marTop w:val="0"/>
                                          <w:marBottom w:val="0"/>
                                          <w:divBdr>
                                            <w:top w:val="single" w:sz="2" w:space="0" w:color="E3E3E3"/>
                                            <w:left w:val="single" w:sz="2" w:space="0" w:color="E3E3E3"/>
                                            <w:bottom w:val="single" w:sz="2" w:space="0" w:color="E3E3E3"/>
                                            <w:right w:val="single" w:sz="2" w:space="0" w:color="E3E3E3"/>
                                          </w:divBdr>
                                          <w:divsChild>
                                            <w:div w:id="729887522">
                                              <w:marLeft w:val="0"/>
                                              <w:marRight w:val="0"/>
                                              <w:marTop w:val="0"/>
                                              <w:marBottom w:val="0"/>
                                              <w:divBdr>
                                                <w:top w:val="single" w:sz="2" w:space="0" w:color="E3E3E3"/>
                                                <w:left w:val="single" w:sz="2" w:space="0" w:color="E3E3E3"/>
                                                <w:bottom w:val="single" w:sz="2" w:space="0" w:color="E3E3E3"/>
                                                <w:right w:val="single" w:sz="2" w:space="0" w:color="E3E3E3"/>
                                              </w:divBdr>
                                              <w:divsChild>
                                                <w:div w:id="1826700023">
                                                  <w:marLeft w:val="0"/>
                                                  <w:marRight w:val="0"/>
                                                  <w:marTop w:val="0"/>
                                                  <w:marBottom w:val="0"/>
                                                  <w:divBdr>
                                                    <w:top w:val="single" w:sz="2" w:space="0" w:color="E3E3E3"/>
                                                    <w:left w:val="single" w:sz="2" w:space="0" w:color="E3E3E3"/>
                                                    <w:bottom w:val="single" w:sz="2" w:space="0" w:color="E3E3E3"/>
                                                    <w:right w:val="single" w:sz="2" w:space="0" w:color="E3E3E3"/>
                                                  </w:divBdr>
                                                  <w:divsChild>
                                                    <w:div w:id="1580286750">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sChild>
    </w:div>
    <w:div w:id="464930468">
      <w:bodyDiv w:val="1"/>
      <w:marLeft w:val="0"/>
      <w:marRight w:val="0"/>
      <w:marTop w:val="0"/>
      <w:marBottom w:val="0"/>
      <w:divBdr>
        <w:top w:val="none" w:sz="0" w:space="0" w:color="auto"/>
        <w:left w:val="none" w:sz="0" w:space="0" w:color="auto"/>
        <w:bottom w:val="none" w:sz="0" w:space="0" w:color="auto"/>
        <w:right w:val="none" w:sz="0" w:space="0" w:color="auto"/>
      </w:divBdr>
    </w:div>
    <w:div w:id="469441620">
      <w:bodyDiv w:val="1"/>
      <w:marLeft w:val="0"/>
      <w:marRight w:val="0"/>
      <w:marTop w:val="0"/>
      <w:marBottom w:val="0"/>
      <w:divBdr>
        <w:top w:val="none" w:sz="0" w:space="0" w:color="auto"/>
        <w:left w:val="none" w:sz="0" w:space="0" w:color="auto"/>
        <w:bottom w:val="none" w:sz="0" w:space="0" w:color="auto"/>
        <w:right w:val="none" w:sz="0" w:space="0" w:color="auto"/>
      </w:divBdr>
    </w:div>
    <w:div w:id="477382265">
      <w:bodyDiv w:val="1"/>
      <w:marLeft w:val="0"/>
      <w:marRight w:val="0"/>
      <w:marTop w:val="0"/>
      <w:marBottom w:val="0"/>
      <w:divBdr>
        <w:top w:val="none" w:sz="0" w:space="0" w:color="auto"/>
        <w:left w:val="none" w:sz="0" w:space="0" w:color="auto"/>
        <w:bottom w:val="none" w:sz="0" w:space="0" w:color="auto"/>
        <w:right w:val="none" w:sz="0" w:space="0" w:color="auto"/>
      </w:divBdr>
    </w:div>
    <w:div w:id="491259212">
      <w:bodyDiv w:val="1"/>
      <w:marLeft w:val="0"/>
      <w:marRight w:val="0"/>
      <w:marTop w:val="0"/>
      <w:marBottom w:val="0"/>
      <w:divBdr>
        <w:top w:val="none" w:sz="0" w:space="0" w:color="auto"/>
        <w:left w:val="none" w:sz="0" w:space="0" w:color="auto"/>
        <w:bottom w:val="none" w:sz="0" w:space="0" w:color="auto"/>
        <w:right w:val="none" w:sz="0" w:space="0" w:color="auto"/>
      </w:divBdr>
      <w:divsChild>
        <w:div w:id="188884511">
          <w:marLeft w:val="0"/>
          <w:marRight w:val="0"/>
          <w:marTop w:val="0"/>
          <w:marBottom w:val="0"/>
          <w:divBdr>
            <w:top w:val="single" w:sz="2" w:space="0" w:color="E3E3E3"/>
            <w:left w:val="single" w:sz="2" w:space="0" w:color="E3E3E3"/>
            <w:bottom w:val="single" w:sz="2" w:space="0" w:color="E3E3E3"/>
            <w:right w:val="single" w:sz="2" w:space="0" w:color="E3E3E3"/>
          </w:divBdr>
          <w:divsChild>
            <w:div w:id="738400478">
              <w:marLeft w:val="0"/>
              <w:marRight w:val="0"/>
              <w:marTop w:val="100"/>
              <w:marBottom w:val="100"/>
              <w:divBdr>
                <w:top w:val="single" w:sz="2" w:space="0" w:color="E3E3E3"/>
                <w:left w:val="single" w:sz="2" w:space="0" w:color="E3E3E3"/>
                <w:bottom w:val="single" w:sz="2" w:space="0" w:color="E3E3E3"/>
                <w:right w:val="single" w:sz="2" w:space="0" w:color="E3E3E3"/>
              </w:divBdr>
              <w:divsChild>
                <w:div w:id="1496992994">
                  <w:marLeft w:val="0"/>
                  <w:marRight w:val="0"/>
                  <w:marTop w:val="0"/>
                  <w:marBottom w:val="0"/>
                  <w:divBdr>
                    <w:top w:val="single" w:sz="2" w:space="0" w:color="E3E3E3"/>
                    <w:left w:val="single" w:sz="2" w:space="0" w:color="E3E3E3"/>
                    <w:bottom w:val="single" w:sz="2" w:space="0" w:color="E3E3E3"/>
                    <w:right w:val="single" w:sz="2" w:space="0" w:color="E3E3E3"/>
                  </w:divBdr>
                  <w:divsChild>
                    <w:div w:id="989670462">
                      <w:marLeft w:val="0"/>
                      <w:marRight w:val="0"/>
                      <w:marTop w:val="0"/>
                      <w:marBottom w:val="0"/>
                      <w:divBdr>
                        <w:top w:val="single" w:sz="2" w:space="0" w:color="E3E3E3"/>
                        <w:left w:val="single" w:sz="2" w:space="0" w:color="E3E3E3"/>
                        <w:bottom w:val="single" w:sz="2" w:space="0" w:color="E3E3E3"/>
                        <w:right w:val="single" w:sz="2" w:space="0" w:color="E3E3E3"/>
                      </w:divBdr>
                      <w:divsChild>
                        <w:div w:id="1647587653">
                          <w:marLeft w:val="0"/>
                          <w:marRight w:val="0"/>
                          <w:marTop w:val="0"/>
                          <w:marBottom w:val="0"/>
                          <w:divBdr>
                            <w:top w:val="single" w:sz="2" w:space="0" w:color="E3E3E3"/>
                            <w:left w:val="single" w:sz="2" w:space="0" w:color="E3E3E3"/>
                            <w:bottom w:val="single" w:sz="2" w:space="0" w:color="E3E3E3"/>
                            <w:right w:val="single" w:sz="2" w:space="0" w:color="E3E3E3"/>
                          </w:divBdr>
                          <w:divsChild>
                            <w:div w:id="671562812">
                              <w:marLeft w:val="0"/>
                              <w:marRight w:val="0"/>
                              <w:marTop w:val="0"/>
                              <w:marBottom w:val="0"/>
                              <w:divBdr>
                                <w:top w:val="single" w:sz="2" w:space="0" w:color="E3E3E3"/>
                                <w:left w:val="single" w:sz="2" w:space="0" w:color="E3E3E3"/>
                                <w:bottom w:val="single" w:sz="2" w:space="0" w:color="E3E3E3"/>
                                <w:right w:val="single" w:sz="2" w:space="0" w:color="E3E3E3"/>
                              </w:divBdr>
                              <w:divsChild>
                                <w:div w:id="1167863011">
                                  <w:marLeft w:val="0"/>
                                  <w:marRight w:val="0"/>
                                  <w:marTop w:val="0"/>
                                  <w:marBottom w:val="0"/>
                                  <w:divBdr>
                                    <w:top w:val="single" w:sz="2" w:space="0" w:color="E3E3E3"/>
                                    <w:left w:val="single" w:sz="2" w:space="0" w:color="E3E3E3"/>
                                    <w:bottom w:val="single" w:sz="2" w:space="0" w:color="E3E3E3"/>
                                    <w:right w:val="single" w:sz="2" w:space="0" w:color="E3E3E3"/>
                                  </w:divBdr>
                                  <w:divsChild>
                                    <w:div w:id="1824269753">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 w:id="499809247">
      <w:bodyDiv w:val="1"/>
      <w:marLeft w:val="0"/>
      <w:marRight w:val="0"/>
      <w:marTop w:val="0"/>
      <w:marBottom w:val="0"/>
      <w:divBdr>
        <w:top w:val="none" w:sz="0" w:space="0" w:color="auto"/>
        <w:left w:val="none" w:sz="0" w:space="0" w:color="auto"/>
        <w:bottom w:val="none" w:sz="0" w:space="0" w:color="auto"/>
        <w:right w:val="none" w:sz="0" w:space="0" w:color="auto"/>
      </w:divBdr>
    </w:div>
    <w:div w:id="503132861">
      <w:bodyDiv w:val="1"/>
      <w:marLeft w:val="0"/>
      <w:marRight w:val="0"/>
      <w:marTop w:val="0"/>
      <w:marBottom w:val="0"/>
      <w:divBdr>
        <w:top w:val="none" w:sz="0" w:space="0" w:color="auto"/>
        <w:left w:val="none" w:sz="0" w:space="0" w:color="auto"/>
        <w:bottom w:val="none" w:sz="0" w:space="0" w:color="auto"/>
        <w:right w:val="none" w:sz="0" w:space="0" w:color="auto"/>
      </w:divBdr>
    </w:div>
    <w:div w:id="546381974">
      <w:bodyDiv w:val="1"/>
      <w:marLeft w:val="0"/>
      <w:marRight w:val="0"/>
      <w:marTop w:val="0"/>
      <w:marBottom w:val="0"/>
      <w:divBdr>
        <w:top w:val="none" w:sz="0" w:space="0" w:color="auto"/>
        <w:left w:val="none" w:sz="0" w:space="0" w:color="auto"/>
        <w:bottom w:val="none" w:sz="0" w:space="0" w:color="auto"/>
        <w:right w:val="none" w:sz="0" w:space="0" w:color="auto"/>
      </w:divBdr>
    </w:div>
    <w:div w:id="557785899">
      <w:bodyDiv w:val="1"/>
      <w:marLeft w:val="0"/>
      <w:marRight w:val="0"/>
      <w:marTop w:val="0"/>
      <w:marBottom w:val="0"/>
      <w:divBdr>
        <w:top w:val="none" w:sz="0" w:space="0" w:color="auto"/>
        <w:left w:val="none" w:sz="0" w:space="0" w:color="auto"/>
        <w:bottom w:val="none" w:sz="0" w:space="0" w:color="auto"/>
        <w:right w:val="none" w:sz="0" w:space="0" w:color="auto"/>
      </w:divBdr>
    </w:div>
    <w:div w:id="570384766">
      <w:bodyDiv w:val="1"/>
      <w:marLeft w:val="0"/>
      <w:marRight w:val="0"/>
      <w:marTop w:val="0"/>
      <w:marBottom w:val="0"/>
      <w:divBdr>
        <w:top w:val="none" w:sz="0" w:space="0" w:color="auto"/>
        <w:left w:val="none" w:sz="0" w:space="0" w:color="auto"/>
        <w:bottom w:val="none" w:sz="0" w:space="0" w:color="auto"/>
        <w:right w:val="none" w:sz="0" w:space="0" w:color="auto"/>
      </w:divBdr>
    </w:div>
    <w:div w:id="576324633">
      <w:bodyDiv w:val="1"/>
      <w:marLeft w:val="0"/>
      <w:marRight w:val="0"/>
      <w:marTop w:val="0"/>
      <w:marBottom w:val="0"/>
      <w:divBdr>
        <w:top w:val="none" w:sz="0" w:space="0" w:color="auto"/>
        <w:left w:val="none" w:sz="0" w:space="0" w:color="auto"/>
        <w:bottom w:val="none" w:sz="0" w:space="0" w:color="auto"/>
        <w:right w:val="none" w:sz="0" w:space="0" w:color="auto"/>
      </w:divBdr>
    </w:div>
    <w:div w:id="587351077">
      <w:bodyDiv w:val="1"/>
      <w:marLeft w:val="0"/>
      <w:marRight w:val="0"/>
      <w:marTop w:val="0"/>
      <w:marBottom w:val="0"/>
      <w:divBdr>
        <w:top w:val="none" w:sz="0" w:space="0" w:color="auto"/>
        <w:left w:val="none" w:sz="0" w:space="0" w:color="auto"/>
        <w:bottom w:val="none" w:sz="0" w:space="0" w:color="auto"/>
        <w:right w:val="none" w:sz="0" w:space="0" w:color="auto"/>
      </w:divBdr>
      <w:divsChild>
        <w:div w:id="1930044045">
          <w:marLeft w:val="0"/>
          <w:marRight w:val="0"/>
          <w:marTop w:val="0"/>
          <w:marBottom w:val="0"/>
          <w:divBdr>
            <w:top w:val="single" w:sz="2" w:space="0" w:color="E3E3E3"/>
            <w:left w:val="single" w:sz="2" w:space="0" w:color="E3E3E3"/>
            <w:bottom w:val="single" w:sz="2" w:space="0" w:color="E3E3E3"/>
            <w:right w:val="single" w:sz="2" w:space="0" w:color="E3E3E3"/>
          </w:divBdr>
          <w:divsChild>
            <w:div w:id="1659188754">
              <w:marLeft w:val="0"/>
              <w:marRight w:val="0"/>
              <w:marTop w:val="0"/>
              <w:marBottom w:val="0"/>
              <w:divBdr>
                <w:top w:val="single" w:sz="2" w:space="0" w:color="E3E3E3"/>
                <w:left w:val="single" w:sz="2" w:space="0" w:color="E3E3E3"/>
                <w:bottom w:val="single" w:sz="2" w:space="0" w:color="E3E3E3"/>
                <w:right w:val="single" w:sz="2" w:space="0" w:color="E3E3E3"/>
              </w:divBdr>
              <w:divsChild>
                <w:div w:id="720599064">
                  <w:marLeft w:val="0"/>
                  <w:marRight w:val="0"/>
                  <w:marTop w:val="0"/>
                  <w:marBottom w:val="0"/>
                  <w:divBdr>
                    <w:top w:val="single" w:sz="2" w:space="0" w:color="E3E3E3"/>
                    <w:left w:val="single" w:sz="2" w:space="0" w:color="E3E3E3"/>
                    <w:bottom w:val="single" w:sz="2" w:space="0" w:color="E3E3E3"/>
                    <w:right w:val="single" w:sz="2" w:space="0" w:color="E3E3E3"/>
                  </w:divBdr>
                  <w:divsChild>
                    <w:div w:id="1784643237">
                      <w:marLeft w:val="0"/>
                      <w:marRight w:val="0"/>
                      <w:marTop w:val="0"/>
                      <w:marBottom w:val="0"/>
                      <w:divBdr>
                        <w:top w:val="single" w:sz="2" w:space="0" w:color="E3E3E3"/>
                        <w:left w:val="single" w:sz="2" w:space="0" w:color="E3E3E3"/>
                        <w:bottom w:val="single" w:sz="2" w:space="0" w:color="E3E3E3"/>
                        <w:right w:val="single" w:sz="2" w:space="0" w:color="E3E3E3"/>
                      </w:divBdr>
                      <w:divsChild>
                        <w:div w:id="1192845461">
                          <w:marLeft w:val="0"/>
                          <w:marRight w:val="0"/>
                          <w:marTop w:val="0"/>
                          <w:marBottom w:val="0"/>
                          <w:divBdr>
                            <w:top w:val="single" w:sz="2" w:space="0" w:color="E3E3E3"/>
                            <w:left w:val="single" w:sz="2" w:space="0" w:color="E3E3E3"/>
                            <w:bottom w:val="single" w:sz="2" w:space="0" w:color="E3E3E3"/>
                            <w:right w:val="single" w:sz="2" w:space="0" w:color="E3E3E3"/>
                          </w:divBdr>
                          <w:divsChild>
                            <w:div w:id="1986621149">
                              <w:marLeft w:val="0"/>
                              <w:marRight w:val="0"/>
                              <w:marTop w:val="100"/>
                              <w:marBottom w:val="100"/>
                              <w:divBdr>
                                <w:top w:val="single" w:sz="2" w:space="0" w:color="E3E3E3"/>
                                <w:left w:val="single" w:sz="2" w:space="0" w:color="E3E3E3"/>
                                <w:bottom w:val="single" w:sz="2" w:space="0" w:color="E3E3E3"/>
                                <w:right w:val="single" w:sz="2" w:space="0" w:color="E3E3E3"/>
                              </w:divBdr>
                              <w:divsChild>
                                <w:div w:id="1239171159">
                                  <w:marLeft w:val="0"/>
                                  <w:marRight w:val="0"/>
                                  <w:marTop w:val="0"/>
                                  <w:marBottom w:val="0"/>
                                  <w:divBdr>
                                    <w:top w:val="single" w:sz="2" w:space="0" w:color="E3E3E3"/>
                                    <w:left w:val="single" w:sz="2" w:space="0" w:color="E3E3E3"/>
                                    <w:bottom w:val="single" w:sz="2" w:space="0" w:color="E3E3E3"/>
                                    <w:right w:val="single" w:sz="2" w:space="0" w:color="E3E3E3"/>
                                  </w:divBdr>
                                  <w:divsChild>
                                    <w:div w:id="2112313252">
                                      <w:marLeft w:val="0"/>
                                      <w:marRight w:val="0"/>
                                      <w:marTop w:val="0"/>
                                      <w:marBottom w:val="0"/>
                                      <w:divBdr>
                                        <w:top w:val="single" w:sz="2" w:space="0" w:color="E3E3E3"/>
                                        <w:left w:val="single" w:sz="2" w:space="0" w:color="E3E3E3"/>
                                        <w:bottom w:val="single" w:sz="2" w:space="0" w:color="E3E3E3"/>
                                        <w:right w:val="single" w:sz="2" w:space="0" w:color="E3E3E3"/>
                                      </w:divBdr>
                                      <w:divsChild>
                                        <w:div w:id="2101678021">
                                          <w:marLeft w:val="0"/>
                                          <w:marRight w:val="0"/>
                                          <w:marTop w:val="0"/>
                                          <w:marBottom w:val="0"/>
                                          <w:divBdr>
                                            <w:top w:val="single" w:sz="2" w:space="0" w:color="E3E3E3"/>
                                            <w:left w:val="single" w:sz="2" w:space="0" w:color="E3E3E3"/>
                                            <w:bottom w:val="single" w:sz="2" w:space="0" w:color="E3E3E3"/>
                                            <w:right w:val="single" w:sz="2" w:space="0" w:color="E3E3E3"/>
                                          </w:divBdr>
                                          <w:divsChild>
                                            <w:div w:id="1162503849">
                                              <w:marLeft w:val="0"/>
                                              <w:marRight w:val="0"/>
                                              <w:marTop w:val="0"/>
                                              <w:marBottom w:val="0"/>
                                              <w:divBdr>
                                                <w:top w:val="single" w:sz="2" w:space="0" w:color="E3E3E3"/>
                                                <w:left w:val="single" w:sz="2" w:space="0" w:color="E3E3E3"/>
                                                <w:bottom w:val="single" w:sz="2" w:space="0" w:color="E3E3E3"/>
                                                <w:right w:val="single" w:sz="2" w:space="0" w:color="E3E3E3"/>
                                              </w:divBdr>
                                              <w:divsChild>
                                                <w:div w:id="842626328">
                                                  <w:marLeft w:val="0"/>
                                                  <w:marRight w:val="0"/>
                                                  <w:marTop w:val="0"/>
                                                  <w:marBottom w:val="0"/>
                                                  <w:divBdr>
                                                    <w:top w:val="single" w:sz="2" w:space="0" w:color="E3E3E3"/>
                                                    <w:left w:val="single" w:sz="2" w:space="0" w:color="E3E3E3"/>
                                                    <w:bottom w:val="single" w:sz="2" w:space="0" w:color="E3E3E3"/>
                                                    <w:right w:val="single" w:sz="2" w:space="0" w:color="E3E3E3"/>
                                                  </w:divBdr>
                                                  <w:divsChild>
                                                    <w:div w:id="974139697">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 w:id="1947611153">
          <w:marLeft w:val="0"/>
          <w:marRight w:val="0"/>
          <w:marTop w:val="0"/>
          <w:marBottom w:val="0"/>
          <w:divBdr>
            <w:top w:val="none" w:sz="0" w:space="0" w:color="auto"/>
            <w:left w:val="none" w:sz="0" w:space="0" w:color="auto"/>
            <w:bottom w:val="none" w:sz="0" w:space="0" w:color="auto"/>
            <w:right w:val="none" w:sz="0" w:space="0" w:color="auto"/>
          </w:divBdr>
        </w:div>
      </w:divsChild>
    </w:div>
    <w:div w:id="604580442">
      <w:bodyDiv w:val="1"/>
      <w:marLeft w:val="0"/>
      <w:marRight w:val="0"/>
      <w:marTop w:val="0"/>
      <w:marBottom w:val="0"/>
      <w:divBdr>
        <w:top w:val="none" w:sz="0" w:space="0" w:color="auto"/>
        <w:left w:val="none" w:sz="0" w:space="0" w:color="auto"/>
        <w:bottom w:val="none" w:sz="0" w:space="0" w:color="auto"/>
        <w:right w:val="none" w:sz="0" w:space="0" w:color="auto"/>
      </w:divBdr>
    </w:div>
    <w:div w:id="608009290">
      <w:bodyDiv w:val="1"/>
      <w:marLeft w:val="0"/>
      <w:marRight w:val="0"/>
      <w:marTop w:val="0"/>
      <w:marBottom w:val="0"/>
      <w:divBdr>
        <w:top w:val="none" w:sz="0" w:space="0" w:color="auto"/>
        <w:left w:val="none" w:sz="0" w:space="0" w:color="auto"/>
        <w:bottom w:val="none" w:sz="0" w:space="0" w:color="auto"/>
        <w:right w:val="none" w:sz="0" w:space="0" w:color="auto"/>
      </w:divBdr>
    </w:div>
    <w:div w:id="608850288">
      <w:bodyDiv w:val="1"/>
      <w:marLeft w:val="0"/>
      <w:marRight w:val="0"/>
      <w:marTop w:val="0"/>
      <w:marBottom w:val="0"/>
      <w:divBdr>
        <w:top w:val="none" w:sz="0" w:space="0" w:color="auto"/>
        <w:left w:val="none" w:sz="0" w:space="0" w:color="auto"/>
        <w:bottom w:val="none" w:sz="0" w:space="0" w:color="auto"/>
        <w:right w:val="none" w:sz="0" w:space="0" w:color="auto"/>
      </w:divBdr>
    </w:div>
    <w:div w:id="633174891">
      <w:bodyDiv w:val="1"/>
      <w:marLeft w:val="0"/>
      <w:marRight w:val="0"/>
      <w:marTop w:val="0"/>
      <w:marBottom w:val="0"/>
      <w:divBdr>
        <w:top w:val="none" w:sz="0" w:space="0" w:color="auto"/>
        <w:left w:val="none" w:sz="0" w:space="0" w:color="auto"/>
        <w:bottom w:val="none" w:sz="0" w:space="0" w:color="auto"/>
        <w:right w:val="none" w:sz="0" w:space="0" w:color="auto"/>
      </w:divBdr>
      <w:divsChild>
        <w:div w:id="145512661">
          <w:marLeft w:val="0"/>
          <w:marRight w:val="0"/>
          <w:marTop w:val="0"/>
          <w:marBottom w:val="0"/>
          <w:divBdr>
            <w:top w:val="single" w:sz="2" w:space="0" w:color="E3E3E3"/>
            <w:left w:val="single" w:sz="2" w:space="0" w:color="E3E3E3"/>
            <w:bottom w:val="single" w:sz="2" w:space="0" w:color="E3E3E3"/>
            <w:right w:val="single" w:sz="2" w:space="0" w:color="E3E3E3"/>
          </w:divBdr>
          <w:divsChild>
            <w:div w:id="2060472366">
              <w:marLeft w:val="0"/>
              <w:marRight w:val="0"/>
              <w:marTop w:val="0"/>
              <w:marBottom w:val="0"/>
              <w:divBdr>
                <w:top w:val="single" w:sz="2" w:space="0" w:color="E3E3E3"/>
                <w:left w:val="single" w:sz="2" w:space="0" w:color="E3E3E3"/>
                <w:bottom w:val="single" w:sz="2" w:space="0" w:color="E3E3E3"/>
                <w:right w:val="single" w:sz="2" w:space="0" w:color="E3E3E3"/>
              </w:divBdr>
              <w:divsChild>
                <w:div w:id="109320427">
                  <w:marLeft w:val="0"/>
                  <w:marRight w:val="0"/>
                  <w:marTop w:val="0"/>
                  <w:marBottom w:val="0"/>
                  <w:divBdr>
                    <w:top w:val="single" w:sz="2" w:space="0" w:color="E3E3E3"/>
                    <w:left w:val="single" w:sz="2" w:space="0" w:color="E3E3E3"/>
                    <w:bottom w:val="single" w:sz="2" w:space="0" w:color="E3E3E3"/>
                    <w:right w:val="single" w:sz="2" w:space="0" w:color="E3E3E3"/>
                  </w:divBdr>
                  <w:divsChild>
                    <w:div w:id="1909880333">
                      <w:marLeft w:val="0"/>
                      <w:marRight w:val="0"/>
                      <w:marTop w:val="0"/>
                      <w:marBottom w:val="0"/>
                      <w:divBdr>
                        <w:top w:val="single" w:sz="2" w:space="0" w:color="E3E3E3"/>
                        <w:left w:val="single" w:sz="2" w:space="0" w:color="E3E3E3"/>
                        <w:bottom w:val="single" w:sz="2" w:space="0" w:color="E3E3E3"/>
                        <w:right w:val="single" w:sz="2" w:space="0" w:color="E3E3E3"/>
                      </w:divBdr>
                      <w:divsChild>
                        <w:div w:id="1654139820">
                          <w:marLeft w:val="0"/>
                          <w:marRight w:val="0"/>
                          <w:marTop w:val="0"/>
                          <w:marBottom w:val="0"/>
                          <w:divBdr>
                            <w:top w:val="single" w:sz="2" w:space="0" w:color="E3E3E3"/>
                            <w:left w:val="single" w:sz="2" w:space="0" w:color="E3E3E3"/>
                            <w:bottom w:val="single" w:sz="2" w:space="0" w:color="E3E3E3"/>
                            <w:right w:val="single" w:sz="2" w:space="0" w:color="E3E3E3"/>
                          </w:divBdr>
                          <w:divsChild>
                            <w:div w:id="917330369">
                              <w:marLeft w:val="0"/>
                              <w:marRight w:val="0"/>
                              <w:marTop w:val="0"/>
                              <w:marBottom w:val="0"/>
                              <w:divBdr>
                                <w:top w:val="single" w:sz="2" w:space="0" w:color="E3E3E3"/>
                                <w:left w:val="single" w:sz="2" w:space="0" w:color="E3E3E3"/>
                                <w:bottom w:val="single" w:sz="2" w:space="0" w:color="E3E3E3"/>
                                <w:right w:val="single" w:sz="2" w:space="0" w:color="E3E3E3"/>
                              </w:divBdr>
                              <w:divsChild>
                                <w:div w:id="590116453">
                                  <w:marLeft w:val="0"/>
                                  <w:marRight w:val="0"/>
                                  <w:marTop w:val="100"/>
                                  <w:marBottom w:val="100"/>
                                  <w:divBdr>
                                    <w:top w:val="single" w:sz="2" w:space="0" w:color="E3E3E3"/>
                                    <w:left w:val="single" w:sz="2" w:space="0" w:color="E3E3E3"/>
                                    <w:bottom w:val="single" w:sz="2" w:space="0" w:color="E3E3E3"/>
                                    <w:right w:val="single" w:sz="2" w:space="0" w:color="E3E3E3"/>
                                  </w:divBdr>
                                  <w:divsChild>
                                    <w:div w:id="532770945">
                                      <w:marLeft w:val="0"/>
                                      <w:marRight w:val="0"/>
                                      <w:marTop w:val="0"/>
                                      <w:marBottom w:val="0"/>
                                      <w:divBdr>
                                        <w:top w:val="single" w:sz="2" w:space="0" w:color="E3E3E3"/>
                                        <w:left w:val="single" w:sz="2" w:space="0" w:color="E3E3E3"/>
                                        <w:bottom w:val="single" w:sz="2" w:space="0" w:color="E3E3E3"/>
                                        <w:right w:val="single" w:sz="2" w:space="0" w:color="E3E3E3"/>
                                      </w:divBdr>
                                      <w:divsChild>
                                        <w:div w:id="1610627507">
                                          <w:marLeft w:val="0"/>
                                          <w:marRight w:val="0"/>
                                          <w:marTop w:val="0"/>
                                          <w:marBottom w:val="0"/>
                                          <w:divBdr>
                                            <w:top w:val="single" w:sz="2" w:space="0" w:color="E3E3E3"/>
                                            <w:left w:val="single" w:sz="2" w:space="0" w:color="E3E3E3"/>
                                            <w:bottom w:val="single" w:sz="2" w:space="0" w:color="E3E3E3"/>
                                            <w:right w:val="single" w:sz="2" w:space="0" w:color="E3E3E3"/>
                                          </w:divBdr>
                                          <w:divsChild>
                                            <w:div w:id="964654945">
                                              <w:marLeft w:val="0"/>
                                              <w:marRight w:val="0"/>
                                              <w:marTop w:val="0"/>
                                              <w:marBottom w:val="0"/>
                                              <w:divBdr>
                                                <w:top w:val="single" w:sz="2" w:space="0" w:color="E3E3E3"/>
                                                <w:left w:val="single" w:sz="2" w:space="0" w:color="E3E3E3"/>
                                                <w:bottom w:val="single" w:sz="2" w:space="0" w:color="E3E3E3"/>
                                                <w:right w:val="single" w:sz="2" w:space="0" w:color="E3E3E3"/>
                                              </w:divBdr>
                                              <w:divsChild>
                                                <w:div w:id="1924992763">
                                                  <w:marLeft w:val="0"/>
                                                  <w:marRight w:val="0"/>
                                                  <w:marTop w:val="0"/>
                                                  <w:marBottom w:val="0"/>
                                                  <w:divBdr>
                                                    <w:top w:val="single" w:sz="2" w:space="0" w:color="E3E3E3"/>
                                                    <w:left w:val="single" w:sz="2" w:space="0" w:color="E3E3E3"/>
                                                    <w:bottom w:val="single" w:sz="2" w:space="0" w:color="E3E3E3"/>
                                                    <w:right w:val="single" w:sz="2" w:space="0" w:color="E3E3E3"/>
                                                  </w:divBdr>
                                                  <w:divsChild>
                                                    <w:div w:id="811941011">
                                                      <w:marLeft w:val="0"/>
                                                      <w:marRight w:val="0"/>
                                                      <w:marTop w:val="0"/>
                                                      <w:marBottom w:val="0"/>
                                                      <w:divBdr>
                                                        <w:top w:val="single" w:sz="2" w:space="0" w:color="E3E3E3"/>
                                                        <w:left w:val="single" w:sz="2" w:space="0" w:color="E3E3E3"/>
                                                        <w:bottom w:val="single" w:sz="2" w:space="0" w:color="E3E3E3"/>
                                                        <w:right w:val="single" w:sz="2" w:space="0" w:color="E3E3E3"/>
                                                      </w:divBdr>
                                                      <w:divsChild>
                                                        <w:div w:id="404837380">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sChild>
        </w:div>
        <w:div w:id="1217429023">
          <w:marLeft w:val="0"/>
          <w:marRight w:val="0"/>
          <w:marTop w:val="0"/>
          <w:marBottom w:val="0"/>
          <w:divBdr>
            <w:top w:val="none" w:sz="0" w:space="0" w:color="auto"/>
            <w:left w:val="none" w:sz="0" w:space="0" w:color="auto"/>
            <w:bottom w:val="none" w:sz="0" w:space="0" w:color="auto"/>
            <w:right w:val="none" w:sz="0" w:space="0" w:color="auto"/>
          </w:divBdr>
        </w:div>
      </w:divsChild>
    </w:div>
    <w:div w:id="634531509">
      <w:bodyDiv w:val="1"/>
      <w:marLeft w:val="0"/>
      <w:marRight w:val="0"/>
      <w:marTop w:val="0"/>
      <w:marBottom w:val="0"/>
      <w:divBdr>
        <w:top w:val="none" w:sz="0" w:space="0" w:color="auto"/>
        <w:left w:val="none" w:sz="0" w:space="0" w:color="auto"/>
        <w:bottom w:val="none" w:sz="0" w:space="0" w:color="auto"/>
        <w:right w:val="none" w:sz="0" w:space="0" w:color="auto"/>
      </w:divBdr>
      <w:divsChild>
        <w:div w:id="514921825">
          <w:marLeft w:val="0"/>
          <w:marRight w:val="0"/>
          <w:marTop w:val="0"/>
          <w:marBottom w:val="0"/>
          <w:divBdr>
            <w:top w:val="none" w:sz="0" w:space="0" w:color="auto"/>
            <w:left w:val="none" w:sz="0" w:space="0" w:color="auto"/>
            <w:bottom w:val="none" w:sz="0" w:space="0" w:color="auto"/>
            <w:right w:val="none" w:sz="0" w:space="0" w:color="auto"/>
          </w:divBdr>
        </w:div>
        <w:div w:id="916132892">
          <w:marLeft w:val="0"/>
          <w:marRight w:val="0"/>
          <w:marTop w:val="0"/>
          <w:marBottom w:val="0"/>
          <w:divBdr>
            <w:top w:val="single" w:sz="2" w:space="0" w:color="E3E3E3"/>
            <w:left w:val="single" w:sz="2" w:space="0" w:color="E3E3E3"/>
            <w:bottom w:val="single" w:sz="2" w:space="0" w:color="E3E3E3"/>
            <w:right w:val="single" w:sz="2" w:space="0" w:color="E3E3E3"/>
          </w:divBdr>
          <w:divsChild>
            <w:div w:id="1260411131">
              <w:marLeft w:val="0"/>
              <w:marRight w:val="0"/>
              <w:marTop w:val="0"/>
              <w:marBottom w:val="0"/>
              <w:divBdr>
                <w:top w:val="single" w:sz="2" w:space="0" w:color="E3E3E3"/>
                <w:left w:val="single" w:sz="2" w:space="0" w:color="E3E3E3"/>
                <w:bottom w:val="single" w:sz="2" w:space="0" w:color="E3E3E3"/>
                <w:right w:val="single" w:sz="2" w:space="0" w:color="E3E3E3"/>
              </w:divBdr>
              <w:divsChild>
                <w:div w:id="104469013">
                  <w:marLeft w:val="0"/>
                  <w:marRight w:val="0"/>
                  <w:marTop w:val="0"/>
                  <w:marBottom w:val="0"/>
                  <w:divBdr>
                    <w:top w:val="single" w:sz="2" w:space="0" w:color="E3E3E3"/>
                    <w:left w:val="single" w:sz="2" w:space="0" w:color="E3E3E3"/>
                    <w:bottom w:val="single" w:sz="2" w:space="0" w:color="E3E3E3"/>
                    <w:right w:val="single" w:sz="2" w:space="0" w:color="E3E3E3"/>
                  </w:divBdr>
                  <w:divsChild>
                    <w:div w:id="1014112722">
                      <w:marLeft w:val="0"/>
                      <w:marRight w:val="0"/>
                      <w:marTop w:val="0"/>
                      <w:marBottom w:val="0"/>
                      <w:divBdr>
                        <w:top w:val="single" w:sz="2" w:space="0" w:color="E3E3E3"/>
                        <w:left w:val="single" w:sz="2" w:space="0" w:color="E3E3E3"/>
                        <w:bottom w:val="single" w:sz="2" w:space="0" w:color="E3E3E3"/>
                        <w:right w:val="single" w:sz="2" w:space="0" w:color="E3E3E3"/>
                      </w:divBdr>
                      <w:divsChild>
                        <w:div w:id="466050530">
                          <w:marLeft w:val="0"/>
                          <w:marRight w:val="0"/>
                          <w:marTop w:val="0"/>
                          <w:marBottom w:val="0"/>
                          <w:divBdr>
                            <w:top w:val="single" w:sz="2" w:space="0" w:color="E3E3E3"/>
                            <w:left w:val="single" w:sz="2" w:space="0" w:color="E3E3E3"/>
                            <w:bottom w:val="single" w:sz="2" w:space="0" w:color="E3E3E3"/>
                            <w:right w:val="single" w:sz="2" w:space="0" w:color="E3E3E3"/>
                          </w:divBdr>
                          <w:divsChild>
                            <w:div w:id="268661061">
                              <w:marLeft w:val="0"/>
                              <w:marRight w:val="0"/>
                              <w:marTop w:val="100"/>
                              <w:marBottom w:val="100"/>
                              <w:divBdr>
                                <w:top w:val="single" w:sz="2" w:space="0" w:color="E3E3E3"/>
                                <w:left w:val="single" w:sz="2" w:space="0" w:color="E3E3E3"/>
                                <w:bottom w:val="single" w:sz="2" w:space="0" w:color="E3E3E3"/>
                                <w:right w:val="single" w:sz="2" w:space="0" w:color="E3E3E3"/>
                              </w:divBdr>
                              <w:divsChild>
                                <w:div w:id="604191341">
                                  <w:marLeft w:val="0"/>
                                  <w:marRight w:val="0"/>
                                  <w:marTop w:val="0"/>
                                  <w:marBottom w:val="0"/>
                                  <w:divBdr>
                                    <w:top w:val="single" w:sz="2" w:space="0" w:color="E3E3E3"/>
                                    <w:left w:val="single" w:sz="2" w:space="0" w:color="E3E3E3"/>
                                    <w:bottom w:val="single" w:sz="2" w:space="0" w:color="E3E3E3"/>
                                    <w:right w:val="single" w:sz="2" w:space="0" w:color="E3E3E3"/>
                                  </w:divBdr>
                                  <w:divsChild>
                                    <w:div w:id="1622345706">
                                      <w:marLeft w:val="0"/>
                                      <w:marRight w:val="0"/>
                                      <w:marTop w:val="0"/>
                                      <w:marBottom w:val="0"/>
                                      <w:divBdr>
                                        <w:top w:val="single" w:sz="2" w:space="0" w:color="E3E3E3"/>
                                        <w:left w:val="single" w:sz="2" w:space="0" w:color="E3E3E3"/>
                                        <w:bottom w:val="single" w:sz="2" w:space="0" w:color="E3E3E3"/>
                                        <w:right w:val="single" w:sz="2" w:space="0" w:color="E3E3E3"/>
                                      </w:divBdr>
                                      <w:divsChild>
                                        <w:div w:id="1469056710">
                                          <w:marLeft w:val="0"/>
                                          <w:marRight w:val="0"/>
                                          <w:marTop w:val="0"/>
                                          <w:marBottom w:val="0"/>
                                          <w:divBdr>
                                            <w:top w:val="single" w:sz="2" w:space="0" w:color="E3E3E3"/>
                                            <w:left w:val="single" w:sz="2" w:space="0" w:color="E3E3E3"/>
                                            <w:bottom w:val="single" w:sz="2" w:space="0" w:color="E3E3E3"/>
                                            <w:right w:val="single" w:sz="2" w:space="0" w:color="E3E3E3"/>
                                          </w:divBdr>
                                          <w:divsChild>
                                            <w:div w:id="1134524864">
                                              <w:marLeft w:val="0"/>
                                              <w:marRight w:val="0"/>
                                              <w:marTop w:val="0"/>
                                              <w:marBottom w:val="0"/>
                                              <w:divBdr>
                                                <w:top w:val="single" w:sz="2" w:space="0" w:color="E3E3E3"/>
                                                <w:left w:val="single" w:sz="2" w:space="0" w:color="E3E3E3"/>
                                                <w:bottom w:val="single" w:sz="2" w:space="0" w:color="E3E3E3"/>
                                                <w:right w:val="single" w:sz="2" w:space="0" w:color="E3E3E3"/>
                                              </w:divBdr>
                                              <w:divsChild>
                                                <w:div w:id="1578975231">
                                                  <w:marLeft w:val="0"/>
                                                  <w:marRight w:val="0"/>
                                                  <w:marTop w:val="0"/>
                                                  <w:marBottom w:val="0"/>
                                                  <w:divBdr>
                                                    <w:top w:val="single" w:sz="2" w:space="0" w:color="E3E3E3"/>
                                                    <w:left w:val="single" w:sz="2" w:space="0" w:color="E3E3E3"/>
                                                    <w:bottom w:val="single" w:sz="2" w:space="0" w:color="E3E3E3"/>
                                                    <w:right w:val="single" w:sz="2" w:space="0" w:color="E3E3E3"/>
                                                  </w:divBdr>
                                                  <w:divsChild>
                                                    <w:div w:id="1797790381">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sChild>
    </w:div>
    <w:div w:id="641933886">
      <w:bodyDiv w:val="1"/>
      <w:marLeft w:val="0"/>
      <w:marRight w:val="0"/>
      <w:marTop w:val="0"/>
      <w:marBottom w:val="0"/>
      <w:divBdr>
        <w:top w:val="none" w:sz="0" w:space="0" w:color="auto"/>
        <w:left w:val="none" w:sz="0" w:space="0" w:color="auto"/>
        <w:bottom w:val="none" w:sz="0" w:space="0" w:color="auto"/>
        <w:right w:val="none" w:sz="0" w:space="0" w:color="auto"/>
      </w:divBdr>
    </w:div>
    <w:div w:id="673264676">
      <w:bodyDiv w:val="1"/>
      <w:marLeft w:val="0"/>
      <w:marRight w:val="0"/>
      <w:marTop w:val="0"/>
      <w:marBottom w:val="0"/>
      <w:divBdr>
        <w:top w:val="none" w:sz="0" w:space="0" w:color="auto"/>
        <w:left w:val="none" w:sz="0" w:space="0" w:color="auto"/>
        <w:bottom w:val="none" w:sz="0" w:space="0" w:color="auto"/>
        <w:right w:val="none" w:sz="0" w:space="0" w:color="auto"/>
      </w:divBdr>
    </w:div>
    <w:div w:id="674695427">
      <w:bodyDiv w:val="1"/>
      <w:marLeft w:val="0"/>
      <w:marRight w:val="0"/>
      <w:marTop w:val="0"/>
      <w:marBottom w:val="0"/>
      <w:divBdr>
        <w:top w:val="none" w:sz="0" w:space="0" w:color="auto"/>
        <w:left w:val="none" w:sz="0" w:space="0" w:color="auto"/>
        <w:bottom w:val="none" w:sz="0" w:space="0" w:color="auto"/>
        <w:right w:val="none" w:sz="0" w:space="0" w:color="auto"/>
      </w:divBdr>
    </w:div>
    <w:div w:id="688675666">
      <w:bodyDiv w:val="1"/>
      <w:marLeft w:val="0"/>
      <w:marRight w:val="0"/>
      <w:marTop w:val="0"/>
      <w:marBottom w:val="0"/>
      <w:divBdr>
        <w:top w:val="none" w:sz="0" w:space="0" w:color="auto"/>
        <w:left w:val="none" w:sz="0" w:space="0" w:color="auto"/>
        <w:bottom w:val="none" w:sz="0" w:space="0" w:color="auto"/>
        <w:right w:val="none" w:sz="0" w:space="0" w:color="auto"/>
      </w:divBdr>
    </w:div>
    <w:div w:id="731004821">
      <w:bodyDiv w:val="1"/>
      <w:marLeft w:val="0"/>
      <w:marRight w:val="0"/>
      <w:marTop w:val="0"/>
      <w:marBottom w:val="0"/>
      <w:divBdr>
        <w:top w:val="none" w:sz="0" w:space="0" w:color="auto"/>
        <w:left w:val="none" w:sz="0" w:space="0" w:color="auto"/>
        <w:bottom w:val="none" w:sz="0" w:space="0" w:color="auto"/>
        <w:right w:val="none" w:sz="0" w:space="0" w:color="auto"/>
      </w:divBdr>
    </w:div>
    <w:div w:id="732894713">
      <w:bodyDiv w:val="1"/>
      <w:marLeft w:val="0"/>
      <w:marRight w:val="0"/>
      <w:marTop w:val="0"/>
      <w:marBottom w:val="0"/>
      <w:divBdr>
        <w:top w:val="none" w:sz="0" w:space="0" w:color="auto"/>
        <w:left w:val="none" w:sz="0" w:space="0" w:color="auto"/>
        <w:bottom w:val="none" w:sz="0" w:space="0" w:color="auto"/>
        <w:right w:val="none" w:sz="0" w:space="0" w:color="auto"/>
      </w:divBdr>
    </w:div>
    <w:div w:id="733696237">
      <w:bodyDiv w:val="1"/>
      <w:marLeft w:val="0"/>
      <w:marRight w:val="0"/>
      <w:marTop w:val="0"/>
      <w:marBottom w:val="0"/>
      <w:divBdr>
        <w:top w:val="none" w:sz="0" w:space="0" w:color="auto"/>
        <w:left w:val="none" w:sz="0" w:space="0" w:color="auto"/>
        <w:bottom w:val="none" w:sz="0" w:space="0" w:color="auto"/>
        <w:right w:val="none" w:sz="0" w:space="0" w:color="auto"/>
      </w:divBdr>
    </w:div>
    <w:div w:id="774251067">
      <w:bodyDiv w:val="1"/>
      <w:marLeft w:val="0"/>
      <w:marRight w:val="0"/>
      <w:marTop w:val="0"/>
      <w:marBottom w:val="0"/>
      <w:divBdr>
        <w:top w:val="none" w:sz="0" w:space="0" w:color="auto"/>
        <w:left w:val="none" w:sz="0" w:space="0" w:color="auto"/>
        <w:bottom w:val="none" w:sz="0" w:space="0" w:color="auto"/>
        <w:right w:val="none" w:sz="0" w:space="0" w:color="auto"/>
      </w:divBdr>
    </w:div>
    <w:div w:id="791873246">
      <w:bodyDiv w:val="1"/>
      <w:marLeft w:val="0"/>
      <w:marRight w:val="0"/>
      <w:marTop w:val="0"/>
      <w:marBottom w:val="0"/>
      <w:divBdr>
        <w:top w:val="none" w:sz="0" w:space="0" w:color="auto"/>
        <w:left w:val="none" w:sz="0" w:space="0" w:color="auto"/>
        <w:bottom w:val="none" w:sz="0" w:space="0" w:color="auto"/>
        <w:right w:val="none" w:sz="0" w:space="0" w:color="auto"/>
      </w:divBdr>
    </w:div>
    <w:div w:id="794720167">
      <w:bodyDiv w:val="1"/>
      <w:marLeft w:val="0"/>
      <w:marRight w:val="0"/>
      <w:marTop w:val="0"/>
      <w:marBottom w:val="0"/>
      <w:divBdr>
        <w:top w:val="none" w:sz="0" w:space="0" w:color="auto"/>
        <w:left w:val="none" w:sz="0" w:space="0" w:color="auto"/>
        <w:bottom w:val="none" w:sz="0" w:space="0" w:color="auto"/>
        <w:right w:val="none" w:sz="0" w:space="0" w:color="auto"/>
      </w:divBdr>
    </w:div>
    <w:div w:id="795680907">
      <w:bodyDiv w:val="1"/>
      <w:marLeft w:val="0"/>
      <w:marRight w:val="0"/>
      <w:marTop w:val="0"/>
      <w:marBottom w:val="0"/>
      <w:divBdr>
        <w:top w:val="none" w:sz="0" w:space="0" w:color="auto"/>
        <w:left w:val="none" w:sz="0" w:space="0" w:color="auto"/>
        <w:bottom w:val="none" w:sz="0" w:space="0" w:color="auto"/>
        <w:right w:val="none" w:sz="0" w:space="0" w:color="auto"/>
      </w:divBdr>
    </w:div>
    <w:div w:id="817114384">
      <w:bodyDiv w:val="1"/>
      <w:marLeft w:val="0"/>
      <w:marRight w:val="0"/>
      <w:marTop w:val="0"/>
      <w:marBottom w:val="0"/>
      <w:divBdr>
        <w:top w:val="none" w:sz="0" w:space="0" w:color="auto"/>
        <w:left w:val="none" w:sz="0" w:space="0" w:color="auto"/>
        <w:bottom w:val="none" w:sz="0" w:space="0" w:color="auto"/>
        <w:right w:val="none" w:sz="0" w:space="0" w:color="auto"/>
      </w:divBdr>
    </w:div>
    <w:div w:id="817460169">
      <w:bodyDiv w:val="1"/>
      <w:marLeft w:val="0"/>
      <w:marRight w:val="0"/>
      <w:marTop w:val="0"/>
      <w:marBottom w:val="0"/>
      <w:divBdr>
        <w:top w:val="none" w:sz="0" w:space="0" w:color="auto"/>
        <w:left w:val="none" w:sz="0" w:space="0" w:color="auto"/>
        <w:bottom w:val="none" w:sz="0" w:space="0" w:color="auto"/>
        <w:right w:val="none" w:sz="0" w:space="0" w:color="auto"/>
      </w:divBdr>
    </w:div>
    <w:div w:id="839270802">
      <w:bodyDiv w:val="1"/>
      <w:marLeft w:val="0"/>
      <w:marRight w:val="0"/>
      <w:marTop w:val="0"/>
      <w:marBottom w:val="0"/>
      <w:divBdr>
        <w:top w:val="none" w:sz="0" w:space="0" w:color="auto"/>
        <w:left w:val="none" w:sz="0" w:space="0" w:color="auto"/>
        <w:bottom w:val="none" w:sz="0" w:space="0" w:color="auto"/>
        <w:right w:val="none" w:sz="0" w:space="0" w:color="auto"/>
      </w:divBdr>
    </w:div>
    <w:div w:id="848252186">
      <w:bodyDiv w:val="1"/>
      <w:marLeft w:val="0"/>
      <w:marRight w:val="0"/>
      <w:marTop w:val="0"/>
      <w:marBottom w:val="0"/>
      <w:divBdr>
        <w:top w:val="none" w:sz="0" w:space="0" w:color="auto"/>
        <w:left w:val="none" w:sz="0" w:space="0" w:color="auto"/>
        <w:bottom w:val="none" w:sz="0" w:space="0" w:color="auto"/>
        <w:right w:val="none" w:sz="0" w:space="0" w:color="auto"/>
      </w:divBdr>
      <w:divsChild>
        <w:div w:id="603460193">
          <w:marLeft w:val="0"/>
          <w:marRight w:val="0"/>
          <w:marTop w:val="0"/>
          <w:marBottom w:val="0"/>
          <w:divBdr>
            <w:top w:val="single" w:sz="2" w:space="0" w:color="E3E3E3"/>
            <w:left w:val="single" w:sz="2" w:space="0" w:color="E3E3E3"/>
            <w:bottom w:val="single" w:sz="2" w:space="0" w:color="E3E3E3"/>
            <w:right w:val="single" w:sz="2" w:space="0" w:color="E3E3E3"/>
          </w:divBdr>
          <w:divsChild>
            <w:div w:id="92165550">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860506926">
      <w:bodyDiv w:val="1"/>
      <w:marLeft w:val="0"/>
      <w:marRight w:val="0"/>
      <w:marTop w:val="0"/>
      <w:marBottom w:val="0"/>
      <w:divBdr>
        <w:top w:val="none" w:sz="0" w:space="0" w:color="auto"/>
        <w:left w:val="none" w:sz="0" w:space="0" w:color="auto"/>
        <w:bottom w:val="none" w:sz="0" w:space="0" w:color="auto"/>
        <w:right w:val="none" w:sz="0" w:space="0" w:color="auto"/>
      </w:divBdr>
    </w:div>
    <w:div w:id="878512947">
      <w:bodyDiv w:val="1"/>
      <w:marLeft w:val="0"/>
      <w:marRight w:val="0"/>
      <w:marTop w:val="0"/>
      <w:marBottom w:val="0"/>
      <w:divBdr>
        <w:top w:val="none" w:sz="0" w:space="0" w:color="auto"/>
        <w:left w:val="none" w:sz="0" w:space="0" w:color="auto"/>
        <w:bottom w:val="none" w:sz="0" w:space="0" w:color="auto"/>
        <w:right w:val="none" w:sz="0" w:space="0" w:color="auto"/>
      </w:divBdr>
    </w:div>
    <w:div w:id="904024886">
      <w:bodyDiv w:val="1"/>
      <w:marLeft w:val="0"/>
      <w:marRight w:val="0"/>
      <w:marTop w:val="0"/>
      <w:marBottom w:val="0"/>
      <w:divBdr>
        <w:top w:val="none" w:sz="0" w:space="0" w:color="auto"/>
        <w:left w:val="none" w:sz="0" w:space="0" w:color="auto"/>
        <w:bottom w:val="none" w:sz="0" w:space="0" w:color="auto"/>
        <w:right w:val="none" w:sz="0" w:space="0" w:color="auto"/>
      </w:divBdr>
    </w:div>
    <w:div w:id="910388572">
      <w:bodyDiv w:val="1"/>
      <w:marLeft w:val="0"/>
      <w:marRight w:val="0"/>
      <w:marTop w:val="0"/>
      <w:marBottom w:val="0"/>
      <w:divBdr>
        <w:top w:val="none" w:sz="0" w:space="0" w:color="auto"/>
        <w:left w:val="none" w:sz="0" w:space="0" w:color="auto"/>
        <w:bottom w:val="none" w:sz="0" w:space="0" w:color="auto"/>
        <w:right w:val="none" w:sz="0" w:space="0" w:color="auto"/>
      </w:divBdr>
    </w:div>
    <w:div w:id="920407735">
      <w:bodyDiv w:val="1"/>
      <w:marLeft w:val="0"/>
      <w:marRight w:val="0"/>
      <w:marTop w:val="0"/>
      <w:marBottom w:val="0"/>
      <w:divBdr>
        <w:top w:val="none" w:sz="0" w:space="0" w:color="auto"/>
        <w:left w:val="none" w:sz="0" w:space="0" w:color="auto"/>
        <w:bottom w:val="none" w:sz="0" w:space="0" w:color="auto"/>
        <w:right w:val="none" w:sz="0" w:space="0" w:color="auto"/>
      </w:divBdr>
    </w:div>
    <w:div w:id="934634576">
      <w:bodyDiv w:val="1"/>
      <w:marLeft w:val="0"/>
      <w:marRight w:val="0"/>
      <w:marTop w:val="0"/>
      <w:marBottom w:val="0"/>
      <w:divBdr>
        <w:top w:val="none" w:sz="0" w:space="0" w:color="auto"/>
        <w:left w:val="none" w:sz="0" w:space="0" w:color="auto"/>
        <w:bottom w:val="none" w:sz="0" w:space="0" w:color="auto"/>
        <w:right w:val="none" w:sz="0" w:space="0" w:color="auto"/>
      </w:divBdr>
    </w:div>
    <w:div w:id="944657435">
      <w:bodyDiv w:val="1"/>
      <w:marLeft w:val="0"/>
      <w:marRight w:val="0"/>
      <w:marTop w:val="0"/>
      <w:marBottom w:val="0"/>
      <w:divBdr>
        <w:top w:val="none" w:sz="0" w:space="0" w:color="auto"/>
        <w:left w:val="none" w:sz="0" w:space="0" w:color="auto"/>
        <w:bottom w:val="none" w:sz="0" w:space="0" w:color="auto"/>
        <w:right w:val="none" w:sz="0" w:space="0" w:color="auto"/>
      </w:divBdr>
    </w:div>
    <w:div w:id="949899702">
      <w:bodyDiv w:val="1"/>
      <w:marLeft w:val="0"/>
      <w:marRight w:val="0"/>
      <w:marTop w:val="0"/>
      <w:marBottom w:val="0"/>
      <w:divBdr>
        <w:top w:val="none" w:sz="0" w:space="0" w:color="auto"/>
        <w:left w:val="none" w:sz="0" w:space="0" w:color="auto"/>
        <w:bottom w:val="none" w:sz="0" w:space="0" w:color="auto"/>
        <w:right w:val="none" w:sz="0" w:space="0" w:color="auto"/>
      </w:divBdr>
    </w:div>
    <w:div w:id="954095021">
      <w:bodyDiv w:val="1"/>
      <w:marLeft w:val="0"/>
      <w:marRight w:val="0"/>
      <w:marTop w:val="0"/>
      <w:marBottom w:val="0"/>
      <w:divBdr>
        <w:top w:val="none" w:sz="0" w:space="0" w:color="auto"/>
        <w:left w:val="none" w:sz="0" w:space="0" w:color="auto"/>
        <w:bottom w:val="none" w:sz="0" w:space="0" w:color="auto"/>
        <w:right w:val="none" w:sz="0" w:space="0" w:color="auto"/>
      </w:divBdr>
    </w:div>
    <w:div w:id="955137018">
      <w:bodyDiv w:val="1"/>
      <w:marLeft w:val="0"/>
      <w:marRight w:val="0"/>
      <w:marTop w:val="0"/>
      <w:marBottom w:val="0"/>
      <w:divBdr>
        <w:top w:val="none" w:sz="0" w:space="0" w:color="auto"/>
        <w:left w:val="none" w:sz="0" w:space="0" w:color="auto"/>
        <w:bottom w:val="none" w:sz="0" w:space="0" w:color="auto"/>
        <w:right w:val="none" w:sz="0" w:space="0" w:color="auto"/>
      </w:divBdr>
    </w:div>
    <w:div w:id="967853724">
      <w:bodyDiv w:val="1"/>
      <w:marLeft w:val="0"/>
      <w:marRight w:val="0"/>
      <w:marTop w:val="0"/>
      <w:marBottom w:val="0"/>
      <w:divBdr>
        <w:top w:val="none" w:sz="0" w:space="0" w:color="auto"/>
        <w:left w:val="none" w:sz="0" w:space="0" w:color="auto"/>
        <w:bottom w:val="none" w:sz="0" w:space="0" w:color="auto"/>
        <w:right w:val="none" w:sz="0" w:space="0" w:color="auto"/>
      </w:divBdr>
    </w:div>
    <w:div w:id="969433580">
      <w:bodyDiv w:val="1"/>
      <w:marLeft w:val="0"/>
      <w:marRight w:val="0"/>
      <w:marTop w:val="0"/>
      <w:marBottom w:val="0"/>
      <w:divBdr>
        <w:top w:val="none" w:sz="0" w:space="0" w:color="auto"/>
        <w:left w:val="none" w:sz="0" w:space="0" w:color="auto"/>
        <w:bottom w:val="none" w:sz="0" w:space="0" w:color="auto"/>
        <w:right w:val="none" w:sz="0" w:space="0" w:color="auto"/>
      </w:divBdr>
    </w:div>
    <w:div w:id="976034154">
      <w:bodyDiv w:val="1"/>
      <w:marLeft w:val="0"/>
      <w:marRight w:val="0"/>
      <w:marTop w:val="0"/>
      <w:marBottom w:val="0"/>
      <w:divBdr>
        <w:top w:val="none" w:sz="0" w:space="0" w:color="auto"/>
        <w:left w:val="none" w:sz="0" w:space="0" w:color="auto"/>
        <w:bottom w:val="none" w:sz="0" w:space="0" w:color="auto"/>
        <w:right w:val="none" w:sz="0" w:space="0" w:color="auto"/>
      </w:divBdr>
    </w:div>
    <w:div w:id="976883346">
      <w:bodyDiv w:val="1"/>
      <w:marLeft w:val="0"/>
      <w:marRight w:val="0"/>
      <w:marTop w:val="0"/>
      <w:marBottom w:val="0"/>
      <w:divBdr>
        <w:top w:val="none" w:sz="0" w:space="0" w:color="auto"/>
        <w:left w:val="none" w:sz="0" w:space="0" w:color="auto"/>
        <w:bottom w:val="none" w:sz="0" w:space="0" w:color="auto"/>
        <w:right w:val="none" w:sz="0" w:space="0" w:color="auto"/>
      </w:divBdr>
    </w:div>
    <w:div w:id="983045935">
      <w:bodyDiv w:val="1"/>
      <w:marLeft w:val="0"/>
      <w:marRight w:val="0"/>
      <w:marTop w:val="0"/>
      <w:marBottom w:val="0"/>
      <w:divBdr>
        <w:top w:val="none" w:sz="0" w:space="0" w:color="auto"/>
        <w:left w:val="none" w:sz="0" w:space="0" w:color="auto"/>
        <w:bottom w:val="none" w:sz="0" w:space="0" w:color="auto"/>
        <w:right w:val="none" w:sz="0" w:space="0" w:color="auto"/>
      </w:divBdr>
    </w:div>
    <w:div w:id="1008408602">
      <w:bodyDiv w:val="1"/>
      <w:marLeft w:val="0"/>
      <w:marRight w:val="0"/>
      <w:marTop w:val="0"/>
      <w:marBottom w:val="0"/>
      <w:divBdr>
        <w:top w:val="none" w:sz="0" w:space="0" w:color="auto"/>
        <w:left w:val="none" w:sz="0" w:space="0" w:color="auto"/>
        <w:bottom w:val="none" w:sz="0" w:space="0" w:color="auto"/>
        <w:right w:val="none" w:sz="0" w:space="0" w:color="auto"/>
      </w:divBdr>
    </w:div>
    <w:div w:id="1017195451">
      <w:bodyDiv w:val="1"/>
      <w:marLeft w:val="0"/>
      <w:marRight w:val="0"/>
      <w:marTop w:val="0"/>
      <w:marBottom w:val="0"/>
      <w:divBdr>
        <w:top w:val="none" w:sz="0" w:space="0" w:color="auto"/>
        <w:left w:val="none" w:sz="0" w:space="0" w:color="auto"/>
        <w:bottom w:val="none" w:sz="0" w:space="0" w:color="auto"/>
        <w:right w:val="none" w:sz="0" w:space="0" w:color="auto"/>
      </w:divBdr>
    </w:div>
    <w:div w:id="1024864513">
      <w:bodyDiv w:val="1"/>
      <w:marLeft w:val="0"/>
      <w:marRight w:val="0"/>
      <w:marTop w:val="0"/>
      <w:marBottom w:val="0"/>
      <w:divBdr>
        <w:top w:val="none" w:sz="0" w:space="0" w:color="auto"/>
        <w:left w:val="none" w:sz="0" w:space="0" w:color="auto"/>
        <w:bottom w:val="none" w:sz="0" w:space="0" w:color="auto"/>
        <w:right w:val="none" w:sz="0" w:space="0" w:color="auto"/>
      </w:divBdr>
    </w:div>
    <w:div w:id="1026296859">
      <w:bodyDiv w:val="1"/>
      <w:marLeft w:val="0"/>
      <w:marRight w:val="0"/>
      <w:marTop w:val="0"/>
      <w:marBottom w:val="0"/>
      <w:divBdr>
        <w:top w:val="none" w:sz="0" w:space="0" w:color="auto"/>
        <w:left w:val="none" w:sz="0" w:space="0" w:color="auto"/>
        <w:bottom w:val="none" w:sz="0" w:space="0" w:color="auto"/>
        <w:right w:val="none" w:sz="0" w:space="0" w:color="auto"/>
      </w:divBdr>
    </w:div>
    <w:div w:id="1027557502">
      <w:bodyDiv w:val="1"/>
      <w:marLeft w:val="0"/>
      <w:marRight w:val="0"/>
      <w:marTop w:val="0"/>
      <w:marBottom w:val="0"/>
      <w:divBdr>
        <w:top w:val="none" w:sz="0" w:space="0" w:color="auto"/>
        <w:left w:val="none" w:sz="0" w:space="0" w:color="auto"/>
        <w:bottom w:val="none" w:sz="0" w:space="0" w:color="auto"/>
        <w:right w:val="none" w:sz="0" w:space="0" w:color="auto"/>
      </w:divBdr>
    </w:div>
    <w:div w:id="1043939470">
      <w:bodyDiv w:val="1"/>
      <w:marLeft w:val="0"/>
      <w:marRight w:val="0"/>
      <w:marTop w:val="0"/>
      <w:marBottom w:val="0"/>
      <w:divBdr>
        <w:top w:val="none" w:sz="0" w:space="0" w:color="auto"/>
        <w:left w:val="none" w:sz="0" w:space="0" w:color="auto"/>
        <w:bottom w:val="none" w:sz="0" w:space="0" w:color="auto"/>
        <w:right w:val="none" w:sz="0" w:space="0" w:color="auto"/>
      </w:divBdr>
    </w:div>
    <w:div w:id="1071275032">
      <w:bodyDiv w:val="1"/>
      <w:marLeft w:val="0"/>
      <w:marRight w:val="0"/>
      <w:marTop w:val="0"/>
      <w:marBottom w:val="0"/>
      <w:divBdr>
        <w:top w:val="none" w:sz="0" w:space="0" w:color="auto"/>
        <w:left w:val="none" w:sz="0" w:space="0" w:color="auto"/>
        <w:bottom w:val="none" w:sz="0" w:space="0" w:color="auto"/>
        <w:right w:val="none" w:sz="0" w:space="0" w:color="auto"/>
      </w:divBdr>
    </w:div>
    <w:div w:id="1093359728">
      <w:bodyDiv w:val="1"/>
      <w:marLeft w:val="0"/>
      <w:marRight w:val="0"/>
      <w:marTop w:val="0"/>
      <w:marBottom w:val="0"/>
      <w:divBdr>
        <w:top w:val="none" w:sz="0" w:space="0" w:color="auto"/>
        <w:left w:val="none" w:sz="0" w:space="0" w:color="auto"/>
        <w:bottom w:val="none" w:sz="0" w:space="0" w:color="auto"/>
        <w:right w:val="none" w:sz="0" w:space="0" w:color="auto"/>
      </w:divBdr>
    </w:div>
    <w:div w:id="1120762800">
      <w:bodyDiv w:val="1"/>
      <w:marLeft w:val="0"/>
      <w:marRight w:val="0"/>
      <w:marTop w:val="0"/>
      <w:marBottom w:val="0"/>
      <w:divBdr>
        <w:top w:val="none" w:sz="0" w:space="0" w:color="auto"/>
        <w:left w:val="none" w:sz="0" w:space="0" w:color="auto"/>
        <w:bottom w:val="none" w:sz="0" w:space="0" w:color="auto"/>
        <w:right w:val="none" w:sz="0" w:space="0" w:color="auto"/>
      </w:divBdr>
    </w:div>
    <w:div w:id="1134058382">
      <w:bodyDiv w:val="1"/>
      <w:marLeft w:val="0"/>
      <w:marRight w:val="0"/>
      <w:marTop w:val="0"/>
      <w:marBottom w:val="0"/>
      <w:divBdr>
        <w:top w:val="none" w:sz="0" w:space="0" w:color="auto"/>
        <w:left w:val="none" w:sz="0" w:space="0" w:color="auto"/>
        <w:bottom w:val="none" w:sz="0" w:space="0" w:color="auto"/>
        <w:right w:val="none" w:sz="0" w:space="0" w:color="auto"/>
      </w:divBdr>
    </w:div>
    <w:div w:id="1141386690">
      <w:bodyDiv w:val="1"/>
      <w:marLeft w:val="0"/>
      <w:marRight w:val="0"/>
      <w:marTop w:val="0"/>
      <w:marBottom w:val="0"/>
      <w:divBdr>
        <w:top w:val="none" w:sz="0" w:space="0" w:color="auto"/>
        <w:left w:val="none" w:sz="0" w:space="0" w:color="auto"/>
        <w:bottom w:val="none" w:sz="0" w:space="0" w:color="auto"/>
        <w:right w:val="none" w:sz="0" w:space="0" w:color="auto"/>
      </w:divBdr>
    </w:div>
    <w:div w:id="1144196144">
      <w:bodyDiv w:val="1"/>
      <w:marLeft w:val="0"/>
      <w:marRight w:val="0"/>
      <w:marTop w:val="0"/>
      <w:marBottom w:val="0"/>
      <w:divBdr>
        <w:top w:val="none" w:sz="0" w:space="0" w:color="auto"/>
        <w:left w:val="none" w:sz="0" w:space="0" w:color="auto"/>
        <w:bottom w:val="none" w:sz="0" w:space="0" w:color="auto"/>
        <w:right w:val="none" w:sz="0" w:space="0" w:color="auto"/>
      </w:divBdr>
    </w:div>
    <w:div w:id="1152867728">
      <w:bodyDiv w:val="1"/>
      <w:marLeft w:val="0"/>
      <w:marRight w:val="0"/>
      <w:marTop w:val="0"/>
      <w:marBottom w:val="0"/>
      <w:divBdr>
        <w:top w:val="none" w:sz="0" w:space="0" w:color="auto"/>
        <w:left w:val="none" w:sz="0" w:space="0" w:color="auto"/>
        <w:bottom w:val="none" w:sz="0" w:space="0" w:color="auto"/>
        <w:right w:val="none" w:sz="0" w:space="0" w:color="auto"/>
      </w:divBdr>
      <w:divsChild>
        <w:div w:id="1302809901">
          <w:marLeft w:val="0"/>
          <w:marRight w:val="0"/>
          <w:marTop w:val="0"/>
          <w:marBottom w:val="0"/>
          <w:divBdr>
            <w:top w:val="none" w:sz="0" w:space="0" w:color="auto"/>
            <w:left w:val="none" w:sz="0" w:space="0" w:color="auto"/>
            <w:bottom w:val="none" w:sz="0" w:space="0" w:color="auto"/>
            <w:right w:val="none" w:sz="0" w:space="0" w:color="auto"/>
          </w:divBdr>
          <w:divsChild>
            <w:div w:id="1545480074">
              <w:marLeft w:val="0"/>
              <w:marRight w:val="0"/>
              <w:marTop w:val="0"/>
              <w:marBottom w:val="0"/>
              <w:divBdr>
                <w:top w:val="none" w:sz="0" w:space="0" w:color="auto"/>
                <w:left w:val="none" w:sz="0" w:space="0" w:color="auto"/>
                <w:bottom w:val="none" w:sz="0" w:space="0" w:color="auto"/>
                <w:right w:val="none" w:sz="0" w:space="0" w:color="auto"/>
              </w:divBdr>
              <w:divsChild>
                <w:div w:id="1226994138">
                  <w:marLeft w:val="0"/>
                  <w:marRight w:val="0"/>
                  <w:marTop w:val="0"/>
                  <w:marBottom w:val="0"/>
                  <w:divBdr>
                    <w:top w:val="none" w:sz="0" w:space="0" w:color="auto"/>
                    <w:left w:val="none" w:sz="0" w:space="0" w:color="auto"/>
                    <w:bottom w:val="none" w:sz="0" w:space="0" w:color="auto"/>
                    <w:right w:val="none" w:sz="0" w:space="0" w:color="auto"/>
                  </w:divBdr>
                  <w:divsChild>
                    <w:div w:id="1203905807">
                      <w:marLeft w:val="0"/>
                      <w:marRight w:val="0"/>
                      <w:marTop w:val="0"/>
                      <w:marBottom w:val="0"/>
                      <w:divBdr>
                        <w:top w:val="none" w:sz="0" w:space="0" w:color="auto"/>
                        <w:left w:val="none" w:sz="0" w:space="0" w:color="auto"/>
                        <w:bottom w:val="none" w:sz="0" w:space="0" w:color="auto"/>
                        <w:right w:val="none" w:sz="0" w:space="0" w:color="auto"/>
                      </w:divBdr>
                      <w:divsChild>
                        <w:div w:id="1613895629">
                          <w:marLeft w:val="0"/>
                          <w:marRight w:val="0"/>
                          <w:marTop w:val="0"/>
                          <w:marBottom w:val="0"/>
                          <w:divBdr>
                            <w:top w:val="none" w:sz="0" w:space="0" w:color="auto"/>
                            <w:left w:val="none" w:sz="0" w:space="0" w:color="auto"/>
                            <w:bottom w:val="none" w:sz="0" w:space="0" w:color="auto"/>
                            <w:right w:val="none" w:sz="0" w:space="0" w:color="auto"/>
                          </w:divBdr>
                          <w:divsChild>
                            <w:div w:id="163395694">
                              <w:marLeft w:val="0"/>
                              <w:marRight w:val="0"/>
                              <w:marTop w:val="0"/>
                              <w:marBottom w:val="0"/>
                              <w:divBdr>
                                <w:top w:val="none" w:sz="0" w:space="0" w:color="auto"/>
                                <w:left w:val="none" w:sz="0" w:space="0" w:color="auto"/>
                                <w:bottom w:val="none" w:sz="0" w:space="0" w:color="auto"/>
                                <w:right w:val="none" w:sz="0" w:space="0" w:color="auto"/>
                              </w:divBdr>
                              <w:divsChild>
                                <w:div w:id="465242456">
                                  <w:marLeft w:val="0"/>
                                  <w:marRight w:val="0"/>
                                  <w:marTop w:val="0"/>
                                  <w:marBottom w:val="0"/>
                                  <w:divBdr>
                                    <w:top w:val="none" w:sz="0" w:space="0" w:color="auto"/>
                                    <w:left w:val="none" w:sz="0" w:space="0" w:color="auto"/>
                                    <w:bottom w:val="none" w:sz="0" w:space="0" w:color="auto"/>
                                    <w:right w:val="none" w:sz="0" w:space="0" w:color="auto"/>
                                  </w:divBdr>
                                  <w:divsChild>
                                    <w:div w:id="907425656">
                                      <w:marLeft w:val="0"/>
                                      <w:marRight w:val="0"/>
                                      <w:marTop w:val="0"/>
                                      <w:marBottom w:val="0"/>
                                      <w:divBdr>
                                        <w:top w:val="none" w:sz="0" w:space="0" w:color="auto"/>
                                        <w:left w:val="none" w:sz="0" w:space="0" w:color="auto"/>
                                        <w:bottom w:val="none" w:sz="0" w:space="0" w:color="auto"/>
                                        <w:right w:val="none" w:sz="0" w:space="0" w:color="auto"/>
                                      </w:divBdr>
                                    </w:div>
                                    <w:div w:id="338510790">
                                      <w:marLeft w:val="0"/>
                                      <w:marRight w:val="0"/>
                                      <w:marTop w:val="0"/>
                                      <w:marBottom w:val="0"/>
                                      <w:divBdr>
                                        <w:top w:val="none" w:sz="0" w:space="0" w:color="auto"/>
                                        <w:left w:val="none" w:sz="0" w:space="0" w:color="auto"/>
                                        <w:bottom w:val="none" w:sz="0" w:space="0" w:color="auto"/>
                                        <w:right w:val="none" w:sz="0" w:space="0" w:color="auto"/>
                                      </w:divBdr>
                                    </w:div>
                                  </w:divsChild>
                                </w:div>
                                <w:div w:id="201329281">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 w:id="2052219709">
                          <w:marLeft w:val="720"/>
                          <w:marRight w:val="0"/>
                          <w:marTop w:val="0"/>
                          <w:marBottom w:val="0"/>
                          <w:divBdr>
                            <w:top w:val="none" w:sz="0" w:space="0" w:color="auto"/>
                            <w:left w:val="none" w:sz="0" w:space="0" w:color="auto"/>
                            <w:bottom w:val="none" w:sz="0" w:space="0" w:color="auto"/>
                            <w:right w:val="none" w:sz="0" w:space="0" w:color="auto"/>
                          </w:divBdr>
                          <w:divsChild>
                            <w:div w:id="658313925">
                              <w:marLeft w:val="0"/>
                              <w:marRight w:val="120"/>
                              <w:marTop w:val="0"/>
                              <w:marBottom w:val="120"/>
                              <w:divBdr>
                                <w:top w:val="none" w:sz="0" w:space="0" w:color="auto"/>
                                <w:left w:val="none" w:sz="0" w:space="0" w:color="auto"/>
                                <w:bottom w:val="none" w:sz="0" w:space="0" w:color="auto"/>
                                <w:right w:val="none" w:sz="0" w:space="0" w:color="auto"/>
                              </w:divBdr>
                              <w:divsChild>
                                <w:div w:id="192693784">
                                  <w:marLeft w:val="0"/>
                                  <w:marRight w:val="0"/>
                                  <w:marTop w:val="0"/>
                                  <w:marBottom w:val="0"/>
                                  <w:divBdr>
                                    <w:top w:val="none" w:sz="0" w:space="0" w:color="auto"/>
                                    <w:left w:val="none" w:sz="0" w:space="0" w:color="auto"/>
                                    <w:bottom w:val="none" w:sz="0" w:space="0" w:color="auto"/>
                                    <w:right w:val="none" w:sz="0" w:space="0" w:color="auto"/>
                                  </w:divBdr>
                                  <w:divsChild>
                                    <w:div w:id="418186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7788731">
                              <w:marLeft w:val="0"/>
                              <w:marRight w:val="120"/>
                              <w:marTop w:val="0"/>
                              <w:marBottom w:val="120"/>
                              <w:divBdr>
                                <w:top w:val="none" w:sz="0" w:space="0" w:color="auto"/>
                                <w:left w:val="none" w:sz="0" w:space="0" w:color="auto"/>
                                <w:bottom w:val="none" w:sz="0" w:space="0" w:color="auto"/>
                                <w:right w:val="none" w:sz="0" w:space="0" w:color="auto"/>
                              </w:divBdr>
                              <w:divsChild>
                                <w:div w:id="808088133">
                                  <w:marLeft w:val="0"/>
                                  <w:marRight w:val="0"/>
                                  <w:marTop w:val="0"/>
                                  <w:marBottom w:val="0"/>
                                  <w:divBdr>
                                    <w:top w:val="none" w:sz="0" w:space="0" w:color="auto"/>
                                    <w:left w:val="none" w:sz="0" w:space="0" w:color="auto"/>
                                    <w:bottom w:val="none" w:sz="0" w:space="0" w:color="auto"/>
                                    <w:right w:val="none" w:sz="0" w:space="0" w:color="auto"/>
                                  </w:divBdr>
                                </w:div>
                              </w:divsChild>
                            </w:div>
                            <w:div w:id="1467776275">
                              <w:marLeft w:val="0"/>
                              <w:marRight w:val="0"/>
                              <w:marTop w:val="0"/>
                              <w:marBottom w:val="120"/>
                              <w:divBdr>
                                <w:top w:val="none" w:sz="0" w:space="0" w:color="auto"/>
                                <w:left w:val="none" w:sz="0" w:space="0" w:color="auto"/>
                                <w:bottom w:val="none" w:sz="0" w:space="0" w:color="auto"/>
                                <w:right w:val="none" w:sz="0" w:space="0" w:color="auto"/>
                              </w:divBdr>
                              <w:divsChild>
                                <w:div w:id="287978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86544290">
              <w:marLeft w:val="0"/>
              <w:marRight w:val="0"/>
              <w:marTop w:val="0"/>
              <w:marBottom w:val="0"/>
              <w:divBdr>
                <w:top w:val="none" w:sz="0" w:space="0" w:color="auto"/>
                <w:left w:val="none" w:sz="0" w:space="0" w:color="auto"/>
                <w:bottom w:val="none" w:sz="0" w:space="0" w:color="auto"/>
                <w:right w:val="none" w:sz="0" w:space="0" w:color="auto"/>
              </w:divBdr>
              <w:divsChild>
                <w:div w:id="2070179011">
                  <w:marLeft w:val="0"/>
                  <w:marRight w:val="0"/>
                  <w:marTop w:val="0"/>
                  <w:marBottom w:val="0"/>
                  <w:divBdr>
                    <w:top w:val="none" w:sz="0" w:space="0" w:color="auto"/>
                    <w:left w:val="none" w:sz="0" w:space="0" w:color="auto"/>
                    <w:bottom w:val="none" w:sz="0" w:space="0" w:color="auto"/>
                    <w:right w:val="none" w:sz="0" w:space="0" w:color="auto"/>
                  </w:divBdr>
                  <w:divsChild>
                    <w:div w:id="367265459">
                      <w:marLeft w:val="0"/>
                      <w:marRight w:val="0"/>
                      <w:marTop w:val="0"/>
                      <w:marBottom w:val="0"/>
                      <w:divBdr>
                        <w:top w:val="none" w:sz="0" w:space="0" w:color="auto"/>
                        <w:left w:val="none" w:sz="0" w:space="0" w:color="auto"/>
                        <w:bottom w:val="none" w:sz="0" w:space="0" w:color="auto"/>
                        <w:right w:val="none" w:sz="0" w:space="0" w:color="auto"/>
                      </w:divBdr>
                      <w:divsChild>
                        <w:div w:id="1014455073">
                          <w:marLeft w:val="0"/>
                          <w:marRight w:val="0"/>
                          <w:marTop w:val="0"/>
                          <w:marBottom w:val="0"/>
                          <w:divBdr>
                            <w:top w:val="none" w:sz="0" w:space="0" w:color="auto"/>
                            <w:left w:val="none" w:sz="0" w:space="0" w:color="auto"/>
                            <w:bottom w:val="none" w:sz="0" w:space="0" w:color="auto"/>
                            <w:right w:val="none" w:sz="0" w:space="0" w:color="auto"/>
                          </w:divBdr>
                          <w:divsChild>
                            <w:div w:id="1895114790">
                              <w:marLeft w:val="0"/>
                              <w:marRight w:val="0"/>
                              <w:marTop w:val="0"/>
                              <w:marBottom w:val="0"/>
                              <w:divBdr>
                                <w:top w:val="none" w:sz="0" w:space="0" w:color="auto"/>
                                <w:left w:val="none" w:sz="0" w:space="0" w:color="auto"/>
                                <w:bottom w:val="none" w:sz="0" w:space="0" w:color="auto"/>
                                <w:right w:val="none" w:sz="0" w:space="0" w:color="auto"/>
                              </w:divBdr>
                              <w:divsChild>
                                <w:div w:id="1541553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3163084">
                  <w:marLeft w:val="0"/>
                  <w:marRight w:val="0"/>
                  <w:marTop w:val="0"/>
                  <w:marBottom w:val="0"/>
                  <w:divBdr>
                    <w:top w:val="none" w:sz="0" w:space="0" w:color="auto"/>
                    <w:left w:val="none" w:sz="0" w:space="0" w:color="auto"/>
                    <w:bottom w:val="none" w:sz="0" w:space="0" w:color="auto"/>
                    <w:right w:val="none" w:sz="0" w:space="0" w:color="auto"/>
                  </w:divBdr>
                  <w:divsChild>
                    <w:div w:id="102654338">
                      <w:marLeft w:val="0"/>
                      <w:marRight w:val="0"/>
                      <w:marTop w:val="0"/>
                      <w:marBottom w:val="0"/>
                      <w:divBdr>
                        <w:top w:val="none" w:sz="0" w:space="0" w:color="auto"/>
                        <w:left w:val="none" w:sz="0" w:space="0" w:color="auto"/>
                        <w:bottom w:val="none" w:sz="0" w:space="0" w:color="auto"/>
                        <w:right w:val="none" w:sz="0" w:space="0" w:color="auto"/>
                      </w:divBdr>
                      <w:divsChild>
                        <w:div w:id="1282155155">
                          <w:marLeft w:val="0"/>
                          <w:marRight w:val="0"/>
                          <w:marTop w:val="0"/>
                          <w:marBottom w:val="0"/>
                          <w:divBdr>
                            <w:top w:val="none" w:sz="0" w:space="0" w:color="auto"/>
                            <w:left w:val="none" w:sz="0" w:space="0" w:color="auto"/>
                            <w:bottom w:val="none" w:sz="0" w:space="0" w:color="auto"/>
                            <w:right w:val="none" w:sz="0" w:space="0" w:color="auto"/>
                          </w:divBdr>
                          <w:divsChild>
                            <w:div w:id="288513042">
                              <w:marLeft w:val="0"/>
                              <w:marRight w:val="0"/>
                              <w:marTop w:val="0"/>
                              <w:marBottom w:val="0"/>
                              <w:divBdr>
                                <w:top w:val="none" w:sz="0" w:space="0" w:color="auto"/>
                                <w:left w:val="none" w:sz="0" w:space="0" w:color="auto"/>
                                <w:bottom w:val="none" w:sz="0" w:space="0" w:color="auto"/>
                                <w:right w:val="none" w:sz="0" w:space="0" w:color="auto"/>
                              </w:divBdr>
                              <w:divsChild>
                                <w:div w:id="276105707">
                                  <w:marLeft w:val="0"/>
                                  <w:marRight w:val="0"/>
                                  <w:marTop w:val="0"/>
                                  <w:marBottom w:val="0"/>
                                  <w:divBdr>
                                    <w:top w:val="single" w:sz="6" w:space="0" w:color="3C4043"/>
                                    <w:left w:val="single" w:sz="6" w:space="0" w:color="3C4043"/>
                                    <w:bottom w:val="single" w:sz="6" w:space="0" w:color="3C4043"/>
                                    <w:right w:val="single" w:sz="6" w:space="0" w:color="3C4043"/>
                                  </w:divBdr>
                                </w:div>
                              </w:divsChild>
                            </w:div>
                          </w:divsChild>
                        </w:div>
                      </w:divsChild>
                    </w:div>
                  </w:divsChild>
                </w:div>
                <w:div w:id="1558475251">
                  <w:marLeft w:val="0"/>
                  <w:marRight w:val="0"/>
                  <w:marTop w:val="0"/>
                  <w:marBottom w:val="0"/>
                  <w:divBdr>
                    <w:top w:val="none" w:sz="0" w:space="0" w:color="auto"/>
                    <w:left w:val="none" w:sz="0" w:space="0" w:color="auto"/>
                    <w:bottom w:val="none" w:sz="0" w:space="0" w:color="auto"/>
                    <w:right w:val="none" w:sz="0" w:space="0" w:color="auto"/>
                  </w:divBdr>
                  <w:divsChild>
                    <w:div w:id="39208413">
                      <w:marLeft w:val="0"/>
                      <w:marRight w:val="120"/>
                      <w:marTop w:val="360"/>
                      <w:marBottom w:val="0"/>
                      <w:divBdr>
                        <w:top w:val="none" w:sz="0" w:space="0" w:color="auto"/>
                        <w:left w:val="none" w:sz="0" w:space="0" w:color="auto"/>
                        <w:bottom w:val="none" w:sz="0" w:space="0" w:color="auto"/>
                        <w:right w:val="none" w:sz="0" w:space="0" w:color="auto"/>
                      </w:divBdr>
                      <w:divsChild>
                        <w:div w:id="1192887413">
                          <w:marLeft w:val="0"/>
                          <w:marRight w:val="0"/>
                          <w:marTop w:val="0"/>
                          <w:marBottom w:val="0"/>
                          <w:divBdr>
                            <w:top w:val="none" w:sz="0" w:space="0" w:color="auto"/>
                            <w:left w:val="none" w:sz="0" w:space="0" w:color="auto"/>
                            <w:bottom w:val="none" w:sz="0" w:space="0" w:color="auto"/>
                            <w:right w:val="none" w:sz="0" w:space="0" w:color="auto"/>
                          </w:divBdr>
                          <w:divsChild>
                            <w:div w:id="402993798">
                              <w:marLeft w:val="0"/>
                              <w:marRight w:val="0"/>
                              <w:marTop w:val="0"/>
                              <w:marBottom w:val="0"/>
                              <w:divBdr>
                                <w:top w:val="single" w:sz="6" w:space="0" w:color="3C4043"/>
                                <w:left w:val="single" w:sz="6" w:space="0" w:color="3C4043"/>
                                <w:bottom w:val="single" w:sz="6" w:space="0" w:color="3C4043"/>
                                <w:right w:val="single" w:sz="6" w:space="0" w:color="3C4043"/>
                              </w:divBdr>
                            </w:div>
                          </w:divsChild>
                        </w:div>
                      </w:divsChild>
                    </w:div>
                  </w:divsChild>
                </w:div>
              </w:divsChild>
            </w:div>
          </w:divsChild>
        </w:div>
        <w:div w:id="2047365661">
          <w:marLeft w:val="0"/>
          <w:marRight w:val="0"/>
          <w:marTop w:val="0"/>
          <w:marBottom w:val="0"/>
          <w:divBdr>
            <w:top w:val="none" w:sz="0" w:space="0" w:color="auto"/>
            <w:left w:val="none" w:sz="0" w:space="0" w:color="auto"/>
            <w:bottom w:val="none" w:sz="0" w:space="0" w:color="auto"/>
            <w:right w:val="none" w:sz="0" w:space="0" w:color="auto"/>
          </w:divBdr>
          <w:divsChild>
            <w:div w:id="679310121">
              <w:marLeft w:val="0"/>
              <w:marRight w:val="0"/>
              <w:marTop w:val="240"/>
              <w:marBottom w:val="300"/>
              <w:divBdr>
                <w:top w:val="none" w:sz="0" w:space="0" w:color="auto"/>
                <w:left w:val="none" w:sz="0" w:space="0" w:color="auto"/>
                <w:bottom w:val="single" w:sz="6" w:space="0" w:color="3C4043"/>
                <w:right w:val="none" w:sz="0" w:space="0" w:color="auto"/>
              </w:divBdr>
              <w:divsChild>
                <w:div w:id="610088274">
                  <w:marLeft w:val="0"/>
                  <w:marRight w:val="0"/>
                  <w:marTop w:val="0"/>
                  <w:marBottom w:val="0"/>
                  <w:divBdr>
                    <w:top w:val="none" w:sz="0" w:space="0" w:color="auto"/>
                    <w:left w:val="none" w:sz="0" w:space="0" w:color="auto"/>
                    <w:bottom w:val="none" w:sz="0" w:space="0" w:color="auto"/>
                    <w:right w:val="none" w:sz="0" w:space="0" w:color="auto"/>
                  </w:divBdr>
                  <w:divsChild>
                    <w:div w:id="1374306743">
                      <w:marLeft w:val="0"/>
                      <w:marRight w:val="0"/>
                      <w:marTop w:val="0"/>
                      <w:marBottom w:val="0"/>
                      <w:divBdr>
                        <w:top w:val="none" w:sz="0" w:space="0" w:color="auto"/>
                        <w:left w:val="none" w:sz="0" w:space="0" w:color="auto"/>
                        <w:bottom w:val="none" w:sz="0" w:space="0" w:color="auto"/>
                        <w:right w:val="none" w:sz="0" w:space="0" w:color="auto"/>
                      </w:divBdr>
                      <w:divsChild>
                        <w:div w:id="491064073">
                          <w:marLeft w:val="0"/>
                          <w:marRight w:val="0"/>
                          <w:marTop w:val="0"/>
                          <w:marBottom w:val="0"/>
                          <w:divBdr>
                            <w:top w:val="none" w:sz="0" w:space="0" w:color="auto"/>
                            <w:left w:val="none" w:sz="0" w:space="0" w:color="auto"/>
                            <w:bottom w:val="none" w:sz="0" w:space="0" w:color="auto"/>
                            <w:right w:val="none" w:sz="0" w:space="0" w:color="auto"/>
                          </w:divBdr>
                          <w:divsChild>
                            <w:div w:id="906307858">
                              <w:marLeft w:val="0"/>
                              <w:marRight w:val="0"/>
                              <w:marTop w:val="0"/>
                              <w:marBottom w:val="0"/>
                              <w:divBdr>
                                <w:top w:val="none" w:sz="0" w:space="0" w:color="auto"/>
                                <w:left w:val="none" w:sz="0" w:space="0" w:color="auto"/>
                                <w:bottom w:val="none" w:sz="0" w:space="0" w:color="auto"/>
                                <w:right w:val="none" w:sz="0" w:space="0" w:color="auto"/>
                              </w:divBdr>
                              <w:divsChild>
                                <w:div w:id="53936641">
                                  <w:marLeft w:val="0"/>
                                  <w:marRight w:val="0"/>
                                  <w:marTop w:val="0"/>
                                  <w:marBottom w:val="0"/>
                                  <w:divBdr>
                                    <w:top w:val="none" w:sz="0" w:space="0" w:color="auto"/>
                                    <w:left w:val="none" w:sz="0" w:space="0" w:color="auto"/>
                                    <w:bottom w:val="none" w:sz="0" w:space="0" w:color="auto"/>
                                    <w:right w:val="none" w:sz="0" w:space="0" w:color="auto"/>
                                  </w:divBdr>
                                  <w:divsChild>
                                    <w:div w:id="1566602361">
                                      <w:marLeft w:val="0"/>
                                      <w:marRight w:val="0"/>
                                      <w:marTop w:val="0"/>
                                      <w:marBottom w:val="0"/>
                                      <w:divBdr>
                                        <w:top w:val="none" w:sz="0" w:space="0" w:color="auto"/>
                                        <w:left w:val="none" w:sz="0" w:space="0" w:color="auto"/>
                                        <w:bottom w:val="none" w:sz="0" w:space="0" w:color="auto"/>
                                        <w:right w:val="none" w:sz="0" w:space="0" w:color="auto"/>
                                      </w:divBdr>
                                    </w:div>
                                  </w:divsChild>
                                </w:div>
                                <w:div w:id="1677226095">
                                  <w:marLeft w:val="0"/>
                                  <w:marRight w:val="0"/>
                                  <w:marTop w:val="0"/>
                                  <w:marBottom w:val="0"/>
                                  <w:divBdr>
                                    <w:top w:val="none" w:sz="0" w:space="0" w:color="auto"/>
                                    <w:left w:val="none" w:sz="0" w:space="0" w:color="auto"/>
                                    <w:bottom w:val="none" w:sz="0" w:space="0" w:color="auto"/>
                                    <w:right w:val="none" w:sz="0" w:space="0" w:color="auto"/>
                                  </w:divBdr>
                                </w:div>
                                <w:div w:id="2091736719">
                                  <w:marLeft w:val="0"/>
                                  <w:marRight w:val="0"/>
                                  <w:marTop w:val="0"/>
                                  <w:marBottom w:val="0"/>
                                  <w:divBdr>
                                    <w:top w:val="none" w:sz="0" w:space="0" w:color="auto"/>
                                    <w:left w:val="none" w:sz="0" w:space="0" w:color="auto"/>
                                    <w:bottom w:val="none" w:sz="0" w:space="0" w:color="auto"/>
                                    <w:right w:val="none" w:sz="0" w:space="0" w:color="auto"/>
                                  </w:divBdr>
                                </w:div>
                                <w:div w:id="647247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68200580">
              <w:marLeft w:val="0"/>
              <w:marRight w:val="0"/>
              <w:marTop w:val="0"/>
              <w:marBottom w:val="0"/>
              <w:divBdr>
                <w:top w:val="none" w:sz="0" w:space="0" w:color="auto"/>
                <w:left w:val="none" w:sz="0" w:space="0" w:color="auto"/>
                <w:bottom w:val="none" w:sz="0" w:space="0" w:color="auto"/>
                <w:right w:val="none" w:sz="0" w:space="0" w:color="auto"/>
              </w:divBdr>
              <w:divsChild>
                <w:div w:id="1256093400">
                  <w:marLeft w:val="0"/>
                  <w:marRight w:val="0"/>
                  <w:marTop w:val="0"/>
                  <w:marBottom w:val="0"/>
                  <w:divBdr>
                    <w:top w:val="none" w:sz="0" w:space="0" w:color="auto"/>
                    <w:left w:val="none" w:sz="0" w:space="0" w:color="auto"/>
                    <w:bottom w:val="none" w:sz="0" w:space="0" w:color="auto"/>
                    <w:right w:val="none" w:sz="0" w:space="0" w:color="auto"/>
                  </w:divBdr>
                  <w:divsChild>
                    <w:div w:id="1808278582">
                      <w:marLeft w:val="0"/>
                      <w:marRight w:val="0"/>
                      <w:marTop w:val="0"/>
                      <w:marBottom w:val="0"/>
                      <w:divBdr>
                        <w:top w:val="none" w:sz="0" w:space="0" w:color="auto"/>
                        <w:left w:val="none" w:sz="0" w:space="0" w:color="auto"/>
                        <w:bottom w:val="none" w:sz="0" w:space="0" w:color="auto"/>
                        <w:right w:val="none" w:sz="0" w:space="0" w:color="auto"/>
                      </w:divBdr>
                      <w:divsChild>
                        <w:div w:id="608048182">
                          <w:marLeft w:val="0"/>
                          <w:marRight w:val="0"/>
                          <w:marTop w:val="0"/>
                          <w:marBottom w:val="0"/>
                          <w:divBdr>
                            <w:top w:val="none" w:sz="0" w:space="0" w:color="auto"/>
                            <w:left w:val="none" w:sz="0" w:space="0" w:color="auto"/>
                            <w:bottom w:val="none" w:sz="0" w:space="0" w:color="auto"/>
                            <w:right w:val="none" w:sz="0" w:space="0" w:color="auto"/>
                          </w:divBdr>
                          <w:divsChild>
                            <w:div w:id="1353871936">
                              <w:marLeft w:val="0"/>
                              <w:marRight w:val="0"/>
                              <w:marTop w:val="0"/>
                              <w:marBottom w:val="0"/>
                              <w:divBdr>
                                <w:top w:val="none" w:sz="0" w:space="0" w:color="auto"/>
                                <w:left w:val="none" w:sz="0" w:space="0" w:color="auto"/>
                                <w:bottom w:val="none" w:sz="0" w:space="0" w:color="auto"/>
                                <w:right w:val="none" w:sz="0" w:space="0" w:color="auto"/>
                              </w:divBdr>
                              <w:divsChild>
                                <w:div w:id="793789593">
                                  <w:marLeft w:val="0"/>
                                  <w:marRight w:val="0"/>
                                  <w:marTop w:val="0"/>
                                  <w:marBottom w:val="0"/>
                                  <w:divBdr>
                                    <w:top w:val="none" w:sz="0" w:space="0" w:color="auto"/>
                                    <w:left w:val="none" w:sz="0" w:space="0" w:color="auto"/>
                                    <w:bottom w:val="none" w:sz="0" w:space="0" w:color="auto"/>
                                    <w:right w:val="none" w:sz="0" w:space="0" w:color="auto"/>
                                  </w:divBdr>
                                  <w:divsChild>
                                    <w:div w:id="1746294214">
                                      <w:marLeft w:val="0"/>
                                      <w:marRight w:val="0"/>
                                      <w:marTop w:val="0"/>
                                      <w:marBottom w:val="0"/>
                                      <w:divBdr>
                                        <w:top w:val="none" w:sz="0" w:space="0" w:color="auto"/>
                                        <w:left w:val="none" w:sz="0" w:space="0" w:color="auto"/>
                                        <w:bottom w:val="none" w:sz="0" w:space="0" w:color="auto"/>
                                        <w:right w:val="none" w:sz="0" w:space="0" w:color="auto"/>
                                      </w:divBdr>
                                      <w:divsChild>
                                        <w:div w:id="2113743761">
                                          <w:marLeft w:val="0"/>
                                          <w:marRight w:val="0"/>
                                          <w:marTop w:val="0"/>
                                          <w:marBottom w:val="0"/>
                                          <w:divBdr>
                                            <w:top w:val="none" w:sz="0" w:space="0" w:color="auto"/>
                                            <w:left w:val="none" w:sz="0" w:space="0" w:color="auto"/>
                                            <w:bottom w:val="none" w:sz="0" w:space="0" w:color="auto"/>
                                            <w:right w:val="none" w:sz="0" w:space="0" w:color="auto"/>
                                          </w:divBdr>
                                          <w:divsChild>
                                            <w:div w:id="761605977">
                                              <w:marLeft w:val="0"/>
                                              <w:marRight w:val="0"/>
                                              <w:marTop w:val="0"/>
                                              <w:marBottom w:val="0"/>
                                              <w:divBdr>
                                                <w:top w:val="none" w:sz="0" w:space="0" w:color="auto"/>
                                                <w:left w:val="none" w:sz="0" w:space="0" w:color="auto"/>
                                                <w:bottom w:val="none" w:sz="0" w:space="0" w:color="auto"/>
                                                <w:right w:val="none" w:sz="0" w:space="0" w:color="auto"/>
                                              </w:divBdr>
                                              <w:divsChild>
                                                <w:div w:id="1077677575">
                                                  <w:marLeft w:val="0"/>
                                                  <w:marRight w:val="0"/>
                                                  <w:marTop w:val="30"/>
                                                  <w:marBottom w:val="0"/>
                                                  <w:divBdr>
                                                    <w:top w:val="none" w:sz="0" w:space="0" w:color="auto"/>
                                                    <w:left w:val="none" w:sz="0" w:space="0" w:color="auto"/>
                                                    <w:bottom w:val="none" w:sz="0" w:space="0" w:color="auto"/>
                                                    <w:right w:val="none" w:sz="0" w:space="0" w:color="auto"/>
                                                  </w:divBdr>
                                                  <w:divsChild>
                                                    <w:div w:id="1696539342">
                                                      <w:marLeft w:val="0"/>
                                                      <w:marRight w:val="360"/>
                                                      <w:marTop w:val="0"/>
                                                      <w:marBottom w:val="0"/>
                                                      <w:divBdr>
                                                        <w:top w:val="none" w:sz="0" w:space="0" w:color="auto"/>
                                                        <w:left w:val="none" w:sz="0" w:space="0" w:color="auto"/>
                                                        <w:bottom w:val="none" w:sz="0" w:space="0" w:color="auto"/>
                                                        <w:right w:val="none" w:sz="0" w:space="0" w:color="auto"/>
                                                      </w:divBdr>
                                                      <w:divsChild>
                                                        <w:div w:id="1204446810">
                                                          <w:marLeft w:val="0"/>
                                                          <w:marRight w:val="0"/>
                                                          <w:marTop w:val="0"/>
                                                          <w:marBottom w:val="0"/>
                                                          <w:divBdr>
                                                            <w:top w:val="none" w:sz="0" w:space="0" w:color="auto"/>
                                                            <w:left w:val="none" w:sz="0" w:space="0" w:color="auto"/>
                                                            <w:bottom w:val="none" w:sz="0" w:space="0" w:color="auto"/>
                                                            <w:right w:val="none" w:sz="0" w:space="0" w:color="auto"/>
                                                          </w:divBdr>
                                                          <w:divsChild>
                                                            <w:div w:id="998002565">
                                                              <w:marLeft w:val="240"/>
                                                              <w:marRight w:val="240"/>
                                                              <w:marTop w:val="300"/>
                                                              <w:marBottom w:val="180"/>
                                                              <w:divBdr>
                                                                <w:top w:val="none" w:sz="0" w:space="0" w:color="auto"/>
                                                                <w:left w:val="none" w:sz="0" w:space="0" w:color="auto"/>
                                                                <w:bottom w:val="none" w:sz="0" w:space="0" w:color="auto"/>
                                                                <w:right w:val="none" w:sz="0" w:space="0" w:color="auto"/>
                                                              </w:divBdr>
                                                            </w:div>
                                                          </w:divsChild>
                                                        </w:div>
                                                        <w:div w:id="1449468469">
                                                          <w:marLeft w:val="0"/>
                                                          <w:marRight w:val="0"/>
                                                          <w:marTop w:val="0"/>
                                                          <w:marBottom w:val="120"/>
                                                          <w:divBdr>
                                                            <w:top w:val="single" w:sz="6" w:space="7" w:color="3C4043"/>
                                                            <w:left w:val="single" w:sz="6" w:space="12" w:color="3C4043"/>
                                                            <w:bottom w:val="single" w:sz="6" w:space="12" w:color="3C4043"/>
                                                            <w:right w:val="single" w:sz="6" w:space="12" w:color="3C4043"/>
                                                          </w:divBdr>
                                                          <w:divsChild>
                                                            <w:div w:id="1454785049">
                                                              <w:marLeft w:val="0"/>
                                                              <w:marRight w:val="0"/>
                                                              <w:marTop w:val="0"/>
                                                              <w:marBottom w:val="0"/>
                                                              <w:divBdr>
                                                                <w:top w:val="none" w:sz="0" w:space="0" w:color="auto"/>
                                                                <w:left w:val="none" w:sz="0" w:space="0" w:color="auto"/>
                                                                <w:bottom w:val="none" w:sz="0" w:space="0" w:color="auto"/>
                                                                <w:right w:val="none" w:sz="0" w:space="0" w:color="auto"/>
                                                              </w:divBdr>
                                                              <w:divsChild>
                                                                <w:div w:id="2021076617">
                                                                  <w:marLeft w:val="0"/>
                                                                  <w:marRight w:val="0"/>
                                                                  <w:marTop w:val="0"/>
                                                                  <w:marBottom w:val="0"/>
                                                                  <w:divBdr>
                                                                    <w:top w:val="none" w:sz="0" w:space="0" w:color="auto"/>
                                                                    <w:left w:val="none" w:sz="0" w:space="0" w:color="auto"/>
                                                                    <w:bottom w:val="none" w:sz="0" w:space="0" w:color="auto"/>
                                                                    <w:right w:val="none" w:sz="0" w:space="0" w:color="auto"/>
                                                                  </w:divBdr>
                                                                  <w:divsChild>
                                                                    <w:div w:id="640615447">
                                                                      <w:marLeft w:val="0"/>
                                                                      <w:marRight w:val="0"/>
                                                                      <w:marTop w:val="0"/>
                                                                      <w:marBottom w:val="0"/>
                                                                      <w:divBdr>
                                                                        <w:top w:val="none" w:sz="0" w:space="0" w:color="auto"/>
                                                                        <w:left w:val="none" w:sz="0" w:space="0" w:color="auto"/>
                                                                        <w:bottom w:val="none" w:sz="0" w:space="0" w:color="auto"/>
                                                                        <w:right w:val="none" w:sz="0" w:space="0" w:color="auto"/>
                                                                      </w:divBdr>
                                                                      <w:divsChild>
                                                                        <w:div w:id="730927867">
                                                                          <w:marLeft w:val="0"/>
                                                                          <w:marRight w:val="0"/>
                                                                          <w:marTop w:val="105"/>
                                                                          <w:marBottom w:val="0"/>
                                                                          <w:divBdr>
                                                                            <w:top w:val="none" w:sz="0" w:space="0" w:color="auto"/>
                                                                            <w:left w:val="none" w:sz="0" w:space="0" w:color="auto"/>
                                                                            <w:bottom w:val="none" w:sz="0" w:space="0" w:color="auto"/>
                                                                            <w:right w:val="none" w:sz="0" w:space="0" w:color="auto"/>
                                                                          </w:divBdr>
                                                                        </w:div>
                                                                      </w:divsChild>
                                                                    </w:div>
                                                                  </w:divsChild>
                                                                </w:div>
                                                              </w:divsChild>
                                                            </w:div>
                                                            <w:div w:id="16934166">
                                                              <w:marLeft w:val="0"/>
                                                              <w:marRight w:val="0"/>
                                                              <w:marTop w:val="0"/>
                                                              <w:marBottom w:val="0"/>
                                                              <w:divBdr>
                                                                <w:top w:val="none" w:sz="0" w:space="0" w:color="auto"/>
                                                                <w:left w:val="none" w:sz="0" w:space="0" w:color="auto"/>
                                                                <w:bottom w:val="none" w:sz="0" w:space="0" w:color="auto"/>
                                                                <w:right w:val="none" w:sz="0" w:space="0" w:color="auto"/>
                                                              </w:divBdr>
                                                              <w:divsChild>
                                                                <w:div w:id="337318416">
                                                                  <w:marLeft w:val="0"/>
                                                                  <w:marRight w:val="0"/>
                                                                  <w:marTop w:val="0"/>
                                                                  <w:marBottom w:val="0"/>
                                                                  <w:divBdr>
                                                                    <w:top w:val="none" w:sz="0" w:space="0" w:color="auto"/>
                                                                    <w:left w:val="none" w:sz="0" w:space="0" w:color="auto"/>
                                                                    <w:bottom w:val="none" w:sz="0" w:space="0" w:color="auto"/>
                                                                    <w:right w:val="none" w:sz="0" w:space="0" w:color="auto"/>
                                                                  </w:divBdr>
                                                                  <w:divsChild>
                                                                    <w:div w:id="1166288485">
                                                                      <w:marLeft w:val="0"/>
                                                                      <w:marRight w:val="0"/>
                                                                      <w:marTop w:val="0"/>
                                                                      <w:marBottom w:val="0"/>
                                                                      <w:divBdr>
                                                                        <w:top w:val="none" w:sz="0" w:space="0" w:color="auto"/>
                                                                        <w:left w:val="none" w:sz="0" w:space="0" w:color="auto"/>
                                                                        <w:bottom w:val="none" w:sz="0" w:space="0" w:color="auto"/>
                                                                        <w:right w:val="none" w:sz="0" w:space="0" w:color="auto"/>
                                                                      </w:divBdr>
                                                                      <w:divsChild>
                                                                        <w:div w:id="1462189629">
                                                                          <w:marLeft w:val="0"/>
                                                                          <w:marRight w:val="0"/>
                                                                          <w:marTop w:val="105"/>
                                                                          <w:marBottom w:val="0"/>
                                                                          <w:divBdr>
                                                                            <w:top w:val="none" w:sz="0" w:space="0" w:color="auto"/>
                                                                            <w:left w:val="none" w:sz="0" w:space="0" w:color="auto"/>
                                                                            <w:bottom w:val="none" w:sz="0" w:space="0" w:color="auto"/>
                                                                            <w:right w:val="none" w:sz="0" w:space="0" w:color="auto"/>
                                                                          </w:divBdr>
                                                                        </w:div>
                                                                      </w:divsChild>
                                                                    </w:div>
                                                                  </w:divsChild>
                                                                </w:div>
                                                              </w:divsChild>
                                                            </w:div>
                                                            <w:div w:id="764619401">
                                                              <w:marLeft w:val="0"/>
                                                              <w:marRight w:val="0"/>
                                                              <w:marTop w:val="0"/>
                                                              <w:marBottom w:val="0"/>
                                                              <w:divBdr>
                                                                <w:top w:val="none" w:sz="0" w:space="0" w:color="auto"/>
                                                                <w:left w:val="none" w:sz="0" w:space="0" w:color="auto"/>
                                                                <w:bottom w:val="none" w:sz="0" w:space="0" w:color="auto"/>
                                                                <w:right w:val="none" w:sz="0" w:space="0" w:color="auto"/>
                                                              </w:divBdr>
                                                              <w:divsChild>
                                                                <w:div w:id="835193187">
                                                                  <w:marLeft w:val="0"/>
                                                                  <w:marRight w:val="0"/>
                                                                  <w:marTop w:val="0"/>
                                                                  <w:marBottom w:val="0"/>
                                                                  <w:divBdr>
                                                                    <w:top w:val="none" w:sz="0" w:space="0" w:color="auto"/>
                                                                    <w:left w:val="none" w:sz="0" w:space="0" w:color="auto"/>
                                                                    <w:bottom w:val="none" w:sz="0" w:space="0" w:color="auto"/>
                                                                    <w:right w:val="none" w:sz="0" w:space="0" w:color="auto"/>
                                                                  </w:divBdr>
                                                                  <w:divsChild>
                                                                    <w:div w:id="1653870417">
                                                                      <w:marLeft w:val="0"/>
                                                                      <w:marRight w:val="0"/>
                                                                      <w:marTop w:val="0"/>
                                                                      <w:marBottom w:val="0"/>
                                                                      <w:divBdr>
                                                                        <w:top w:val="none" w:sz="0" w:space="0" w:color="auto"/>
                                                                        <w:left w:val="none" w:sz="0" w:space="0" w:color="auto"/>
                                                                        <w:bottom w:val="none" w:sz="0" w:space="0" w:color="auto"/>
                                                                        <w:right w:val="none" w:sz="0" w:space="0" w:color="auto"/>
                                                                      </w:divBdr>
                                                                      <w:divsChild>
                                                                        <w:div w:id="303897644">
                                                                          <w:marLeft w:val="0"/>
                                                                          <w:marRight w:val="0"/>
                                                                          <w:marTop w:val="105"/>
                                                                          <w:marBottom w:val="0"/>
                                                                          <w:divBdr>
                                                                            <w:top w:val="none" w:sz="0" w:space="0" w:color="auto"/>
                                                                            <w:left w:val="none" w:sz="0" w:space="0" w:color="auto"/>
                                                                            <w:bottom w:val="none" w:sz="0" w:space="0" w:color="auto"/>
                                                                            <w:right w:val="none" w:sz="0" w:space="0" w:color="auto"/>
                                                                          </w:divBdr>
                                                                        </w:div>
                                                                      </w:divsChild>
                                                                    </w:div>
                                                                  </w:divsChild>
                                                                </w:div>
                                                              </w:divsChild>
                                                            </w:div>
                                                            <w:div w:id="948976750">
                                                              <w:marLeft w:val="0"/>
                                                              <w:marRight w:val="0"/>
                                                              <w:marTop w:val="0"/>
                                                              <w:marBottom w:val="0"/>
                                                              <w:divBdr>
                                                                <w:top w:val="none" w:sz="0" w:space="0" w:color="auto"/>
                                                                <w:left w:val="none" w:sz="0" w:space="0" w:color="auto"/>
                                                                <w:bottom w:val="none" w:sz="0" w:space="0" w:color="auto"/>
                                                                <w:right w:val="none" w:sz="0" w:space="0" w:color="auto"/>
                                                              </w:divBdr>
                                                              <w:divsChild>
                                                                <w:div w:id="96221890">
                                                                  <w:marLeft w:val="0"/>
                                                                  <w:marRight w:val="0"/>
                                                                  <w:marTop w:val="0"/>
                                                                  <w:marBottom w:val="0"/>
                                                                  <w:divBdr>
                                                                    <w:top w:val="none" w:sz="0" w:space="0" w:color="auto"/>
                                                                    <w:left w:val="none" w:sz="0" w:space="0" w:color="auto"/>
                                                                    <w:bottom w:val="none" w:sz="0" w:space="0" w:color="auto"/>
                                                                    <w:right w:val="none" w:sz="0" w:space="0" w:color="auto"/>
                                                                  </w:divBdr>
                                                                  <w:divsChild>
                                                                    <w:div w:id="61102537">
                                                                      <w:marLeft w:val="0"/>
                                                                      <w:marRight w:val="0"/>
                                                                      <w:marTop w:val="0"/>
                                                                      <w:marBottom w:val="0"/>
                                                                      <w:divBdr>
                                                                        <w:top w:val="none" w:sz="0" w:space="0" w:color="auto"/>
                                                                        <w:left w:val="none" w:sz="0" w:space="0" w:color="auto"/>
                                                                        <w:bottom w:val="none" w:sz="0" w:space="0" w:color="auto"/>
                                                                        <w:right w:val="none" w:sz="0" w:space="0" w:color="auto"/>
                                                                      </w:divBdr>
                                                                      <w:divsChild>
                                                                        <w:div w:id="1527672449">
                                                                          <w:marLeft w:val="0"/>
                                                                          <w:marRight w:val="0"/>
                                                                          <w:marTop w:val="105"/>
                                                                          <w:marBottom w:val="0"/>
                                                                          <w:divBdr>
                                                                            <w:top w:val="none" w:sz="0" w:space="0" w:color="auto"/>
                                                                            <w:left w:val="none" w:sz="0" w:space="0" w:color="auto"/>
                                                                            <w:bottom w:val="none" w:sz="0" w:space="0" w:color="auto"/>
                                                                            <w:right w:val="none" w:sz="0" w:space="0" w:color="auto"/>
                                                                          </w:divBdr>
                                                                        </w:div>
                                                                      </w:divsChild>
                                                                    </w:div>
                                                                  </w:divsChild>
                                                                </w:div>
                                                              </w:divsChild>
                                                            </w:div>
                                                            <w:div w:id="1772820736">
                                                              <w:marLeft w:val="0"/>
                                                              <w:marRight w:val="0"/>
                                                              <w:marTop w:val="0"/>
                                                              <w:marBottom w:val="0"/>
                                                              <w:divBdr>
                                                                <w:top w:val="none" w:sz="0" w:space="0" w:color="auto"/>
                                                                <w:left w:val="none" w:sz="0" w:space="0" w:color="auto"/>
                                                                <w:bottom w:val="none" w:sz="0" w:space="0" w:color="auto"/>
                                                                <w:right w:val="none" w:sz="0" w:space="0" w:color="auto"/>
                                                              </w:divBdr>
                                                              <w:divsChild>
                                                                <w:div w:id="1910534191">
                                                                  <w:marLeft w:val="0"/>
                                                                  <w:marRight w:val="0"/>
                                                                  <w:marTop w:val="0"/>
                                                                  <w:marBottom w:val="0"/>
                                                                  <w:divBdr>
                                                                    <w:top w:val="none" w:sz="0" w:space="0" w:color="auto"/>
                                                                    <w:left w:val="none" w:sz="0" w:space="0" w:color="auto"/>
                                                                    <w:bottom w:val="none" w:sz="0" w:space="0" w:color="auto"/>
                                                                    <w:right w:val="none" w:sz="0" w:space="0" w:color="auto"/>
                                                                  </w:divBdr>
                                                                  <w:divsChild>
                                                                    <w:div w:id="1400513415">
                                                                      <w:marLeft w:val="0"/>
                                                                      <w:marRight w:val="0"/>
                                                                      <w:marTop w:val="0"/>
                                                                      <w:marBottom w:val="0"/>
                                                                      <w:divBdr>
                                                                        <w:top w:val="none" w:sz="0" w:space="0" w:color="auto"/>
                                                                        <w:left w:val="none" w:sz="0" w:space="0" w:color="auto"/>
                                                                        <w:bottom w:val="none" w:sz="0" w:space="0" w:color="auto"/>
                                                                        <w:right w:val="none" w:sz="0" w:space="0" w:color="auto"/>
                                                                      </w:divBdr>
                                                                      <w:divsChild>
                                                                        <w:div w:id="1693263897">
                                                                          <w:marLeft w:val="0"/>
                                                                          <w:marRight w:val="0"/>
                                                                          <w:marTop w:val="105"/>
                                                                          <w:marBottom w:val="0"/>
                                                                          <w:divBdr>
                                                                            <w:top w:val="none" w:sz="0" w:space="0" w:color="auto"/>
                                                                            <w:left w:val="none" w:sz="0" w:space="0" w:color="auto"/>
                                                                            <w:bottom w:val="none" w:sz="0" w:space="0" w:color="auto"/>
                                                                            <w:right w:val="none" w:sz="0" w:space="0" w:color="auto"/>
                                                                          </w:divBdr>
                                                                        </w:div>
                                                                      </w:divsChild>
                                                                    </w:div>
                                                                  </w:divsChild>
                                                                </w:div>
                                                              </w:divsChild>
                                                            </w:div>
                                                            <w:div w:id="1264456227">
                                                              <w:marLeft w:val="0"/>
                                                              <w:marRight w:val="0"/>
                                                              <w:marTop w:val="0"/>
                                                              <w:marBottom w:val="0"/>
                                                              <w:divBdr>
                                                                <w:top w:val="none" w:sz="0" w:space="0" w:color="auto"/>
                                                                <w:left w:val="none" w:sz="0" w:space="0" w:color="auto"/>
                                                                <w:bottom w:val="none" w:sz="0" w:space="0" w:color="auto"/>
                                                                <w:right w:val="none" w:sz="0" w:space="0" w:color="auto"/>
                                                              </w:divBdr>
                                                              <w:divsChild>
                                                                <w:div w:id="1560628201">
                                                                  <w:marLeft w:val="0"/>
                                                                  <w:marRight w:val="0"/>
                                                                  <w:marTop w:val="0"/>
                                                                  <w:marBottom w:val="0"/>
                                                                  <w:divBdr>
                                                                    <w:top w:val="none" w:sz="0" w:space="0" w:color="auto"/>
                                                                    <w:left w:val="none" w:sz="0" w:space="0" w:color="auto"/>
                                                                    <w:bottom w:val="none" w:sz="0" w:space="0" w:color="auto"/>
                                                                    <w:right w:val="none" w:sz="0" w:space="0" w:color="auto"/>
                                                                  </w:divBdr>
                                                                  <w:divsChild>
                                                                    <w:div w:id="1639913179">
                                                                      <w:marLeft w:val="0"/>
                                                                      <w:marRight w:val="0"/>
                                                                      <w:marTop w:val="0"/>
                                                                      <w:marBottom w:val="0"/>
                                                                      <w:divBdr>
                                                                        <w:top w:val="none" w:sz="0" w:space="0" w:color="auto"/>
                                                                        <w:left w:val="none" w:sz="0" w:space="0" w:color="auto"/>
                                                                        <w:bottom w:val="none" w:sz="0" w:space="0" w:color="auto"/>
                                                                        <w:right w:val="none" w:sz="0" w:space="0" w:color="auto"/>
                                                                      </w:divBdr>
                                                                      <w:divsChild>
                                                                        <w:div w:id="903838141">
                                                                          <w:marLeft w:val="0"/>
                                                                          <w:marRight w:val="0"/>
                                                                          <w:marTop w:val="105"/>
                                                                          <w:marBottom w:val="0"/>
                                                                          <w:divBdr>
                                                                            <w:top w:val="none" w:sz="0" w:space="0" w:color="auto"/>
                                                                            <w:left w:val="none" w:sz="0" w:space="0" w:color="auto"/>
                                                                            <w:bottom w:val="none" w:sz="0" w:space="0" w:color="auto"/>
                                                                            <w:right w:val="none" w:sz="0" w:space="0" w:color="auto"/>
                                                                          </w:divBdr>
                                                                        </w:div>
                                                                      </w:divsChild>
                                                                    </w:div>
                                                                  </w:divsChild>
                                                                </w:div>
                                                              </w:divsChild>
                                                            </w:div>
                                                            <w:div w:id="503206594">
                                                              <w:marLeft w:val="0"/>
                                                              <w:marRight w:val="0"/>
                                                              <w:marTop w:val="0"/>
                                                              <w:marBottom w:val="0"/>
                                                              <w:divBdr>
                                                                <w:top w:val="none" w:sz="0" w:space="0" w:color="auto"/>
                                                                <w:left w:val="none" w:sz="0" w:space="0" w:color="auto"/>
                                                                <w:bottom w:val="none" w:sz="0" w:space="0" w:color="auto"/>
                                                                <w:right w:val="none" w:sz="0" w:space="0" w:color="auto"/>
                                                              </w:divBdr>
                                                              <w:divsChild>
                                                                <w:div w:id="349916450">
                                                                  <w:marLeft w:val="0"/>
                                                                  <w:marRight w:val="0"/>
                                                                  <w:marTop w:val="0"/>
                                                                  <w:marBottom w:val="0"/>
                                                                  <w:divBdr>
                                                                    <w:top w:val="none" w:sz="0" w:space="0" w:color="auto"/>
                                                                    <w:left w:val="none" w:sz="0" w:space="0" w:color="auto"/>
                                                                    <w:bottom w:val="none" w:sz="0" w:space="0" w:color="auto"/>
                                                                    <w:right w:val="none" w:sz="0" w:space="0" w:color="auto"/>
                                                                  </w:divBdr>
                                                                  <w:divsChild>
                                                                    <w:div w:id="695933117">
                                                                      <w:marLeft w:val="0"/>
                                                                      <w:marRight w:val="0"/>
                                                                      <w:marTop w:val="0"/>
                                                                      <w:marBottom w:val="0"/>
                                                                      <w:divBdr>
                                                                        <w:top w:val="none" w:sz="0" w:space="0" w:color="auto"/>
                                                                        <w:left w:val="none" w:sz="0" w:space="0" w:color="auto"/>
                                                                        <w:bottom w:val="none" w:sz="0" w:space="0" w:color="auto"/>
                                                                        <w:right w:val="none" w:sz="0" w:space="0" w:color="auto"/>
                                                                      </w:divBdr>
                                                                      <w:divsChild>
                                                                        <w:div w:id="1326864194">
                                                                          <w:marLeft w:val="0"/>
                                                                          <w:marRight w:val="0"/>
                                                                          <w:marTop w:val="105"/>
                                                                          <w:marBottom w:val="0"/>
                                                                          <w:divBdr>
                                                                            <w:top w:val="none" w:sz="0" w:space="0" w:color="auto"/>
                                                                            <w:left w:val="none" w:sz="0" w:space="0" w:color="auto"/>
                                                                            <w:bottom w:val="none" w:sz="0" w:space="0" w:color="auto"/>
                                                                            <w:right w:val="none" w:sz="0" w:space="0" w:color="auto"/>
                                                                          </w:divBdr>
                                                                        </w:div>
                                                                      </w:divsChild>
                                                                    </w:div>
                                                                  </w:divsChild>
                                                                </w:div>
                                                              </w:divsChild>
                                                            </w:div>
                                                            <w:div w:id="189341444">
                                                              <w:marLeft w:val="0"/>
                                                              <w:marRight w:val="0"/>
                                                              <w:marTop w:val="0"/>
                                                              <w:marBottom w:val="0"/>
                                                              <w:divBdr>
                                                                <w:top w:val="none" w:sz="0" w:space="0" w:color="auto"/>
                                                                <w:left w:val="none" w:sz="0" w:space="0" w:color="auto"/>
                                                                <w:bottom w:val="none" w:sz="0" w:space="0" w:color="auto"/>
                                                                <w:right w:val="none" w:sz="0" w:space="0" w:color="auto"/>
                                                              </w:divBdr>
                                                              <w:divsChild>
                                                                <w:div w:id="415371882">
                                                                  <w:marLeft w:val="0"/>
                                                                  <w:marRight w:val="0"/>
                                                                  <w:marTop w:val="0"/>
                                                                  <w:marBottom w:val="0"/>
                                                                  <w:divBdr>
                                                                    <w:top w:val="none" w:sz="0" w:space="0" w:color="auto"/>
                                                                    <w:left w:val="none" w:sz="0" w:space="0" w:color="auto"/>
                                                                    <w:bottom w:val="none" w:sz="0" w:space="0" w:color="auto"/>
                                                                    <w:right w:val="none" w:sz="0" w:space="0" w:color="auto"/>
                                                                  </w:divBdr>
                                                                  <w:divsChild>
                                                                    <w:div w:id="1292906853">
                                                                      <w:marLeft w:val="0"/>
                                                                      <w:marRight w:val="120"/>
                                                                      <w:marTop w:val="390"/>
                                                                      <w:marBottom w:val="0"/>
                                                                      <w:divBdr>
                                                                        <w:top w:val="none" w:sz="0" w:space="0" w:color="auto"/>
                                                                        <w:left w:val="none" w:sz="0" w:space="0" w:color="auto"/>
                                                                        <w:bottom w:val="none" w:sz="0" w:space="0" w:color="auto"/>
                                                                        <w:right w:val="none" w:sz="0" w:space="0" w:color="auto"/>
                                                                      </w:divBdr>
                                                                      <w:divsChild>
                                                                        <w:div w:id="535237356">
                                                                          <w:marLeft w:val="0"/>
                                                                          <w:marRight w:val="0"/>
                                                                          <w:marTop w:val="0"/>
                                                                          <w:marBottom w:val="0"/>
                                                                          <w:divBdr>
                                                                            <w:top w:val="none" w:sz="0" w:space="0" w:color="auto"/>
                                                                            <w:left w:val="none" w:sz="0" w:space="0" w:color="auto"/>
                                                                            <w:bottom w:val="none" w:sz="0" w:space="0" w:color="auto"/>
                                                                            <w:right w:val="none" w:sz="0" w:space="0" w:color="auto"/>
                                                                          </w:divBdr>
                                                                          <w:divsChild>
                                                                            <w:div w:id="308822131">
                                                                              <w:marLeft w:val="0"/>
                                                                              <w:marRight w:val="0"/>
                                                                              <w:marTop w:val="0"/>
                                                                              <w:marBottom w:val="0"/>
                                                                              <w:divBdr>
                                                                                <w:top w:val="none" w:sz="0" w:space="0" w:color="auto"/>
                                                                                <w:left w:val="none" w:sz="0" w:space="0" w:color="auto"/>
                                                                                <w:bottom w:val="none" w:sz="0" w:space="0" w:color="auto"/>
                                                                                <w:right w:val="none" w:sz="0" w:space="0" w:color="auto"/>
                                                                              </w:divBdr>
                                                                              <w:divsChild>
                                                                                <w:div w:id="1886480438">
                                                                                  <w:marLeft w:val="0"/>
                                                                                  <w:marRight w:val="0"/>
                                                                                  <w:marTop w:val="0"/>
                                                                                  <w:marBottom w:val="0"/>
                                                                                  <w:divBdr>
                                                                                    <w:top w:val="single" w:sz="6" w:space="0" w:color="3C4043"/>
                                                                                    <w:left w:val="single" w:sz="6" w:space="0" w:color="3C4043"/>
                                                                                    <w:bottom w:val="single" w:sz="6" w:space="0" w:color="3C4043"/>
                                                                                    <w:right w:val="single" w:sz="6" w:space="0" w:color="3C4043"/>
                                                                                  </w:divBdr>
                                                                                </w:div>
                                                                              </w:divsChild>
                                                                            </w:div>
                                                                          </w:divsChild>
                                                                        </w:div>
                                                                        <w:div w:id="845944295">
                                                                          <w:marLeft w:val="0"/>
                                                                          <w:marRight w:val="0"/>
                                                                          <w:marTop w:val="0"/>
                                                                          <w:marBottom w:val="0"/>
                                                                          <w:divBdr>
                                                                            <w:top w:val="none" w:sz="0" w:space="0" w:color="auto"/>
                                                                            <w:left w:val="none" w:sz="0" w:space="0" w:color="auto"/>
                                                                            <w:bottom w:val="none" w:sz="0" w:space="0" w:color="auto"/>
                                                                            <w:right w:val="none" w:sz="0" w:space="0" w:color="auto"/>
                                                                          </w:divBdr>
                                                                          <w:divsChild>
                                                                            <w:div w:id="1965621549">
                                                                              <w:marLeft w:val="300"/>
                                                                              <w:marRight w:val="300"/>
                                                                              <w:marTop w:val="300"/>
                                                                              <w:marBottom w:val="300"/>
                                                                              <w:divBdr>
                                                                                <w:top w:val="none" w:sz="0" w:space="0" w:color="auto"/>
                                                                                <w:left w:val="none" w:sz="0" w:space="0" w:color="auto"/>
                                                                                <w:bottom w:val="none" w:sz="0" w:space="0" w:color="auto"/>
                                                                                <w:right w:val="none" w:sz="0" w:space="0" w:color="auto"/>
                                                                              </w:divBdr>
                                                                              <w:divsChild>
                                                                                <w:div w:id="1862087737">
                                                                                  <w:marLeft w:val="0"/>
                                                                                  <w:marRight w:val="0"/>
                                                                                  <w:marTop w:val="0"/>
                                                                                  <w:marBottom w:val="0"/>
                                                                                  <w:divBdr>
                                                                                    <w:top w:val="single" w:sz="6" w:space="15" w:color="3C4043"/>
                                                                                    <w:left w:val="none" w:sz="0" w:space="0" w:color="auto"/>
                                                                                    <w:bottom w:val="none" w:sz="0" w:space="0" w:color="auto"/>
                                                                                    <w:right w:val="none" w:sz="0" w:space="0" w:color="auto"/>
                                                                                  </w:divBdr>
                                                                                  <w:divsChild>
                                                                                    <w:div w:id="102590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4818479">
                                                              <w:marLeft w:val="0"/>
                                                              <w:marRight w:val="0"/>
                                                              <w:marTop w:val="0"/>
                                                              <w:marBottom w:val="0"/>
                                                              <w:divBdr>
                                                                <w:top w:val="none" w:sz="0" w:space="0" w:color="auto"/>
                                                                <w:left w:val="none" w:sz="0" w:space="0" w:color="auto"/>
                                                                <w:bottom w:val="none" w:sz="0" w:space="0" w:color="auto"/>
                                                                <w:right w:val="none" w:sz="0" w:space="0" w:color="auto"/>
                                                              </w:divBdr>
                                                              <w:divsChild>
                                                                <w:div w:id="1019428091">
                                                                  <w:marLeft w:val="0"/>
                                                                  <w:marRight w:val="0"/>
                                                                  <w:marTop w:val="0"/>
                                                                  <w:marBottom w:val="0"/>
                                                                  <w:divBdr>
                                                                    <w:top w:val="none" w:sz="0" w:space="0" w:color="auto"/>
                                                                    <w:left w:val="none" w:sz="0" w:space="0" w:color="auto"/>
                                                                    <w:bottom w:val="none" w:sz="0" w:space="0" w:color="auto"/>
                                                                    <w:right w:val="none" w:sz="0" w:space="0" w:color="auto"/>
                                                                  </w:divBdr>
                                                                  <w:divsChild>
                                                                    <w:div w:id="1257203284">
                                                                      <w:marLeft w:val="0"/>
                                                                      <w:marRight w:val="0"/>
                                                                      <w:marTop w:val="0"/>
                                                                      <w:marBottom w:val="0"/>
                                                                      <w:divBdr>
                                                                        <w:top w:val="none" w:sz="0" w:space="0" w:color="auto"/>
                                                                        <w:left w:val="none" w:sz="0" w:space="0" w:color="auto"/>
                                                                        <w:bottom w:val="none" w:sz="0" w:space="0" w:color="auto"/>
                                                                        <w:right w:val="none" w:sz="0" w:space="0" w:color="auto"/>
                                                                      </w:divBdr>
                                                                      <w:divsChild>
                                                                        <w:div w:id="1768194045">
                                                                          <w:marLeft w:val="0"/>
                                                                          <w:marRight w:val="0"/>
                                                                          <w:marTop w:val="0"/>
                                                                          <w:marBottom w:val="0"/>
                                                                          <w:divBdr>
                                                                            <w:top w:val="none" w:sz="0" w:space="0" w:color="auto"/>
                                                                            <w:left w:val="none" w:sz="0" w:space="0" w:color="auto"/>
                                                                            <w:bottom w:val="none" w:sz="0" w:space="0" w:color="auto"/>
                                                                            <w:right w:val="none" w:sz="0" w:space="0" w:color="auto"/>
                                                                          </w:divBdr>
                                                                          <w:divsChild>
                                                                            <w:div w:id="2145465390">
                                                                              <w:marLeft w:val="0"/>
                                                                              <w:marRight w:val="0"/>
                                                                              <w:marTop w:val="0"/>
                                                                              <w:marBottom w:val="0"/>
                                                                              <w:divBdr>
                                                                                <w:top w:val="single" w:sz="6" w:space="0" w:color="3C4043"/>
                                                                                <w:left w:val="single" w:sz="6" w:space="0" w:color="3C4043"/>
                                                                                <w:bottom w:val="single" w:sz="6" w:space="0" w:color="3C4043"/>
                                                                                <w:right w:val="single" w:sz="6" w:space="0" w:color="3C4043"/>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56649538">
      <w:bodyDiv w:val="1"/>
      <w:marLeft w:val="0"/>
      <w:marRight w:val="0"/>
      <w:marTop w:val="0"/>
      <w:marBottom w:val="0"/>
      <w:divBdr>
        <w:top w:val="none" w:sz="0" w:space="0" w:color="auto"/>
        <w:left w:val="none" w:sz="0" w:space="0" w:color="auto"/>
        <w:bottom w:val="none" w:sz="0" w:space="0" w:color="auto"/>
        <w:right w:val="none" w:sz="0" w:space="0" w:color="auto"/>
      </w:divBdr>
      <w:divsChild>
        <w:div w:id="650250576">
          <w:marLeft w:val="0"/>
          <w:marRight w:val="0"/>
          <w:marTop w:val="0"/>
          <w:marBottom w:val="0"/>
          <w:divBdr>
            <w:top w:val="single" w:sz="2" w:space="0" w:color="E3E3E3"/>
            <w:left w:val="single" w:sz="2" w:space="0" w:color="E3E3E3"/>
            <w:bottom w:val="single" w:sz="2" w:space="0" w:color="E3E3E3"/>
            <w:right w:val="single" w:sz="2" w:space="0" w:color="E3E3E3"/>
          </w:divBdr>
          <w:divsChild>
            <w:div w:id="400254270">
              <w:marLeft w:val="0"/>
              <w:marRight w:val="0"/>
              <w:marTop w:val="0"/>
              <w:marBottom w:val="0"/>
              <w:divBdr>
                <w:top w:val="single" w:sz="2" w:space="0" w:color="E3E3E3"/>
                <w:left w:val="single" w:sz="2" w:space="0" w:color="E3E3E3"/>
                <w:bottom w:val="single" w:sz="2" w:space="0" w:color="E3E3E3"/>
                <w:right w:val="single" w:sz="2" w:space="0" w:color="E3E3E3"/>
              </w:divBdr>
              <w:divsChild>
                <w:div w:id="356539456">
                  <w:marLeft w:val="0"/>
                  <w:marRight w:val="0"/>
                  <w:marTop w:val="0"/>
                  <w:marBottom w:val="0"/>
                  <w:divBdr>
                    <w:top w:val="single" w:sz="2" w:space="0" w:color="E3E3E3"/>
                    <w:left w:val="single" w:sz="2" w:space="0" w:color="E3E3E3"/>
                    <w:bottom w:val="single" w:sz="2" w:space="0" w:color="E3E3E3"/>
                    <w:right w:val="single" w:sz="2" w:space="0" w:color="E3E3E3"/>
                  </w:divBdr>
                  <w:divsChild>
                    <w:div w:id="1817839540">
                      <w:marLeft w:val="0"/>
                      <w:marRight w:val="0"/>
                      <w:marTop w:val="0"/>
                      <w:marBottom w:val="0"/>
                      <w:divBdr>
                        <w:top w:val="single" w:sz="2" w:space="0" w:color="E3E3E3"/>
                        <w:left w:val="single" w:sz="2" w:space="0" w:color="E3E3E3"/>
                        <w:bottom w:val="single" w:sz="2" w:space="0" w:color="E3E3E3"/>
                        <w:right w:val="single" w:sz="2" w:space="0" w:color="E3E3E3"/>
                      </w:divBdr>
                      <w:divsChild>
                        <w:div w:id="126509115">
                          <w:marLeft w:val="0"/>
                          <w:marRight w:val="0"/>
                          <w:marTop w:val="0"/>
                          <w:marBottom w:val="0"/>
                          <w:divBdr>
                            <w:top w:val="single" w:sz="2" w:space="0" w:color="E3E3E3"/>
                            <w:left w:val="single" w:sz="2" w:space="0" w:color="E3E3E3"/>
                            <w:bottom w:val="single" w:sz="2" w:space="0" w:color="E3E3E3"/>
                            <w:right w:val="single" w:sz="2" w:space="0" w:color="E3E3E3"/>
                          </w:divBdr>
                          <w:divsChild>
                            <w:div w:id="687366705">
                              <w:marLeft w:val="0"/>
                              <w:marRight w:val="0"/>
                              <w:marTop w:val="100"/>
                              <w:marBottom w:val="100"/>
                              <w:divBdr>
                                <w:top w:val="single" w:sz="2" w:space="0" w:color="E3E3E3"/>
                                <w:left w:val="single" w:sz="2" w:space="0" w:color="E3E3E3"/>
                                <w:bottom w:val="single" w:sz="2" w:space="0" w:color="E3E3E3"/>
                                <w:right w:val="single" w:sz="2" w:space="0" w:color="E3E3E3"/>
                              </w:divBdr>
                              <w:divsChild>
                                <w:div w:id="1849178801">
                                  <w:marLeft w:val="0"/>
                                  <w:marRight w:val="0"/>
                                  <w:marTop w:val="0"/>
                                  <w:marBottom w:val="0"/>
                                  <w:divBdr>
                                    <w:top w:val="single" w:sz="2" w:space="0" w:color="E3E3E3"/>
                                    <w:left w:val="single" w:sz="2" w:space="0" w:color="E3E3E3"/>
                                    <w:bottom w:val="single" w:sz="2" w:space="0" w:color="E3E3E3"/>
                                    <w:right w:val="single" w:sz="2" w:space="0" w:color="E3E3E3"/>
                                  </w:divBdr>
                                  <w:divsChild>
                                    <w:div w:id="1814759814">
                                      <w:marLeft w:val="0"/>
                                      <w:marRight w:val="0"/>
                                      <w:marTop w:val="0"/>
                                      <w:marBottom w:val="0"/>
                                      <w:divBdr>
                                        <w:top w:val="single" w:sz="2" w:space="0" w:color="E3E3E3"/>
                                        <w:left w:val="single" w:sz="2" w:space="0" w:color="E3E3E3"/>
                                        <w:bottom w:val="single" w:sz="2" w:space="0" w:color="E3E3E3"/>
                                        <w:right w:val="single" w:sz="2" w:space="0" w:color="E3E3E3"/>
                                      </w:divBdr>
                                      <w:divsChild>
                                        <w:div w:id="401148041">
                                          <w:marLeft w:val="0"/>
                                          <w:marRight w:val="0"/>
                                          <w:marTop w:val="0"/>
                                          <w:marBottom w:val="0"/>
                                          <w:divBdr>
                                            <w:top w:val="single" w:sz="2" w:space="0" w:color="E3E3E3"/>
                                            <w:left w:val="single" w:sz="2" w:space="0" w:color="E3E3E3"/>
                                            <w:bottom w:val="single" w:sz="2" w:space="0" w:color="E3E3E3"/>
                                            <w:right w:val="single" w:sz="2" w:space="0" w:color="E3E3E3"/>
                                          </w:divBdr>
                                          <w:divsChild>
                                            <w:div w:id="1908875901">
                                              <w:marLeft w:val="0"/>
                                              <w:marRight w:val="0"/>
                                              <w:marTop w:val="0"/>
                                              <w:marBottom w:val="0"/>
                                              <w:divBdr>
                                                <w:top w:val="single" w:sz="2" w:space="0" w:color="E3E3E3"/>
                                                <w:left w:val="single" w:sz="2" w:space="0" w:color="E3E3E3"/>
                                                <w:bottom w:val="single" w:sz="2" w:space="0" w:color="E3E3E3"/>
                                                <w:right w:val="single" w:sz="2" w:space="0" w:color="E3E3E3"/>
                                              </w:divBdr>
                                              <w:divsChild>
                                                <w:div w:id="146360698">
                                                  <w:marLeft w:val="0"/>
                                                  <w:marRight w:val="0"/>
                                                  <w:marTop w:val="0"/>
                                                  <w:marBottom w:val="0"/>
                                                  <w:divBdr>
                                                    <w:top w:val="single" w:sz="2" w:space="0" w:color="E3E3E3"/>
                                                    <w:left w:val="single" w:sz="2" w:space="0" w:color="E3E3E3"/>
                                                    <w:bottom w:val="single" w:sz="2" w:space="0" w:color="E3E3E3"/>
                                                    <w:right w:val="single" w:sz="2" w:space="0" w:color="E3E3E3"/>
                                                  </w:divBdr>
                                                  <w:divsChild>
                                                    <w:div w:id="2066950691">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 w:id="1461074026">
          <w:marLeft w:val="0"/>
          <w:marRight w:val="0"/>
          <w:marTop w:val="0"/>
          <w:marBottom w:val="0"/>
          <w:divBdr>
            <w:top w:val="none" w:sz="0" w:space="0" w:color="auto"/>
            <w:left w:val="none" w:sz="0" w:space="0" w:color="auto"/>
            <w:bottom w:val="none" w:sz="0" w:space="0" w:color="auto"/>
            <w:right w:val="none" w:sz="0" w:space="0" w:color="auto"/>
          </w:divBdr>
        </w:div>
      </w:divsChild>
    </w:div>
    <w:div w:id="1163660166">
      <w:bodyDiv w:val="1"/>
      <w:marLeft w:val="0"/>
      <w:marRight w:val="0"/>
      <w:marTop w:val="0"/>
      <w:marBottom w:val="0"/>
      <w:divBdr>
        <w:top w:val="none" w:sz="0" w:space="0" w:color="auto"/>
        <w:left w:val="none" w:sz="0" w:space="0" w:color="auto"/>
        <w:bottom w:val="none" w:sz="0" w:space="0" w:color="auto"/>
        <w:right w:val="none" w:sz="0" w:space="0" w:color="auto"/>
      </w:divBdr>
    </w:div>
    <w:div w:id="1174103650">
      <w:bodyDiv w:val="1"/>
      <w:marLeft w:val="0"/>
      <w:marRight w:val="0"/>
      <w:marTop w:val="0"/>
      <w:marBottom w:val="0"/>
      <w:divBdr>
        <w:top w:val="none" w:sz="0" w:space="0" w:color="auto"/>
        <w:left w:val="none" w:sz="0" w:space="0" w:color="auto"/>
        <w:bottom w:val="none" w:sz="0" w:space="0" w:color="auto"/>
        <w:right w:val="none" w:sz="0" w:space="0" w:color="auto"/>
      </w:divBdr>
      <w:divsChild>
        <w:div w:id="141389205">
          <w:marLeft w:val="0"/>
          <w:marRight w:val="0"/>
          <w:marTop w:val="0"/>
          <w:marBottom w:val="0"/>
          <w:divBdr>
            <w:top w:val="single" w:sz="2" w:space="0" w:color="E3E3E3"/>
            <w:left w:val="single" w:sz="2" w:space="0" w:color="E3E3E3"/>
            <w:bottom w:val="single" w:sz="2" w:space="0" w:color="E3E3E3"/>
            <w:right w:val="single" w:sz="2" w:space="0" w:color="E3E3E3"/>
          </w:divBdr>
          <w:divsChild>
            <w:div w:id="389040267">
              <w:marLeft w:val="0"/>
              <w:marRight w:val="0"/>
              <w:marTop w:val="100"/>
              <w:marBottom w:val="100"/>
              <w:divBdr>
                <w:top w:val="single" w:sz="2" w:space="0" w:color="E3E3E3"/>
                <w:left w:val="single" w:sz="2" w:space="0" w:color="E3E3E3"/>
                <w:bottom w:val="single" w:sz="2" w:space="0" w:color="E3E3E3"/>
                <w:right w:val="single" w:sz="2" w:space="0" w:color="E3E3E3"/>
              </w:divBdr>
              <w:divsChild>
                <w:div w:id="2098287696">
                  <w:marLeft w:val="0"/>
                  <w:marRight w:val="0"/>
                  <w:marTop w:val="0"/>
                  <w:marBottom w:val="0"/>
                  <w:divBdr>
                    <w:top w:val="single" w:sz="2" w:space="0" w:color="E3E3E3"/>
                    <w:left w:val="single" w:sz="2" w:space="0" w:color="E3E3E3"/>
                    <w:bottom w:val="single" w:sz="2" w:space="0" w:color="E3E3E3"/>
                    <w:right w:val="single" w:sz="2" w:space="0" w:color="E3E3E3"/>
                  </w:divBdr>
                  <w:divsChild>
                    <w:div w:id="1944610092">
                      <w:marLeft w:val="0"/>
                      <w:marRight w:val="0"/>
                      <w:marTop w:val="0"/>
                      <w:marBottom w:val="0"/>
                      <w:divBdr>
                        <w:top w:val="single" w:sz="2" w:space="0" w:color="E3E3E3"/>
                        <w:left w:val="single" w:sz="2" w:space="0" w:color="E3E3E3"/>
                        <w:bottom w:val="single" w:sz="2" w:space="0" w:color="E3E3E3"/>
                        <w:right w:val="single" w:sz="2" w:space="0" w:color="E3E3E3"/>
                      </w:divBdr>
                      <w:divsChild>
                        <w:div w:id="133564960">
                          <w:marLeft w:val="0"/>
                          <w:marRight w:val="0"/>
                          <w:marTop w:val="0"/>
                          <w:marBottom w:val="0"/>
                          <w:divBdr>
                            <w:top w:val="single" w:sz="2" w:space="0" w:color="E3E3E3"/>
                            <w:left w:val="single" w:sz="2" w:space="0" w:color="E3E3E3"/>
                            <w:bottom w:val="single" w:sz="2" w:space="0" w:color="E3E3E3"/>
                            <w:right w:val="single" w:sz="2" w:space="0" w:color="E3E3E3"/>
                          </w:divBdr>
                          <w:divsChild>
                            <w:div w:id="1415323680">
                              <w:marLeft w:val="0"/>
                              <w:marRight w:val="0"/>
                              <w:marTop w:val="0"/>
                              <w:marBottom w:val="0"/>
                              <w:divBdr>
                                <w:top w:val="single" w:sz="2" w:space="0" w:color="E3E3E3"/>
                                <w:left w:val="single" w:sz="2" w:space="0" w:color="E3E3E3"/>
                                <w:bottom w:val="single" w:sz="2" w:space="0" w:color="E3E3E3"/>
                                <w:right w:val="single" w:sz="2" w:space="0" w:color="E3E3E3"/>
                              </w:divBdr>
                              <w:divsChild>
                                <w:div w:id="770786094">
                                  <w:marLeft w:val="0"/>
                                  <w:marRight w:val="0"/>
                                  <w:marTop w:val="0"/>
                                  <w:marBottom w:val="0"/>
                                  <w:divBdr>
                                    <w:top w:val="single" w:sz="2" w:space="0" w:color="E3E3E3"/>
                                    <w:left w:val="single" w:sz="2" w:space="0" w:color="E3E3E3"/>
                                    <w:bottom w:val="single" w:sz="2" w:space="0" w:color="E3E3E3"/>
                                    <w:right w:val="single" w:sz="2" w:space="0" w:color="E3E3E3"/>
                                  </w:divBdr>
                                  <w:divsChild>
                                    <w:div w:id="24061502">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 w:id="1192381439">
      <w:bodyDiv w:val="1"/>
      <w:marLeft w:val="0"/>
      <w:marRight w:val="0"/>
      <w:marTop w:val="0"/>
      <w:marBottom w:val="0"/>
      <w:divBdr>
        <w:top w:val="none" w:sz="0" w:space="0" w:color="auto"/>
        <w:left w:val="none" w:sz="0" w:space="0" w:color="auto"/>
        <w:bottom w:val="none" w:sz="0" w:space="0" w:color="auto"/>
        <w:right w:val="none" w:sz="0" w:space="0" w:color="auto"/>
      </w:divBdr>
    </w:div>
    <w:div w:id="1207910477">
      <w:bodyDiv w:val="1"/>
      <w:marLeft w:val="0"/>
      <w:marRight w:val="0"/>
      <w:marTop w:val="0"/>
      <w:marBottom w:val="0"/>
      <w:divBdr>
        <w:top w:val="none" w:sz="0" w:space="0" w:color="auto"/>
        <w:left w:val="none" w:sz="0" w:space="0" w:color="auto"/>
        <w:bottom w:val="none" w:sz="0" w:space="0" w:color="auto"/>
        <w:right w:val="none" w:sz="0" w:space="0" w:color="auto"/>
      </w:divBdr>
    </w:div>
    <w:div w:id="1213270216">
      <w:bodyDiv w:val="1"/>
      <w:marLeft w:val="0"/>
      <w:marRight w:val="0"/>
      <w:marTop w:val="0"/>
      <w:marBottom w:val="0"/>
      <w:divBdr>
        <w:top w:val="none" w:sz="0" w:space="0" w:color="auto"/>
        <w:left w:val="none" w:sz="0" w:space="0" w:color="auto"/>
        <w:bottom w:val="none" w:sz="0" w:space="0" w:color="auto"/>
        <w:right w:val="none" w:sz="0" w:space="0" w:color="auto"/>
      </w:divBdr>
    </w:div>
    <w:div w:id="1215778554">
      <w:bodyDiv w:val="1"/>
      <w:marLeft w:val="0"/>
      <w:marRight w:val="0"/>
      <w:marTop w:val="0"/>
      <w:marBottom w:val="0"/>
      <w:divBdr>
        <w:top w:val="none" w:sz="0" w:space="0" w:color="auto"/>
        <w:left w:val="none" w:sz="0" w:space="0" w:color="auto"/>
        <w:bottom w:val="none" w:sz="0" w:space="0" w:color="auto"/>
        <w:right w:val="none" w:sz="0" w:space="0" w:color="auto"/>
      </w:divBdr>
      <w:divsChild>
        <w:div w:id="1479809129">
          <w:marLeft w:val="0"/>
          <w:marRight w:val="0"/>
          <w:marTop w:val="0"/>
          <w:marBottom w:val="0"/>
          <w:divBdr>
            <w:top w:val="single" w:sz="2" w:space="0" w:color="E3E3E3"/>
            <w:left w:val="single" w:sz="2" w:space="0" w:color="E3E3E3"/>
            <w:bottom w:val="single" w:sz="2" w:space="0" w:color="E3E3E3"/>
            <w:right w:val="single" w:sz="2" w:space="0" w:color="E3E3E3"/>
          </w:divBdr>
          <w:divsChild>
            <w:div w:id="1700204344">
              <w:marLeft w:val="0"/>
              <w:marRight w:val="0"/>
              <w:marTop w:val="0"/>
              <w:marBottom w:val="0"/>
              <w:divBdr>
                <w:top w:val="single" w:sz="2" w:space="0" w:color="E3E3E3"/>
                <w:left w:val="single" w:sz="2" w:space="0" w:color="E3E3E3"/>
                <w:bottom w:val="single" w:sz="2" w:space="0" w:color="E3E3E3"/>
                <w:right w:val="single" w:sz="2" w:space="0" w:color="E3E3E3"/>
              </w:divBdr>
              <w:divsChild>
                <w:div w:id="877620394">
                  <w:marLeft w:val="0"/>
                  <w:marRight w:val="0"/>
                  <w:marTop w:val="0"/>
                  <w:marBottom w:val="0"/>
                  <w:divBdr>
                    <w:top w:val="single" w:sz="2" w:space="0" w:color="E3E3E3"/>
                    <w:left w:val="single" w:sz="2" w:space="0" w:color="E3E3E3"/>
                    <w:bottom w:val="single" w:sz="2" w:space="0" w:color="E3E3E3"/>
                    <w:right w:val="single" w:sz="2" w:space="0" w:color="E3E3E3"/>
                  </w:divBdr>
                  <w:divsChild>
                    <w:div w:id="1291401435">
                      <w:marLeft w:val="0"/>
                      <w:marRight w:val="0"/>
                      <w:marTop w:val="0"/>
                      <w:marBottom w:val="0"/>
                      <w:divBdr>
                        <w:top w:val="single" w:sz="2" w:space="0" w:color="E3E3E3"/>
                        <w:left w:val="single" w:sz="2" w:space="0" w:color="E3E3E3"/>
                        <w:bottom w:val="single" w:sz="2" w:space="0" w:color="E3E3E3"/>
                        <w:right w:val="single" w:sz="2" w:space="0" w:color="E3E3E3"/>
                      </w:divBdr>
                      <w:divsChild>
                        <w:div w:id="1483043523">
                          <w:marLeft w:val="0"/>
                          <w:marRight w:val="0"/>
                          <w:marTop w:val="0"/>
                          <w:marBottom w:val="0"/>
                          <w:divBdr>
                            <w:top w:val="single" w:sz="2" w:space="0" w:color="E3E3E3"/>
                            <w:left w:val="single" w:sz="2" w:space="0" w:color="E3E3E3"/>
                            <w:bottom w:val="single" w:sz="2" w:space="0" w:color="E3E3E3"/>
                            <w:right w:val="single" w:sz="2" w:space="0" w:color="E3E3E3"/>
                          </w:divBdr>
                          <w:divsChild>
                            <w:div w:id="1842161616">
                              <w:marLeft w:val="0"/>
                              <w:marRight w:val="0"/>
                              <w:marTop w:val="0"/>
                              <w:marBottom w:val="0"/>
                              <w:divBdr>
                                <w:top w:val="single" w:sz="2" w:space="0" w:color="E3E3E3"/>
                                <w:left w:val="single" w:sz="2" w:space="0" w:color="E3E3E3"/>
                                <w:bottom w:val="single" w:sz="2" w:space="0" w:color="E3E3E3"/>
                                <w:right w:val="single" w:sz="2" w:space="0" w:color="E3E3E3"/>
                              </w:divBdr>
                              <w:divsChild>
                                <w:div w:id="1219172827">
                                  <w:marLeft w:val="0"/>
                                  <w:marRight w:val="0"/>
                                  <w:marTop w:val="100"/>
                                  <w:marBottom w:val="100"/>
                                  <w:divBdr>
                                    <w:top w:val="single" w:sz="2" w:space="0" w:color="E3E3E3"/>
                                    <w:left w:val="single" w:sz="2" w:space="0" w:color="E3E3E3"/>
                                    <w:bottom w:val="single" w:sz="2" w:space="0" w:color="E3E3E3"/>
                                    <w:right w:val="single" w:sz="2" w:space="0" w:color="E3E3E3"/>
                                  </w:divBdr>
                                  <w:divsChild>
                                    <w:div w:id="779181408">
                                      <w:marLeft w:val="0"/>
                                      <w:marRight w:val="0"/>
                                      <w:marTop w:val="0"/>
                                      <w:marBottom w:val="0"/>
                                      <w:divBdr>
                                        <w:top w:val="single" w:sz="2" w:space="0" w:color="E3E3E3"/>
                                        <w:left w:val="single" w:sz="2" w:space="0" w:color="E3E3E3"/>
                                        <w:bottom w:val="single" w:sz="2" w:space="0" w:color="E3E3E3"/>
                                        <w:right w:val="single" w:sz="2" w:space="0" w:color="E3E3E3"/>
                                      </w:divBdr>
                                      <w:divsChild>
                                        <w:div w:id="1667974427">
                                          <w:marLeft w:val="0"/>
                                          <w:marRight w:val="0"/>
                                          <w:marTop w:val="0"/>
                                          <w:marBottom w:val="0"/>
                                          <w:divBdr>
                                            <w:top w:val="single" w:sz="2" w:space="0" w:color="E3E3E3"/>
                                            <w:left w:val="single" w:sz="2" w:space="0" w:color="E3E3E3"/>
                                            <w:bottom w:val="single" w:sz="2" w:space="0" w:color="E3E3E3"/>
                                            <w:right w:val="single" w:sz="2" w:space="0" w:color="E3E3E3"/>
                                          </w:divBdr>
                                          <w:divsChild>
                                            <w:div w:id="1618559230">
                                              <w:marLeft w:val="0"/>
                                              <w:marRight w:val="0"/>
                                              <w:marTop w:val="0"/>
                                              <w:marBottom w:val="0"/>
                                              <w:divBdr>
                                                <w:top w:val="single" w:sz="2" w:space="0" w:color="E3E3E3"/>
                                                <w:left w:val="single" w:sz="2" w:space="0" w:color="E3E3E3"/>
                                                <w:bottom w:val="single" w:sz="2" w:space="0" w:color="E3E3E3"/>
                                                <w:right w:val="single" w:sz="2" w:space="0" w:color="E3E3E3"/>
                                              </w:divBdr>
                                              <w:divsChild>
                                                <w:div w:id="596519264">
                                                  <w:marLeft w:val="0"/>
                                                  <w:marRight w:val="0"/>
                                                  <w:marTop w:val="0"/>
                                                  <w:marBottom w:val="0"/>
                                                  <w:divBdr>
                                                    <w:top w:val="single" w:sz="2" w:space="0" w:color="E3E3E3"/>
                                                    <w:left w:val="single" w:sz="2" w:space="0" w:color="E3E3E3"/>
                                                    <w:bottom w:val="single" w:sz="2" w:space="0" w:color="E3E3E3"/>
                                                    <w:right w:val="single" w:sz="2" w:space="0" w:color="E3E3E3"/>
                                                  </w:divBdr>
                                                  <w:divsChild>
                                                    <w:div w:id="1160121352">
                                                      <w:marLeft w:val="0"/>
                                                      <w:marRight w:val="0"/>
                                                      <w:marTop w:val="0"/>
                                                      <w:marBottom w:val="0"/>
                                                      <w:divBdr>
                                                        <w:top w:val="single" w:sz="2" w:space="0" w:color="E3E3E3"/>
                                                        <w:left w:val="single" w:sz="2" w:space="0" w:color="E3E3E3"/>
                                                        <w:bottom w:val="single" w:sz="2" w:space="0" w:color="E3E3E3"/>
                                                        <w:right w:val="single" w:sz="2" w:space="0" w:color="E3E3E3"/>
                                                      </w:divBdr>
                                                      <w:divsChild>
                                                        <w:div w:id="982584059">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sChild>
        </w:div>
        <w:div w:id="1920367623">
          <w:marLeft w:val="0"/>
          <w:marRight w:val="0"/>
          <w:marTop w:val="0"/>
          <w:marBottom w:val="0"/>
          <w:divBdr>
            <w:top w:val="none" w:sz="0" w:space="0" w:color="auto"/>
            <w:left w:val="none" w:sz="0" w:space="0" w:color="auto"/>
            <w:bottom w:val="none" w:sz="0" w:space="0" w:color="auto"/>
            <w:right w:val="none" w:sz="0" w:space="0" w:color="auto"/>
          </w:divBdr>
          <w:divsChild>
            <w:div w:id="2020041551">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1219171049">
      <w:bodyDiv w:val="1"/>
      <w:marLeft w:val="0"/>
      <w:marRight w:val="0"/>
      <w:marTop w:val="0"/>
      <w:marBottom w:val="0"/>
      <w:divBdr>
        <w:top w:val="none" w:sz="0" w:space="0" w:color="auto"/>
        <w:left w:val="none" w:sz="0" w:space="0" w:color="auto"/>
        <w:bottom w:val="none" w:sz="0" w:space="0" w:color="auto"/>
        <w:right w:val="none" w:sz="0" w:space="0" w:color="auto"/>
      </w:divBdr>
    </w:div>
    <w:div w:id="1220484634">
      <w:bodyDiv w:val="1"/>
      <w:marLeft w:val="0"/>
      <w:marRight w:val="0"/>
      <w:marTop w:val="0"/>
      <w:marBottom w:val="0"/>
      <w:divBdr>
        <w:top w:val="none" w:sz="0" w:space="0" w:color="auto"/>
        <w:left w:val="none" w:sz="0" w:space="0" w:color="auto"/>
        <w:bottom w:val="none" w:sz="0" w:space="0" w:color="auto"/>
        <w:right w:val="none" w:sz="0" w:space="0" w:color="auto"/>
      </w:divBdr>
    </w:div>
    <w:div w:id="1227300414">
      <w:bodyDiv w:val="1"/>
      <w:marLeft w:val="0"/>
      <w:marRight w:val="0"/>
      <w:marTop w:val="0"/>
      <w:marBottom w:val="0"/>
      <w:divBdr>
        <w:top w:val="none" w:sz="0" w:space="0" w:color="auto"/>
        <w:left w:val="none" w:sz="0" w:space="0" w:color="auto"/>
        <w:bottom w:val="none" w:sz="0" w:space="0" w:color="auto"/>
        <w:right w:val="none" w:sz="0" w:space="0" w:color="auto"/>
      </w:divBdr>
    </w:div>
    <w:div w:id="1233463614">
      <w:bodyDiv w:val="1"/>
      <w:marLeft w:val="0"/>
      <w:marRight w:val="0"/>
      <w:marTop w:val="0"/>
      <w:marBottom w:val="0"/>
      <w:divBdr>
        <w:top w:val="none" w:sz="0" w:space="0" w:color="auto"/>
        <w:left w:val="none" w:sz="0" w:space="0" w:color="auto"/>
        <w:bottom w:val="none" w:sz="0" w:space="0" w:color="auto"/>
        <w:right w:val="none" w:sz="0" w:space="0" w:color="auto"/>
      </w:divBdr>
      <w:divsChild>
        <w:div w:id="1258757795">
          <w:marLeft w:val="0"/>
          <w:marRight w:val="0"/>
          <w:marTop w:val="0"/>
          <w:marBottom w:val="0"/>
          <w:divBdr>
            <w:top w:val="single" w:sz="2" w:space="0" w:color="E3E3E3"/>
            <w:left w:val="single" w:sz="2" w:space="0" w:color="E3E3E3"/>
            <w:bottom w:val="single" w:sz="2" w:space="0" w:color="E3E3E3"/>
            <w:right w:val="single" w:sz="2" w:space="0" w:color="E3E3E3"/>
          </w:divBdr>
          <w:divsChild>
            <w:div w:id="1539976574">
              <w:marLeft w:val="0"/>
              <w:marRight w:val="0"/>
              <w:marTop w:val="100"/>
              <w:marBottom w:val="100"/>
              <w:divBdr>
                <w:top w:val="single" w:sz="2" w:space="0" w:color="E3E3E3"/>
                <w:left w:val="single" w:sz="2" w:space="0" w:color="E3E3E3"/>
                <w:bottom w:val="single" w:sz="2" w:space="0" w:color="E3E3E3"/>
                <w:right w:val="single" w:sz="2" w:space="0" w:color="E3E3E3"/>
              </w:divBdr>
              <w:divsChild>
                <w:div w:id="960383367">
                  <w:marLeft w:val="0"/>
                  <w:marRight w:val="0"/>
                  <w:marTop w:val="0"/>
                  <w:marBottom w:val="0"/>
                  <w:divBdr>
                    <w:top w:val="single" w:sz="2" w:space="0" w:color="E3E3E3"/>
                    <w:left w:val="single" w:sz="2" w:space="0" w:color="E3E3E3"/>
                    <w:bottom w:val="single" w:sz="2" w:space="0" w:color="E3E3E3"/>
                    <w:right w:val="single" w:sz="2" w:space="0" w:color="E3E3E3"/>
                  </w:divBdr>
                  <w:divsChild>
                    <w:div w:id="1055353838">
                      <w:marLeft w:val="0"/>
                      <w:marRight w:val="0"/>
                      <w:marTop w:val="0"/>
                      <w:marBottom w:val="0"/>
                      <w:divBdr>
                        <w:top w:val="single" w:sz="2" w:space="0" w:color="E3E3E3"/>
                        <w:left w:val="single" w:sz="2" w:space="0" w:color="E3E3E3"/>
                        <w:bottom w:val="single" w:sz="2" w:space="0" w:color="E3E3E3"/>
                        <w:right w:val="single" w:sz="2" w:space="0" w:color="E3E3E3"/>
                      </w:divBdr>
                      <w:divsChild>
                        <w:div w:id="404185396">
                          <w:marLeft w:val="0"/>
                          <w:marRight w:val="0"/>
                          <w:marTop w:val="0"/>
                          <w:marBottom w:val="0"/>
                          <w:divBdr>
                            <w:top w:val="single" w:sz="2" w:space="0" w:color="E3E3E3"/>
                            <w:left w:val="single" w:sz="2" w:space="0" w:color="E3E3E3"/>
                            <w:bottom w:val="single" w:sz="2" w:space="0" w:color="E3E3E3"/>
                            <w:right w:val="single" w:sz="2" w:space="0" w:color="E3E3E3"/>
                          </w:divBdr>
                          <w:divsChild>
                            <w:div w:id="899485648">
                              <w:marLeft w:val="0"/>
                              <w:marRight w:val="0"/>
                              <w:marTop w:val="0"/>
                              <w:marBottom w:val="0"/>
                              <w:divBdr>
                                <w:top w:val="single" w:sz="2" w:space="0" w:color="E3E3E3"/>
                                <w:left w:val="single" w:sz="2" w:space="0" w:color="E3E3E3"/>
                                <w:bottom w:val="single" w:sz="2" w:space="0" w:color="E3E3E3"/>
                                <w:right w:val="single" w:sz="2" w:space="0" w:color="E3E3E3"/>
                              </w:divBdr>
                              <w:divsChild>
                                <w:div w:id="1589995192">
                                  <w:marLeft w:val="0"/>
                                  <w:marRight w:val="0"/>
                                  <w:marTop w:val="0"/>
                                  <w:marBottom w:val="0"/>
                                  <w:divBdr>
                                    <w:top w:val="single" w:sz="2" w:space="0" w:color="E3E3E3"/>
                                    <w:left w:val="single" w:sz="2" w:space="0" w:color="E3E3E3"/>
                                    <w:bottom w:val="single" w:sz="2" w:space="0" w:color="E3E3E3"/>
                                    <w:right w:val="single" w:sz="2" w:space="0" w:color="E3E3E3"/>
                                  </w:divBdr>
                                  <w:divsChild>
                                    <w:div w:id="1666283467">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 w:id="1248687925">
      <w:bodyDiv w:val="1"/>
      <w:marLeft w:val="0"/>
      <w:marRight w:val="0"/>
      <w:marTop w:val="0"/>
      <w:marBottom w:val="0"/>
      <w:divBdr>
        <w:top w:val="none" w:sz="0" w:space="0" w:color="auto"/>
        <w:left w:val="none" w:sz="0" w:space="0" w:color="auto"/>
        <w:bottom w:val="none" w:sz="0" w:space="0" w:color="auto"/>
        <w:right w:val="none" w:sz="0" w:space="0" w:color="auto"/>
      </w:divBdr>
    </w:div>
    <w:div w:id="1263494019">
      <w:bodyDiv w:val="1"/>
      <w:marLeft w:val="0"/>
      <w:marRight w:val="0"/>
      <w:marTop w:val="0"/>
      <w:marBottom w:val="0"/>
      <w:divBdr>
        <w:top w:val="none" w:sz="0" w:space="0" w:color="auto"/>
        <w:left w:val="none" w:sz="0" w:space="0" w:color="auto"/>
        <w:bottom w:val="none" w:sz="0" w:space="0" w:color="auto"/>
        <w:right w:val="none" w:sz="0" w:space="0" w:color="auto"/>
      </w:divBdr>
    </w:div>
    <w:div w:id="1278878794">
      <w:bodyDiv w:val="1"/>
      <w:marLeft w:val="0"/>
      <w:marRight w:val="0"/>
      <w:marTop w:val="0"/>
      <w:marBottom w:val="0"/>
      <w:divBdr>
        <w:top w:val="none" w:sz="0" w:space="0" w:color="auto"/>
        <w:left w:val="none" w:sz="0" w:space="0" w:color="auto"/>
        <w:bottom w:val="none" w:sz="0" w:space="0" w:color="auto"/>
        <w:right w:val="none" w:sz="0" w:space="0" w:color="auto"/>
      </w:divBdr>
    </w:div>
    <w:div w:id="1296520028">
      <w:bodyDiv w:val="1"/>
      <w:marLeft w:val="0"/>
      <w:marRight w:val="0"/>
      <w:marTop w:val="0"/>
      <w:marBottom w:val="0"/>
      <w:divBdr>
        <w:top w:val="none" w:sz="0" w:space="0" w:color="auto"/>
        <w:left w:val="none" w:sz="0" w:space="0" w:color="auto"/>
        <w:bottom w:val="none" w:sz="0" w:space="0" w:color="auto"/>
        <w:right w:val="none" w:sz="0" w:space="0" w:color="auto"/>
      </w:divBdr>
    </w:div>
    <w:div w:id="1308130118">
      <w:bodyDiv w:val="1"/>
      <w:marLeft w:val="0"/>
      <w:marRight w:val="0"/>
      <w:marTop w:val="0"/>
      <w:marBottom w:val="0"/>
      <w:divBdr>
        <w:top w:val="none" w:sz="0" w:space="0" w:color="auto"/>
        <w:left w:val="none" w:sz="0" w:space="0" w:color="auto"/>
        <w:bottom w:val="none" w:sz="0" w:space="0" w:color="auto"/>
        <w:right w:val="none" w:sz="0" w:space="0" w:color="auto"/>
      </w:divBdr>
    </w:div>
    <w:div w:id="1311326977">
      <w:bodyDiv w:val="1"/>
      <w:marLeft w:val="0"/>
      <w:marRight w:val="0"/>
      <w:marTop w:val="0"/>
      <w:marBottom w:val="0"/>
      <w:divBdr>
        <w:top w:val="none" w:sz="0" w:space="0" w:color="auto"/>
        <w:left w:val="none" w:sz="0" w:space="0" w:color="auto"/>
        <w:bottom w:val="none" w:sz="0" w:space="0" w:color="auto"/>
        <w:right w:val="none" w:sz="0" w:space="0" w:color="auto"/>
      </w:divBdr>
      <w:divsChild>
        <w:div w:id="1757242667">
          <w:marLeft w:val="0"/>
          <w:marRight w:val="0"/>
          <w:marTop w:val="0"/>
          <w:marBottom w:val="0"/>
          <w:divBdr>
            <w:top w:val="single" w:sz="2" w:space="0" w:color="E3E3E3"/>
            <w:left w:val="single" w:sz="2" w:space="0" w:color="E3E3E3"/>
            <w:bottom w:val="single" w:sz="2" w:space="0" w:color="E3E3E3"/>
            <w:right w:val="single" w:sz="2" w:space="0" w:color="E3E3E3"/>
          </w:divBdr>
          <w:divsChild>
            <w:div w:id="264309476">
              <w:marLeft w:val="0"/>
              <w:marRight w:val="0"/>
              <w:marTop w:val="0"/>
              <w:marBottom w:val="0"/>
              <w:divBdr>
                <w:top w:val="single" w:sz="2" w:space="0" w:color="E3E3E3"/>
                <w:left w:val="single" w:sz="2" w:space="0" w:color="E3E3E3"/>
                <w:bottom w:val="single" w:sz="2" w:space="0" w:color="E3E3E3"/>
                <w:right w:val="single" w:sz="2" w:space="0" w:color="E3E3E3"/>
              </w:divBdr>
              <w:divsChild>
                <w:div w:id="1985349139">
                  <w:marLeft w:val="0"/>
                  <w:marRight w:val="0"/>
                  <w:marTop w:val="0"/>
                  <w:marBottom w:val="0"/>
                  <w:divBdr>
                    <w:top w:val="single" w:sz="2" w:space="0" w:color="E3E3E3"/>
                    <w:left w:val="single" w:sz="2" w:space="0" w:color="E3E3E3"/>
                    <w:bottom w:val="single" w:sz="2" w:space="0" w:color="E3E3E3"/>
                    <w:right w:val="single" w:sz="2" w:space="0" w:color="E3E3E3"/>
                  </w:divBdr>
                  <w:divsChild>
                    <w:div w:id="1403218034">
                      <w:marLeft w:val="0"/>
                      <w:marRight w:val="0"/>
                      <w:marTop w:val="0"/>
                      <w:marBottom w:val="0"/>
                      <w:divBdr>
                        <w:top w:val="single" w:sz="2" w:space="0" w:color="E3E3E3"/>
                        <w:left w:val="single" w:sz="2" w:space="0" w:color="E3E3E3"/>
                        <w:bottom w:val="single" w:sz="2" w:space="0" w:color="E3E3E3"/>
                        <w:right w:val="single" w:sz="2" w:space="0" w:color="E3E3E3"/>
                      </w:divBdr>
                      <w:divsChild>
                        <w:div w:id="432165182">
                          <w:marLeft w:val="0"/>
                          <w:marRight w:val="0"/>
                          <w:marTop w:val="0"/>
                          <w:marBottom w:val="0"/>
                          <w:divBdr>
                            <w:top w:val="single" w:sz="2" w:space="0" w:color="E3E3E3"/>
                            <w:left w:val="single" w:sz="2" w:space="0" w:color="E3E3E3"/>
                            <w:bottom w:val="single" w:sz="2" w:space="0" w:color="E3E3E3"/>
                            <w:right w:val="single" w:sz="2" w:space="0" w:color="E3E3E3"/>
                          </w:divBdr>
                          <w:divsChild>
                            <w:div w:id="1716848764">
                              <w:marLeft w:val="0"/>
                              <w:marRight w:val="0"/>
                              <w:marTop w:val="100"/>
                              <w:marBottom w:val="100"/>
                              <w:divBdr>
                                <w:top w:val="single" w:sz="2" w:space="0" w:color="E3E3E3"/>
                                <w:left w:val="single" w:sz="2" w:space="0" w:color="E3E3E3"/>
                                <w:bottom w:val="single" w:sz="2" w:space="0" w:color="E3E3E3"/>
                                <w:right w:val="single" w:sz="2" w:space="0" w:color="E3E3E3"/>
                              </w:divBdr>
                              <w:divsChild>
                                <w:div w:id="975531972">
                                  <w:marLeft w:val="0"/>
                                  <w:marRight w:val="0"/>
                                  <w:marTop w:val="0"/>
                                  <w:marBottom w:val="0"/>
                                  <w:divBdr>
                                    <w:top w:val="single" w:sz="2" w:space="0" w:color="E3E3E3"/>
                                    <w:left w:val="single" w:sz="2" w:space="0" w:color="E3E3E3"/>
                                    <w:bottom w:val="single" w:sz="2" w:space="0" w:color="E3E3E3"/>
                                    <w:right w:val="single" w:sz="2" w:space="0" w:color="E3E3E3"/>
                                  </w:divBdr>
                                  <w:divsChild>
                                    <w:div w:id="200745564">
                                      <w:marLeft w:val="0"/>
                                      <w:marRight w:val="0"/>
                                      <w:marTop w:val="0"/>
                                      <w:marBottom w:val="0"/>
                                      <w:divBdr>
                                        <w:top w:val="single" w:sz="2" w:space="0" w:color="E3E3E3"/>
                                        <w:left w:val="single" w:sz="2" w:space="0" w:color="E3E3E3"/>
                                        <w:bottom w:val="single" w:sz="2" w:space="0" w:color="E3E3E3"/>
                                        <w:right w:val="single" w:sz="2" w:space="0" w:color="E3E3E3"/>
                                      </w:divBdr>
                                      <w:divsChild>
                                        <w:div w:id="710804717">
                                          <w:marLeft w:val="0"/>
                                          <w:marRight w:val="0"/>
                                          <w:marTop w:val="0"/>
                                          <w:marBottom w:val="0"/>
                                          <w:divBdr>
                                            <w:top w:val="single" w:sz="2" w:space="0" w:color="E3E3E3"/>
                                            <w:left w:val="single" w:sz="2" w:space="0" w:color="E3E3E3"/>
                                            <w:bottom w:val="single" w:sz="2" w:space="0" w:color="E3E3E3"/>
                                            <w:right w:val="single" w:sz="2" w:space="0" w:color="E3E3E3"/>
                                          </w:divBdr>
                                          <w:divsChild>
                                            <w:div w:id="778524939">
                                              <w:marLeft w:val="0"/>
                                              <w:marRight w:val="0"/>
                                              <w:marTop w:val="0"/>
                                              <w:marBottom w:val="0"/>
                                              <w:divBdr>
                                                <w:top w:val="single" w:sz="2" w:space="0" w:color="E3E3E3"/>
                                                <w:left w:val="single" w:sz="2" w:space="0" w:color="E3E3E3"/>
                                                <w:bottom w:val="single" w:sz="2" w:space="0" w:color="E3E3E3"/>
                                                <w:right w:val="single" w:sz="2" w:space="0" w:color="E3E3E3"/>
                                              </w:divBdr>
                                              <w:divsChild>
                                                <w:div w:id="566261119">
                                                  <w:marLeft w:val="0"/>
                                                  <w:marRight w:val="0"/>
                                                  <w:marTop w:val="0"/>
                                                  <w:marBottom w:val="0"/>
                                                  <w:divBdr>
                                                    <w:top w:val="single" w:sz="2" w:space="0" w:color="E3E3E3"/>
                                                    <w:left w:val="single" w:sz="2" w:space="0" w:color="E3E3E3"/>
                                                    <w:bottom w:val="single" w:sz="2" w:space="0" w:color="E3E3E3"/>
                                                    <w:right w:val="single" w:sz="2" w:space="0" w:color="E3E3E3"/>
                                                  </w:divBdr>
                                                  <w:divsChild>
                                                    <w:div w:id="1705131400">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 w:id="1292637317">
          <w:marLeft w:val="0"/>
          <w:marRight w:val="0"/>
          <w:marTop w:val="0"/>
          <w:marBottom w:val="0"/>
          <w:divBdr>
            <w:top w:val="none" w:sz="0" w:space="0" w:color="auto"/>
            <w:left w:val="none" w:sz="0" w:space="0" w:color="auto"/>
            <w:bottom w:val="none" w:sz="0" w:space="0" w:color="auto"/>
            <w:right w:val="none" w:sz="0" w:space="0" w:color="auto"/>
          </w:divBdr>
        </w:div>
      </w:divsChild>
    </w:div>
    <w:div w:id="1311982681">
      <w:bodyDiv w:val="1"/>
      <w:marLeft w:val="0"/>
      <w:marRight w:val="0"/>
      <w:marTop w:val="0"/>
      <w:marBottom w:val="0"/>
      <w:divBdr>
        <w:top w:val="none" w:sz="0" w:space="0" w:color="auto"/>
        <w:left w:val="none" w:sz="0" w:space="0" w:color="auto"/>
        <w:bottom w:val="none" w:sz="0" w:space="0" w:color="auto"/>
        <w:right w:val="none" w:sz="0" w:space="0" w:color="auto"/>
      </w:divBdr>
    </w:div>
    <w:div w:id="1324166501">
      <w:bodyDiv w:val="1"/>
      <w:marLeft w:val="0"/>
      <w:marRight w:val="0"/>
      <w:marTop w:val="0"/>
      <w:marBottom w:val="0"/>
      <w:divBdr>
        <w:top w:val="none" w:sz="0" w:space="0" w:color="auto"/>
        <w:left w:val="none" w:sz="0" w:space="0" w:color="auto"/>
        <w:bottom w:val="none" w:sz="0" w:space="0" w:color="auto"/>
        <w:right w:val="none" w:sz="0" w:space="0" w:color="auto"/>
      </w:divBdr>
    </w:div>
    <w:div w:id="1354453142">
      <w:bodyDiv w:val="1"/>
      <w:marLeft w:val="0"/>
      <w:marRight w:val="0"/>
      <w:marTop w:val="0"/>
      <w:marBottom w:val="0"/>
      <w:divBdr>
        <w:top w:val="none" w:sz="0" w:space="0" w:color="auto"/>
        <w:left w:val="none" w:sz="0" w:space="0" w:color="auto"/>
        <w:bottom w:val="none" w:sz="0" w:space="0" w:color="auto"/>
        <w:right w:val="none" w:sz="0" w:space="0" w:color="auto"/>
      </w:divBdr>
    </w:div>
    <w:div w:id="1362630580">
      <w:bodyDiv w:val="1"/>
      <w:marLeft w:val="0"/>
      <w:marRight w:val="0"/>
      <w:marTop w:val="0"/>
      <w:marBottom w:val="0"/>
      <w:divBdr>
        <w:top w:val="none" w:sz="0" w:space="0" w:color="auto"/>
        <w:left w:val="none" w:sz="0" w:space="0" w:color="auto"/>
        <w:bottom w:val="none" w:sz="0" w:space="0" w:color="auto"/>
        <w:right w:val="none" w:sz="0" w:space="0" w:color="auto"/>
      </w:divBdr>
    </w:div>
    <w:div w:id="1403062799">
      <w:bodyDiv w:val="1"/>
      <w:marLeft w:val="0"/>
      <w:marRight w:val="0"/>
      <w:marTop w:val="0"/>
      <w:marBottom w:val="0"/>
      <w:divBdr>
        <w:top w:val="none" w:sz="0" w:space="0" w:color="auto"/>
        <w:left w:val="none" w:sz="0" w:space="0" w:color="auto"/>
        <w:bottom w:val="none" w:sz="0" w:space="0" w:color="auto"/>
        <w:right w:val="none" w:sz="0" w:space="0" w:color="auto"/>
      </w:divBdr>
    </w:div>
    <w:div w:id="1441687079">
      <w:bodyDiv w:val="1"/>
      <w:marLeft w:val="0"/>
      <w:marRight w:val="0"/>
      <w:marTop w:val="0"/>
      <w:marBottom w:val="0"/>
      <w:divBdr>
        <w:top w:val="none" w:sz="0" w:space="0" w:color="auto"/>
        <w:left w:val="none" w:sz="0" w:space="0" w:color="auto"/>
        <w:bottom w:val="none" w:sz="0" w:space="0" w:color="auto"/>
        <w:right w:val="none" w:sz="0" w:space="0" w:color="auto"/>
      </w:divBdr>
    </w:div>
    <w:div w:id="1449012228">
      <w:bodyDiv w:val="1"/>
      <w:marLeft w:val="0"/>
      <w:marRight w:val="0"/>
      <w:marTop w:val="0"/>
      <w:marBottom w:val="0"/>
      <w:divBdr>
        <w:top w:val="none" w:sz="0" w:space="0" w:color="auto"/>
        <w:left w:val="none" w:sz="0" w:space="0" w:color="auto"/>
        <w:bottom w:val="none" w:sz="0" w:space="0" w:color="auto"/>
        <w:right w:val="none" w:sz="0" w:space="0" w:color="auto"/>
      </w:divBdr>
    </w:div>
    <w:div w:id="1463303049">
      <w:bodyDiv w:val="1"/>
      <w:marLeft w:val="0"/>
      <w:marRight w:val="0"/>
      <w:marTop w:val="0"/>
      <w:marBottom w:val="0"/>
      <w:divBdr>
        <w:top w:val="none" w:sz="0" w:space="0" w:color="auto"/>
        <w:left w:val="none" w:sz="0" w:space="0" w:color="auto"/>
        <w:bottom w:val="none" w:sz="0" w:space="0" w:color="auto"/>
        <w:right w:val="none" w:sz="0" w:space="0" w:color="auto"/>
      </w:divBdr>
    </w:div>
    <w:div w:id="1470974485">
      <w:bodyDiv w:val="1"/>
      <w:marLeft w:val="0"/>
      <w:marRight w:val="0"/>
      <w:marTop w:val="0"/>
      <w:marBottom w:val="0"/>
      <w:divBdr>
        <w:top w:val="none" w:sz="0" w:space="0" w:color="auto"/>
        <w:left w:val="none" w:sz="0" w:space="0" w:color="auto"/>
        <w:bottom w:val="none" w:sz="0" w:space="0" w:color="auto"/>
        <w:right w:val="none" w:sz="0" w:space="0" w:color="auto"/>
      </w:divBdr>
    </w:div>
    <w:div w:id="1503664585">
      <w:bodyDiv w:val="1"/>
      <w:marLeft w:val="0"/>
      <w:marRight w:val="0"/>
      <w:marTop w:val="0"/>
      <w:marBottom w:val="0"/>
      <w:divBdr>
        <w:top w:val="none" w:sz="0" w:space="0" w:color="auto"/>
        <w:left w:val="none" w:sz="0" w:space="0" w:color="auto"/>
        <w:bottom w:val="none" w:sz="0" w:space="0" w:color="auto"/>
        <w:right w:val="none" w:sz="0" w:space="0" w:color="auto"/>
      </w:divBdr>
    </w:div>
    <w:div w:id="1528644101">
      <w:bodyDiv w:val="1"/>
      <w:marLeft w:val="0"/>
      <w:marRight w:val="0"/>
      <w:marTop w:val="0"/>
      <w:marBottom w:val="0"/>
      <w:divBdr>
        <w:top w:val="none" w:sz="0" w:space="0" w:color="auto"/>
        <w:left w:val="none" w:sz="0" w:space="0" w:color="auto"/>
        <w:bottom w:val="none" w:sz="0" w:space="0" w:color="auto"/>
        <w:right w:val="none" w:sz="0" w:space="0" w:color="auto"/>
      </w:divBdr>
    </w:div>
    <w:div w:id="1540360936">
      <w:bodyDiv w:val="1"/>
      <w:marLeft w:val="0"/>
      <w:marRight w:val="0"/>
      <w:marTop w:val="0"/>
      <w:marBottom w:val="0"/>
      <w:divBdr>
        <w:top w:val="none" w:sz="0" w:space="0" w:color="auto"/>
        <w:left w:val="none" w:sz="0" w:space="0" w:color="auto"/>
        <w:bottom w:val="none" w:sz="0" w:space="0" w:color="auto"/>
        <w:right w:val="none" w:sz="0" w:space="0" w:color="auto"/>
      </w:divBdr>
    </w:div>
    <w:div w:id="1546526764">
      <w:bodyDiv w:val="1"/>
      <w:marLeft w:val="0"/>
      <w:marRight w:val="0"/>
      <w:marTop w:val="0"/>
      <w:marBottom w:val="0"/>
      <w:divBdr>
        <w:top w:val="none" w:sz="0" w:space="0" w:color="auto"/>
        <w:left w:val="none" w:sz="0" w:space="0" w:color="auto"/>
        <w:bottom w:val="none" w:sz="0" w:space="0" w:color="auto"/>
        <w:right w:val="none" w:sz="0" w:space="0" w:color="auto"/>
      </w:divBdr>
    </w:div>
    <w:div w:id="1550067636">
      <w:bodyDiv w:val="1"/>
      <w:marLeft w:val="0"/>
      <w:marRight w:val="0"/>
      <w:marTop w:val="0"/>
      <w:marBottom w:val="0"/>
      <w:divBdr>
        <w:top w:val="none" w:sz="0" w:space="0" w:color="auto"/>
        <w:left w:val="none" w:sz="0" w:space="0" w:color="auto"/>
        <w:bottom w:val="none" w:sz="0" w:space="0" w:color="auto"/>
        <w:right w:val="none" w:sz="0" w:space="0" w:color="auto"/>
      </w:divBdr>
      <w:divsChild>
        <w:div w:id="475536436">
          <w:marLeft w:val="0"/>
          <w:marRight w:val="0"/>
          <w:marTop w:val="0"/>
          <w:marBottom w:val="0"/>
          <w:divBdr>
            <w:top w:val="single" w:sz="2" w:space="0" w:color="E3E3E3"/>
            <w:left w:val="single" w:sz="2" w:space="0" w:color="E3E3E3"/>
            <w:bottom w:val="single" w:sz="2" w:space="0" w:color="E3E3E3"/>
            <w:right w:val="single" w:sz="2" w:space="0" w:color="E3E3E3"/>
          </w:divBdr>
          <w:divsChild>
            <w:div w:id="1538083996">
              <w:marLeft w:val="0"/>
              <w:marRight w:val="0"/>
              <w:marTop w:val="0"/>
              <w:marBottom w:val="0"/>
              <w:divBdr>
                <w:top w:val="single" w:sz="2" w:space="0" w:color="E3E3E3"/>
                <w:left w:val="single" w:sz="2" w:space="0" w:color="E3E3E3"/>
                <w:bottom w:val="single" w:sz="2" w:space="0" w:color="E3E3E3"/>
                <w:right w:val="single" w:sz="2" w:space="0" w:color="E3E3E3"/>
              </w:divBdr>
              <w:divsChild>
                <w:div w:id="829714642">
                  <w:marLeft w:val="0"/>
                  <w:marRight w:val="0"/>
                  <w:marTop w:val="0"/>
                  <w:marBottom w:val="0"/>
                  <w:divBdr>
                    <w:top w:val="single" w:sz="2" w:space="0" w:color="E3E3E3"/>
                    <w:left w:val="single" w:sz="2" w:space="0" w:color="E3E3E3"/>
                    <w:bottom w:val="single" w:sz="2" w:space="0" w:color="E3E3E3"/>
                    <w:right w:val="single" w:sz="2" w:space="0" w:color="E3E3E3"/>
                  </w:divBdr>
                  <w:divsChild>
                    <w:div w:id="1526482984">
                      <w:marLeft w:val="0"/>
                      <w:marRight w:val="0"/>
                      <w:marTop w:val="0"/>
                      <w:marBottom w:val="0"/>
                      <w:divBdr>
                        <w:top w:val="single" w:sz="2" w:space="0" w:color="E3E3E3"/>
                        <w:left w:val="single" w:sz="2" w:space="0" w:color="E3E3E3"/>
                        <w:bottom w:val="single" w:sz="2" w:space="0" w:color="E3E3E3"/>
                        <w:right w:val="single" w:sz="2" w:space="0" w:color="E3E3E3"/>
                      </w:divBdr>
                      <w:divsChild>
                        <w:div w:id="1628469676">
                          <w:marLeft w:val="0"/>
                          <w:marRight w:val="0"/>
                          <w:marTop w:val="0"/>
                          <w:marBottom w:val="0"/>
                          <w:divBdr>
                            <w:top w:val="single" w:sz="2" w:space="0" w:color="E3E3E3"/>
                            <w:left w:val="single" w:sz="2" w:space="0" w:color="E3E3E3"/>
                            <w:bottom w:val="single" w:sz="2" w:space="0" w:color="E3E3E3"/>
                            <w:right w:val="single" w:sz="2" w:space="0" w:color="E3E3E3"/>
                          </w:divBdr>
                          <w:divsChild>
                            <w:div w:id="1068764587">
                              <w:marLeft w:val="0"/>
                              <w:marRight w:val="0"/>
                              <w:marTop w:val="100"/>
                              <w:marBottom w:val="100"/>
                              <w:divBdr>
                                <w:top w:val="single" w:sz="2" w:space="0" w:color="E3E3E3"/>
                                <w:left w:val="single" w:sz="2" w:space="0" w:color="E3E3E3"/>
                                <w:bottom w:val="single" w:sz="2" w:space="0" w:color="E3E3E3"/>
                                <w:right w:val="single" w:sz="2" w:space="0" w:color="E3E3E3"/>
                              </w:divBdr>
                              <w:divsChild>
                                <w:div w:id="102726623">
                                  <w:marLeft w:val="0"/>
                                  <w:marRight w:val="0"/>
                                  <w:marTop w:val="0"/>
                                  <w:marBottom w:val="0"/>
                                  <w:divBdr>
                                    <w:top w:val="single" w:sz="2" w:space="0" w:color="E3E3E3"/>
                                    <w:left w:val="single" w:sz="2" w:space="0" w:color="E3E3E3"/>
                                    <w:bottom w:val="single" w:sz="2" w:space="0" w:color="E3E3E3"/>
                                    <w:right w:val="single" w:sz="2" w:space="0" w:color="E3E3E3"/>
                                  </w:divBdr>
                                  <w:divsChild>
                                    <w:div w:id="821388552">
                                      <w:marLeft w:val="0"/>
                                      <w:marRight w:val="0"/>
                                      <w:marTop w:val="0"/>
                                      <w:marBottom w:val="0"/>
                                      <w:divBdr>
                                        <w:top w:val="single" w:sz="2" w:space="0" w:color="E3E3E3"/>
                                        <w:left w:val="single" w:sz="2" w:space="0" w:color="E3E3E3"/>
                                        <w:bottom w:val="single" w:sz="2" w:space="0" w:color="E3E3E3"/>
                                        <w:right w:val="single" w:sz="2" w:space="0" w:color="E3E3E3"/>
                                      </w:divBdr>
                                      <w:divsChild>
                                        <w:div w:id="1263612225">
                                          <w:marLeft w:val="0"/>
                                          <w:marRight w:val="0"/>
                                          <w:marTop w:val="0"/>
                                          <w:marBottom w:val="0"/>
                                          <w:divBdr>
                                            <w:top w:val="single" w:sz="2" w:space="0" w:color="E3E3E3"/>
                                            <w:left w:val="single" w:sz="2" w:space="0" w:color="E3E3E3"/>
                                            <w:bottom w:val="single" w:sz="2" w:space="0" w:color="E3E3E3"/>
                                            <w:right w:val="single" w:sz="2" w:space="0" w:color="E3E3E3"/>
                                          </w:divBdr>
                                          <w:divsChild>
                                            <w:div w:id="420875420">
                                              <w:marLeft w:val="0"/>
                                              <w:marRight w:val="0"/>
                                              <w:marTop w:val="0"/>
                                              <w:marBottom w:val="0"/>
                                              <w:divBdr>
                                                <w:top w:val="single" w:sz="2" w:space="0" w:color="E3E3E3"/>
                                                <w:left w:val="single" w:sz="2" w:space="0" w:color="E3E3E3"/>
                                                <w:bottom w:val="single" w:sz="2" w:space="0" w:color="E3E3E3"/>
                                                <w:right w:val="single" w:sz="2" w:space="0" w:color="E3E3E3"/>
                                              </w:divBdr>
                                              <w:divsChild>
                                                <w:div w:id="2031567897">
                                                  <w:marLeft w:val="0"/>
                                                  <w:marRight w:val="0"/>
                                                  <w:marTop w:val="0"/>
                                                  <w:marBottom w:val="0"/>
                                                  <w:divBdr>
                                                    <w:top w:val="single" w:sz="2" w:space="0" w:color="E3E3E3"/>
                                                    <w:left w:val="single" w:sz="2" w:space="0" w:color="E3E3E3"/>
                                                    <w:bottom w:val="single" w:sz="2" w:space="0" w:color="E3E3E3"/>
                                                    <w:right w:val="single" w:sz="2" w:space="0" w:color="E3E3E3"/>
                                                  </w:divBdr>
                                                  <w:divsChild>
                                                    <w:div w:id="1983000449">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 w:id="1622804486">
          <w:marLeft w:val="0"/>
          <w:marRight w:val="0"/>
          <w:marTop w:val="0"/>
          <w:marBottom w:val="0"/>
          <w:divBdr>
            <w:top w:val="none" w:sz="0" w:space="0" w:color="auto"/>
            <w:left w:val="none" w:sz="0" w:space="0" w:color="auto"/>
            <w:bottom w:val="none" w:sz="0" w:space="0" w:color="auto"/>
            <w:right w:val="none" w:sz="0" w:space="0" w:color="auto"/>
          </w:divBdr>
        </w:div>
      </w:divsChild>
    </w:div>
    <w:div w:id="1589465334">
      <w:bodyDiv w:val="1"/>
      <w:marLeft w:val="0"/>
      <w:marRight w:val="0"/>
      <w:marTop w:val="0"/>
      <w:marBottom w:val="0"/>
      <w:divBdr>
        <w:top w:val="none" w:sz="0" w:space="0" w:color="auto"/>
        <w:left w:val="none" w:sz="0" w:space="0" w:color="auto"/>
        <w:bottom w:val="none" w:sz="0" w:space="0" w:color="auto"/>
        <w:right w:val="none" w:sz="0" w:space="0" w:color="auto"/>
      </w:divBdr>
    </w:div>
    <w:div w:id="1591163732">
      <w:bodyDiv w:val="1"/>
      <w:marLeft w:val="0"/>
      <w:marRight w:val="0"/>
      <w:marTop w:val="0"/>
      <w:marBottom w:val="0"/>
      <w:divBdr>
        <w:top w:val="none" w:sz="0" w:space="0" w:color="auto"/>
        <w:left w:val="none" w:sz="0" w:space="0" w:color="auto"/>
        <w:bottom w:val="none" w:sz="0" w:space="0" w:color="auto"/>
        <w:right w:val="none" w:sz="0" w:space="0" w:color="auto"/>
      </w:divBdr>
    </w:div>
    <w:div w:id="1602563187">
      <w:bodyDiv w:val="1"/>
      <w:marLeft w:val="0"/>
      <w:marRight w:val="0"/>
      <w:marTop w:val="0"/>
      <w:marBottom w:val="0"/>
      <w:divBdr>
        <w:top w:val="none" w:sz="0" w:space="0" w:color="auto"/>
        <w:left w:val="none" w:sz="0" w:space="0" w:color="auto"/>
        <w:bottom w:val="none" w:sz="0" w:space="0" w:color="auto"/>
        <w:right w:val="none" w:sz="0" w:space="0" w:color="auto"/>
      </w:divBdr>
    </w:div>
    <w:div w:id="1621912653">
      <w:bodyDiv w:val="1"/>
      <w:marLeft w:val="0"/>
      <w:marRight w:val="0"/>
      <w:marTop w:val="0"/>
      <w:marBottom w:val="0"/>
      <w:divBdr>
        <w:top w:val="none" w:sz="0" w:space="0" w:color="auto"/>
        <w:left w:val="none" w:sz="0" w:space="0" w:color="auto"/>
        <w:bottom w:val="none" w:sz="0" w:space="0" w:color="auto"/>
        <w:right w:val="none" w:sz="0" w:space="0" w:color="auto"/>
      </w:divBdr>
      <w:divsChild>
        <w:div w:id="227425880">
          <w:marLeft w:val="0"/>
          <w:marRight w:val="0"/>
          <w:marTop w:val="0"/>
          <w:marBottom w:val="0"/>
          <w:divBdr>
            <w:top w:val="single" w:sz="2" w:space="0" w:color="E3E3E3"/>
            <w:left w:val="single" w:sz="2" w:space="0" w:color="E3E3E3"/>
            <w:bottom w:val="single" w:sz="2" w:space="0" w:color="E3E3E3"/>
            <w:right w:val="single" w:sz="2" w:space="0" w:color="E3E3E3"/>
          </w:divBdr>
          <w:divsChild>
            <w:div w:id="563226895">
              <w:marLeft w:val="0"/>
              <w:marRight w:val="0"/>
              <w:marTop w:val="0"/>
              <w:marBottom w:val="0"/>
              <w:divBdr>
                <w:top w:val="single" w:sz="2" w:space="0" w:color="E3E3E3"/>
                <w:left w:val="single" w:sz="2" w:space="0" w:color="E3E3E3"/>
                <w:bottom w:val="single" w:sz="2" w:space="0" w:color="E3E3E3"/>
                <w:right w:val="single" w:sz="2" w:space="0" w:color="E3E3E3"/>
              </w:divBdr>
            </w:div>
            <w:div w:id="966472164">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964382791">
          <w:marLeft w:val="0"/>
          <w:marRight w:val="0"/>
          <w:marTop w:val="0"/>
          <w:marBottom w:val="0"/>
          <w:divBdr>
            <w:top w:val="single" w:sz="2" w:space="0" w:color="E3E3E3"/>
            <w:left w:val="single" w:sz="2" w:space="0" w:color="E3E3E3"/>
            <w:bottom w:val="single" w:sz="2" w:space="0" w:color="E3E3E3"/>
            <w:right w:val="single" w:sz="2" w:space="0" w:color="E3E3E3"/>
          </w:divBdr>
          <w:divsChild>
            <w:div w:id="118304020">
              <w:marLeft w:val="0"/>
              <w:marRight w:val="0"/>
              <w:marTop w:val="0"/>
              <w:marBottom w:val="0"/>
              <w:divBdr>
                <w:top w:val="single" w:sz="2" w:space="0" w:color="E3E3E3"/>
                <w:left w:val="single" w:sz="2" w:space="0" w:color="E3E3E3"/>
                <w:bottom w:val="single" w:sz="2" w:space="0" w:color="E3E3E3"/>
                <w:right w:val="single" w:sz="2" w:space="0" w:color="E3E3E3"/>
              </w:divBdr>
            </w:div>
            <w:div w:id="1553734548">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1622343830">
      <w:bodyDiv w:val="1"/>
      <w:marLeft w:val="0"/>
      <w:marRight w:val="0"/>
      <w:marTop w:val="0"/>
      <w:marBottom w:val="0"/>
      <w:divBdr>
        <w:top w:val="none" w:sz="0" w:space="0" w:color="auto"/>
        <w:left w:val="none" w:sz="0" w:space="0" w:color="auto"/>
        <w:bottom w:val="none" w:sz="0" w:space="0" w:color="auto"/>
        <w:right w:val="none" w:sz="0" w:space="0" w:color="auto"/>
      </w:divBdr>
    </w:div>
    <w:div w:id="1631597135">
      <w:bodyDiv w:val="1"/>
      <w:marLeft w:val="0"/>
      <w:marRight w:val="0"/>
      <w:marTop w:val="0"/>
      <w:marBottom w:val="0"/>
      <w:divBdr>
        <w:top w:val="none" w:sz="0" w:space="0" w:color="auto"/>
        <w:left w:val="none" w:sz="0" w:space="0" w:color="auto"/>
        <w:bottom w:val="none" w:sz="0" w:space="0" w:color="auto"/>
        <w:right w:val="none" w:sz="0" w:space="0" w:color="auto"/>
      </w:divBdr>
    </w:div>
    <w:div w:id="1632444499">
      <w:bodyDiv w:val="1"/>
      <w:marLeft w:val="0"/>
      <w:marRight w:val="0"/>
      <w:marTop w:val="0"/>
      <w:marBottom w:val="0"/>
      <w:divBdr>
        <w:top w:val="none" w:sz="0" w:space="0" w:color="auto"/>
        <w:left w:val="none" w:sz="0" w:space="0" w:color="auto"/>
        <w:bottom w:val="none" w:sz="0" w:space="0" w:color="auto"/>
        <w:right w:val="none" w:sz="0" w:space="0" w:color="auto"/>
      </w:divBdr>
    </w:div>
    <w:div w:id="1638029701">
      <w:bodyDiv w:val="1"/>
      <w:marLeft w:val="0"/>
      <w:marRight w:val="0"/>
      <w:marTop w:val="0"/>
      <w:marBottom w:val="0"/>
      <w:divBdr>
        <w:top w:val="none" w:sz="0" w:space="0" w:color="auto"/>
        <w:left w:val="none" w:sz="0" w:space="0" w:color="auto"/>
        <w:bottom w:val="none" w:sz="0" w:space="0" w:color="auto"/>
        <w:right w:val="none" w:sz="0" w:space="0" w:color="auto"/>
      </w:divBdr>
    </w:div>
    <w:div w:id="1678918191">
      <w:bodyDiv w:val="1"/>
      <w:marLeft w:val="0"/>
      <w:marRight w:val="0"/>
      <w:marTop w:val="0"/>
      <w:marBottom w:val="0"/>
      <w:divBdr>
        <w:top w:val="none" w:sz="0" w:space="0" w:color="auto"/>
        <w:left w:val="none" w:sz="0" w:space="0" w:color="auto"/>
        <w:bottom w:val="none" w:sz="0" w:space="0" w:color="auto"/>
        <w:right w:val="none" w:sz="0" w:space="0" w:color="auto"/>
      </w:divBdr>
    </w:div>
    <w:div w:id="1683048576">
      <w:bodyDiv w:val="1"/>
      <w:marLeft w:val="0"/>
      <w:marRight w:val="0"/>
      <w:marTop w:val="0"/>
      <w:marBottom w:val="0"/>
      <w:divBdr>
        <w:top w:val="none" w:sz="0" w:space="0" w:color="auto"/>
        <w:left w:val="none" w:sz="0" w:space="0" w:color="auto"/>
        <w:bottom w:val="none" w:sz="0" w:space="0" w:color="auto"/>
        <w:right w:val="none" w:sz="0" w:space="0" w:color="auto"/>
      </w:divBdr>
    </w:div>
    <w:div w:id="1705903391">
      <w:bodyDiv w:val="1"/>
      <w:marLeft w:val="0"/>
      <w:marRight w:val="0"/>
      <w:marTop w:val="0"/>
      <w:marBottom w:val="0"/>
      <w:divBdr>
        <w:top w:val="none" w:sz="0" w:space="0" w:color="auto"/>
        <w:left w:val="none" w:sz="0" w:space="0" w:color="auto"/>
        <w:bottom w:val="none" w:sz="0" w:space="0" w:color="auto"/>
        <w:right w:val="none" w:sz="0" w:space="0" w:color="auto"/>
      </w:divBdr>
    </w:div>
    <w:div w:id="1744988521">
      <w:bodyDiv w:val="1"/>
      <w:marLeft w:val="0"/>
      <w:marRight w:val="0"/>
      <w:marTop w:val="0"/>
      <w:marBottom w:val="0"/>
      <w:divBdr>
        <w:top w:val="none" w:sz="0" w:space="0" w:color="auto"/>
        <w:left w:val="none" w:sz="0" w:space="0" w:color="auto"/>
        <w:bottom w:val="none" w:sz="0" w:space="0" w:color="auto"/>
        <w:right w:val="none" w:sz="0" w:space="0" w:color="auto"/>
      </w:divBdr>
    </w:div>
    <w:div w:id="1754086165">
      <w:bodyDiv w:val="1"/>
      <w:marLeft w:val="0"/>
      <w:marRight w:val="0"/>
      <w:marTop w:val="0"/>
      <w:marBottom w:val="0"/>
      <w:divBdr>
        <w:top w:val="none" w:sz="0" w:space="0" w:color="auto"/>
        <w:left w:val="none" w:sz="0" w:space="0" w:color="auto"/>
        <w:bottom w:val="none" w:sz="0" w:space="0" w:color="auto"/>
        <w:right w:val="none" w:sz="0" w:space="0" w:color="auto"/>
      </w:divBdr>
    </w:div>
    <w:div w:id="1783332167">
      <w:bodyDiv w:val="1"/>
      <w:marLeft w:val="0"/>
      <w:marRight w:val="0"/>
      <w:marTop w:val="0"/>
      <w:marBottom w:val="0"/>
      <w:divBdr>
        <w:top w:val="none" w:sz="0" w:space="0" w:color="auto"/>
        <w:left w:val="none" w:sz="0" w:space="0" w:color="auto"/>
        <w:bottom w:val="none" w:sz="0" w:space="0" w:color="auto"/>
        <w:right w:val="none" w:sz="0" w:space="0" w:color="auto"/>
      </w:divBdr>
    </w:div>
    <w:div w:id="1787313096">
      <w:bodyDiv w:val="1"/>
      <w:marLeft w:val="0"/>
      <w:marRight w:val="0"/>
      <w:marTop w:val="0"/>
      <w:marBottom w:val="0"/>
      <w:divBdr>
        <w:top w:val="none" w:sz="0" w:space="0" w:color="auto"/>
        <w:left w:val="none" w:sz="0" w:space="0" w:color="auto"/>
        <w:bottom w:val="none" w:sz="0" w:space="0" w:color="auto"/>
        <w:right w:val="none" w:sz="0" w:space="0" w:color="auto"/>
      </w:divBdr>
    </w:div>
    <w:div w:id="1799253033">
      <w:bodyDiv w:val="1"/>
      <w:marLeft w:val="0"/>
      <w:marRight w:val="0"/>
      <w:marTop w:val="0"/>
      <w:marBottom w:val="0"/>
      <w:divBdr>
        <w:top w:val="none" w:sz="0" w:space="0" w:color="auto"/>
        <w:left w:val="none" w:sz="0" w:space="0" w:color="auto"/>
        <w:bottom w:val="none" w:sz="0" w:space="0" w:color="auto"/>
        <w:right w:val="none" w:sz="0" w:space="0" w:color="auto"/>
      </w:divBdr>
    </w:div>
    <w:div w:id="1809976646">
      <w:bodyDiv w:val="1"/>
      <w:marLeft w:val="0"/>
      <w:marRight w:val="0"/>
      <w:marTop w:val="0"/>
      <w:marBottom w:val="0"/>
      <w:divBdr>
        <w:top w:val="none" w:sz="0" w:space="0" w:color="auto"/>
        <w:left w:val="none" w:sz="0" w:space="0" w:color="auto"/>
        <w:bottom w:val="none" w:sz="0" w:space="0" w:color="auto"/>
        <w:right w:val="none" w:sz="0" w:space="0" w:color="auto"/>
      </w:divBdr>
    </w:div>
    <w:div w:id="1826701774">
      <w:bodyDiv w:val="1"/>
      <w:marLeft w:val="0"/>
      <w:marRight w:val="0"/>
      <w:marTop w:val="0"/>
      <w:marBottom w:val="0"/>
      <w:divBdr>
        <w:top w:val="none" w:sz="0" w:space="0" w:color="auto"/>
        <w:left w:val="none" w:sz="0" w:space="0" w:color="auto"/>
        <w:bottom w:val="none" w:sz="0" w:space="0" w:color="auto"/>
        <w:right w:val="none" w:sz="0" w:space="0" w:color="auto"/>
      </w:divBdr>
    </w:div>
    <w:div w:id="1862932114">
      <w:bodyDiv w:val="1"/>
      <w:marLeft w:val="0"/>
      <w:marRight w:val="0"/>
      <w:marTop w:val="0"/>
      <w:marBottom w:val="0"/>
      <w:divBdr>
        <w:top w:val="none" w:sz="0" w:space="0" w:color="auto"/>
        <w:left w:val="none" w:sz="0" w:space="0" w:color="auto"/>
        <w:bottom w:val="none" w:sz="0" w:space="0" w:color="auto"/>
        <w:right w:val="none" w:sz="0" w:space="0" w:color="auto"/>
      </w:divBdr>
    </w:div>
    <w:div w:id="1867594156">
      <w:bodyDiv w:val="1"/>
      <w:marLeft w:val="0"/>
      <w:marRight w:val="0"/>
      <w:marTop w:val="0"/>
      <w:marBottom w:val="0"/>
      <w:divBdr>
        <w:top w:val="none" w:sz="0" w:space="0" w:color="auto"/>
        <w:left w:val="none" w:sz="0" w:space="0" w:color="auto"/>
        <w:bottom w:val="none" w:sz="0" w:space="0" w:color="auto"/>
        <w:right w:val="none" w:sz="0" w:space="0" w:color="auto"/>
      </w:divBdr>
    </w:div>
    <w:div w:id="1881480066">
      <w:bodyDiv w:val="1"/>
      <w:marLeft w:val="0"/>
      <w:marRight w:val="0"/>
      <w:marTop w:val="0"/>
      <w:marBottom w:val="0"/>
      <w:divBdr>
        <w:top w:val="none" w:sz="0" w:space="0" w:color="auto"/>
        <w:left w:val="none" w:sz="0" w:space="0" w:color="auto"/>
        <w:bottom w:val="none" w:sz="0" w:space="0" w:color="auto"/>
        <w:right w:val="none" w:sz="0" w:space="0" w:color="auto"/>
      </w:divBdr>
    </w:div>
    <w:div w:id="1900433655">
      <w:bodyDiv w:val="1"/>
      <w:marLeft w:val="0"/>
      <w:marRight w:val="0"/>
      <w:marTop w:val="0"/>
      <w:marBottom w:val="0"/>
      <w:divBdr>
        <w:top w:val="none" w:sz="0" w:space="0" w:color="auto"/>
        <w:left w:val="none" w:sz="0" w:space="0" w:color="auto"/>
        <w:bottom w:val="none" w:sz="0" w:space="0" w:color="auto"/>
        <w:right w:val="none" w:sz="0" w:space="0" w:color="auto"/>
      </w:divBdr>
    </w:div>
    <w:div w:id="1911891566">
      <w:bodyDiv w:val="1"/>
      <w:marLeft w:val="0"/>
      <w:marRight w:val="0"/>
      <w:marTop w:val="0"/>
      <w:marBottom w:val="0"/>
      <w:divBdr>
        <w:top w:val="none" w:sz="0" w:space="0" w:color="auto"/>
        <w:left w:val="none" w:sz="0" w:space="0" w:color="auto"/>
        <w:bottom w:val="none" w:sz="0" w:space="0" w:color="auto"/>
        <w:right w:val="none" w:sz="0" w:space="0" w:color="auto"/>
      </w:divBdr>
    </w:div>
    <w:div w:id="1969386327">
      <w:bodyDiv w:val="1"/>
      <w:marLeft w:val="0"/>
      <w:marRight w:val="0"/>
      <w:marTop w:val="0"/>
      <w:marBottom w:val="0"/>
      <w:divBdr>
        <w:top w:val="none" w:sz="0" w:space="0" w:color="auto"/>
        <w:left w:val="none" w:sz="0" w:space="0" w:color="auto"/>
        <w:bottom w:val="none" w:sz="0" w:space="0" w:color="auto"/>
        <w:right w:val="none" w:sz="0" w:space="0" w:color="auto"/>
      </w:divBdr>
    </w:div>
    <w:div w:id="1972661944">
      <w:bodyDiv w:val="1"/>
      <w:marLeft w:val="0"/>
      <w:marRight w:val="0"/>
      <w:marTop w:val="0"/>
      <w:marBottom w:val="0"/>
      <w:divBdr>
        <w:top w:val="none" w:sz="0" w:space="0" w:color="auto"/>
        <w:left w:val="none" w:sz="0" w:space="0" w:color="auto"/>
        <w:bottom w:val="none" w:sz="0" w:space="0" w:color="auto"/>
        <w:right w:val="none" w:sz="0" w:space="0" w:color="auto"/>
      </w:divBdr>
    </w:div>
    <w:div w:id="1977836176">
      <w:bodyDiv w:val="1"/>
      <w:marLeft w:val="0"/>
      <w:marRight w:val="0"/>
      <w:marTop w:val="0"/>
      <w:marBottom w:val="0"/>
      <w:divBdr>
        <w:top w:val="none" w:sz="0" w:space="0" w:color="auto"/>
        <w:left w:val="none" w:sz="0" w:space="0" w:color="auto"/>
        <w:bottom w:val="none" w:sz="0" w:space="0" w:color="auto"/>
        <w:right w:val="none" w:sz="0" w:space="0" w:color="auto"/>
      </w:divBdr>
    </w:div>
    <w:div w:id="1979021610">
      <w:bodyDiv w:val="1"/>
      <w:marLeft w:val="0"/>
      <w:marRight w:val="0"/>
      <w:marTop w:val="0"/>
      <w:marBottom w:val="0"/>
      <w:divBdr>
        <w:top w:val="none" w:sz="0" w:space="0" w:color="auto"/>
        <w:left w:val="none" w:sz="0" w:space="0" w:color="auto"/>
        <w:bottom w:val="none" w:sz="0" w:space="0" w:color="auto"/>
        <w:right w:val="none" w:sz="0" w:space="0" w:color="auto"/>
      </w:divBdr>
    </w:div>
    <w:div w:id="1981380381">
      <w:bodyDiv w:val="1"/>
      <w:marLeft w:val="0"/>
      <w:marRight w:val="0"/>
      <w:marTop w:val="0"/>
      <w:marBottom w:val="0"/>
      <w:divBdr>
        <w:top w:val="none" w:sz="0" w:space="0" w:color="auto"/>
        <w:left w:val="none" w:sz="0" w:space="0" w:color="auto"/>
        <w:bottom w:val="none" w:sz="0" w:space="0" w:color="auto"/>
        <w:right w:val="none" w:sz="0" w:space="0" w:color="auto"/>
      </w:divBdr>
    </w:div>
    <w:div w:id="2003242486">
      <w:bodyDiv w:val="1"/>
      <w:marLeft w:val="0"/>
      <w:marRight w:val="0"/>
      <w:marTop w:val="0"/>
      <w:marBottom w:val="0"/>
      <w:divBdr>
        <w:top w:val="none" w:sz="0" w:space="0" w:color="auto"/>
        <w:left w:val="none" w:sz="0" w:space="0" w:color="auto"/>
        <w:bottom w:val="none" w:sz="0" w:space="0" w:color="auto"/>
        <w:right w:val="none" w:sz="0" w:space="0" w:color="auto"/>
      </w:divBdr>
    </w:div>
    <w:div w:id="2022732091">
      <w:bodyDiv w:val="1"/>
      <w:marLeft w:val="0"/>
      <w:marRight w:val="0"/>
      <w:marTop w:val="0"/>
      <w:marBottom w:val="0"/>
      <w:divBdr>
        <w:top w:val="none" w:sz="0" w:space="0" w:color="auto"/>
        <w:left w:val="none" w:sz="0" w:space="0" w:color="auto"/>
        <w:bottom w:val="none" w:sz="0" w:space="0" w:color="auto"/>
        <w:right w:val="none" w:sz="0" w:space="0" w:color="auto"/>
      </w:divBdr>
    </w:div>
    <w:div w:id="2038041263">
      <w:bodyDiv w:val="1"/>
      <w:marLeft w:val="0"/>
      <w:marRight w:val="0"/>
      <w:marTop w:val="0"/>
      <w:marBottom w:val="0"/>
      <w:divBdr>
        <w:top w:val="none" w:sz="0" w:space="0" w:color="auto"/>
        <w:left w:val="none" w:sz="0" w:space="0" w:color="auto"/>
        <w:bottom w:val="none" w:sz="0" w:space="0" w:color="auto"/>
        <w:right w:val="none" w:sz="0" w:space="0" w:color="auto"/>
      </w:divBdr>
    </w:div>
    <w:div w:id="2038850946">
      <w:bodyDiv w:val="1"/>
      <w:marLeft w:val="0"/>
      <w:marRight w:val="0"/>
      <w:marTop w:val="0"/>
      <w:marBottom w:val="0"/>
      <w:divBdr>
        <w:top w:val="none" w:sz="0" w:space="0" w:color="auto"/>
        <w:left w:val="none" w:sz="0" w:space="0" w:color="auto"/>
        <w:bottom w:val="none" w:sz="0" w:space="0" w:color="auto"/>
        <w:right w:val="none" w:sz="0" w:space="0" w:color="auto"/>
      </w:divBdr>
    </w:div>
    <w:div w:id="2047174580">
      <w:bodyDiv w:val="1"/>
      <w:marLeft w:val="0"/>
      <w:marRight w:val="0"/>
      <w:marTop w:val="0"/>
      <w:marBottom w:val="0"/>
      <w:divBdr>
        <w:top w:val="none" w:sz="0" w:space="0" w:color="auto"/>
        <w:left w:val="none" w:sz="0" w:space="0" w:color="auto"/>
        <w:bottom w:val="none" w:sz="0" w:space="0" w:color="auto"/>
        <w:right w:val="none" w:sz="0" w:space="0" w:color="auto"/>
      </w:divBdr>
    </w:div>
    <w:div w:id="2056350740">
      <w:bodyDiv w:val="1"/>
      <w:marLeft w:val="0"/>
      <w:marRight w:val="0"/>
      <w:marTop w:val="0"/>
      <w:marBottom w:val="0"/>
      <w:divBdr>
        <w:top w:val="none" w:sz="0" w:space="0" w:color="auto"/>
        <w:left w:val="none" w:sz="0" w:space="0" w:color="auto"/>
        <w:bottom w:val="none" w:sz="0" w:space="0" w:color="auto"/>
        <w:right w:val="none" w:sz="0" w:space="0" w:color="auto"/>
      </w:divBdr>
    </w:div>
    <w:div w:id="2070153895">
      <w:bodyDiv w:val="1"/>
      <w:marLeft w:val="0"/>
      <w:marRight w:val="0"/>
      <w:marTop w:val="0"/>
      <w:marBottom w:val="0"/>
      <w:divBdr>
        <w:top w:val="none" w:sz="0" w:space="0" w:color="auto"/>
        <w:left w:val="none" w:sz="0" w:space="0" w:color="auto"/>
        <w:bottom w:val="none" w:sz="0" w:space="0" w:color="auto"/>
        <w:right w:val="none" w:sz="0" w:space="0" w:color="auto"/>
      </w:divBdr>
      <w:divsChild>
        <w:div w:id="1238007670">
          <w:marLeft w:val="0"/>
          <w:marRight w:val="0"/>
          <w:marTop w:val="0"/>
          <w:marBottom w:val="0"/>
          <w:divBdr>
            <w:top w:val="none" w:sz="0" w:space="0" w:color="auto"/>
            <w:left w:val="none" w:sz="0" w:space="0" w:color="auto"/>
            <w:bottom w:val="none" w:sz="0" w:space="0" w:color="auto"/>
            <w:right w:val="none" w:sz="0" w:space="0" w:color="auto"/>
          </w:divBdr>
        </w:div>
        <w:div w:id="1818956589">
          <w:marLeft w:val="0"/>
          <w:marRight w:val="0"/>
          <w:marTop w:val="0"/>
          <w:marBottom w:val="0"/>
          <w:divBdr>
            <w:top w:val="single" w:sz="2" w:space="0" w:color="E3E3E3"/>
            <w:left w:val="single" w:sz="2" w:space="0" w:color="E3E3E3"/>
            <w:bottom w:val="single" w:sz="2" w:space="0" w:color="E3E3E3"/>
            <w:right w:val="single" w:sz="2" w:space="0" w:color="E3E3E3"/>
          </w:divBdr>
          <w:divsChild>
            <w:div w:id="1103040532">
              <w:marLeft w:val="0"/>
              <w:marRight w:val="0"/>
              <w:marTop w:val="0"/>
              <w:marBottom w:val="0"/>
              <w:divBdr>
                <w:top w:val="single" w:sz="2" w:space="0" w:color="E3E3E3"/>
                <w:left w:val="single" w:sz="2" w:space="0" w:color="E3E3E3"/>
                <w:bottom w:val="single" w:sz="2" w:space="0" w:color="E3E3E3"/>
                <w:right w:val="single" w:sz="2" w:space="0" w:color="E3E3E3"/>
              </w:divBdr>
              <w:divsChild>
                <w:div w:id="1601454133">
                  <w:marLeft w:val="0"/>
                  <w:marRight w:val="0"/>
                  <w:marTop w:val="0"/>
                  <w:marBottom w:val="0"/>
                  <w:divBdr>
                    <w:top w:val="single" w:sz="2" w:space="0" w:color="E3E3E3"/>
                    <w:left w:val="single" w:sz="2" w:space="0" w:color="E3E3E3"/>
                    <w:bottom w:val="single" w:sz="2" w:space="0" w:color="E3E3E3"/>
                    <w:right w:val="single" w:sz="2" w:space="0" w:color="E3E3E3"/>
                  </w:divBdr>
                  <w:divsChild>
                    <w:div w:id="601451363">
                      <w:marLeft w:val="0"/>
                      <w:marRight w:val="0"/>
                      <w:marTop w:val="0"/>
                      <w:marBottom w:val="0"/>
                      <w:divBdr>
                        <w:top w:val="single" w:sz="2" w:space="0" w:color="E3E3E3"/>
                        <w:left w:val="single" w:sz="2" w:space="0" w:color="E3E3E3"/>
                        <w:bottom w:val="single" w:sz="2" w:space="0" w:color="E3E3E3"/>
                        <w:right w:val="single" w:sz="2" w:space="0" w:color="E3E3E3"/>
                      </w:divBdr>
                      <w:divsChild>
                        <w:div w:id="1392462217">
                          <w:marLeft w:val="0"/>
                          <w:marRight w:val="0"/>
                          <w:marTop w:val="0"/>
                          <w:marBottom w:val="0"/>
                          <w:divBdr>
                            <w:top w:val="single" w:sz="2" w:space="0" w:color="E3E3E3"/>
                            <w:left w:val="single" w:sz="2" w:space="0" w:color="E3E3E3"/>
                            <w:bottom w:val="single" w:sz="2" w:space="0" w:color="E3E3E3"/>
                            <w:right w:val="single" w:sz="2" w:space="0" w:color="E3E3E3"/>
                          </w:divBdr>
                          <w:divsChild>
                            <w:div w:id="1085221649">
                              <w:marLeft w:val="0"/>
                              <w:marRight w:val="0"/>
                              <w:marTop w:val="100"/>
                              <w:marBottom w:val="100"/>
                              <w:divBdr>
                                <w:top w:val="single" w:sz="2" w:space="0" w:color="E3E3E3"/>
                                <w:left w:val="single" w:sz="2" w:space="0" w:color="E3E3E3"/>
                                <w:bottom w:val="single" w:sz="2" w:space="0" w:color="E3E3E3"/>
                                <w:right w:val="single" w:sz="2" w:space="0" w:color="E3E3E3"/>
                              </w:divBdr>
                              <w:divsChild>
                                <w:div w:id="1011102118">
                                  <w:marLeft w:val="0"/>
                                  <w:marRight w:val="0"/>
                                  <w:marTop w:val="0"/>
                                  <w:marBottom w:val="0"/>
                                  <w:divBdr>
                                    <w:top w:val="single" w:sz="2" w:space="0" w:color="E3E3E3"/>
                                    <w:left w:val="single" w:sz="2" w:space="0" w:color="E3E3E3"/>
                                    <w:bottom w:val="single" w:sz="2" w:space="0" w:color="E3E3E3"/>
                                    <w:right w:val="single" w:sz="2" w:space="0" w:color="E3E3E3"/>
                                  </w:divBdr>
                                  <w:divsChild>
                                    <w:div w:id="1105466221">
                                      <w:marLeft w:val="0"/>
                                      <w:marRight w:val="0"/>
                                      <w:marTop w:val="0"/>
                                      <w:marBottom w:val="0"/>
                                      <w:divBdr>
                                        <w:top w:val="single" w:sz="2" w:space="0" w:color="E3E3E3"/>
                                        <w:left w:val="single" w:sz="2" w:space="0" w:color="E3E3E3"/>
                                        <w:bottom w:val="single" w:sz="2" w:space="0" w:color="E3E3E3"/>
                                        <w:right w:val="single" w:sz="2" w:space="0" w:color="E3E3E3"/>
                                      </w:divBdr>
                                      <w:divsChild>
                                        <w:div w:id="356077895">
                                          <w:marLeft w:val="0"/>
                                          <w:marRight w:val="0"/>
                                          <w:marTop w:val="0"/>
                                          <w:marBottom w:val="0"/>
                                          <w:divBdr>
                                            <w:top w:val="single" w:sz="2" w:space="0" w:color="E3E3E3"/>
                                            <w:left w:val="single" w:sz="2" w:space="0" w:color="E3E3E3"/>
                                            <w:bottom w:val="single" w:sz="2" w:space="0" w:color="E3E3E3"/>
                                            <w:right w:val="single" w:sz="2" w:space="0" w:color="E3E3E3"/>
                                          </w:divBdr>
                                          <w:divsChild>
                                            <w:div w:id="1718120269">
                                              <w:marLeft w:val="0"/>
                                              <w:marRight w:val="0"/>
                                              <w:marTop w:val="0"/>
                                              <w:marBottom w:val="0"/>
                                              <w:divBdr>
                                                <w:top w:val="single" w:sz="2" w:space="0" w:color="E3E3E3"/>
                                                <w:left w:val="single" w:sz="2" w:space="0" w:color="E3E3E3"/>
                                                <w:bottom w:val="single" w:sz="2" w:space="0" w:color="E3E3E3"/>
                                                <w:right w:val="single" w:sz="2" w:space="0" w:color="E3E3E3"/>
                                              </w:divBdr>
                                              <w:divsChild>
                                                <w:div w:id="711417638">
                                                  <w:marLeft w:val="0"/>
                                                  <w:marRight w:val="0"/>
                                                  <w:marTop w:val="0"/>
                                                  <w:marBottom w:val="0"/>
                                                  <w:divBdr>
                                                    <w:top w:val="single" w:sz="2" w:space="0" w:color="E3E3E3"/>
                                                    <w:left w:val="single" w:sz="2" w:space="0" w:color="E3E3E3"/>
                                                    <w:bottom w:val="single" w:sz="2" w:space="0" w:color="E3E3E3"/>
                                                    <w:right w:val="single" w:sz="2" w:space="0" w:color="E3E3E3"/>
                                                  </w:divBdr>
                                                  <w:divsChild>
                                                    <w:div w:id="1750539444">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sChild>
    </w:div>
    <w:div w:id="2092461407">
      <w:bodyDiv w:val="1"/>
      <w:marLeft w:val="0"/>
      <w:marRight w:val="0"/>
      <w:marTop w:val="0"/>
      <w:marBottom w:val="0"/>
      <w:divBdr>
        <w:top w:val="none" w:sz="0" w:space="0" w:color="auto"/>
        <w:left w:val="none" w:sz="0" w:space="0" w:color="auto"/>
        <w:bottom w:val="none" w:sz="0" w:space="0" w:color="auto"/>
        <w:right w:val="none" w:sz="0" w:space="0" w:color="auto"/>
      </w:divBdr>
    </w:div>
    <w:div w:id="2105304186">
      <w:bodyDiv w:val="1"/>
      <w:marLeft w:val="0"/>
      <w:marRight w:val="0"/>
      <w:marTop w:val="0"/>
      <w:marBottom w:val="0"/>
      <w:divBdr>
        <w:top w:val="none" w:sz="0" w:space="0" w:color="auto"/>
        <w:left w:val="none" w:sz="0" w:space="0" w:color="auto"/>
        <w:bottom w:val="none" w:sz="0" w:space="0" w:color="auto"/>
        <w:right w:val="none" w:sz="0" w:space="0" w:color="auto"/>
      </w:divBdr>
    </w:div>
    <w:div w:id="2114863206">
      <w:bodyDiv w:val="1"/>
      <w:marLeft w:val="0"/>
      <w:marRight w:val="0"/>
      <w:marTop w:val="0"/>
      <w:marBottom w:val="0"/>
      <w:divBdr>
        <w:top w:val="none" w:sz="0" w:space="0" w:color="auto"/>
        <w:left w:val="none" w:sz="0" w:space="0" w:color="auto"/>
        <w:bottom w:val="none" w:sz="0" w:space="0" w:color="auto"/>
        <w:right w:val="none" w:sz="0" w:space="0" w:color="auto"/>
      </w:divBdr>
    </w:div>
    <w:div w:id="2129349711">
      <w:bodyDiv w:val="1"/>
      <w:marLeft w:val="0"/>
      <w:marRight w:val="0"/>
      <w:marTop w:val="0"/>
      <w:marBottom w:val="0"/>
      <w:divBdr>
        <w:top w:val="none" w:sz="0" w:space="0" w:color="auto"/>
        <w:left w:val="none" w:sz="0" w:space="0" w:color="auto"/>
        <w:bottom w:val="none" w:sz="0" w:space="0" w:color="auto"/>
        <w:right w:val="none" w:sz="0" w:space="0" w:color="auto"/>
      </w:divBdr>
      <w:divsChild>
        <w:div w:id="526795701">
          <w:marLeft w:val="0"/>
          <w:marRight w:val="0"/>
          <w:marTop w:val="0"/>
          <w:marBottom w:val="0"/>
          <w:divBdr>
            <w:top w:val="single" w:sz="2" w:space="0" w:color="E3E3E3"/>
            <w:left w:val="single" w:sz="2" w:space="0" w:color="E3E3E3"/>
            <w:bottom w:val="single" w:sz="2" w:space="0" w:color="E3E3E3"/>
            <w:right w:val="single" w:sz="2" w:space="0" w:color="E3E3E3"/>
          </w:divBdr>
          <w:divsChild>
            <w:div w:id="551236836">
              <w:marLeft w:val="0"/>
              <w:marRight w:val="0"/>
              <w:marTop w:val="0"/>
              <w:marBottom w:val="0"/>
              <w:divBdr>
                <w:top w:val="single" w:sz="2" w:space="0" w:color="E3E3E3"/>
                <w:left w:val="single" w:sz="2" w:space="0" w:color="E3E3E3"/>
                <w:bottom w:val="single" w:sz="2" w:space="0" w:color="E3E3E3"/>
                <w:right w:val="single" w:sz="2" w:space="0" w:color="E3E3E3"/>
              </w:divBdr>
              <w:divsChild>
                <w:div w:id="1992635947">
                  <w:marLeft w:val="0"/>
                  <w:marRight w:val="0"/>
                  <w:marTop w:val="0"/>
                  <w:marBottom w:val="0"/>
                  <w:divBdr>
                    <w:top w:val="single" w:sz="2" w:space="0" w:color="E3E3E3"/>
                    <w:left w:val="single" w:sz="2" w:space="0" w:color="E3E3E3"/>
                    <w:bottom w:val="single" w:sz="2" w:space="0" w:color="E3E3E3"/>
                    <w:right w:val="single" w:sz="2" w:space="0" w:color="E3E3E3"/>
                  </w:divBdr>
                  <w:divsChild>
                    <w:div w:id="1617638820">
                      <w:marLeft w:val="0"/>
                      <w:marRight w:val="0"/>
                      <w:marTop w:val="0"/>
                      <w:marBottom w:val="0"/>
                      <w:divBdr>
                        <w:top w:val="single" w:sz="2" w:space="0" w:color="E3E3E3"/>
                        <w:left w:val="single" w:sz="2" w:space="0" w:color="E3E3E3"/>
                        <w:bottom w:val="single" w:sz="2" w:space="0" w:color="E3E3E3"/>
                        <w:right w:val="single" w:sz="2" w:space="0" w:color="E3E3E3"/>
                      </w:divBdr>
                      <w:divsChild>
                        <w:div w:id="1245996392">
                          <w:marLeft w:val="0"/>
                          <w:marRight w:val="0"/>
                          <w:marTop w:val="0"/>
                          <w:marBottom w:val="0"/>
                          <w:divBdr>
                            <w:top w:val="single" w:sz="2" w:space="0" w:color="E3E3E3"/>
                            <w:left w:val="single" w:sz="2" w:space="0" w:color="E3E3E3"/>
                            <w:bottom w:val="single" w:sz="2" w:space="0" w:color="E3E3E3"/>
                            <w:right w:val="single" w:sz="2" w:space="0" w:color="E3E3E3"/>
                          </w:divBdr>
                          <w:divsChild>
                            <w:div w:id="2078824783">
                              <w:marLeft w:val="0"/>
                              <w:marRight w:val="0"/>
                              <w:marTop w:val="100"/>
                              <w:marBottom w:val="100"/>
                              <w:divBdr>
                                <w:top w:val="single" w:sz="2" w:space="0" w:color="E3E3E3"/>
                                <w:left w:val="single" w:sz="2" w:space="0" w:color="E3E3E3"/>
                                <w:bottom w:val="single" w:sz="2" w:space="0" w:color="E3E3E3"/>
                                <w:right w:val="single" w:sz="2" w:space="0" w:color="E3E3E3"/>
                              </w:divBdr>
                              <w:divsChild>
                                <w:div w:id="360479976">
                                  <w:marLeft w:val="0"/>
                                  <w:marRight w:val="0"/>
                                  <w:marTop w:val="0"/>
                                  <w:marBottom w:val="0"/>
                                  <w:divBdr>
                                    <w:top w:val="single" w:sz="2" w:space="0" w:color="E3E3E3"/>
                                    <w:left w:val="single" w:sz="2" w:space="0" w:color="E3E3E3"/>
                                    <w:bottom w:val="single" w:sz="2" w:space="0" w:color="E3E3E3"/>
                                    <w:right w:val="single" w:sz="2" w:space="0" w:color="E3E3E3"/>
                                  </w:divBdr>
                                  <w:divsChild>
                                    <w:div w:id="1980570316">
                                      <w:marLeft w:val="0"/>
                                      <w:marRight w:val="0"/>
                                      <w:marTop w:val="0"/>
                                      <w:marBottom w:val="0"/>
                                      <w:divBdr>
                                        <w:top w:val="single" w:sz="2" w:space="0" w:color="E3E3E3"/>
                                        <w:left w:val="single" w:sz="2" w:space="0" w:color="E3E3E3"/>
                                        <w:bottom w:val="single" w:sz="2" w:space="0" w:color="E3E3E3"/>
                                        <w:right w:val="single" w:sz="2" w:space="0" w:color="E3E3E3"/>
                                      </w:divBdr>
                                      <w:divsChild>
                                        <w:div w:id="1023169074">
                                          <w:marLeft w:val="0"/>
                                          <w:marRight w:val="0"/>
                                          <w:marTop w:val="0"/>
                                          <w:marBottom w:val="0"/>
                                          <w:divBdr>
                                            <w:top w:val="single" w:sz="2" w:space="0" w:color="E3E3E3"/>
                                            <w:left w:val="single" w:sz="2" w:space="0" w:color="E3E3E3"/>
                                            <w:bottom w:val="single" w:sz="2" w:space="0" w:color="E3E3E3"/>
                                            <w:right w:val="single" w:sz="2" w:space="0" w:color="E3E3E3"/>
                                          </w:divBdr>
                                          <w:divsChild>
                                            <w:div w:id="370035759">
                                              <w:marLeft w:val="0"/>
                                              <w:marRight w:val="0"/>
                                              <w:marTop w:val="0"/>
                                              <w:marBottom w:val="0"/>
                                              <w:divBdr>
                                                <w:top w:val="single" w:sz="2" w:space="0" w:color="E3E3E3"/>
                                                <w:left w:val="single" w:sz="2" w:space="0" w:color="E3E3E3"/>
                                                <w:bottom w:val="single" w:sz="2" w:space="0" w:color="E3E3E3"/>
                                                <w:right w:val="single" w:sz="2" w:space="0" w:color="E3E3E3"/>
                                              </w:divBdr>
                                              <w:divsChild>
                                                <w:div w:id="1123815929">
                                                  <w:marLeft w:val="0"/>
                                                  <w:marRight w:val="0"/>
                                                  <w:marTop w:val="0"/>
                                                  <w:marBottom w:val="0"/>
                                                  <w:divBdr>
                                                    <w:top w:val="single" w:sz="2" w:space="0" w:color="E3E3E3"/>
                                                    <w:left w:val="single" w:sz="2" w:space="0" w:color="E3E3E3"/>
                                                    <w:bottom w:val="single" w:sz="2" w:space="0" w:color="E3E3E3"/>
                                                    <w:right w:val="single" w:sz="2" w:space="0" w:color="E3E3E3"/>
                                                  </w:divBdr>
                                                  <w:divsChild>
                                                    <w:div w:id="1400059953">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 w:id="561985370">
          <w:marLeft w:val="0"/>
          <w:marRight w:val="0"/>
          <w:marTop w:val="0"/>
          <w:marBottom w:val="0"/>
          <w:divBdr>
            <w:top w:val="none" w:sz="0" w:space="0" w:color="auto"/>
            <w:left w:val="none" w:sz="0" w:space="0" w:color="auto"/>
            <w:bottom w:val="none" w:sz="0" w:space="0" w:color="auto"/>
            <w:right w:val="none" w:sz="0" w:space="0" w:color="auto"/>
          </w:divBdr>
        </w:div>
      </w:divsChild>
    </w:div>
    <w:div w:id="2134788729">
      <w:bodyDiv w:val="1"/>
      <w:marLeft w:val="0"/>
      <w:marRight w:val="0"/>
      <w:marTop w:val="0"/>
      <w:marBottom w:val="0"/>
      <w:divBdr>
        <w:top w:val="none" w:sz="0" w:space="0" w:color="auto"/>
        <w:left w:val="none" w:sz="0" w:space="0" w:color="auto"/>
        <w:bottom w:val="none" w:sz="0" w:space="0" w:color="auto"/>
        <w:right w:val="none" w:sz="0" w:space="0" w:color="auto"/>
      </w:divBdr>
      <w:divsChild>
        <w:div w:id="535972418">
          <w:marLeft w:val="0"/>
          <w:marRight w:val="0"/>
          <w:marTop w:val="0"/>
          <w:marBottom w:val="0"/>
          <w:divBdr>
            <w:top w:val="single" w:sz="2" w:space="0" w:color="E3E3E3"/>
            <w:left w:val="single" w:sz="2" w:space="0" w:color="E3E3E3"/>
            <w:bottom w:val="single" w:sz="2" w:space="0" w:color="E3E3E3"/>
            <w:right w:val="single" w:sz="2" w:space="0" w:color="E3E3E3"/>
          </w:divBdr>
          <w:divsChild>
            <w:div w:id="658459377">
              <w:marLeft w:val="0"/>
              <w:marRight w:val="0"/>
              <w:marTop w:val="0"/>
              <w:marBottom w:val="0"/>
              <w:divBdr>
                <w:top w:val="single" w:sz="2" w:space="0" w:color="E3E3E3"/>
                <w:left w:val="single" w:sz="2" w:space="0" w:color="E3E3E3"/>
                <w:bottom w:val="single" w:sz="2" w:space="0" w:color="E3E3E3"/>
                <w:right w:val="single" w:sz="2" w:space="0" w:color="E3E3E3"/>
              </w:divBdr>
              <w:divsChild>
                <w:div w:id="1188639942">
                  <w:marLeft w:val="0"/>
                  <w:marRight w:val="0"/>
                  <w:marTop w:val="0"/>
                  <w:marBottom w:val="0"/>
                  <w:divBdr>
                    <w:top w:val="single" w:sz="2" w:space="0" w:color="E3E3E3"/>
                    <w:left w:val="single" w:sz="2" w:space="0" w:color="E3E3E3"/>
                    <w:bottom w:val="single" w:sz="2" w:space="0" w:color="E3E3E3"/>
                    <w:right w:val="single" w:sz="2" w:space="0" w:color="E3E3E3"/>
                  </w:divBdr>
                  <w:divsChild>
                    <w:div w:id="164788561">
                      <w:marLeft w:val="0"/>
                      <w:marRight w:val="0"/>
                      <w:marTop w:val="0"/>
                      <w:marBottom w:val="0"/>
                      <w:divBdr>
                        <w:top w:val="single" w:sz="2" w:space="0" w:color="E3E3E3"/>
                        <w:left w:val="single" w:sz="2" w:space="0" w:color="E3E3E3"/>
                        <w:bottom w:val="single" w:sz="2" w:space="0" w:color="E3E3E3"/>
                        <w:right w:val="single" w:sz="2" w:space="0" w:color="E3E3E3"/>
                      </w:divBdr>
                      <w:divsChild>
                        <w:div w:id="131488674">
                          <w:marLeft w:val="0"/>
                          <w:marRight w:val="0"/>
                          <w:marTop w:val="0"/>
                          <w:marBottom w:val="0"/>
                          <w:divBdr>
                            <w:top w:val="single" w:sz="2" w:space="0" w:color="E3E3E3"/>
                            <w:left w:val="single" w:sz="2" w:space="0" w:color="E3E3E3"/>
                            <w:bottom w:val="single" w:sz="2" w:space="0" w:color="E3E3E3"/>
                            <w:right w:val="single" w:sz="2" w:space="0" w:color="E3E3E3"/>
                          </w:divBdr>
                          <w:divsChild>
                            <w:div w:id="2021657991">
                              <w:marLeft w:val="0"/>
                              <w:marRight w:val="0"/>
                              <w:marTop w:val="100"/>
                              <w:marBottom w:val="100"/>
                              <w:divBdr>
                                <w:top w:val="single" w:sz="2" w:space="0" w:color="E3E3E3"/>
                                <w:left w:val="single" w:sz="2" w:space="0" w:color="E3E3E3"/>
                                <w:bottom w:val="single" w:sz="2" w:space="0" w:color="E3E3E3"/>
                                <w:right w:val="single" w:sz="2" w:space="0" w:color="E3E3E3"/>
                              </w:divBdr>
                              <w:divsChild>
                                <w:div w:id="1395859485">
                                  <w:marLeft w:val="0"/>
                                  <w:marRight w:val="0"/>
                                  <w:marTop w:val="0"/>
                                  <w:marBottom w:val="0"/>
                                  <w:divBdr>
                                    <w:top w:val="single" w:sz="2" w:space="0" w:color="E3E3E3"/>
                                    <w:left w:val="single" w:sz="2" w:space="0" w:color="E3E3E3"/>
                                    <w:bottom w:val="single" w:sz="2" w:space="0" w:color="E3E3E3"/>
                                    <w:right w:val="single" w:sz="2" w:space="0" w:color="E3E3E3"/>
                                  </w:divBdr>
                                  <w:divsChild>
                                    <w:div w:id="1573612770">
                                      <w:marLeft w:val="0"/>
                                      <w:marRight w:val="0"/>
                                      <w:marTop w:val="0"/>
                                      <w:marBottom w:val="0"/>
                                      <w:divBdr>
                                        <w:top w:val="single" w:sz="2" w:space="0" w:color="E3E3E3"/>
                                        <w:left w:val="single" w:sz="2" w:space="0" w:color="E3E3E3"/>
                                        <w:bottom w:val="single" w:sz="2" w:space="0" w:color="E3E3E3"/>
                                        <w:right w:val="single" w:sz="2" w:space="0" w:color="E3E3E3"/>
                                      </w:divBdr>
                                      <w:divsChild>
                                        <w:div w:id="312223028">
                                          <w:marLeft w:val="0"/>
                                          <w:marRight w:val="0"/>
                                          <w:marTop w:val="0"/>
                                          <w:marBottom w:val="0"/>
                                          <w:divBdr>
                                            <w:top w:val="single" w:sz="2" w:space="0" w:color="E3E3E3"/>
                                            <w:left w:val="single" w:sz="2" w:space="0" w:color="E3E3E3"/>
                                            <w:bottom w:val="single" w:sz="2" w:space="0" w:color="E3E3E3"/>
                                            <w:right w:val="single" w:sz="2" w:space="0" w:color="E3E3E3"/>
                                          </w:divBdr>
                                          <w:divsChild>
                                            <w:div w:id="423306450">
                                              <w:marLeft w:val="0"/>
                                              <w:marRight w:val="0"/>
                                              <w:marTop w:val="0"/>
                                              <w:marBottom w:val="0"/>
                                              <w:divBdr>
                                                <w:top w:val="single" w:sz="2" w:space="0" w:color="E3E3E3"/>
                                                <w:left w:val="single" w:sz="2" w:space="0" w:color="E3E3E3"/>
                                                <w:bottom w:val="single" w:sz="2" w:space="0" w:color="E3E3E3"/>
                                                <w:right w:val="single" w:sz="2" w:space="0" w:color="E3E3E3"/>
                                              </w:divBdr>
                                              <w:divsChild>
                                                <w:div w:id="603222061">
                                                  <w:marLeft w:val="0"/>
                                                  <w:marRight w:val="0"/>
                                                  <w:marTop w:val="0"/>
                                                  <w:marBottom w:val="0"/>
                                                  <w:divBdr>
                                                    <w:top w:val="single" w:sz="2" w:space="0" w:color="E3E3E3"/>
                                                    <w:left w:val="single" w:sz="2" w:space="0" w:color="E3E3E3"/>
                                                    <w:bottom w:val="single" w:sz="2" w:space="0" w:color="E3E3E3"/>
                                                    <w:right w:val="single" w:sz="2" w:space="0" w:color="E3E3E3"/>
                                                  </w:divBdr>
                                                  <w:divsChild>
                                                    <w:div w:id="1179853921">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 w:id="620111778">
          <w:marLeft w:val="0"/>
          <w:marRight w:val="0"/>
          <w:marTop w:val="0"/>
          <w:marBottom w:val="0"/>
          <w:divBdr>
            <w:top w:val="none" w:sz="0" w:space="0" w:color="auto"/>
            <w:left w:val="none" w:sz="0" w:space="0" w:color="auto"/>
            <w:bottom w:val="none" w:sz="0" w:space="0" w:color="auto"/>
            <w:right w:val="none" w:sz="0" w:space="0" w:color="auto"/>
          </w:divBdr>
        </w:div>
      </w:divsChild>
    </w:div>
    <w:div w:id="213813502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velareb\Desktop\plantilla.dotx" TargetMode="External"/></Relationships>
</file>

<file path=word/theme/theme1.xml><?xml version="1.0" encoding="utf-8"?>
<a:theme xmlns:a="http://schemas.openxmlformats.org/drawingml/2006/main" name="Tema de Office">
  <a:themeElements>
    <a:clrScheme name="Escala de grises">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BEDB791-E0CC-4B55-8AA1-1A976364E4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plantilla.dotx</Template>
  <TotalTime>280</TotalTime>
  <Pages>43</Pages>
  <Words>11329</Words>
  <Characters>62312</Characters>
  <Application>Microsoft Office Word</Application>
  <DocSecurity>0</DocSecurity>
  <Lines>519</Lines>
  <Paragraphs>146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73495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Jacinto Velasco Rebolledo</dc:creator>
  <cp:keywords/>
  <dc:description/>
  <cp:lastModifiedBy>Jorge Galan Rodriguez</cp:lastModifiedBy>
  <cp:revision>122</cp:revision>
  <cp:lastPrinted>2024-05-07T15:03:00Z</cp:lastPrinted>
  <dcterms:created xsi:type="dcterms:W3CDTF">2026-04-19T09:57:00Z</dcterms:created>
  <dcterms:modified xsi:type="dcterms:W3CDTF">2026-04-19T21:02:00Z</dcterms:modified>
</cp:coreProperties>
</file>