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17652" w14:textId="1D1FB895" w:rsidR="00E67F87" w:rsidRPr="00A67677" w:rsidRDefault="00E67F87" w:rsidP="00E67F87">
      <w:pPr>
        <w:tabs>
          <w:tab w:val="clear" w:pos="833"/>
        </w:tabs>
        <w:spacing w:after="0" w:line="240" w:lineRule="auto"/>
        <w:ind w:right="0"/>
        <w:jc w:val="left"/>
        <w:rPr>
          <w:b/>
          <w:bCs/>
          <w:sz w:val="24"/>
          <w:szCs w:val="24"/>
        </w:rPr>
      </w:pPr>
      <w:r w:rsidRPr="00A67677">
        <w:rPr>
          <w:b/>
          <w:bCs/>
          <w:sz w:val="24"/>
          <w:szCs w:val="24"/>
        </w:rPr>
        <w:t xml:space="preserve">Balance sheet of CUERDA, S.A. </w:t>
      </w:r>
      <w:r w:rsidR="00702CB1" w:rsidRPr="00A67677">
        <w:rPr>
          <w:b/>
          <w:bCs/>
          <w:sz w:val="24"/>
          <w:szCs w:val="24"/>
        </w:rPr>
        <w:t xml:space="preserve">- </w:t>
      </w:r>
      <w:r w:rsidRPr="00A67677">
        <w:rPr>
          <w:b/>
          <w:bCs/>
          <w:sz w:val="24"/>
          <w:szCs w:val="24"/>
        </w:rPr>
        <w:t>31 December 202</w:t>
      </w:r>
      <w:r w:rsidR="007F48BA" w:rsidRPr="00A67677">
        <w:rPr>
          <w:b/>
          <w:bCs/>
          <w:sz w:val="24"/>
          <w:szCs w:val="24"/>
        </w:rPr>
        <w:t>4</w:t>
      </w:r>
    </w:p>
    <w:tbl>
      <w:tblPr>
        <w:tblpPr w:leftFromText="141" w:rightFromText="141" w:vertAnchor="text" w:horzAnchor="margin" w:tblpXSpec="center" w:tblpY="212"/>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370"/>
        <w:gridCol w:w="1417"/>
      </w:tblGrid>
      <w:tr w:rsidR="00E67F87" w:rsidRPr="00A67677" w14:paraId="428FD318" w14:textId="77777777" w:rsidTr="00C67D66">
        <w:tc>
          <w:tcPr>
            <w:tcW w:w="7370" w:type="dxa"/>
            <w:tcBorders>
              <w:top w:val="single" w:sz="4" w:space="0" w:color="auto"/>
              <w:left w:val="single" w:sz="4" w:space="0" w:color="auto"/>
              <w:bottom w:val="single" w:sz="4" w:space="0" w:color="auto"/>
              <w:right w:val="single" w:sz="4" w:space="0" w:color="auto"/>
            </w:tcBorders>
            <w:hideMark/>
          </w:tcPr>
          <w:p w14:paraId="7FC5048C" w14:textId="77777777" w:rsidR="00E67F87" w:rsidRPr="00A67677" w:rsidRDefault="00E67F87" w:rsidP="00E67F87">
            <w:pPr>
              <w:tabs>
                <w:tab w:val="clear" w:pos="833"/>
              </w:tabs>
              <w:spacing w:after="0" w:line="240" w:lineRule="auto"/>
              <w:ind w:right="0"/>
              <w:jc w:val="left"/>
              <w:rPr>
                <w:b/>
                <w:bCs/>
                <w:sz w:val="24"/>
                <w:szCs w:val="24"/>
              </w:rPr>
            </w:pPr>
            <w:r w:rsidRPr="00A67677">
              <w:rPr>
                <w:b/>
                <w:bCs/>
                <w:sz w:val="24"/>
                <w:szCs w:val="24"/>
              </w:rPr>
              <w:t>ASSETS</w:t>
            </w:r>
          </w:p>
        </w:tc>
        <w:tc>
          <w:tcPr>
            <w:tcW w:w="1417" w:type="dxa"/>
            <w:tcBorders>
              <w:top w:val="single" w:sz="4" w:space="0" w:color="auto"/>
              <w:left w:val="single" w:sz="4" w:space="0" w:color="auto"/>
              <w:bottom w:val="single" w:sz="4" w:space="0" w:color="auto"/>
              <w:right w:val="single" w:sz="4" w:space="0" w:color="auto"/>
            </w:tcBorders>
            <w:hideMark/>
          </w:tcPr>
          <w:p w14:paraId="444C6A1E" w14:textId="77777777" w:rsidR="00E67F87" w:rsidRPr="00A67677" w:rsidRDefault="00E67F87" w:rsidP="00E67F87">
            <w:pPr>
              <w:tabs>
                <w:tab w:val="clear" w:pos="833"/>
              </w:tabs>
              <w:spacing w:after="0" w:line="240" w:lineRule="auto"/>
              <w:ind w:right="0"/>
              <w:jc w:val="left"/>
              <w:rPr>
                <w:b/>
                <w:bCs/>
                <w:iCs/>
                <w:sz w:val="24"/>
                <w:szCs w:val="24"/>
              </w:rPr>
            </w:pPr>
            <w:r w:rsidRPr="00A67677">
              <w:rPr>
                <w:b/>
                <w:bCs/>
                <w:iCs/>
                <w:sz w:val="24"/>
                <w:szCs w:val="24"/>
              </w:rPr>
              <w:t>AMOUNT</w:t>
            </w:r>
          </w:p>
        </w:tc>
      </w:tr>
      <w:tr w:rsidR="00E67F87" w:rsidRPr="00A67677" w14:paraId="100A749E" w14:textId="77777777" w:rsidTr="00C67D66">
        <w:tc>
          <w:tcPr>
            <w:tcW w:w="7370" w:type="dxa"/>
            <w:tcBorders>
              <w:top w:val="single" w:sz="4" w:space="0" w:color="auto"/>
              <w:left w:val="single" w:sz="4" w:space="0" w:color="auto"/>
              <w:bottom w:val="single" w:sz="4" w:space="0" w:color="auto"/>
              <w:right w:val="single" w:sz="4" w:space="0" w:color="auto"/>
            </w:tcBorders>
          </w:tcPr>
          <w:p w14:paraId="22A22386" w14:textId="77777777" w:rsidR="00E67F87" w:rsidRPr="00A67677" w:rsidRDefault="00E67F87" w:rsidP="00E67F87">
            <w:pPr>
              <w:tabs>
                <w:tab w:val="clear" w:pos="833"/>
              </w:tabs>
              <w:spacing w:after="0" w:line="240" w:lineRule="auto"/>
              <w:ind w:right="0"/>
              <w:jc w:val="left"/>
              <w:rPr>
                <w:b/>
                <w:bCs/>
                <w:sz w:val="24"/>
                <w:szCs w:val="24"/>
              </w:rPr>
            </w:pPr>
          </w:p>
          <w:p w14:paraId="4139A36C" w14:textId="77777777" w:rsidR="00E67F87" w:rsidRPr="00A67677" w:rsidRDefault="00E67F87" w:rsidP="00E67F87">
            <w:pPr>
              <w:tabs>
                <w:tab w:val="clear" w:pos="833"/>
              </w:tabs>
              <w:spacing w:after="0" w:line="240" w:lineRule="auto"/>
              <w:ind w:right="0"/>
              <w:jc w:val="left"/>
              <w:rPr>
                <w:b/>
                <w:bCs/>
                <w:sz w:val="24"/>
                <w:szCs w:val="24"/>
              </w:rPr>
            </w:pPr>
            <w:r w:rsidRPr="00A67677">
              <w:rPr>
                <w:b/>
                <w:bCs/>
                <w:sz w:val="24"/>
                <w:szCs w:val="24"/>
              </w:rPr>
              <w:t>A.-NON-CURRENT ASSETS</w:t>
            </w:r>
          </w:p>
          <w:p w14:paraId="22D21E5D" w14:textId="59CC8AE6" w:rsidR="00E67F87" w:rsidRPr="00A67677" w:rsidRDefault="00E67F87" w:rsidP="00E67F87">
            <w:pPr>
              <w:tabs>
                <w:tab w:val="clear" w:pos="833"/>
              </w:tabs>
              <w:spacing w:after="0" w:line="240" w:lineRule="auto"/>
              <w:ind w:right="0"/>
              <w:jc w:val="left"/>
              <w:rPr>
                <w:sz w:val="24"/>
                <w:szCs w:val="24"/>
              </w:rPr>
            </w:pPr>
            <w:r w:rsidRPr="00A67677">
              <w:rPr>
                <w:sz w:val="24"/>
                <w:szCs w:val="24"/>
              </w:rPr>
              <w:t>(211) Buildings</w:t>
            </w:r>
          </w:p>
          <w:p w14:paraId="71E39985" w14:textId="1305985E" w:rsidR="00E67F87" w:rsidRPr="00A67677" w:rsidRDefault="00E67F87" w:rsidP="00E67F87">
            <w:pPr>
              <w:tabs>
                <w:tab w:val="clear" w:pos="833"/>
              </w:tabs>
              <w:spacing w:after="0" w:line="240" w:lineRule="auto"/>
              <w:ind w:right="0"/>
              <w:jc w:val="left"/>
              <w:rPr>
                <w:sz w:val="24"/>
                <w:szCs w:val="24"/>
              </w:rPr>
            </w:pPr>
            <w:r w:rsidRPr="00A67677">
              <w:rPr>
                <w:sz w:val="24"/>
                <w:szCs w:val="24"/>
              </w:rPr>
              <w:t xml:space="preserve">(281) Accumulated </w:t>
            </w:r>
            <w:r w:rsidR="00387670" w:rsidRPr="00A67677">
              <w:rPr>
                <w:sz w:val="24"/>
                <w:szCs w:val="24"/>
              </w:rPr>
              <w:t>amortisation</w:t>
            </w:r>
            <w:r w:rsidRPr="00A67677">
              <w:rPr>
                <w:sz w:val="24"/>
                <w:szCs w:val="24"/>
              </w:rPr>
              <w:t xml:space="preserve"> of buildings</w:t>
            </w:r>
          </w:p>
          <w:p w14:paraId="438564F3" w14:textId="5F3D3C64" w:rsidR="00E67F87" w:rsidRPr="00A67677" w:rsidRDefault="00E67F87" w:rsidP="00E67F87">
            <w:pPr>
              <w:tabs>
                <w:tab w:val="clear" w:pos="833"/>
              </w:tabs>
              <w:spacing w:after="0" w:line="240" w:lineRule="auto"/>
              <w:ind w:right="0"/>
              <w:jc w:val="left"/>
              <w:rPr>
                <w:sz w:val="24"/>
                <w:szCs w:val="24"/>
              </w:rPr>
            </w:pPr>
            <w:r w:rsidRPr="00A67677">
              <w:rPr>
                <w:sz w:val="24"/>
                <w:szCs w:val="24"/>
              </w:rPr>
              <w:t>(213) Machinery</w:t>
            </w:r>
          </w:p>
          <w:p w14:paraId="6F7E8BD3" w14:textId="73CFF2EC" w:rsidR="00E67F87" w:rsidRPr="00A67677" w:rsidRDefault="00E67F87" w:rsidP="00E67F87">
            <w:pPr>
              <w:tabs>
                <w:tab w:val="clear" w:pos="833"/>
              </w:tabs>
              <w:spacing w:after="0" w:line="240" w:lineRule="auto"/>
              <w:ind w:right="0"/>
              <w:jc w:val="left"/>
              <w:rPr>
                <w:sz w:val="24"/>
                <w:szCs w:val="24"/>
              </w:rPr>
            </w:pPr>
            <w:r w:rsidRPr="00A67677">
              <w:rPr>
                <w:sz w:val="24"/>
                <w:szCs w:val="24"/>
              </w:rPr>
              <w:t xml:space="preserve">(281) Accumulated </w:t>
            </w:r>
            <w:r w:rsidR="00387670" w:rsidRPr="00A67677">
              <w:rPr>
                <w:sz w:val="24"/>
                <w:szCs w:val="24"/>
              </w:rPr>
              <w:t xml:space="preserve"> amortisation </w:t>
            </w:r>
            <w:r w:rsidRPr="00A67677">
              <w:rPr>
                <w:sz w:val="24"/>
                <w:szCs w:val="24"/>
              </w:rPr>
              <w:t xml:space="preserve">of machinery </w:t>
            </w:r>
          </w:p>
          <w:p w14:paraId="64C71DC7" w14:textId="7F7E1B7F" w:rsidR="00E67F87" w:rsidRPr="00A67677" w:rsidRDefault="00E67F87" w:rsidP="00E67F87">
            <w:pPr>
              <w:tabs>
                <w:tab w:val="clear" w:pos="833"/>
              </w:tabs>
              <w:spacing w:after="0" w:line="240" w:lineRule="auto"/>
              <w:ind w:right="0"/>
              <w:jc w:val="left"/>
              <w:rPr>
                <w:sz w:val="24"/>
                <w:szCs w:val="24"/>
              </w:rPr>
            </w:pPr>
            <w:r w:rsidRPr="00A67677">
              <w:rPr>
                <w:sz w:val="24"/>
                <w:szCs w:val="24"/>
              </w:rPr>
              <w:t>(218) Transport equipment</w:t>
            </w:r>
          </w:p>
          <w:p w14:paraId="45CE4C82" w14:textId="6B4D4410" w:rsidR="00E67F87" w:rsidRPr="00A67677" w:rsidRDefault="00E67F87" w:rsidP="00E67F87">
            <w:pPr>
              <w:tabs>
                <w:tab w:val="clear" w:pos="833"/>
              </w:tabs>
              <w:spacing w:after="0" w:line="240" w:lineRule="auto"/>
              <w:ind w:right="0"/>
              <w:jc w:val="left"/>
              <w:rPr>
                <w:sz w:val="24"/>
                <w:szCs w:val="24"/>
              </w:rPr>
            </w:pPr>
            <w:r w:rsidRPr="00A67677">
              <w:rPr>
                <w:sz w:val="24"/>
                <w:szCs w:val="24"/>
              </w:rPr>
              <w:t xml:space="preserve">(281) Accumulated </w:t>
            </w:r>
            <w:r w:rsidR="00387670" w:rsidRPr="00A67677">
              <w:rPr>
                <w:sz w:val="24"/>
                <w:szCs w:val="24"/>
              </w:rPr>
              <w:t xml:space="preserve"> amortisation </w:t>
            </w:r>
            <w:r w:rsidRPr="00A67677">
              <w:rPr>
                <w:sz w:val="24"/>
                <w:szCs w:val="24"/>
              </w:rPr>
              <w:t>of transport equipment</w:t>
            </w:r>
          </w:p>
          <w:p w14:paraId="165A02AD" w14:textId="2EFF01D8" w:rsidR="00E67F87" w:rsidRPr="00A67677" w:rsidRDefault="00E67F87" w:rsidP="00E67F87">
            <w:pPr>
              <w:tabs>
                <w:tab w:val="clear" w:pos="833"/>
              </w:tabs>
              <w:spacing w:after="0" w:line="240" w:lineRule="auto"/>
              <w:ind w:right="0"/>
              <w:jc w:val="left"/>
              <w:rPr>
                <w:sz w:val="24"/>
                <w:szCs w:val="24"/>
              </w:rPr>
            </w:pPr>
            <w:r w:rsidRPr="00A67677">
              <w:rPr>
                <w:sz w:val="24"/>
                <w:szCs w:val="24"/>
              </w:rPr>
              <w:t>(217) Information processing equipment</w:t>
            </w:r>
          </w:p>
          <w:p w14:paraId="16256C75" w14:textId="1016FD32" w:rsidR="00E67F87" w:rsidRPr="00A67677" w:rsidRDefault="00E67F87" w:rsidP="00E67F87">
            <w:pPr>
              <w:tabs>
                <w:tab w:val="clear" w:pos="833"/>
              </w:tabs>
              <w:spacing w:after="0" w:line="240" w:lineRule="auto"/>
              <w:ind w:right="0"/>
              <w:jc w:val="left"/>
              <w:rPr>
                <w:sz w:val="24"/>
                <w:szCs w:val="24"/>
              </w:rPr>
            </w:pPr>
            <w:r w:rsidRPr="00A67677">
              <w:rPr>
                <w:sz w:val="24"/>
                <w:szCs w:val="24"/>
              </w:rPr>
              <w:t>(281) Accumulated depreciation of information processing equipment</w:t>
            </w:r>
          </w:p>
          <w:p w14:paraId="34BE9487" w14:textId="77777777" w:rsidR="00E67F87" w:rsidRPr="00A67677" w:rsidRDefault="00E67F87" w:rsidP="00E67F87">
            <w:pPr>
              <w:tabs>
                <w:tab w:val="clear" w:pos="833"/>
              </w:tabs>
              <w:spacing w:after="0" w:line="240" w:lineRule="auto"/>
              <w:ind w:right="0"/>
              <w:jc w:val="left"/>
              <w:rPr>
                <w:b/>
                <w:bCs/>
                <w:sz w:val="24"/>
                <w:szCs w:val="24"/>
              </w:rPr>
            </w:pPr>
          </w:p>
          <w:p w14:paraId="0E54D896" w14:textId="77777777" w:rsidR="00E67F87" w:rsidRPr="00A67677" w:rsidRDefault="00E67F87" w:rsidP="00E67F87">
            <w:pPr>
              <w:tabs>
                <w:tab w:val="clear" w:pos="833"/>
              </w:tabs>
              <w:spacing w:after="0" w:line="240" w:lineRule="auto"/>
              <w:ind w:right="0"/>
              <w:jc w:val="left"/>
              <w:rPr>
                <w:b/>
                <w:bCs/>
                <w:sz w:val="24"/>
                <w:szCs w:val="24"/>
              </w:rPr>
            </w:pPr>
            <w:r w:rsidRPr="00A67677">
              <w:rPr>
                <w:b/>
                <w:bCs/>
                <w:sz w:val="24"/>
                <w:szCs w:val="24"/>
              </w:rPr>
              <w:t>B.- CURRENT ASSETS</w:t>
            </w:r>
          </w:p>
          <w:p w14:paraId="3C1608C2" w14:textId="341C127B" w:rsidR="00E67F87" w:rsidRPr="00A67677" w:rsidRDefault="00E67F87" w:rsidP="00E67F87">
            <w:pPr>
              <w:tabs>
                <w:tab w:val="clear" w:pos="833"/>
              </w:tabs>
              <w:spacing w:after="0" w:line="240" w:lineRule="auto"/>
              <w:ind w:right="0"/>
              <w:jc w:val="left"/>
              <w:rPr>
                <w:sz w:val="24"/>
                <w:szCs w:val="24"/>
              </w:rPr>
            </w:pPr>
            <w:r w:rsidRPr="00A67677">
              <w:rPr>
                <w:sz w:val="24"/>
                <w:szCs w:val="24"/>
              </w:rPr>
              <w:t xml:space="preserve">(300) Merchandise </w:t>
            </w:r>
          </w:p>
          <w:p w14:paraId="345AC734" w14:textId="5DD27F79" w:rsidR="00E67F87" w:rsidRPr="00A67677" w:rsidRDefault="00E67F87" w:rsidP="00E67F87">
            <w:pPr>
              <w:tabs>
                <w:tab w:val="clear" w:pos="833"/>
              </w:tabs>
              <w:spacing w:after="0" w:line="240" w:lineRule="auto"/>
              <w:ind w:right="0"/>
              <w:jc w:val="left"/>
              <w:rPr>
                <w:sz w:val="24"/>
                <w:szCs w:val="24"/>
              </w:rPr>
            </w:pPr>
            <w:r w:rsidRPr="00A67677">
              <w:rPr>
                <w:sz w:val="24"/>
                <w:szCs w:val="24"/>
              </w:rPr>
              <w:t xml:space="preserve">(390) Impairment of merchandise </w:t>
            </w:r>
          </w:p>
          <w:p w14:paraId="1998EFBB" w14:textId="6738F080" w:rsidR="00E67F87" w:rsidRPr="00A67677" w:rsidRDefault="00E67F87" w:rsidP="00E67F87">
            <w:pPr>
              <w:tabs>
                <w:tab w:val="clear" w:pos="833"/>
              </w:tabs>
              <w:spacing w:after="0" w:line="240" w:lineRule="auto"/>
              <w:ind w:right="0"/>
              <w:jc w:val="left"/>
              <w:rPr>
                <w:sz w:val="24"/>
                <w:szCs w:val="24"/>
              </w:rPr>
            </w:pPr>
            <w:r w:rsidRPr="00A67677">
              <w:rPr>
                <w:sz w:val="24"/>
                <w:szCs w:val="24"/>
              </w:rPr>
              <w:t xml:space="preserve">(430) Trade receivables </w:t>
            </w:r>
          </w:p>
          <w:p w14:paraId="1B31AA9C"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(440) Debtors</w:t>
            </w:r>
          </w:p>
          <w:p w14:paraId="5B6AD5B2" w14:textId="5A5F224F" w:rsidR="00E67F87" w:rsidRPr="00A67677" w:rsidRDefault="00E67F87" w:rsidP="00E67F87">
            <w:pPr>
              <w:tabs>
                <w:tab w:val="clear" w:pos="833"/>
              </w:tabs>
              <w:spacing w:after="0" w:line="240" w:lineRule="auto"/>
              <w:ind w:right="0"/>
              <w:jc w:val="left"/>
              <w:rPr>
                <w:sz w:val="24"/>
                <w:szCs w:val="24"/>
              </w:rPr>
            </w:pPr>
            <w:r w:rsidRPr="00A67677">
              <w:rPr>
                <w:sz w:val="24"/>
                <w:szCs w:val="24"/>
              </w:rPr>
              <w:t xml:space="preserve">(480) Prepaid expenses </w:t>
            </w:r>
          </w:p>
          <w:p w14:paraId="2C950241"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(57) Cash (*)</w:t>
            </w:r>
          </w:p>
          <w:p w14:paraId="6B84435D" w14:textId="77777777" w:rsidR="00E67F87" w:rsidRPr="00A67677" w:rsidRDefault="00E67F87" w:rsidP="00E67F87">
            <w:pPr>
              <w:tabs>
                <w:tab w:val="clear" w:pos="833"/>
              </w:tabs>
              <w:spacing w:after="0" w:line="240" w:lineRule="auto"/>
              <w:ind w:right="0"/>
              <w:jc w:val="left"/>
              <w:rPr>
                <w:b/>
                <w:bCs/>
                <w:sz w:val="24"/>
                <w:szCs w:val="24"/>
              </w:rPr>
            </w:pPr>
          </w:p>
        </w:tc>
        <w:tc>
          <w:tcPr>
            <w:tcW w:w="1417" w:type="dxa"/>
            <w:tcBorders>
              <w:top w:val="single" w:sz="4" w:space="0" w:color="auto"/>
              <w:left w:val="single" w:sz="4" w:space="0" w:color="auto"/>
              <w:bottom w:val="single" w:sz="4" w:space="0" w:color="auto"/>
              <w:right w:val="single" w:sz="4" w:space="0" w:color="auto"/>
            </w:tcBorders>
          </w:tcPr>
          <w:p w14:paraId="4C193920" w14:textId="77777777" w:rsidR="00E67F87" w:rsidRPr="00A67677" w:rsidRDefault="00E67F87" w:rsidP="00E67F87">
            <w:pPr>
              <w:tabs>
                <w:tab w:val="clear" w:pos="833"/>
              </w:tabs>
              <w:spacing w:after="0" w:line="240" w:lineRule="auto"/>
              <w:ind w:right="0"/>
              <w:jc w:val="left"/>
              <w:rPr>
                <w:b/>
                <w:bCs/>
                <w:sz w:val="24"/>
                <w:szCs w:val="24"/>
                <w:u w:val="single"/>
              </w:rPr>
            </w:pPr>
          </w:p>
          <w:p w14:paraId="7EB161A7" w14:textId="77777777" w:rsidR="00E67F87" w:rsidRPr="00A67677" w:rsidRDefault="00E67F87" w:rsidP="00E67F87">
            <w:pPr>
              <w:tabs>
                <w:tab w:val="clear" w:pos="833"/>
              </w:tabs>
              <w:spacing w:after="0" w:line="240" w:lineRule="auto"/>
              <w:ind w:right="0"/>
              <w:jc w:val="left"/>
              <w:rPr>
                <w:b/>
                <w:bCs/>
                <w:sz w:val="24"/>
                <w:szCs w:val="24"/>
              </w:rPr>
            </w:pPr>
            <w:r w:rsidRPr="00A67677">
              <w:rPr>
                <w:b/>
                <w:bCs/>
                <w:sz w:val="24"/>
                <w:szCs w:val="24"/>
              </w:rPr>
              <w:t>998,600</w:t>
            </w:r>
          </w:p>
          <w:p w14:paraId="6B0F24F5"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750,000</w:t>
            </w:r>
          </w:p>
          <w:p w14:paraId="3F09CB35"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(42,000)</w:t>
            </w:r>
          </w:p>
          <w:p w14:paraId="75C581FF"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275,000</w:t>
            </w:r>
          </w:p>
          <w:p w14:paraId="35191A5C"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(13,750)</w:t>
            </w:r>
          </w:p>
          <w:p w14:paraId="1F1505AE"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50,000</w:t>
            </w:r>
          </w:p>
          <w:p w14:paraId="048797EA"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(24,400)</w:t>
            </w:r>
          </w:p>
          <w:p w14:paraId="60DBAC38"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10,000</w:t>
            </w:r>
          </w:p>
          <w:p w14:paraId="666AD3BB"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(6,250)</w:t>
            </w:r>
          </w:p>
          <w:p w14:paraId="2B49A2A6" w14:textId="77777777" w:rsidR="00E67F87" w:rsidRPr="00A67677" w:rsidRDefault="00E67F87" w:rsidP="00E67F87">
            <w:pPr>
              <w:tabs>
                <w:tab w:val="clear" w:pos="833"/>
              </w:tabs>
              <w:spacing w:after="0" w:line="240" w:lineRule="auto"/>
              <w:ind w:right="0"/>
              <w:jc w:val="left"/>
              <w:rPr>
                <w:b/>
                <w:bCs/>
                <w:sz w:val="24"/>
                <w:szCs w:val="24"/>
                <w:u w:val="single"/>
              </w:rPr>
            </w:pPr>
          </w:p>
          <w:p w14:paraId="42F17B7E" w14:textId="77777777" w:rsidR="00E67F87" w:rsidRPr="00A67677" w:rsidRDefault="00E67F87" w:rsidP="00E67F87">
            <w:pPr>
              <w:tabs>
                <w:tab w:val="clear" w:pos="833"/>
              </w:tabs>
              <w:spacing w:after="0" w:line="240" w:lineRule="auto"/>
              <w:ind w:right="0"/>
              <w:jc w:val="left"/>
              <w:rPr>
                <w:b/>
                <w:bCs/>
                <w:sz w:val="24"/>
                <w:szCs w:val="24"/>
              </w:rPr>
            </w:pPr>
            <w:r w:rsidRPr="00A67677">
              <w:rPr>
                <w:b/>
                <w:bCs/>
                <w:sz w:val="24"/>
                <w:szCs w:val="24"/>
              </w:rPr>
              <w:t>863,250</w:t>
            </w:r>
          </w:p>
          <w:p w14:paraId="47FE18E5"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432,000</w:t>
            </w:r>
          </w:p>
          <w:p w14:paraId="7A0DF59C"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(32,000)</w:t>
            </w:r>
          </w:p>
          <w:p w14:paraId="04945B82"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400,000</w:t>
            </w:r>
          </w:p>
          <w:p w14:paraId="4A874B30"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1,100</w:t>
            </w:r>
          </w:p>
          <w:p w14:paraId="435C5CC9"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800</w:t>
            </w:r>
          </w:p>
          <w:p w14:paraId="49605785" w14:textId="77777777" w:rsidR="00E67F87" w:rsidRPr="00A67677" w:rsidRDefault="00E67F87" w:rsidP="00E67F87">
            <w:pPr>
              <w:tabs>
                <w:tab w:val="clear" w:pos="833"/>
              </w:tabs>
              <w:spacing w:after="0" w:line="240" w:lineRule="auto"/>
              <w:ind w:right="0"/>
              <w:jc w:val="left"/>
              <w:rPr>
                <w:b/>
                <w:bCs/>
                <w:sz w:val="24"/>
                <w:szCs w:val="24"/>
              </w:rPr>
            </w:pPr>
            <w:r w:rsidRPr="00A67677">
              <w:rPr>
                <w:sz w:val="24"/>
                <w:szCs w:val="24"/>
              </w:rPr>
              <w:t>61,350</w:t>
            </w:r>
          </w:p>
        </w:tc>
      </w:tr>
      <w:tr w:rsidR="00E67F87" w:rsidRPr="00A67677" w14:paraId="5E456AC6" w14:textId="77777777" w:rsidTr="00C67D66">
        <w:tc>
          <w:tcPr>
            <w:tcW w:w="7370" w:type="dxa"/>
            <w:tcBorders>
              <w:top w:val="single" w:sz="4" w:space="0" w:color="auto"/>
              <w:left w:val="single" w:sz="4" w:space="0" w:color="auto"/>
              <w:bottom w:val="single" w:sz="4" w:space="0" w:color="auto"/>
              <w:right w:val="single" w:sz="4" w:space="0" w:color="auto"/>
            </w:tcBorders>
            <w:hideMark/>
          </w:tcPr>
          <w:p w14:paraId="7C288911" w14:textId="77777777" w:rsidR="00E67F87" w:rsidRPr="00A67677" w:rsidRDefault="00E67F87" w:rsidP="00E67F87">
            <w:pPr>
              <w:tabs>
                <w:tab w:val="clear" w:pos="833"/>
              </w:tabs>
              <w:spacing w:after="0" w:line="240" w:lineRule="auto"/>
              <w:ind w:right="0"/>
              <w:jc w:val="left"/>
              <w:rPr>
                <w:b/>
                <w:bCs/>
                <w:sz w:val="24"/>
                <w:szCs w:val="24"/>
              </w:rPr>
            </w:pPr>
            <w:r w:rsidRPr="00A67677">
              <w:rPr>
                <w:b/>
                <w:bCs/>
                <w:sz w:val="24"/>
                <w:szCs w:val="24"/>
              </w:rPr>
              <w:t>TOTAL ASSETS (A + B)</w:t>
            </w:r>
          </w:p>
        </w:tc>
        <w:tc>
          <w:tcPr>
            <w:tcW w:w="1417" w:type="dxa"/>
            <w:tcBorders>
              <w:top w:val="single" w:sz="4" w:space="0" w:color="auto"/>
              <w:left w:val="single" w:sz="4" w:space="0" w:color="auto"/>
              <w:bottom w:val="single" w:sz="4" w:space="0" w:color="auto"/>
              <w:right w:val="single" w:sz="4" w:space="0" w:color="auto"/>
            </w:tcBorders>
            <w:hideMark/>
          </w:tcPr>
          <w:p w14:paraId="3A1F4FCE" w14:textId="77777777" w:rsidR="00E67F87" w:rsidRPr="00A67677" w:rsidRDefault="00E67F87" w:rsidP="00E67F87">
            <w:pPr>
              <w:tabs>
                <w:tab w:val="clear" w:pos="833"/>
              </w:tabs>
              <w:spacing w:after="0" w:line="240" w:lineRule="auto"/>
              <w:ind w:right="0"/>
              <w:jc w:val="left"/>
              <w:rPr>
                <w:b/>
                <w:bCs/>
                <w:sz w:val="24"/>
                <w:szCs w:val="24"/>
              </w:rPr>
            </w:pPr>
            <w:r w:rsidRPr="00A67677">
              <w:rPr>
                <w:b/>
                <w:bCs/>
                <w:sz w:val="24"/>
                <w:szCs w:val="24"/>
              </w:rPr>
              <w:t>1,861,850</w:t>
            </w:r>
          </w:p>
        </w:tc>
      </w:tr>
    </w:tbl>
    <w:p w14:paraId="1DAABB8C" w14:textId="77777777" w:rsidR="00E67F87" w:rsidRPr="00A67677" w:rsidRDefault="00E67F87" w:rsidP="00E67F87">
      <w:pPr>
        <w:tabs>
          <w:tab w:val="clear" w:pos="833"/>
        </w:tabs>
        <w:spacing w:after="0" w:line="240" w:lineRule="auto"/>
        <w:ind w:right="0"/>
        <w:jc w:val="left"/>
        <w:rPr>
          <w:b/>
          <w:bCs/>
          <w:sz w:val="24"/>
          <w:szCs w:val="24"/>
        </w:rPr>
      </w:pPr>
    </w:p>
    <w:tbl>
      <w:tblPr>
        <w:tblpPr w:leftFromText="141" w:rightFromText="141" w:vertAnchor="text" w:horzAnchor="margin" w:tblpXSpec="center" w:tblpY="22"/>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370"/>
        <w:gridCol w:w="1417"/>
      </w:tblGrid>
      <w:tr w:rsidR="00E67F87" w:rsidRPr="00A67677" w14:paraId="4FFF1A49" w14:textId="77777777" w:rsidTr="00C67D66">
        <w:tc>
          <w:tcPr>
            <w:tcW w:w="7370" w:type="dxa"/>
            <w:tcBorders>
              <w:top w:val="single" w:sz="4" w:space="0" w:color="auto"/>
              <w:left w:val="single" w:sz="4" w:space="0" w:color="auto"/>
              <w:bottom w:val="single" w:sz="4" w:space="0" w:color="auto"/>
              <w:right w:val="single" w:sz="4" w:space="0" w:color="auto"/>
            </w:tcBorders>
            <w:hideMark/>
          </w:tcPr>
          <w:p w14:paraId="39E9B982" w14:textId="77777777" w:rsidR="00E67F87" w:rsidRPr="00A67677" w:rsidRDefault="00E67F87" w:rsidP="00E67F87">
            <w:pPr>
              <w:tabs>
                <w:tab w:val="clear" w:pos="833"/>
              </w:tabs>
              <w:spacing w:after="0" w:line="240" w:lineRule="auto"/>
              <w:ind w:right="0"/>
              <w:jc w:val="left"/>
              <w:rPr>
                <w:b/>
                <w:bCs/>
                <w:iCs/>
                <w:sz w:val="24"/>
                <w:szCs w:val="24"/>
              </w:rPr>
            </w:pPr>
            <w:r w:rsidRPr="00A67677">
              <w:rPr>
                <w:b/>
                <w:bCs/>
                <w:iCs/>
                <w:sz w:val="24"/>
                <w:szCs w:val="24"/>
              </w:rPr>
              <w:t>NET EQUITY AND LIABILITIES</w:t>
            </w:r>
          </w:p>
        </w:tc>
        <w:tc>
          <w:tcPr>
            <w:tcW w:w="1417" w:type="dxa"/>
            <w:tcBorders>
              <w:top w:val="single" w:sz="4" w:space="0" w:color="auto"/>
              <w:left w:val="single" w:sz="4" w:space="0" w:color="auto"/>
              <w:bottom w:val="single" w:sz="4" w:space="0" w:color="auto"/>
              <w:right w:val="single" w:sz="4" w:space="0" w:color="auto"/>
            </w:tcBorders>
            <w:hideMark/>
          </w:tcPr>
          <w:p w14:paraId="567E8D49" w14:textId="77777777" w:rsidR="00E67F87" w:rsidRPr="00A67677" w:rsidRDefault="00E67F87" w:rsidP="00E67F87">
            <w:pPr>
              <w:tabs>
                <w:tab w:val="clear" w:pos="833"/>
              </w:tabs>
              <w:spacing w:after="0" w:line="240" w:lineRule="auto"/>
              <w:ind w:right="0"/>
              <w:jc w:val="left"/>
              <w:rPr>
                <w:b/>
                <w:bCs/>
                <w:iCs/>
                <w:sz w:val="24"/>
                <w:szCs w:val="24"/>
              </w:rPr>
            </w:pPr>
            <w:r w:rsidRPr="00A67677">
              <w:rPr>
                <w:b/>
                <w:bCs/>
                <w:iCs/>
                <w:sz w:val="24"/>
                <w:szCs w:val="24"/>
              </w:rPr>
              <w:t>AMOUNT</w:t>
            </w:r>
          </w:p>
        </w:tc>
      </w:tr>
      <w:tr w:rsidR="00E67F87" w:rsidRPr="00A67677" w14:paraId="55F5BB4C" w14:textId="77777777" w:rsidTr="00C67D66">
        <w:tc>
          <w:tcPr>
            <w:tcW w:w="7370" w:type="dxa"/>
            <w:tcBorders>
              <w:top w:val="single" w:sz="4" w:space="0" w:color="auto"/>
              <w:left w:val="single" w:sz="4" w:space="0" w:color="auto"/>
              <w:bottom w:val="single" w:sz="4" w:space="0" w:color="auto"/>
              <w:right w:val="single" w:sz="4" w:space="0" w:color="auto"/>
            </w:tcBorders>
          </w:tcPr>
          <w:p w14:paraId="08A04A86" w14:textId="77777777" w:rsidR="00E67F87" w:rsidRPr="00A67677" w:rsidRDefault="00E67F87" w:rsidP="00E67F87">
            <w:pPr>
              <w:tabs>
                <w:tab w:val="clear" w:pos="833"/>
              </w:tabs>
              <w:spacing w:after="0" w:line="240" w:lineRule="auto"/>
              <w:ind w:right="0"/>
              <w:jc w:val="left"/>
              <w:rPr>
                <w:b/>
                <w:bCs/>
                <w:sz w:val="24"/>
                <w:szCs w:val="24"/>
              </w:rPr>
            </w:pPr>
          </w:p>
          <w:p w14:paraId="0857AEA8" w14:textId="77777777" w:rsidR="00E67F87" w:rsidRPr="00A67677" w:rsidRDefault="00E67F87" w:rsidP="00E67F87">
            <w:pPr>
              <w:tabs>
                <w:tab w:val="clear" w:pos="833"/>
              </w:tabs>
              <w:spacing w:after="0" w:line="240" w:lineRule="auto"/>
              <w:ind w:right="0"/>
              <w:jc w:val="left"/>
              <w:rPr>
                <w:b/>
                <w:bCs/>
                <w:sz w:val="24"/>
                <w:szCs w:val="24"/>
              </w:rPr>
            </w:pPr>
            <w:r w:rsidRPr="00A67677">
              <w:rPr>
                <w:b/>
                <w:bCs/>
                <w:sz w:val="24"/>
                <w:szCs w:val="24"/>
              </w:rPr>
              <w:t>A.- NET EQUITY</w:t>
            </w:r>
          </w:p>
          <w:p w14:paraId="2FA17FB9"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(100) Share capital</w:t>
            </w:r>
          </w:p>
          <w:p w14:paraId="61AD9A8C"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(129) Profit for the year (*)</w:t>
            </w:r>
          </w:p>
          <w:p w14:paraId="5C0ECB7E" w14:textId="77777777" w:rsidR="00E67F87" w:rsidRPr="00A67677" w:rsidRDefault="00E67F87" w:rsidP="00E67F87">
            <w:pPr>
              <w:tabs>
                <w:tab w:val="clear" w:pos="833"/>
              </w:tabs>
              <w:spacing w:after="0" w:line="240" w:lineRule="auto"/>
              <w:ind w:right="0"/>
              <w:jc w:val="left"/>
              <w:rPr>
                <w:b/>
                <w:bCs/>
                <w:sz w:val="24"/>
                <w:szCs w:val="24"/>
              </w:rPr>
            </w:pPr>
          </w:p>
          <w:p w14:paraId="3EA18A6C" w14:textId="77777777" w:rsidR="00E67F87" w:rsidRPr="00A67677" w:rsidRDefault="00E67F87" w:rsidP="00E67F87">
            <w:pPr>
              <w:tabs>
                <w:tab w:val="clear" w:pos="833"/>
              </w:tabs>
              <w:spacing w:after="0" w:line="240" w:lineRule="auto"/>
              <w:ind w:right="0"/>
              <w:jc w:val="left"/>
              <w:rPr>
                <w:b/>
                <w:bCs/>
                <w:sz w:val="24"/>
                <w:szCs w:val="24"/>
              </w:rPr>
            </w:pPr>
            <w:r w:rsidRPr="00A67677">
              <w:rPr>
                <w:b/>
                <w:bCs/>
                <w:sz w:val="24"/>
                <w:szCs w:val="24"/>
              </w:rPr>
              <w:t>B.- NON-CURRENT LIABILITIES</w:t>
            </w:r>
          </w:p>
          <w:p w14:paraId="2A500213" w14:textId="5247A74B" w:rsidR="00E67F87" w:rsidRPr="00A67677" w:rsidRDefault="00E67F87" w:rsidP="00E67F87">
            <w:pPr>
              <w:tabs>
                <w:tab w:val="clear" w:pos="833"/>
              </w:tabs>
              <w:spacing w:after="0" w:line="240" w:lineRule="auto"/>
              <w:ind w:right="0"/>
              <w:jc w:val="left"/>
              <w:rPr>
                <w:sz w:val="24"/>
                <w:szCs w:val="24"/>
              </w:rPr>
            </w:pPr>
            <w:r w:rsidRPr="00A67677">
              <w:rPr>
                <w:sz w:val="24"/>
                <w:szCs w:val="24"/>
              </w:rPr>
              <w:t>(170) Long-term debts with credit institutions</w:t>
            </w:r>
          </w:p>
          <w:p w14:paraId="5A6C6373" w14:textId="39184715" w:rsidR="00E67F87" w:rsidRPr="00A67677" w:rsidRDefault="00E67F87" w:rsidP="00E67F87">
            <w:pPr>
              <w:tabs>
                <w:tab w:val="clear" w:pos="833"/>
              </w:tabs>
              <w:spacing w:after="0" w:line="240" w:lineRule="auto"/>
              <w:ind w:right="0"/>
              <w:jc w:val="left"/>
              <w:rPr>
                <w:sz w:val="24"/>
                <w:szCs w:val="24"/>
              </w:rPr>
            </w:pPr>
            <w:r w:rsidRPr="00A67677">
              <w:rPr>
                <w:sz w:val="24"/>
                <w:szCs w:val="24"/>
              </w:rPr>
              <w:t xml:space="preserve">(173) Long-term fixed asset suppliers </w:t>
            </w:r>
          </w:p>
          <w:p w14:paraId="0B3016BC" w14:textId="77777777" w:rsidR="00E67F87" w:rsidRPr="00A67677" w:rsidRDefault="00E67F87" w:rsidP="00E67F87">
            <w:pPr>
              <w:tabs>
                <w:tab w:val="clear" w:pos="833"/>
              </w:tabs>
              <w:spacing w:after="0" w:line="240" w:lineRule="auto"/>
              <w:ind w:right="0"/>
              <w:jc w:val="left"/>
              <w:rPr>
                <w:b/>
                <w:bCs/>
                <w:sz w:val="24"/>
                <w:szCs w:val="24"/>
              </w:rPr>
            </w:pPr>
          </w:p>
          <w:p w14:paraId="4EE4E99C" w14:textId="77777777" w:rsidR="00E67F87" w:rsidRPr="00A67677" w:rsidRDefault="00E67F87" w:rsidP="00E67F87">
            <w:pPr>
              <w:tabs>
                <w:tab w:val="clear" w:pos="833"/>
              </w:tabs>
              <w:spacing w:after="0" w:line="240" w:lineRule="auto"/>
              <w:ind w:right="0"/>
              <w:jc w:val="left"/>
              <w:rPr>
                <w:b/>
                <w:bCs/>
                <w:sz w:val="24"/>
                <w:szCs w:val="24"/>
              </w:rPr>
            </w:pPr>
            <w:r w:rsidRPr="00A67677">
              <w:rPr>
                <w:b/>
                <w:bCs/>
                <w:sz w:val="24"/>
                <w:szCs w:val="24"/>
              </w:rPr>
              <w:t>C.- CURRENT LIABILITIES</w:t>
            </w:r>
          </w:p>
          <w:p w14:paraId="23713610" w14:textId="13439F9D" w:rsidR="00E67F87" w:rsidRPr="00A67677" w:rsidRDefault="00E67F87" w:rsidP="00E67F87">
            <w:pPr>
              <w:tabs>
                <w:tab w:val="clear" w:pos="833"/>
              </w:tabs>
              <w:spacing w:after="0" w:line="240" w:lineRule="auto"/>
              <w:ind w:right="0"/>
              <w:jc w:val="left"/>
              <w:rPr>
                <w:sz w:val="24"/>
                <w:szCs w:val="24"/>
              </w:rPr>
            </w:pPr>
            <w:r w:rsidRPr="00A67677">
              <w:rPr>
                <w:sz w:val="24"/>
                <w:szCs w:val="24"/>
              </w:rPr>
              <w:t xml:space="preserve">(520) Short-term debts with credit institutions </w:t>
            </w:r>
          </w:p>
          <w:p w14:paraId="4933C081" w14:textId="79E33E38" w:rsidR="00E67F87" w:rsidRPr="00A67677" w:rsidRDefault="00E67F87" w:rsidP="00E67F87">
            <w:pPr>
              <w:tabs>
                <w:tab w:val="clear" w:pos="833"/>
              </w:tabs>
              <w:spacing w:after="0" w:line="240" w:lineRule="auto"/>
              <w:ind w:right="0"/>
              <w:jc w:val="left"/>
              <w:rPr>
                <w:sz w:val="24"/>
                <w:szCs w:val="24"/>
              </w:rPr>
            </w:pPr>
            <w:r w:rsidRPr="00A67677">
              <w:rPr>
                <w:sz w:val="24"/>
                <w:szCs w:val="24"/>
              </w:rPr>
              <w:t xml:space="preserve">(476) Social security organisations creditors </w:t>
            </w:r>
          </w:p>
          <w:p w14:paraId="616CF3A5" w14:textId="5C97EC09" w:rsidR="00E67F87" w:rsidRPr="00A67677" w:rsidRDefault="00E67F87" w:rsidP="00E67F87">
            <w:pPr>
              <w:tabs>
                <w:tab w:val="clear" w:pos="833"/>
              </w:tabs>
              <w:spacing w:after="0" w:line="240" w:lineRule="auto"/>
              <w:ind w:right="0"/>
              <w:jc w:val="left"/>
              <w:rPr>
                <w:sz w:val="24"/>
                <w:szCs w:val="24"/>
              </w:rPr>
            </w:pPr>
            <w:r w:rsidRPr="00A67677">
              <w:rPr>
                <w:sz w:val="24"/>
                <w:szCs w:val="24"/>
              </w:rPr>
              <w:t xml:space="preserve">(4751) Public treasury creditor for withholdings made </w:t>
            </w:r>
          </w:p>
          <w:p w14:paraId="4B0A28FC" w14:textId="22EBC1C3" w:rsidR="00E67F87" w:rsidRPr="00A67677" w:rsidRDefault="00E67F87" w:rsidP="00E67F87">
            <w:pPr>
              <w:tabs>
                <w:tab w:val="clear" w:pos="833"/>
              </w:tabs>
              <w:spacing w:after="0" w:line="240" w:lineRule="auto"/>
              <w:ind w:right="0"/>
              <w:jc w:val="left"/>
              <w:rPr>
                <w:sz w:val="24"/>
                <w:szCs w:val="24"/>
              </w:rPr>
            </w:pPr>
            <w:r w:rsidRPr="00A67677">
              <w:rPr>
                <w:sz w:val="24"/>
                <w:szCs w:val="24"/>
              </w:rPr>
              <w:t xml:space="preserve">(465) Remuneration pending payment </w:t>
            </w:r>
          </w:p>
          <w:p w14:paraId="5FD3327F" w14:textId="77777777" w:rsidR="00E67F87" w:rsidRPr="00A67677" w:rsidRDefault="00E67F87" w:rsidP="00E67F87">
            <w:pPr>
              <w:tabs>
                <w:tab w:val="clear" w:pos="833"/>
              </w:tabs>
              <w:spacing w:after="0" w:line="240" w:lineRule="auto"/>
              <w:ind w:right="0"/>
              <w:jc w:val="left"/>
              <w:rPr>
                <w:b/>
                <w:bCs/>
                <w:sz w:val="24"/>
                <w:szCs w:val="24"/>
              </w:rPr>
            </w:pPr>
          </w:p>
        </w:tc>
        <w:tc>
          <w:tcPr>
            <w:tcW w:w="1417" w:type="dxa"/>
            <w:tcBorders>
              <w:top w:val="single" w:sz="4" w:space="0" w:color="auto"/>
              <w:left w:val="single" w:sz="4" w:space="0" w:color="auto"/>
              <w:bottom w:val="single" w:sz="4" w:space="0" w:color="auto"/>
              <w:right w:val="single" w:sz="4" w:space="0" w:color="auto"/>
            </w:tcBorders>
          </w:tcPr>
          <w:p w14:paraId="44452201" w14:textId="77777777" w:rsidR="00E67F87" w:rsidRPr="00A67677" w:rsidRDefault="00E67F87" w:rsidP="00E67F87">
            <w:pPr>
              <w:tabs>
                <w:tab w:val="clear" w:pos="833"/>
              </w:tabs>
              <w:spacing w:after="0" w:line="240" w:lineRule="auto"/>
              <w:ind w:right="0"/>
              <w:jc w:val="left"/>
              <w:rPr>
                <w:b/>
                <w:bCs/>
                <w:sz w:val="24"/>
                <w:szCs w:val="24"/>
                <w:u w:val="single"/>
              </w:rPr>
            </w:pPr>
          </w:p>
          <w:p w14:paraId="2B366179" w14:textId="77777777" w:rsidR="00E67F87" w:rsidRPr="00A67677" w:rsidRDefault="00E67F87" w:rsidP="00E67F87">
            <w:pPr>
              <w:tabs>
                <w:tab w:val="clear" w:pos="833"/>
              </w:tabs>
              <w:spacing w:after="0" w:line="240" w:lineRule="auto"/>
              <w:ind w:right="0"/>
              <w:jc w:val="left"/>
              <w:rPr>
                <w:b/>
                <w:bCs/>
                <w:sz w:val="24"/>
                <w:szCs w:val="24"/>
              </w:rPr>
            </w:pPr>
            <w:r w:rsidRPr="00A67677">
              <w:rPr>
                <w:b/>
                <w:bCs/>
                <w:sz w:val="24"/>
                <w:szCs w:val="24"/>
              </w:rPr>
              <w:t>1,500,000</w:t>
            </w:r>
          </w:p>
          <w:p w14:paraId="7D93E318"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850,000</w:t>
            </w:r>
          </w:p>
          <w:p w14:paraId="2D7C0249"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650,000</w:t>
            </w:r>
          </w:p>
          <w:p w14:paraId="09707A06" w14:textId="77777777" w:rsidR="00E67F87" w:rsidRPr="00A67677" w:rsidRDefault="00E67F87" w:rsidP="00E67F87">
            <w:pPr>
              <w:tabs>
                <w:tab w:val="clear" w:pos="833"/>
              </w:tabs>
              <w:spacing w:after="0" w:line="240" w:lineRule="auto"/>
              <w:ind w:right="0"/>
              <w:jc w:val="left"/>
              <w:rPr>
                <w:b/>
                <w:bCs/>
                <w:sz w:val="24"/>
                <w:szCs w:val="24"/>
              </w:rPr>
            </w:pPr>
          </w:p>
          <w:p w14:paraId="6B935032" w14:textId="77777777" w:rsidR="00E67F87" w:rsidRPr="00A67677" w:rsidRDefault="00E67F87" w:rsidP="00E67F87">
            <w:pPr>
              <w:tabs>
                <w:tab w:val="clear" w:pos="833"/>
              </w:tabs>
              <w:spacing w:after="0" w:line="240" w:lineRule="auto"/>
              <w:ind w:right="0"/>
              <w:jc w:val="left"/>
              <w:rPr>
                <w:b/>
                <w:bCs/>
                <w:sz w:val="24"/>
                <w:szCs w:val="24"/>
              </w:rPr>
            </w:pPr>
            <w:r w:rsidRPr="00A67677">
              <w:rPr>
                <w:b/>
                <w:bCs/>
                <w:sz w:val="24"/>
                <w:szCs w:val="24"/>
              </w:rPr>
              <w:t>256,000</w:t>
            </w:r>
          </w:p>
          <w:p w14:paraId="0D78756B"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118,500</w:t>
            </w:r>
          </w:p>
          <w:p w14:paraId="613D4909"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137,500</w:t>
            </w:r>
          </w:p>
          <w:p w14:paraId="0727BCD5" w14:textId="77777777" w:rsidR="00E67F87" w:rsidRPr="00A67677" w:rsidRDefault="00E67F87" w:rsidP="00E67F87">
            <w:pPr>
              <w:tabs>
                <w:tab w:val="clear" w:pos="833"/>
              </w:tabs>
              <w:spacing w:after="0" w:line="240" w:lineRule="auto"/>
              <w:ind w:right="0"/>
              <w:jc w:val="left"/>
              <w:rPr>
                <w:b/>
                <w:bCs/>
                <w:sz w:val="24"/>
                <w:szCs w:val="24"/>
                <w:u w:val="single"/>
              </w:rPr>
            </w:pPr>
          </w:p>
          <w:p w14:paraId="1A83F3B3" w14:textId="77777777" w:rsidR="00E67F87" w:rsidRPr="00A67677" w:rsidRDefault="00E67F87" w:rsidP="00E67F87">
            <w:pPr>
              <w:tabs>
                <w:tab w:val="clear" w:pos="833"/>
              </w:tabs>
              <w:spacing w:after="0" w:line="240" w:lineRule="auto"/>
              <w:ind w:right="0"/>
              <w:jc w:val="left"/>
              <w:rPr>
                <w:b/>
                <w:bCs/>
                <w:sz w:val="24"/>
                <w:szCs w:val="24"/>
                <w:u w:val="single"/>
              </w:rPr>
            </w:pPr>
            <w:r w:rsidRPr="00A67677">
              <w:rPr>
                <w:b/>
                <w:bCs/>
                <w:sz w:val="24"/>
                <w:szCs w:val="24"/>
                <w:u w:val="single"/>
              </w:rPr>
              <w:t>105,</w:t>
            </w:r>
            <w:r w:rsidRPr="00A67677">
              <w:rPr>
                <w:b/>
                <w:bCs/>
                <w:sz w:val="24"/>
                <w:szCs w:val="24"/>
              </w:rPr>
              <w:t>850</w:t>
            </w:r>
          </w:p>
          <w:p w14:paraId="60A570EB"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51,500</w:t>
            </w:r>
          </w:p>
          <w:p w14:paraId="45E9E1CE"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10,850</w:t>
            </w:r>
          </w:p>
          <w:p w14:paraId="38886E08"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18,000</w:t>
            </w:r>
          </w:p>
          <w:p w14:paraId="64F20CB5" w14:textId="77777777" w:rsidR="00E67F87" w:rsidRPr="00A67677" w:rsidRDefault="00E67F87" w:rsidP="00E67F87">
            <w:pPr>
              <w:tabs>
                <w:tab w:val="clear" w:pos="833"/>
              </w:tabs>
              <w:spacing w:after="0" w:line="240" w:lineRule="auto"/>
              <w:ind w:right="0"/>
              <w:jc w:val="left"/>
              <w:rPr>
                <w:sz w:val="24"/>
                <w:szCs w:val="24"/>
              </w:rPr>
            </w:pPr>
            <w:r w:rsidRPr="00A67677">
              <w:rPr>
                <w:sz w:val="24"/>
                <w:szCs w:val="24"/>
              </w:rPr>
              <w:t>25,500</w:t>
            </w:r>
          </w:p>
          <w:p w14:paraId="34DE79DC" w14:textId="77777777" w:rsidR="00E67F87" w:rsidRPr="00A67677" w:rsidRDefault="00E67F87" w:rsidP="00E67F87">
            <w:pPr>
              <w:tabs>
                <w:tab w:val="clear" w:pos="833"/>
              </w:tabs>
              <w:spacing w:after="0" w:line="240" w:lineRule="auto"/>
              <w:ind w:right="0"/>
              <w:jc w:val="left"/>
              <w:rPr>
                <w:b/>
                <w:bCs/>
                <w:sz w:val="24"/>
                <w:szCs w:val="24"/>
              </w:rPr>
            </w:pPr>
          </w:p>
        </w:tc>
      </w:tr>
      <w:tr w:rsidR="00E67F87" w:rsidRPr="00A67677" w14:paraId="055F8664" w14:textId="77777777" w:rsidTr="00C67D66">
        <w:tc>
          <w:tcPr>
            <w:tcW w:w="7370" w:type="dxa"/>
            <w:tcBorders>
              <w:top w:val="single" w:sz="4" w:space="0" w:color="auto"/>
              <w:left w:val="single" w:sz="4" w:space="0" w:color="auto"/>
              <w:bottom w:val="single" w:sz="4" w:space="0" w:color="auto"/>
              <w:right w:val="single" w:sz="4" w:space="0" w:color="auto"/>
            </w:tcBorders>
            <w:hideMark/>
          </w:tcPr>
          <w:p w14:paraId="4F1F2C4C" w14:textId="77777777" w:rsidR="00E67F87" w:rsidRPr="00A67677" w:rsidRDefault="00E67F87" w:rsidP="00E67F87">
            <w:pPr>
              <w:tabs>
                <w:tab w:val="clear" w:pos="833"/>
              </w:tabs>
              <w:spacing w:after="0" w:line="240" w:lineRule="auto"/>
              <w:ind w:right="0"/>
              <w:jc w:val="left"/>
              <w:rPr>
                <w:b/>
                <w:bCs/>
                <w:sz w:val="24"/>
                <w:szCs w:val="24"/>
              </w:rPr>
            </w:pPr>
            <w:r w:rsidRPr="00A67677">
              <w:rPr>
                <w:b/>
                <w:bCs/>
                <w:sz w:val="24"/>
                <w:szCs w:val="24"/>
              </w:rPr>
              <w:t xml:space="preserve">TOTAL LIABILITIES AND NET EQUITY </w:t>
            </w:r>
          </w:p>
        </w:tc>
        <w:tc>
          <w:tcPr>
            <w:tcW w:w="1417" w:type="dxa"/>
            <w:tcBorders>
              <w:top w:val="single" w:sz="4" w:space="0" w:color="auto"/>
              <w:left w:val="single" w:sz="4" w:space="0" w:color="auto"/>
              <w:bottom w:val="single" w:sz="4" w:space="0" w:color="auto"/>
              <w:right w:val="single" w:sz="4" w:space="0" w:color="auto"/>
            </w:tcBorders>
          </w:tcPr>
          <w:p w14:paraId="79F349B4" w14:textId="77777777" w:rsidR="00E67F87" w:rsidRPr="00A67677" w:rsidRDefault="00E67F87" w:rsidP="00E67F87">
            <w:pPr>
              <w:tabs>
                <w:tab w:val="clear" w:pos="833"/>
              </w:tabs>
              <w:spacing w:after="0" w:line="240" w:lineRule="auto"/>
              <w:ind w:right="0"/>
              <w:jc w:val="left"/>
              <w:rPr>
                <w:b/>
                <w:bCs/>
                <w:sz w:val="24"/>
                <w:szCs w:val="24"/>
              </w:rPr>
            </w:pPr>
            <w:r w:rsidRPr="00A67677">
              <w:rPr>
                <w:b/>
                <w:bCs/>
                <w:sz w:val="24"/>
                <w:szCs w:val="24"/>
              </w:rPr>
              <w:t>1,861,850</w:t>
            </w:r>
          </w:p>
        </w:tc>
      </w:tr>
    </w:tbl>
    <w:p w14:paraId="464B0EB8" w14:textId="62E320F5" w:rsidR="00E67F87" w:rsidRPr="00A67677" w:rsidRDefault="00E67F87" w:rsidP="00E67F87">
      <w:pPr>
        <w:tabs>
          <w:tab w:val="clear" w:pos="833"/>
        </w:tabs>
        <w:spacing w:after="0" w:line="240" w:lineRule="auto"/>
        <w:ind w:right="0"/>
        <w:jc w:val="left"/>
        <w:rPr>
          <w:b/>
          <w:bCs/>
          <w:sz w:val="24"/>
          <w:szCs w:val="24"/>
        </w:rPr>
      </w:pPr>
      <w:r w:rsidRPr="00A67677">
        <w:rPr>
          <w:b/>
          <w:bCs/>
          <w:sz w:val="24"/>
          <w:szCs w:val="24"/>
        </w:rPr>
        <w:br w:type="page"/>
      </w:r>
    </w:p>
    <w:p w14:paraId="600B5365" w14:textId="26EC508E" w:rsidR="00EB79C3" w:rsidRPr="00A67677" w:rsidRDefault="00EB79C3" w:rsidP="00E67F87">
      <w:pPr>
        <w:tabs>
          <w:tab w:val="clear" w:pos="833"/>
        </w:tabs>
        <w:spacing w:after="0" w:line="240" w:lineRule="auto"/>
        <w:ind w:right="0"/>
        <w:jc w:val="left"/>
        <w:rPr>
          <w:b/>
          <w:bCs/>
          <w:sz w:val="24"/>
          <w:szCs w:val="24"/>
        </w:rPr>
      </w:pPr>
      <w:r w:rsidRPr="00A67677">
        <w:rPr>
          <w:b/>
          <w:bCs/>
          <w:sz w:val="24"/>
          <w:szCs w:val="24"/>
        </w:rPr>
        <w:lastRenderedPageBreak/>
        <w:t>Profit and Loss Account of CUERDA, S.A. - 31/12/202</w:t>
      </w:r>
      <w:r w:rsidR="007F48BA" w:rsidRPr="00A67677">
        <w:rPr>
          <w:b/>
          <w:bCs/>
          <w:sz w:val="24"/>
          <w:szCs w:val="24"/>
        </w:rPr>
        <w:t>4</w:t>
      </w:r>
    </w:p>
    <w:p w14:paraId="645B0661" w14:textId="77777777" w:rsidR="000F07AB" w:rsidRPr="00A67677" w:rsidRDefault="000F07AB" w:rsidP="00E67F87">
      <w:pPr>
        <w:tabs>
          <w:tab w:val="clear" w:pos="833"/>
        </w:tabs>
        <w:spacing w:after="0" w:line="240" w:lineRule="auto"/>
        <w:ind w:right="0"/>
        <w:jc w:val="left"/>
        <w:rPr>
          <w:b/>
          <w:bCs/>
          <w:sz w:val="24"/>
          <w:szCs w:val="24"/>
        </w:rPr>
      </w:pP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370"/>
        <w:gridCol w:w="1417"/>
      </w:tblGrid>
      <w:tr w:rsidR="00C67D66" w:rsidRPr="00A67677" w14:paraId="1E207295" w14:textId="77777777" w:rsidTr="00EB79C3">
        <w:tc>
          <w:tcPr>
            <w:tcW w:w="7370" w:type="dxa"/>
            <w:tcBorders>
              <w:top w:val="single" w:sz="4" w:space="0" w:color="auto"/>
              <w:left w:val="single" w:sz="4" w:space="0" w:color="auto"/>
              <w:bottom w:val="single" w:sz="4" w:space="0" w:color="auto"/>
              <w:right w:val="single" w:sz="4" w:space="0" w:color="auto"/>
            </w:tcBorders>
            <w:hideMark/>
          </w:tcPr>
          <w:p w14:paraId="41935652" w14:textId="51CFDCAF" w:rsidR="00C67D66" w:rsidRPr="00A67677" w:rsidRDefault="00C67D66" w:rsidP="00EB79C3">
            <w:pPr>
              <w:tabs>
                <w:tab w:val="clear" w:pos="833"/>
              </w:tabs>
              <w:spacing w:after="0" w:line="240" w:lineRule="auto"/>
              <w:ind w:right="0"/>
              <w:jc w:val="left"/>
              <w:rPr>
                <w:b/>
                <w:bCs/>
                <w:sz w:val="24"/>
                <w:szCs w:val="24"/>
              </w:rPr>
            </w:pPr>
          </w:p>
        </w:tc>
        <w:tc>
          <w:tcPr>
            <w:tcW w:w="1417" w:type="dxa"/>
            <w:tcBorders>
              <w:top w:val="single" w:sz="4" w:space="0" w:color="auto"/>
              <w:left w:val="single" w:sz="4" w:space="0" w:color="auto"/>
              <w:bottom w:val="single" w:sz="4" w:space="0" w:color="auto"/>
              <w:right w:val="single" w:sz="4" w:space="0" w:color="auto"/>
            </w:tcBorders>
            <w:hideMark/>
          </w:tcPr>
          <w:p w14:paraId="4C637230" w14:textId="77777777" w:rsidR="00C67D66" w:rsidRPr="00A67677" w:rsidRDefault="00C67D66" w:rsidP="00EB79C3">
            <w:pPr>
              <w:tabs>
                <w:tab w:val="clear" w:pos="833"/>
              </w:tabs>
              <w:spacing w:after="0" w:line="240" w:lineRule="auto"/>
              <w:ind w:right="0"/>
              <w:jc w:val="left"/>
              <w:rPr>
                <w:b/>
                <w:bCs/>
                <w:iCs/>
                <w:sz w:val="24"/>
                <w:szCs w:val="24"/>
              </w:rPr>
            </w:pPr>
            <w:r w:rsidRPr="00A67677">
              <w:rPr>
                <w:b/>
                <w:bCs/>
                <w:iCs/>
                <w:sz w:val="24"/>
                <w:szCs w:val="24"/>
              </w:rPr>
              <w:t>AMOUNT</w:t>
            </w:r>
          </w:p>
        </w:tc>
      </w:tr>
      <w:tr w:rsidR="00C67D66" w:rsidRPr="00A67677" w14:paraId="30CE73A2" w14:textId="77777777" w:rsidTr="00EB79C3">
        <w:tc>
          <w:tcPr>
            <w:tcW w:w="7370" w:type="dxa"/>
            <w:tcBorders>
              <w:top w:val="single" w:sz="4" w:space="0" w:color="auto"/>
              <w:left w:val="single" w:sz="4" w:space="0" w:color="auto"/>
              <w:bottom w:val="single" w:sz="4" w:space="0" w:color="auto"/>
              <w:right w:val="single" w:sz="4" w:space="0" w:color="auto"/>
            </w:tcBorders>
          </w:tcPr>
          <w:p w14:paraId="5DD87B1E" w14:textId="77777777" w:rsidR="00C67D66" w:rsidRPr="00A67677" w:rsidRDefault="00C67D66" w:rsidP="00EB79C3">
            <w:pPr>
              <w:tabs>
                <w:tab w:val="clear" w:pos="833"/>
              </w:tabs>
              <w:spacing w:after="0" w:line="240" w:lineRule="auto"/>
              <w:ind w:right="0"/>
              <w:jc w:val="left"/>
              <w:rPr>
                <w:b/>
                <w:bCs/>
                <w:sz w:val="24"/>
                <w:szCs w:val="24"/>
              </w:rPr>
            </w:pPr>
          </w:p>
          <w:p w14:paraId="54F8288E" w14:textId="77777777" w:rsidR="00C67D66" w:rsidRPr="00A67677" w:rsidRDefault="00C67D66" w:rsidP="00EB79C3">
            <w:pPr>
              <w:tabs>
                <w:tab w:val="clear" w:pos="833"/>
              </w:tabs>
              <w:spacing w:after="0" w:line="240" w:lineRule="auto"/>
              <w:ind w:right="0"/>
              <w:jc w:val="left"/>
              <w:rPr>
                <w:b/>
                <w:bCs/>
                <w:sz w:val="24"/>
                <w:szCs w:val="24"/>
              </w:rPr>
            </w:pPr>
            <w:r w:rsidRPr="00A67677">
              <w:rPr>
                <w:b/>
                <w:bCs/>
                <w:sz w:val="24"/>
                <w:szCs w:val="24"/>
              </w:rPr>
              <w:t>INCOME (EXPENSES)</w:t>
            </w:r>
          </w:p>
          <w:p w14:paraId="4F38B6B0" w14:textId="77777777" w:rsidR="00C67D66" w:rsidRPr="00A67677" w:rsidRDefault="00C67D66" w:rsidP="00EB79C3">
            <w:pPr>
              <w:tabs>
                <w:tab w:val="clear" w:pos="833"/>
              </w:tabs>
              <w:spacing w:after="0" w:line="240" w:lineRule="auto"/>
              <w:ind w:right="0"/>
              <w:jc w:val="left"/>
              <w:rPr>
                <w:sz w:val="24"/>
                <w:szCs w:val="24"/>
              </w:rPr>
            </w:pPr>
          </w:p>
          <w:p w14:paraId="4DC55561"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(700) Sales of goods (2)</w:t>
            </w:r>
          </w:p>
          <w:p w14:paraId="2669431B"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(600) Purchases of goods (2)</w:t>
            </w:r>
          </w:p>
          <w:p w14:paraId="2F40269F"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(608) Returns on purchases (2)</w:t>
            </w:r>
          </w:p>
          <w:p w14:paraId="4B1663FF"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(610) Change in merchandise inventory (2)</w:t>
            </w:r>
          </w:p>
          <w:p w14:paraId="35071D5B"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(693) Losses due to deterioration of goods (2)</w:t>
            </w:r>
          </w:p>
          <w:p w14:paraId="6CFDFF3A"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(640) Wages and salaries (1)</w:t>
            </w:r>
          </w:p>
          <w:p w14:paraId="673545BC"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(642) Social security contributions payable by the company (1)</w:t>
            </w:r>
          </w:p>
          <w:p w14:paraId="01C12C45"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(752) Rental income (4)</w:t>
            </w:r>
          </w:p>
          <w:p w14:paraId="6ACC06EA"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(625) Insurance premiums (4)</w:t>
            </w:r>
          </w:p>
          <w:p w14:paraId="30323386"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(681) Provision for depreciation of buildings</w:t>
            </w:r>
          </w:p>
          <w:p w14:paraId="10EF7778"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(681) Provision for depreciation of machinery</w:t>
            </w:r>
          </w:p>
          <w:p w14:paraId="4DC6FDA0"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(681) Provision for depreciation of transport equipment (5c)</w:t>
            </w:r>
          </w:p>
          <w:p w14:paraId="65FCC474"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 xml:space="preserve"> (681) Provision for depreciation of information processing equipment (5d)</w:t>
            </w:r>
          </w:p>
          <w:p w14:paraId="2D099479"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 xml:space="preserve">(771) Gains on tangible fixed assets </w:t>
            </w:r>
          </w:p>
          <w:p w14:paraId="6391A2DF"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(6) Other operating expenses</w:t>
            </w:r>
          </w:p>
          <w:p w14:paraId="652238B3"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(7) Other operating income</w:t>
            </w:r>
          </w:p>
          <w:p w14:paraId="6CE6163F" w14:textId="77777777" w:rsidR="00C67D66" w:rsidRPr="00A67677" w:rsidRDefault="00C67D66" w:rsidP="00EB79C3">
            <w:pPr>
              <w:tabs>
                <w:tab w:val="clear" w:pos="833"/>
              </w:tabs>
              <w:spacing w:after="0" w:line="240" w:lineRule="auto"/>
              <w:ind w:right="0"/>
              <w:jc w:val="left"/>
              <w:rPr>
                <w:b/>
                <w:bCs/>
                <w:sz w:val="24"/>
                <w:szCs w:val="24"/>
              </w:rPr>
            </w:pPr>
          </w:p>
        </w:tc>
        <w:tc>
          <w:tcPr>
            <w:tcW w:w="1417" w:type="dxa"/>
            <w:tcBorders>
              <w:top w:val="single" w:sz="4" w:space="0" w:color="auto"/>
              <w:left w:val="single" w:sz="4" w:space="0" w:color="auto"/>
              <w:bottom w:val="single" w:sz="4" w:space="0" w:color="auto"/>
              <w:right w:val="single" w:sz="4" w:space="0" w:color="auto"/>
            </w:tcBorders>
          </w:tcPr>
          <w:p w14:paraId="51F06C51" w14:textId="77777777" w:rsidR="00C67D66" w:rsidRPr="00A67677" w:rsidRDefault="00C67D66" w:rsidP="00EB79C3">
            <w:pPr>
              <w:tabs>
                <w:tab w:val="clear" w:pos="833"/>
              </w:tabs>
              <w:spacing w:after="0" w:line="240" w:lineRule="auto"/>
              <w:ind w:right="0"/>
              <w:jc w:val="left"/>
              <w:rPr>
                <w:b/>
                <w:bCs/>
                <w:sz w:val="24"/>
                <w:szCs w:val="24"/>
                <w:u w:val="single"/>
              </w:rPr>
            </w:pPr>
          </w:p>
          <w:p w14:paraId="0F783BF7" w14:textId="77777777" w:rsidR="00C67D66" w:rsidRPr="00A67677" w:rsidRDefault="00C67D66" w:rsidP="00EB79C3">
            <w:pPr>
              <w:tabs>
                <w:tab w:val="clear" w:pos="833"/>
              </w:tabs>
              <w:spacing w:after="0" w:line="240" w:lineRule="auto"/>
              <w:ind w:right="0"/>
              <w:jc w:val="left"/>
              <w:rPr>
                <w:sz w:val="24"/>
                <w:szCs w:val="24"/>
              </w:rPr>
            </w:pPr>
          </w:p>
          <w:p w14:paraId="12A132B9" w14:textId="77777777" w:rsidR="00C67D66" w:rsidRPr="00A67677" w:rsidRDefault="00C67D66" w:rsidP="00EB79C3">
            <w:pPr>
              <w:tabs>
                <w:tab w:val="clear" w:pos="833"/>
              </w:tabs>
              <w:spacing w:after="0" w:line="240" w:lineRule="auto"/>
              <w:ind w:right="0"/>
              <w:jc w:val="left"/>
              <w:rPr>
                <w:sz w:val="24"/>
                <w:szCs w:val="24"/>
              </w:rPr>
            </w:pPr>
          </w:p>
          <w:p w14:paraId="4D239B54"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4,300,000</w:t>
            </w:r>
          </w:p>
          <w:p w14:paraId="6A0AC13A"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(2,483,000)</w:t>
            </w:r>
          </w:p>
          <w:p w14:paraId="39A3B47F"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110,000</w:t>
            </w:r>
          </w:p>
          <w:p w14:paraId="58505197"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(568,000)</w:t>
            </w:r>
          </w:p>
          <w:p w14:paraId="1C56E573"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(32,000)</w:t>
            </w:r>
          </w:p>
          <w:p w14:paraId="4CAD2D37"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(420,000)</w:t>
            </w:r>
          </w:p>
          <w:p w14:paraId="2AAC78EA"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(100,800)</w:t>
            </w:r>
          </w:p>
          <w:p w14:paraId="35A76BFF"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12,400</w:t>
            </w:r>
          </w:p>
          <w:p w14:paraId="72E6D7F2"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(1,200)</w:t>
            </w:r>
          </w:p>
          <w:p w14:paraId="1CF7559A"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(12,000)</w:t>
            </w:r>
          </w:p>
          <w:p w14:paraId="579BC3FE"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(28,750)</w:t>
            </w:r>
          </w:p>
          <w:p w14:paraId="0DBAD951"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(2,400)</w:t>
            </w:r>
          </w:p>
          <w:p w14:paraId="542FBD6F"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(3,250)</w:t>
            </w:r>
          </w:p>
          <w:p w14:paraId="46833054"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10,000</w:t>
            </w:r>
          </w:p>
          <w:p w14:paraId="31E1DAA9" w14:textId="77777777" w:rsidR="00C67D66" w:rsidRPr="00A67677" w:rsidRDefault="00C67D66" w:rsidP="00EB79C3">
            <w:pPr>
              <w:tabs>
                <w:tab w:val="clear" w:pos="833"/>
              </w:tabs>
              <w:spacing w:after="0" w:line="240" w:lineRule="auto"/>
              <w:ind w:right="0"/>
              <w:jc w:val="left"/>
              <w:rPr>
                <w:sz w:val="24"/>
                <w:szCs w:val="24"/>
              </w:rPr>
            </w:pPr>
            <w:r w:rsidRPr="00A67677">
              <w:rPr>
                <w:sz w:val="24"/>
                <w:szCs w:val="24"/>
              </w:rPr>
              <w:t>(134,800)</w:t>
            </w:r>
          </w:p>
          <w:p w14:paraId="408E5E8F" w14:textId="77777777" w:rsidR="00C67D66" w:rsidRPr="00A67677" w:rsidRDefault="00C67D66" w:rsidP="00EB79C3">
            <w:pPr>
              <w:tabs>
                <w:tab w:val="clear" w:pos="833"/>
              </w:tabs>
              <w:spacing w:after="0" w:line="240" w:lineRule="auto"/>
              <w:ind w:right="0"/>
              <w:jc w:val="left"/>
              <w:rPr>
                <w:b/>
                <w:bCs/>
                <w:sz w:val="24"/>
                <w:szCs w:val="24"/>
              </w:rPr>
            </w:pPr>
            <w:r w:rsidRPr="00A67677">
              <w:rPr>
                <w:sz w:val="24"/>
                <w:szCs w:val="24"/>
              </w:rPr>
              <w:t>13,800</w:t>
            </w:r>
          </w:p>
        </w:tc>
      </w:tr>
      <w:tr w:rsidR="00C67D66" w:rsidRPr="00A67677" w14:paraId="06B9A071" w14:textId="77777777" w:rsidTr="00EB79C3">
        <w:tc>
          <w:tcPr>
            <w:tcW w:w="7370" w:type="dxa"/>
            <w:tcBorders>
              <w:top w:val="single" w:sz="4" w:space="0" w:color="auto"/>
              <w:left w:val="single" w:sz="4" w:space="0" w:color="auto"/>
              <w:bottom w:val="single" w:sz="4" w:space="0" w:color="auto"/>
              <w:right w:val="single" w:sz="4" w:space="0" w:color="auto"/>
            </w:tcBorders>
            <w:hideMark/>
          </w:tcPr>
          <w:p w14:paraId="7B36E5F7" w14:textId="77777777" w:rsidR="00C67D66" w:rsidRPr="00A67677" w:rsidRDefault="00C67D66" w:rsidP="00EB79C3">
            <w:pPr>
              <w:tabs>
                <w:tab w:val="clear" w:pos="833"/>
              </w:tabs>
              <w:spacing w:after="0" w:line="240" w:lineRule="auto"/>
              <w:ind w:right="0"/>
              <w:jc w:val="left"/>
              <w:rPr>
                <w:b/>
                <w:bCs/>
                <w:iCs/>
                <w:sz w:val="24"/>
                <w:szCs w:val="24"/>
              </w:rPr>
            </w:pPr>
            <w:r w:rsidRPr="00A67677">
              <w:rPr>
                <w:b/>
                <w:bCs/>
                <w:iCs/>
                <w:sz w:val="24"/>
                <w:szCs w:val="24"/>
              </w:rPr>
              <w:t>OPERATING RESULT</w:t>
            </w:r>
          </w:p>
        </w:tc>
        <w:tc>
          <w:tcPr>
            <w:tcW w:w="1417" w:type="dxa"/>
            <w:tcBorders>
              <w:top w:val="single" w:sz="4" w:space="0" w:color="auto"/>
              <w:left w:val="single" w:sz="4" w:space="0" w:color="auto"/>
              <w:bottom w:val="single" w:sz="4" w:space="0" w:color="auto"/>
              <w:right w:val="single" w:sz="4" w:space="0" w:color="auto"/>
            </w:tcBorders>
            <w:hideMark/>
          </w:tcPr>
          <w:p w14:paraId="042125F3" w14:textId="77777777" w:rsidR="00C67D66" w:rsidRPr="00A67677" w:rsidRDefault="00C67D66" w:rsidP="00EB79C3">
            <w:pPr>
              <w:tabs>
                <w:tab w:val="clear" w:pos="833"/>
              </w:tabs>
              <w:spacing w:after="0" w:line="240" w:lineRule="auto"/>
              <w:ind w:right="0"/>
              <w:jc w:val="left"/>
              <w:rPr>
                <w:b/>
                <w:bCs/>
                <w:iCs/>
                <w:sz w:val="24"/>
                <w:szCs w:val="24"/>
              </w:rPr>
            </w:pPr>
            <w:r w:rsidRPr="00A67677">
              <w:rPr>
                <w:b/>
                <w:bCs/>
                <w:iCs/>
                <w:sz w:val="24"/>
                <w:szCs w:val="24"/>
              </w:rPr>
              <w:t>660,000</w:t>
            </w:r>
          </w:p>
        </w:tc>
      </w:tr>
      <w:tr w:rsidR="00C67D66" w:rsidRPr="00A67677" w14:paraId="2EC0BD39" w14:textId="77777777" w:rsidTr="00EB79C3">
        <w:tc>
          <w:tcPr>
            <w:tcW w:w="7370" w:type="dxa"/>
            <w:tcBorders>
              <w:top w:val="single" w:sz="4" w:space="0" w:color="auto"/>
              <w:left w:val="single" w:sz="4" w:space="0" w:color="auto"/>
              <w:bottom w:val="single" w:sz="4" w:space="0" w:color="auto"/>
              <w:right w:val="single" w:sz="4" w:space="0" w:color="auto"/>
            </w:tcBorders>
            <w:hideMark/>
          </w:tcPr>
          <w:p w14:paraId="1A4CB544" w14:textId="77777777" w:rsidR="00C67D66" w:rsidRPr="00A67677" w:rsidRDefault="00C67D66" w:rsidP="00EB79C3">
            <w:pPr>
              <w:tabs>
                <w:tab w:val="clear" w:pos="833"/>
              </w:tabs>
              <w:spacing w:after="0" w:line="240" w:lineRule="auto"/>
              <w:ind w:right="0"/>
              <w:jc w:val="left"/>
              <w:rPr>
                <w:iCs/>
                <w:sz w:val="24"/>
                <w:szCs w:val="24"/>
              </w:rPr>
            </w:pPr>
            <w:r w:rsidRPr="00A67677">
              <w:rPr>
                <w:iCs/>
                <w:sz w:val="24"/>
                <w:szCs w:val="24"/>
              </w:rPr>
              <w:t>(662) Interest on debts (3)</w:t>
            </w:r>
          </w:p>
        </w:tc>
        <w:tc>
          <w:tcPr>
            <w:tcW w:w="1417" w:type="dxa"/>
            <w:tcBorders>
              <w:top w:val="single" w:sz="4" w:space="0" w:color="auto"/>
              <w:left w:val="single" w:sz="4" w:space="0" w:color="auto"/>
              <w:bottom w:val="single" w:sz="4" w:space="0" w:color="auto"/>
              <w:right w:val="single" w:sz="4" w:space="0" w:color="auto"/>
            </w:tcBorders>
            <w:hideMark/>
          </w:tcPr>
          <w:p w14:paraId="0BD2BD9C" w14:textId="77777777" w:rsidR="00C67D66" w:rsidRPr="00A67677" w:rsidRDefault="00C67D66" w:rsidP="00EB79C3">
            <w:pPr>
              <w:tabs>
                <w:tab w:val="clear" w:pos="833"/>
              </w:tabs>
              <w:spacing w:after="0" w:line="240" w:lineRule="auto"/>
              <w:ind w:right="0"/>
              <w:jc w:val="left"/>
              <w:rPr>
                <w:iCs/>
                <w:sz w:val="24"/>
                <w:szCs w:val="24"/>
              </w:rPr>
            </w:pPr>
            <w:r w:rsidRPr="00A67677">
              <w:rPr>
                <w:sz w:val="24"/>
                <w:szCs w:val="24"/>
              </w:rPr>
              <w:t>(10,000)</w:t>
            </w:r>
          </w:p>
        </w:tc>
      </w:tr>
      <w:tr w:rsidR="00C67D66" w:rsidRPr="00A67677" w14:paraId="0554ED8D" w14:textId="77777777" w:rsidTr="00EB79C3">
        <w:tc>
          <w:tcPr>
            <w:tcW w:w="7370" w:type="dxa"/>
            <w:tcBorders>
              <w:top w:val="single" w:sz="4" w:space="0" w:color="auto"/>
              <w:left w:val="single" w:sz="4" w:space="0" w:color="auto"/>
              <w:bottom w:val="single" w:sz="4" w:space="0" w:color="auto"/>
              <w:right w:val="single" w:sz="4" w:space="0" w:color="auto"/>
            </w:tcBorders>
            <w:hideMark/>
          </w:tcPr>
          <w:p w14:paraId="33280C59" w14:textId="77777777" w:rsidR="00C67D66" w:rsidRPr="00A67677" w:rsidRDefault="00C67D66" w:rsidP="00EB79C3">
            <w:pPr>
              <w:tabs>
                <w:tab w:val="clear" w:pos="833"/>
              </w:tabs>
              <w:spacing w:after="0" w:line="240" w:lineRule="auto"/>
              <w:ind w:right="0"/>
              <w:jc w:val="left"/>
              <w:rPr>
                <w:b/>
                <w:bCs/>
                <w:iCs/>
                <w:sz w:val="24"/>
                <w:szCs w:val="24"/>
              </w:rPr>
            </w:pPr>
            <w:r w:rsidRPr="00A67677">
              <w:rPr>
                <w:b/>
                <w:bCs/>
                <w:iCs/>
                <w:sz w:val="24"/>
                <w:szCs w:val="24"/>
              </w:rPr>
              <w:t>FINANCIAL RESULT</w:t>
            </w:r>
          </w:p>
        </w:tc>
        <w:tc>
          <w:tcPr>
            <w:tcW w:w="1417" w:type="dxa"/>
            <w:tcBorders>
              <w:top w:val="single" w:sz="4" w:space="0" w:color="auto"/>
              <w:left w:val="single" w:sz="4" w:space="0" w:color="auto"/>
              <w:bottom w:val="single" w:sz="4" w:space="0" w:color="auto"/>
              <w:right w:val="single" w:sz="4" w:space="0" w:color="auto"/>
            </w:tcBorders>
            <w:hideMark/>
          </w:tcPr>
          <w:p w14:paraId="226E879A" w14:textId="77777777" w:rsidR="00C67D66" w:rsidRPr="00A67677" w:rsidRDefault="00C67D66" w:rsidP="00EB79C3">
            <w:pPr>
              <w:tabs>
                <w:tab w:val="clear" w:pos="833"/>
              </w:tabs>
              <w:spacing w:after="0" w:line="240" w:lineRule="auto"/>
              <w:ind w:right="0"/>
              <w:jc w:val="left"/>
              <w:rPr>
                <w:b/>
                <w:bCs/>
                <w:iCs/>
                <w:sz w:val="24"/>
                <w:szCs w:val="24"/>
              </w:rPr>
            </w:pPr>
            <w:r w:rsidRPr="00A67677">
              <w:rPr>
                <w:b/>
                <w:bCs/>
                <w:sz w:val="24"/>
                <w:szCs w:val="24"/>
              </w:rPr>
              <w:t>(10,000)</w:t>
            </w:r>
          </w:p>
        </w:tc>
      </w:tr>
      <w:tr w:rsidR="00C67D66" w:rsidRPr="00A67677" w14:paraId="5E27211C" w14:textId="77777777" w:rsidTr="00EB79C3">
        <w:tc>
          <w:tcPr>
            <w:tcW w:w="7370" w:type="dxa"/>
            <w:tcBorders>
              <w:top w:val="single" w:sz="4" w:space="0" w:color="auto"/>
              <w:left w:val="single" w:sz="4" w:space="0" w:color="auto"/>
              <w:bottom w:val="single" w:sz="4" w:space="0" w:color="auto"/>
              <w:right w:val="single" w:sz="4" w:space="0" w:color="auto"/>
            </w:tcBorders>
            <w:hideMark/>
          </w:tcPr>
          <w:p w14:paraId="2629DC18" w14:textId="02E54655" w:rsidR="00C67D66" w:rsidRPr="00A67677" w:rsidRDefault="00BD22C9" w:rsidP="00EB79C3">
            <w:pPr>
              <w:tabs>
                <w:tab w:val="clear" w:pos="833"/>
              </w:tabs>
              <w:spacing w:after="0" w:line="240" w:lineRule="auto"/>
              <w:ind w:right="0"/>
              <w:jc w:val="left"/>
              <w:rPr>
                <w:b/>
                <w:bCs/>
                <w:iCs/>
                <w:sz w:val="24"/>
                <w:szCs w:val="24"/>
              </w:rPr>
            </w:pPr>
            <w:r w:rsidRPr="00A67677">
              <w:rPr>
                <w:b/>
                <w:bCs/>
                <w:iCs/>
                <w:sz w:val="24"/>
                <w:szCs w:val="24"/>
              </w:rPr>
              <w:t>EARNINGS</w:t>
            </w:r>
            <w:r w:rsidR="00C67D66" w:rsidRPr="00A67677">
              <w:rPr>
                <w:b/>
                <w:bCs/>
                <w:iCs/>
                <w:sz w:val="24"/>
                <w:szCs w:val="24"/>
              </w:rPr>
              <w:t xml:space="preserve"> FOR THE YEAR (Profit)</w:t>
            </w:r>
          </w:p>
        </w:tc>
        <w:tc>
          <w:tcPr>
            <w:tcW w:w="1417" w:type="dxa"/>
            <w:tcBorders>
              <w:top w:val="single" w:sz="4" w:space="0" w:color="auto"/>
              <w:left w:val="single" w:sz="4" w:space="0" w:color="auto"/>
              <w:bottom w:val="single" w:sz="4" w:space="0" w:color="auto"/>
              <w:right w:val="single" w:sz="4" w:space="0" w:color="auto"/>
            </w:tcBorders>
            <w:hideMark/>
          </w:tcPr>
          <w:p w14:paraId="2EED3C18" w14:textId="77777777" w:rsidR="00C67D66" w:rsidRPr="00A67677" w:rsidRDefault="00C67D66" w:rsidP="00EB79C3">
            <w:pPr>
              <w:tabs>
                <w:tab w:val="clear" w:pos="833"/>
              </w:tabs>
              <w:spacing w:after="0" w:line="240" w:lineRule="auto"/>
              <w:ind w:right="0"/>
              <w:jc w:val="left"/>
              <w:rPr>
                <w:b/>
                <w:bCs/>
                <w:iCs/>
                <w:sz w:val="24"/>
                <w:szCs w:val="24"/>
              </w:rPr>
            </w:pPr>
            <w:r w:rsidRPr="00A67677">
              <w:rPr>
                <w:b/>
                <w:bCs/>
                <w:iCs/>
                <w:sz w:val="24"/>
                <w:szCs w:val="24"/>
              </w:rPr>
              <w:t>650,000</w:t>
            </w:r>
          </w:p>
        </w:tc>
      </w:tr>
    </w:tbl>
    <w:p w14:paraId="138A861C" w14:textId="77777777" w:rsidR="00EB79C3" w:rsidRPr="00A67677" w:rsidRDefault="00EB79C3">
      <w:pPr>
        <w:tabs>
          <w:tab w:val="clear" w:pos="833"/>
        </w:tabs>
        <w:spacing w:after="0" w:line="240" w:lineRule="auto"/>
        <w:ind w:right="0"/>
        <w:jc w:val="left"/>
        <w:rPr>
          <w:b/>
          <w:bCs/>
          <w:sz w:val="24"/>
          <w:szCs w:val="24"/>
        </w:rPr>
      </w:pPr>
    </w:p>
    <w:p w14:paraId="71041BA1" w14:textId="77777777" w:rsidR="00EB79C3" w:rsidRPr="00A67677" w:rsidRDefault="00EB79C3">
      <w:pPr>
        <w:tabs>
          <w:tab w:val="clear" w:pos="833"/>
        </w:tabs>
        <w:spacing w:after="0" w:line="240" w:lineRule="auto"/>
        <w:ind w:right="0"/>
        <w:jc w:val="left"/>
        <w:rPr>
          <w:b/>
          <w:bCs/>
        </w:rPr>
      </w:pPr>
    </w:p>
    <w:p w14:paraId="1556E4C7" w14:textId="6E963560" w:rsidR="00C67D66" w:rsidRPr="00A67677" w:rsidRDefault="00C67D66">
      <w:pPr>
        <w:tabs>
          <w:tab w:val="clear" w:pos="833"/>
        </w:tabs>
        <w:spacing w:after="0" w:line="240" w:lineRule="auto"/>
        <w:ind w:right="0"/>
        <w:jc w:val="left"/>
        <w:rPr>
          <w:b/>
          <w:bCs/>
        </w:rPr>
      </w:pPr>
      <w:r w:rsidRPr="00A67677">
        <w:rPr>
          <w:b/>
          <w:bCs/>
        </w:rPr>
        <w:br w:type="page"/>
      </w:r>
    </w:p>
    <w:p w14:paraId="2460506E" w14:textId="77777777" w:rsidR="005C1494" w:rsidRPr="00A67677" w:rsidRDefault="005C1494" w:rsidP="005C1494">
      <w:pPr>
        <w:tabs>
          <w:tab w:val="right" w:pos="9328"/>
        </w:tabs>
        <w:rPr>
          <w:i/>
          <w:iCs/>
          <w:sz w:val="24"/>
          <w:szCs w:val="24"/>
        </w:rPr>
      </w:pPr>
      <w:r w:rsidRPr="00A67677">
        <w:rPr>
          <w:sz w:val="24"/>
          <w:szCs w:val="24"/>
        </w:rPr>
        <w:lastRenderedPageBreak/>
        <w:t xml:space="preserve">Knowing the balances of the </w:t>
      </w:r>
      <w:r w:rsidRPr="00A67677">
        <w:rPr>
          <w:i/>
          <w:iCs/>
          <w:sz w:val="24"/>
          <w:szCs w:val="24"/>
        </w:rPr>
        <w:t xml:space="preserve">Other Operating Income </w:t>
      </w:r>
      <w:r w:rsidRPr="00A67677">
        <w:rPr>
          <w:sz w:val="24"/>
          <w:szCs w:val="24"/>
        </w:rPr>
        <w:t xml:space="preserve">(€231,400) and </w:t>
      </w:r>
      <w:r w:rsidRPr="00A67677">
        <w:rPr>
          <w:i/>
          <w:iCs/>
          <w:sz w:val="24"/>
          <w:szCs w:val="24"/>
        </w:rPr>
        <w:t xml:space="preserve">Share Capital </w:t>
      </w:r>
      <w:r w:rsidRPr="00A67677">
        <w:rPr>
          <w:sz w:val="24"/>
          <w:szCs w:val="24"/>
        </w:rPr>
        <w:t xml:space="preserve">(€170,440) accounts, complete the Profit and Loss Account and Balance Sheet of </w:t>
      </w:r>
      <w:r w:rsidRPr="00A67677">
        <w:rPr>
          <w:b/>
          <w:bCs/>
          <w:sz w:val="24"/>
          <w:szCs w:val="24"/>
        </w:rPr>
        <w:t>MAPACHE</w:t>
      </w:r>
      <w:r w:rsidRPr="00A67677">
        <w:rPr>
          <w:sz w:val="24"/>
          <w:szCs w:val="24"/>
        </w:rPr>
        <w:t xml:space="preserve"> S.A. as at 31/12/2023. Obtain the cash balance by difference.</w:t>
      </w:r>
    </w:p>
    <w:p w14:paraId="1DFA5192" w14:textId="77777777" w:rsidR="005C1494" w:rsidRPr="00A67677" w:rsidRDefault="005C1494" w:rsidP="005C1494">
      <w:pPr>
        <w:rPr>
          <w:sz w:val="24"/>
          <w:szCs w:val="24"/>
        </w:rPr>
      </w:pPr>
      <w:r w:rsidRPr="00A67677">
        <w:rPr>
          <w:sz w:val="24"/>
          <w:szCs w:val="24"/>
        </w:rPr>
        <w:t>Volume discounts granted by suppliers are 5% of purchases and amount to €10,000. They will be applied to orders in the next financial year. They were paid in cash. Sales occur on a regular basis. The amount shown in the profit and loss account is €600,000. As of 31/12/2023, sales from the last two months are still outstanding.</w:t>
      </w:r>
    </w:p>
    <w:p w14:paraId="27181E10" w14:textId="77777777" w:rsidR="005C1494" w:rsidRPr="00A67677" w:rsidRDefault="005C1494" w:rsidP="005C1494">
      <w:pPr>
        <w:rPr>
          <w:sz w:val="24"/>
          <w:szCs w:val="24"/>
        </w:rPr>
      </w:pPr>
      <w:r w:rsidRPr="00A67677">
        <w:rPr>
          <w:sz w:val="24"/>
          <w:szCs w:val="24"/>
        </w:rPr>
        <w:t>From the trial balance as at 30/09/2023, the following balances are available: Inventories €35,000; Impairment of Inventories €2,000. At year-end, inventories have a cost of €50,000 and a net realisable value of €46,000.</w:t>
      </w:r>
    </w:p>
    <w:p w14:paraId="6346255A" w14:textId="77777777" w:rsidR="005C1494" w:rsidRPr="00A67677" w:rsidRDefault="005C1494" w:rsidP="005C1494">
      <w:pPr>
        <w:rPr>
          <w:sz w:val="24"/>
          <w:szCs w:val="24"/>
        </w:rPr>
      </w:pPr>
      <w:r w:rsidRPr="00A67677">
        <w:rPr>
          <w:sz w:val="24"/>
          <w:szCs w:val="24"/>
        </w:rPr>
        <w:t>On 31/08/2023, MAPACHE contracted consultancy services for €100 per month, payable every six months at the end of the period.</w:t>
      </w:r>
    </w:p>
    <w:p w14:paraId="1513C9DC" w14:textId="77777777" w:rsidR="005C1494" w:rsidRPr="00A67677" w:rsidRDefault="005C1494" w:rsidP="005C1494">
      <w:pPr>
        <w:rPr>
          <w:sz w:val="24"/>
          <w:szCs w:val="24"/>
        </w:rPr>
      </w:pPr>
      <w:r w:rsidRPr="00A67677">
        <w:rPr>
          <w:rFonts w:eastAsia="EB Garamond" w:cs="EB Garamond"/>
          <w:sz w:val="24"/>
          <w:szCs w:val="24"/>
        </w:rPr>
        <w:t>On 30/09/2020, MAPACHE purchased a machine for €90,000. Installation costs amounted to €10,000, and the machine became operational on 01/01/2021. By the end of 2023, its amortisation expense is €30,000, and the accumulated amortisation amounts to €60,000.</w:t>
      </w:r>
    </w:p>
    <w:p w14:paraId="3333C06F" w14:textId="77777777" w:rsidR="005C1494" w:rsidRPr="00A67677" w:rsidRDefault="005C1494" w:rsidP="005C1494">
      <w:pPr>
        <w:rPr>
          <w:sz w:val="24"/>
          <w:szCs w:val="24"/>
        </w:rPr>
      </w:pPr>
      <w:r w:rsidRPr="00A67677">
        <w:rPr>
          <w:sz w:val="24"/>
          <w:szCs w:val="24"/>
        </w:rPr>
        <w:t>At the beginning of the year, MAPACHE had two vehicles: a van and a motorbike, purchased for €25,000 and €6,000, respectively. Both vehicles have a residual value of €1,000. The motorbike was fully amortised in 2022 and was sold in May this year for €500, which was collected at the time of sale. For the van, the annual amortisation expense is €2,400, and the accumulated amortisation amounts to €14,400.</w:t>
      </w:r>
    </w:p>
    <w:p w14:paraId="636A2F0D" w14:textId="77777777" w:rsidR="005C1494" w:rsidRDefault="005C1494" w:rsidP="005C1494">
      <w:pPr>
        <w:rPr>
          <w:sz w:val="24"/>
          <w:szCs w:val="24"/>
        </w:rPr>
      </w:pPr>
      <w:r w:rsidRPr="00A67677">
        <w:rPr>
          <w:sz w:val="24"/>
          <w:szCs w:val="24"/>
        </w:rPr>
        <w:t xml:space="preserve">The balance sheet as at 31/12/2023 shows a liability to the tax authorities of €8,640. Employees receive 14 monthly payments, with the extra payments made in June and December. The employer’s social security contribution is 20%, the employee’s contribution is 3%, and income tax withholding is 6%. Payments to Social Security are made monthly, and payments to the tax authorities are made quarterly. </w:t>
      </w:r>
    </w:p>
    <w:p w14:paraId="7B9BDF8F" w14:textId="77777777" w:rsidR="005C1494" w:rsidRPr="00A67677" w:rsidRDefault="005C1494" w:rsidP="005C1494">
      <w:pPr>
        <w:rPr>
          <w:sz w:val="24"/>
          <w:szCs w:val="24"/>
        </w:rPr>
      </w:pPr>
      <w:r w:rsidRPr="00A67677">
        <w:rPr>
          <w:sz w:val="24"/>
          <w:szCs w:val="24"/>
        </w:rPr>
        <w:t>MAPACHE has granted its employees a loan of €33,840, which will be deducted from the 2024 payroll.</w:t>
      </w:r>
    </w:p>
    <w:p w14:paraId="25DC68FC" w14:textId="77777777" w:rsidR="005C1494" w:rsidRPr="00A67677" w:rsidRDefault="005C1494" w:rsidP="005C1494">
      <w:pPr>
        <w:rPr>
          <w:b/>
          <w:bCs/>
        </w:rPr>
      </w:pPr>
      <w:r w:rsidRPr="00A67677">
        <w:rPr>
          <w:sz w:val="24"/>
          <w:szCs w:val="24"/>
        </w:rPr>
        <w:t xml:space="preserve">On 01/01/2023, MAPACHE obtained a loan of €90,000, agreeing with the financial institution to repay it in two instalments: €50,000 on 31/12/2023 and €49,541 on 31/12/2024. The effective interest rate is 7%. </w:t>
      </w:r>
      <w:r w:rsidRPr="00A67677">
        <w:rPr>
          <w:b/>
          <w:bCs/>
        </w:rPr>
        <w:br w:type="page"/>
      </w:r>
    </w:p>
    <w:p w14:paraId="315E5893" w14:textId="77777777" w:rsidR="00C62D5B" w:rsidRDefault="00C62D5B" w:rsidP="00C62D5B">
      <w:pPr>
        <w:widowControl/>
        <w:tabs>
          <w:tab w:val="clear" w:pos="833"/>
        </w:tabs>
        <w:autoSpaceDE/>
        <w:autoSpaceDN/>
        <w:ind w:right="0"/>
      </w:pPr>
      <w:r>
        <w:lastRenderedPageBreak/>
        <w:t>The company LINUX S.A. wishes to complete the Income Statement and the Balance Sheet as at 31/12/2020. To this end, it provides the following balances appearing in the financial statements:</w:t>
      </w:r>
    </w:p>
    <w:p w14:paraId="7CC6D435" w14:textId="62EE29FF" w:rsidR="00C62D5B" w:rsidRDefault="00C62D5B" w:rsidP="00C62D5B">
      <w:pPr>
        <w:widowControl/>
        <w:tabs>
          <w:tab w:val="clear" w:pos="833"/>
        </w:tabs>
        <w:autoSpaceDE/>
        <w:autoSpaceDN/>
        <w:ind w:right="0"/>
      </w:pPr>
      <w:r>
        <w:t xml:space="preserve">Social Security payable €8,400; </w:t>
      </w:r>
      <w:r w:rsidR="003A05B1">
        <w:t>Change</w:t>
      </w:r>
      <w:r>
        <w:t xml:space="preserve"> in inventories (</w:t>
      </w:r>
      <w:r w:rsidR="002F33E7">
        <w:t>expense</w:t>
      </w:r>
      <w:r>
        <w:t>) €5,000; Deposit received €1,000; Accumulated amortisation transport equipment €2,240; Reserves €51,000; Share capital €200,000; Accumulated amortisation buildings €23,625; Trade payables (suppliers) €20,000; Buildings €250,000; Other operating income €261,600; Other operating expenses €20,660.</w:t>
      </w:r>
    </w:p>
    <w:p w14:paraId="153B0C7A" w14:textId="79A517E7" w:rsidR="00A51227" w:rsidRPr="00A67677" w:rsidRDefault="00C62D5B" w:rsidP="00C62D5B">
      <w:pPr>
        <w:widowControl/>
        <w:tabs>
          <w:tab w:val="clear" w:pos="833"/>
        </w:tabs>
        <w:autoSpaceDE/>
        <w:autoSpaceDN/>
        <w:ind w:right="0"/>
      </w:pPr>
      <w:r>
        <w:t>Other information to be taken into account when preparing the required financial statements is given in the following points:</w:t>
      </w:r>
    </w:p>
    <w:p w14:paraId="155A734C" w14:textId="26F45F12" w:rsidR="00A51227" w:rsidRPr="00560187" w:rsidRDefault="00A51227" w:rsidP="00A51227">
      <w:r w:rsidRPr="00560187">
        <w:rPr>
          <w:b/>
        </w:rPr>
        <w:t xml:space="preserve">1.- </w:t>
      </w:r>
      <w:r w:rsidR="00560187" w:rsidRPr="00560187">
        <w:t xml:space="preserve">The November payroll, identical to the rest of the year except for July and December (which include an extra payment), was prepared based on the following data: </w:t>
      </w:r>
      <w:r w:rsidR="003174E8" w:rsidRPr="00560187">
        <w:t xml:space="preserve">salaries </w:t>
      </w:r>
      <w:r w:rsidR="00560187" w:rsidRPr="00560187">
        <w:t xml:space="preserve">and </w:t>
      </w:r>
      <w:r w:rsidR="003174E8">
        <w:t>wages</w:t>
      </w:r>
      <w:r w:rsidR="00560187" w:rsidRPr="00560187">
        <w:t xml:space="preserve"> €20,000; employee Social Security contribution 6%; Personal Income Tax (PIT) withheld 10%. Payments to Social Security and the tax authorities are made monthly and quarterly, respectively. It is known that all monthly payments have been made on time, except for the December payment.</w:t>
      </w:r>
    </w:p>
    <w:p w14:paraId="4A05EF51" w14:textId="22263231" w:rsidR="00A51227" w:rsidRPr="00A67677" w:rsidRDefault="00A51227" w:rsidP="00A51227">
      <w:r w:rsidRPr="00601C7B">
        <w:rPr>
          <w:b/>
        </w:rPr>
        <w:t xml:space="preserve">2.- </w:t>
      </w:r>
      <w:r w:rsidRPr="00601C7B">
        <w:t>On 30/6/20, LINUX, S.A. obtained a loan of €90,000, agreeing with the financial institution to repay the principal within three years; interest will be paid quarterly in arrears</w:t>
      </w:r>
      <w:r w:rsidR="00BC7172" w:rsidRPr="00601C7B">
        <w:t xml:space="preserve"> </w:t>
      </w:r>
      <w:r w:rsidRPr="00601C7B">
        <w:t>at an annual rate of 10%.</w:t>
      </w:r>
    </w:p>
    <w:p w14:paraId="687DD0AA" w14:textId="43FCD3D6" w:rsidR="00A51227" w:rsidRPr="00A67677" w:rsidRDefault="00A51227" w:rsidP="0028642A">
      <w:r w:rsidRPr="00A67677">
        <w:t xml:space="preserve">3.- </w:t>
      </w:r>
      <w:r w:rsidR="0028642A" w:rsidRPr="0028642A">
        <w:t>At the beginning of the 2020 financial year, the Goods account had a balance of €35,000. The debt with suppliers corresponds to two months of total purchases, which are made regularly. The company was granted a 2% discount on the total amount of purchases. Sales of goods also take place regularly, with annual sales revenue of €360,000 reported in the income statement. At year-end, sales for the last two months remain outstanding. During the year, discounts granted on invoices for early payment amounted to €2,600, and off-invoice discounts for the same purpose amounted to €2,000.</w:t>
      </w:r>
    </w:p>
    <w:p w14:paraId="507D06D1" w14:textId="77777777" w:rsidR="00CD27EB" w:rsidRDefault="00A51227" w:rsidP="00CD27EB">
      <w:pPr>
        <w:spacing w:after="0"/>
      </w:pPr>
      <w:r w:rsidRPr="00A67677">
        <w:t xml:space="preserve">4.- </w:t>
      </w:r>
      <w:r w:rsidR="00CD27EB">
        <w:t>With regard to the company’s amortisation policy:</w:t>
      </w:r>
    </w:p>
    <w:p w14:paraId="0D0FDCAD" w14:textId="36D649C7" w:rsidR="00CD27EB" w:rsidRPr="00CD27EB" w:rsidRDefault="00CD27EB" w:rsidP="00CD27EB">
      <w:pPr>
        <w:pStyle w:val="Prrafodelista"/>
        <w:numPr>
          <w:ilvl w:val="0"/>
          <w:numId w:val="14"/>
        </w:numPr>
        <w:spacing w:after="0"/>
        <w:rPr>
          <w:rFonts w:ascii="Minion Pro" w:hAnsi="Minion Pro"/>
        </w:rPr>
      </w:pPr>
      <w:r w:rsidRPr="00CD27EB">
        <w:rPr>
          <w:rFonts w:ascii="Minion Pro" w:hAnsi="Minion Pro"/>
        </w:rPr>
        <w:t>Buildings: annual amortisation expense €4,500.</w:t>
      </w:r>
    </w:p>
    <w:p w14:paraId="34918B47" w14:textId="77777777" w:rsidR="00CD27EB" w:rsidRPr="00CD27EB" w:rsidRDefault="00CD27EB" w:rsidP="00CD27EB">
      <w:pPr>
        <w:pStyle w:val="Prrafodelista"/>
        <w:numPr>
          <w:ilvl w:val="0"/>
          <w:numId w:val="14"/>
        </w:numPr>
        <w:spacing w:after="0"/>
        <w:rPr>
          <w:rFonts w:ascii="Minion Pro" w:hAnsi="Minion Pro"/>
        </w:rPr>
      </w:pPr>
      <w:r w:rsidRPr="00CD27EB">
        <w:rPr>
          <w:rFonts w:ascii="Minion Pro" w:hAnsi="Minion Pro"/>
        </w:rPr>
        <w:t>Machinery: cost €110,000; accumulated amortisation €64,400; annual amortisation expense €5,600; loss on sale €17,600.</w:t>
      </w:r>
    </w:p>
    <w:p w14:paraId="315261D5" w14:textId="0C7DE669" w:rsidR="00465894" w:rsidRPr="00465894" w:rsidRDefault="00CD27EB" w:rsidP="00465894">
      <w:pPr>
        <w:pStyle w:val="Prrafodelista"/>
        <w:numPr>
          <w:ilvl w:val="0"/>
          <w:numId w:val="14"/>
        </w:numPr>
        <w:spacing w:after="0"/>
        <w:rPr>
          <w:rFonts w:ascii="Minion Pro" w:hAnsi="Minion Pro"/>
        </w:rPr>
      </w:pPr>
      <w:r w:rsidRPr="00465894">
        <w:rPr>
          <w:rFonts w:ascii="Minion Pro" w:hAnsi="Minion Pro"/>
        </w:rPr>
        <w:t>Furniture: cost €55,000 (including transport and installation); annual amortisation expense €5,500.</w:t>
      </w:r>
      <w:r w:rsidR="00392D4D" w:rsidRPr="00465894">
        <w:rPr>
          <w:rFonts w:ascii="Minion Pro" w:hAnsi="Minion Pro"/>
        </w:rPr>
        <w:t xml:space="preserve"> </w:t>
      </w:r>
      <w:r w:rsidR="00465894" w:rsidRPr="00465894">
        <w:rPr>
          <w:rFonts w:ascii="Minion Pro" w:hAnsi="Minion Pro"/>
        </w:rPr>
        <w:t>It was ready for use on 1 January.</w:t>
      </w:r>
    </w:p>
    <w:p w14:paraId="4E98DFA2" w14:textId="4080091D" w:rsidR="00CD27EB" w:rsidRPr="00CD27EB" w:rsidRDefault="00465894" w:rsidP="00491844">
      <w:pPr>
        <w:pStyle w:val="Prrafodelista"/>
        <w:numPr>
          <w:ilvl w:val="0"/>
          <w:numId w:val="14"/>
        </w:numPr>
        <w:rPr>
          <w:rFonts w:ascii="Minion Pro" w:hAnsi="Minion Pro"/>
        </w:rPr>
      </w:pPr>
      <w:r w:rsidRPr="00465894">
        <w:rPr>
          <w:rFonts w:ascii="Minion Pro" w:hAnsi="Minion Pro"/>
        </w:rPr>
        <w:t>Transport: Useful life 250,000 km; residual value €2,000; distance travelled in life 70,000 km, of which 20,000 km were in the current year.</w:t>
      </w:r>
    </w:p>
    <w:p w14:paraId="0C855579" w14:textId="33314C9D" w:rsidR="006C706B" w:rsidRPr="00A67677" w:rsidRDefault="00A51227" w:rsidP="00491844">
      <w:r w:rsidRPr="00A67677">
        <w:t xml:space="preserve">5.-On 30 June of this financial year, LINUX S.A. leased some premises it owns in the building to the company XUNIL S.A., for which it charges a monthly fee in advance on the last day of each month, with this monthly payment being equivalent to the single deposit received by the company. </w:t>
      </w:r>
    </w:p>
    <w:sectPr w:rsidR="006C706B" w:rsidRPr="00A67677" w:rsidSect="00E427AE">
      <w:pgSz w:w="11910" w:h="16840"/>
      <w:pgMar w:top="1417" w:right="1701" w:bottom="1417"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nion Pro">
    <w:panose1 w:val="02040503050201020203"/>
    <w:charset w:val="00"/>
    <w:family w:val="roman"/>
    <w:notTrueType/>
    <w:pitch w:val="variable"/>
    <w:sig w:usb0="E00002AF" w:usb1="5000E07B" w:usb2="00000000" w:usb3="00000000" w:csb0="0000019F" w:csb1="00000000"/>
  </w:font>
  <w:font w:name="EB Garamond">
    <w:charset w:val="00"/>
    <w:family w:val="auto"/>
    <w:pitch w:val="variable"/>
    <w:sig w:usb0="E00002FF" w:usb1="020004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4D38"/>
    <w:multiLevelType w:val="hybridMultilevel"/>
    <w:tmpl w:val="634CF89C"/>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7D13B1"/>
    <w:multiLevelType w:val="hybridMultilevel"/>
    <w:tmpl w:val="37D451BC"/>
    <w:lvl w:ilvl="0" w:tplc="309E9128">
      <w:start w:val="1"/>
      <w:numFmt w:val="decimal"/>
      <w:lvlText w:val="%1."/>
      <w:lvlJc w:val="left"/>
      <w:pPr>
        <w:ind w:left="834" w:hanging="360"/>
      </w:pPr>
      <w:rPr>
        <w:rFonts w:ascii="Arial" w:eastAsia="Arial" w:hAnsi="Arial" w:cs="Arial" w:hint="default"/>
        <w:b w:val="0"/>
        <w:bCs w:val="0"/>
        <w:i w:val="0"/>
        <w:iCs w:val="0"/>
        <w:spacing w:val="0"/>
        <w:w w:val="99"/>
        <w:sz w:val="22"/>
        <w:szCs w:val="22"/>
        <w:lang w:val="es-ES" w:eastAsia="en-US" w:bidi="ar-SA"/>
      </w:rPr>
    </w:lvl>
    <w:lvl w:ilvl="1" w:tplc="3CEEEFFE">
      <w:numFmt w:val="bullet"/>
      <w:lvlText w:val="-"/>
      <w:lvlJc w:val="left"/>
      <w:pPr>
        <w:ind w:left="834" w:hanging="360"/>
      </w:pPr>
      <w:rPr>
        <w:rFonts w:ascii="Arial" w:eastAsia="Arial" w:hAnsi="Arial" w:cs="Arial" w:hint="default"/>
        <w:b w:val="0"/>
        <w:bCs w:val="0"/>
        <w:i w:val="0"/>
        <w:iCs w:val="0"/>
        <w:spacing w:val="0"/>
        <w:w w:val="99"/>
        <w:sz w:val="22"/>
        <w:szCs w:val="22"/>
        <w:lang w:val="es-ES" w:eastAsia="en-US" w:bidi="ar-SA"/>
      </w:rPr>
    </w:lvl>
    <w:lvl w:ilvl="2" w:tplc="6EE269FE">
      <w:numFmt w:val="bullet"/>
      <w:lvlText w:val="•"/>
      <w:lvlJc w:val="left"/>
      <w:pPr>
        <w:ind w:left="2645" w:hanging="360"/>
      </w:pPr>
      <w:rPr>
        <w:rFonts w:hint="default"/>
        <w:lang w:val="es-ES" w:eastAsia="en-US" w:bidi="ar-SA"/>
      </w:rPr>
    </w:lvl>
    <w:lvl w:ilvl="3" w:tplc="C6A08834">
      <w:numFmt w:val="bullet"/>
      <w:lvlText w:val="•"/>
      <w:lvlJc w:val="left"/>
      <w:pPr>
        <w:ind w:left="3547" w:hanging="360"/>
      </w:pPr>
      <w:rPr>
        <w:rFonts w:hint="default"/>
        <w:lang w:val="es-ES" w:eastAsia="en-US" w:bidi="ar-SA"/>
      </w:rPr>
    </w:lvl>
    <w:lvl w:ilvl="4" w:tplc="DA6A9254">
      <w:numFmt w:val="bullet"/>
      <w:lvlText w:val="•"/>
      <w:lvlJc w:val="left"/>
      <w:pPr>
        <w:ind w:left="4450" w:hanging="360"/>
      </w:pPr>
      <w:rPr>
        <w:rFonts w:hint="default"/>
        <w:lang w:val="es-ES" w:eastAsia="en-US" w:bidi="ar-SA"/>
      </w:rPr>
    </w:lvl>
    <w:lvl w:ilvl="5" w:tplc="0686AA86">
      <w:numFmt w:val="bullet"/>
      <w:lvlText w:val="•"/>
      <w:lvlJc w:val="left"/>
      <w:pPr>
        <w:ind w:left="5353" w:hanging="360"/>
      </w:pPr>
      <w:rPr>
        <w:rFonts w:hint="default"/>
        <w:lang w:val="es-ES" w:eastAsia="en-US" w:bidi="ar-SA"/>
      </w:rPr>
    </w:lvl>
    <w:lvl w:ilvl="6" w:tplc="54F0D3FE">
      <w:numFmt w:val="bullet"/>
      <w:lvlText w:val="•"/>
      <w:lvlJc w:val="left"/>
      <w:pPr>
        <w:ind w:left="6255" w:hanging="360"/>
      </w:pPr>
      <w:rPr>
        <w:rFonts w:hint="default"/>
        <w:lang w:val="es-ES" w:eastAsia="en-US" w:bidi="ar-SA"/>
      </w:rPr>
    </w:lvl>
    <w:lvl w:ilvl="7" w:tplc="6A5CDC0C">
      <w:numFmt w:val="bullet"/>
      <w:lvlText w:val="•"/>
      <w:lvlJc w:val="left"/>
      <w:pPr>
        <w:ind w:left="7158" w:hanging="360"/>
      </w:pPr>
      <w:rPr>
        <w:rFonts w:hint="default"/>
        <w:lang w:val="es-ES" w:eastAsia="en-US" w:bidi="ar-SA"/>
      </w:rPr>
    </w:lvl>
    <w:lvl w:ilvl="8" w:tplc="3984F1B4">
      <w:numFmt w:val="bullet"/>
      <w:lvlText w:val="•"/>
      <w:lvlJc w:val="left"/>
      <w:pPr>
        <w:ind w:left="8061" w:hanging="360"/>
      </w:pPr>
      <w:rPr>
        <w:rFonts w:hint="default"/>
        <w:lang w:val="es-ES" w:eastAsia="en-US" w:bidi="ar-SA"/>
      </w:rPr>
    </w:lvl>
  </w:abstractNum>
  <w:abstractNum w:abstractNumId="2" w15:restartNumberingAfterBreak="0">
    <w:nsid w:val="0B501AA9"/>
    <w:multiLevelType w:val="hybridMultilevel"/>
    <w:tmpl w:val="237CCBC8"/>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59B0634"/>
    <w:multiLevelType w:val="hybridMultilevel"/>
    <w:tmpl w:val="570823D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66840F6"/>
    <w:multiLevelType w:val="hybridMultilevel"/>
    <w:tmpl w:val="AC48CD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E124ACE"/>
    <w:multiLevelType w:val="hybridMultilevel"/>
    <w:tmpl w:val="95D0B75A"/>
    <w:lvl w:ilvl="0" w:tplc="10620380">
      <w:start w:val="1"/>
      <w:numFmt w:val="lowerLetter"/>
      <w:lvlText w:val="%1)"/>
      <w:lvlJc w:val="left"/>
      <w:pPr>
        <w:ind w:left="1200" w:hanging="84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B25621A"/>
    <w:multiLevelType w:val="hybridMultilevel"/>
    <w:tmpl w:val="9A38C6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08C3957"/>
    <w:multiLevelType w:val="hybridMultilevel"/>
    <w:tmpl w:val="E036142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8" w15:restartNumberingAfterBreak="0">
    <w:nsid w:val="308E77AB"/>
    <w:multiLevelType w:val="hybridMultilevel"/>
    <w:tmpl w:val="59DE19A8"/>
    <w:lvl w:ilvl="0" w:tplc="10620380">
      <w:start w:val="1"/>
      <w:numFmt w:val="lowerLetter"/>
      <w:lvlText w:val="%1)"/>
      <w:lvlJc w:val="left"/>
      <w:pPr>
        <w:ind w:left="1200" w:hanging="84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7352D56"/>
    <w:multiLevelType w:val="hybridMultilevel"/>
    <w:tmpl w:val="FCE69E3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8C06FE9"/>
    <w:multiLevelType w:val="hybridMultilevel"/>
    <w:tmpl w:val="061A7DBC"/>
    <w:lvl w:ilvl="0" w:tplc="87A4115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44D7D52"/>
    <w:multiLevelType w:val="hybridMultilevel"/>
    <w:tmpl w:val="FFDA0D4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5C55788C"/>
    <w:multiLevelType w:val="hybridMultilevel"/>
    <w:tmpl w:val="E9D400E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D2A1869"/>
    <w:multiLevelType w:val="hybridMultilevel"/>
    <w:tmpl w:val="AB847C14"/>
    <w:lvl w:ilvl="0" w:tplc="10620380">
      <w:start w:val="1"/>
      <w:numFmt w:val="lowerLetter"/>
      <w:lvlText w:val="%1)"/>
      <w:lvlJc w:val="left"/>
      <w:pPr>
        <w:ind w:left="1200" w:hanging="84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24258265">
    <w:abstractNumId w:val="1"/>
  </w:num>
  <w:num w:numId="2" w16cid:durableId="106702975">
    <w:abstractNumId w:val="11"/>
  </w:num>
  <w:num w:numId="3" w16cid:durableId="89274858">
    <w:abstractNumId w:val="5"/>
  </w:num>
  <w:num w:numId="4" w16cid:durableId="250046458">
    <w:abstractNumId w:val="8"/>
  </w:num>
  <w:num w:numId="5" w16cid:durableId="1388140515">
    <w:abstractNumId w:val="13"/>
  </w:num>
  <w:num w:numId="6" w16cid:durableId="691615756">
    <w:abstractNumId w:val="12"/>
  </w:num>
  <w:num w:numId="7" w16cid:durableId="2120299673">
    <w:abstractNumId w:val="2"/>
  </w:num>
  <w:num w:numId="8" w16cid:durableId="1608344182">
    <w:abstractNumId w:val="3"/>
  </w:num>
  <w:num w:numId="9" w16cid:durableId="1316688534">
    <w:abstractNumId w:val="0"/>
  </w:num>
  <w:num w:numId="10" w16cid:durableId="215941523">
    <w:abstractNumId w:val="7"/>
  </w:num>
  <w:num w:numId="11" w16cid:durableId="1959216009">
    <w:abstractNumId w:val="4"/>
  </w:num>
  <w:num w:numId="12" w16cid:durableId="325938978">
    <w:abstractNumId w:val="9"/>
  </w:num>
  <w:num w:numId="13" w16cid:durableId="1504667532">
    <w:abstractNumId w:val="10"/>
  </w:num>
  <w:num w:numId="14" w16cid:durableId="13265925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5C8"/>
    <w:rsid w:val="000145C8"/>
    <w:rsid w:val="00025AC3"/>
    <w:rsid w:val="00030086"/>
    <w:rsid w:val="00037736"/>
    <w:rsid w:val="000B521F"/>
    <w:rsid w:val="000E368A"/>
    <w:rsid w:val="000F07AB"/>
    <w:rsid w:val="00107829"/>
    <w:rsid w:val="00137394"/>
    <w:rsid w:val="001C69EA"/>
    <w:rsid w:val="001E199E"/>
    <w:rsid w:val="00231C20"/>
    <w:rsid w:val="002576B5"/>
    <w:rsid w:val="00271E44"/>
    <w:rsid w:val="0028642A"/>
    <w:rsid w:val="00287AB2"/>
    <w:rsid w:val="00290DEF"/>
    <w:rsid w:val="002C1AE2"/>
    <w:rsid w:val="002E7681"/>
    <w:rsid w:val="002F33E7"/>
    <w:rsid w:val="00303790"/>
    <w:rsid w:val="003174E8"/>
    <w:rsid w:val="00326815"/>
    <w:rsid w:val="00331BA7"/>
    <w:rsid w:val="00333941"/>
    <w:rsid w:val="00337C34"/>
    <w:rsid w:val="00347A9D"/>
    <w:rsid w:val="00387670"/>
    <w:rsid w:val="00392D4D"/>
    <w:rsid w:val="003A05B1"/>
    <w:rsid w:val="003A0680"/>
    <w:rsid w:val="003A35C7"/>
    <w:rsid w:val="003B2243"/>
    <w:rsid w:val="003C7041"/>
    <w:rsid w:val="004144CD"/>
    <w:rsid w:val="00447E06"/>
    <w:rsid w:val="00465894"/>
    <w:rsid w:val="00471974"/>
    <w:rsid w:val="004907EE"/>
    <w:rsid w:val="00491844"/>
    <w:rsid w:val="004E1B65"/>
    <w:rsid w:val="004E3500"/>
    <w:rsid w:val="004F6B8C"/>
    <w:rsid w:val="00512245"/>
    <w:rsid w:val="00523FF2"/>
    <w:rsid w:val="00524747"/>
    <w:rsid w:val="00532E4F"/>
    <w:rsid w:val="00541537"/>
    <w:rsid w:val="00545377"/>
    <w:rsid w:val="00560031"/>
    <w:rsid w:val="00560187"/>
    <w:rsid w:val="005C1494"/>
    <w:rsid w:val="005E588D"/>
    <w:rsid w:val="00601C7B"/>
    <w:rsid w:val="00646AED"/>
    <w:rsid w:val="00650C1C"/>
    <w:rsid w:val="006579FA"/>
    <w:rsid w:val="006C706B"/>
    <w:rsid w:val="00702CB1"/>
    <w:rsid w:val="00716FBB"/>
    <w:rsid w:val="0073207F"/>
    <w:rsid w:val="007401B9"/>
    <w:rsid w:val="007664F3"/>
    <w:rsid w:val="00780CEC"/>
    <w:rsid w:val="00780ED3"/>
    <w:rsid w:val="0079155C"/>
    <w:rsid w:val="0079652B"/>
    <w:rsid w:val="007C3356"/>
    <w:rsid w:val="007D0DB6"/>
    <w:rsid w:val="007F48BA"/>
    <w:rsid w:val="007F6D80"/>
    <w:rsid w:val="0082259A"/>
    <w:rsid w:val="008561D0"/>
    <w:rsid w:val="00865D28"/>
    <w:rsid w:val="00886960"/>
    <w:rsid w:val="00896A6F"/>
    <w:rsid w:val="008D74B9"/>
    <w:rsid w:val="008F6CF7"/>
    <w:rsid w:val="008F71C5"/>
    <w:rsid w:val="00905502"/>
    <w:rsid w:val="00916AF3"/>
    <w:rsid w:val="009410F8"/>
    <w:rsid w:val="00946A22"/>
    <w:rsid w:val="009632F3"/>
    <w:rsid w:val="0096593D"/>
    <w:rsid w:val="00970F34"/>
    <w:rsid w:val="00985CCF"/>
    <w:rsid w:val="009946AB"/>
    <w:rsid w:val="009A51AB"/>
    <w:rsid w:val="009B6352"/>
    <w:rsid w:val="009E34A1"/>
    <w:rsid w:val="00A106EF"/>
    <w:rsid w:val="00A13820"/>
    <w:rsid w:val="00A51227"/>
    <w:rsid w:val="00A53617"/>
    <w:rsid w:val="00A66486"/>
    <w:rsid w:val="00A67677"/>
    <w:rsid w:val="00A97254"/>
    <w:rsid w:val="00AE400C"/>
    <w:rsid w:val="00B02666"/>
    <w:rsid w:val="00B02A5A"/>
    <w:rsid w:val="00B43064"/>
    <w:rsid w:val="00B8126B"/>
    <w:rsid w:val="00BA0C43"/>
    <w:rsid w:val="00BB72FC"/>
    <w:rsid w:val="00BC7172"/>
    <w:rsid w:val="00BD22C9"/>
    <w:rsid w:val="00BD38FD"/>
    <w:rsid w:val="00C15C18"/>
    <w:rsid w:val="00C24DE4"/>
    <w:rsid w:val="00C32CC5"/>
    <w:rsid w:val="00C343D5"/>
    <w:rsid w:val="00C54A40"/>
    <w:rsid w:val="00C62582"/>
    <w:rsid w:val="00C62D5B"/>
    <w:rsid w:val="00C67D66"/>
    <w:rsid w:val="00C740F3"/>
    <w:rsid w:val="00CA1AE0"/>
    <w:rsid w:val="00CA680E"/>
    <w:rsid w:val="00CB572C"/>
    <w:rsid w:val="00CB6614"/>
    <w:rsid w:val="00CD27EB"/>
    <w:rsid w:val="00CD6E37"/>
    <w:rsid w:val="00D32D75"/>
    <w:rsid w:val="00D40547"/>
    <w:rsid w:val="00D415FD"/>
    <w:rsid w:val="00D453E8"/>
    <w:rsid w:val="00D46744"/>
    <w:rsid w:val="00DA3BCA"/>
    <w:rsid w:val="00DC210B"/>
    <w:rsid w:val="00DD2013"/>
    <w:rsid w:val="00DD67D4"/>
    <w:rsid w:val="00DE717C"/>
    <w:rsid w:val="00E23DA9"/>
    <w:rsid w:val="00E25DC7"/>
    <w:rsid w:val="00E427AE"/>
    <w:rsid w:val="00E67F87"/>
    <w:rsid w:val="00E95CB8"/>
    <w:rsid w:val="00EA2063"/>
    <w:rsid w:val="00EB657F"/>
    <w:rsid w:val="00EB79C3"/>
    <w:rsid w:val="00F43D3D"/>
    <w:rsid w:val="00F70F76"/>
    <w:rsid w:val="00F76108"/>
    <w:rsid w:val="00F8096E"/>
    <w:rsid w:val="00FC2E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F92C0"/>
  <w15:docId w15:val="{9BE72CD9-09C2-41DF-9AA3-1916203B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2F3"/>
    <w:pPr>
      <w:tabs>
        <w:tab w:val="left" w:pos="833"/>
      </w:tabs>
      <w:spacing w:after="240" w:line="276" w:lineRule="auto"/>
      <w:ind w:right="115"/>
      <w:jc w:val="both"/>
    </w:pPr>
    <w:rPr>
      <w:rFonts w:ascii="Minion Pro" w:eastAsia="Arial" w:hAnsi="Minion Pro" w:cstheme="minorHAnsi"/>
      <w:lang w:val="en-GB"/>
    </w:rPr>
  </w:style>
  <w:style w:type="paragraph" w:styleId="Ttulo1">
    <w:name w:val="heading 1"/>
    <w:basedOn w:val="Normal"/>
    <w:uiPriority w:val="9"/>
    <w:qFormat/>
    <w:pPr>
      <w:spacing w:before="75"/>
      <w:ind w:left="113"/>
      <w:outlineLvl w:val="0"/>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hAnsi="Arial" w:cs="Arial"/>
    </w:rPr>
  </w:style>
  <w:style w:type="paragraph" w:styleId="Prrafodelista">
    <w:name w:val="List Paragraph"/>
    <w:basedOn w:val="Normal"/>
    <w:next w:val="Normal"/>
    <w:uiPriority w:val="34"/>
    <w:qFormat/>
    <w:pPr>
      <w:spacing w:before="19"/>
      <w:ind w:left="833" w:hanging="360"/>
    </w:pPr>
    <w:rPr>
      <w:rFonts w:ascii="Arial" w:hAnsi="Arial" w:cs="Arial"/>
    </w:rPr>
  </w:style>
  <w:style w:type="paragraph" w:customStyle="1" w:styleId="TableParagraph">
    <w:name w:val="Table Paragraph"/>
    <w:basedOn w:val="Normal"/>
    <w:uiPriority w:val="1"/>
    <w:qFormat/>
    <w:pPr>
      <w:spacing w:line="258" w:lineRule="exact"/>
    </w:pPr>
    <w:rPr>
      <w:rFonts w:ascii="Calibri" w:eastAsia="Calibri" w:hAnsi="Calibri" w:cs="Calibri"/>
    </w:rPr>
  </w:style>
  <w:style w:type="paragraph" w:styleId="Sangradetextonormal">
    <w:name w:val="Body Text Indent"/>
    <w:basedOn w:val="Normal"/>
    <w:link w:val="SangradetextonormalCar"/>
    <w:uiPriority w:val="99"/>
    <w:semiHidden/>
    <w:unhideWhenUsed/>
    <w:rsid w:val="00B02666"/>
    <w:pPr>
      <w:spacing w:after="120"/>
      <w:ind w:left="283"/>
    </w:pPr>
  </w:style>
  <w:style w:type="character" w:customStyle="1" w:styleId="SangradetextonormalCar">
    <w:name w:val="Sangría de texto normal Car"/>
    <w:basedOn w:val="Fuentedeprrafopredeter"/>
    <w:link w:val="Sangradetextonormal"/>
    <w:uiPriority w:val="99"/>
    <w:semiHidden/>
    <w:rsid w:val="00B02666"/>
    <w:rPr>
      <w:rFonts w:ascii="Minion Pro" w:eastAsia="Arial" w:hAnsi="Minion Pro" w:cstheme="minorHAns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1501</TotalTime>
  <Pages>4</Pages>
  <Words>1119</Words>
  <Characters>6160</Characters>
  <Application>Microsoft Office Word</Application>
  <DocSecurity>0</DocSecurity>
  <Lines>51</Lines>
  <Paragraphs>14</Paragraphs>
  <ScaleCrop>false</ScaleCrop>
  <Company/>
  <LinksUpToDate>false</LinksUpToDate>
  <CharactersWithSpaces>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keywords>, docId:FA1F6B61B8310E359BC2AFB1F84FC514</cp:keywords>
  <dc:description/>
  <cp:lastModifiedBy>JORGE GALLUD CANO</cp:lastModifiedBy>
  <cp:revision>135</cp:revision>
  <cp:lastPrinted>2025-09-19T09:20:00Z</cp:lastPrinted>
  <dcterms:created xsi:type="dcterms:W3CDTF">2024-10-01T08:44:00Z</dcterms:created>
  <dcterms:modified xsi:type="dcterms:W3CDTF">2026-09-16T09:54:00Z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2021-11-04T00:00:00Z</vt:filetime>
  </property>
  <property fmtid="{D5CDD505-2E9C-101B-9397-08002B2CF9AE}" pid="3" name="Creator">
    <vt:lpwstr>Acrobat PDFMaker 20 para Word</vt:lpwstr>
  </property>
  <property fmtid="{D5CDD505-2E9C-101B-9397-08002B2CF9AE}" pid="4" name="LastSaved">
    <vt:filetime>2024-10-01T00:00:00Z</vt:filetime>
  </property>
  <property fmtid="{D5CDD505-2E9C-101B-9397-08002B2CF9AE}" pid="5" name="Producer">
    <vt:lpwstr>Adobe PDF Library 20.4.65</vt:lpwstr>
  </property>
  <property fmtid="{D5CDD505-2E9C-101B-9397-08002B2CF9AE}" pid="6" name="SourceModified">
    <vt:lpwstr>D:20211104173912</vt:lpwstr>
  </property>
</Properties>
</file>