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1980-2023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forma</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Coeficiente de forma</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745D3C20" w14:textId="4EE5BF0D" w:rsidR="009A3E60" w:rsidRPr="009A3E60" w:rsidRDefault="009A3E60" w:rsidP="00A5596C">
      <w:pPr>
        <w:rPr>
          <w:b/>
          <w:bCs/>
        </w:rPr>
      </w:pPr>
      <w:r w:rsidRPr="009A3E60">
        <w:rPr>
          <w:b/>
          <w:bCs/>
          <w:highlight w:val="magenta"/>
        </w:rPr>
        <w:t>Revisar de la siguiente teoría cuáles autores nos falta por incluir según la programación hecha.</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7F3FE599" w14:textId="77777777" w:rsidR="00DD03F2" w:rsidRPr="00E13FBC" w:rsidRDefault="00DD03F2" w:rsidP="00DD03F2">
      <w:pPr>
        <w:pStyle w:val="Listaconvietas"/>
        <w:numPr>
          <w:ilvl w:val="0"/>
          <w:numId w:val="27"/>
        </w:numPr>
      </w:pPr>
      <w:r w:rsidRPr="00E13FBC">
        <w:t>Fórmula de US Corps</w:t>
      </w:r>
    </w:p>
    <w:p w14:paraId="5158199D" w14:textId="77777777" w:rsidR="00DD03F2"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=0.191∙</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0.76</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-0.19</m:t>
              </m:r>
            </m:sup>
          </m:sSup>
        </m:oMath>
      </m:oMathPara>
    </w:p>
    <w:p w14:paraId="3BDB7FC4" w14:textId="77777777" w:rsidR="00DD03F2" w:rsidRPr="00E13FBC" w:rsidRDefault="00DD03F2" w:rsidP="00DD03F2">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6EC152F9" w14:textId="77777777" w:rsidR="00DD03F2" w:rsidRPr="00E13FBC" w:rsidRDefault="00DD03F2" w:rsidP="00DD03F2">
      <w:pPr>
        <w:spacing w:before="0" w:after="0"/>
        <w:ind w:left="720" w:firstLine="720"/>
        <w:rPr>
          <w:rFonts w:cs="Times New Roman"/>
        </w:rPr>
      </w:pPr>
      <w:r w:rsidRPr="00E13FBC">
        <w:rPr>
          <w:rFonts w:cs="Times New Roman"/>
        </w:rPr>
        <w:t>L = Longitud del cauce principal (km).</w:t>
      </w:r>
    </w:p>
    <w:p w14:paraId="09991352" w14:textId="77777777" w:rsidR="00DD03F2" w:rsidRPr="00E13FBC" w:rsidRDefault="00DD03F2" w:rsidP="00DD03F2">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SCS 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50C89A05" w14:textId="34F27705" w:rsidR="009A3E60" w:rsidRPr="009A3E60" w:rsidRDefault="009A3E60" w:rsidP="00460BDE">
      <w:pPr>
        <w:rPr>
          <w:b/>
          <w:bCs/>
        </w:rPr>
      </w:pPr>
      <w:r w:rsidRPr="009A3E60">
        <w:rPr>
          <w:b/>
          <w:bCs/>
          <w:highlight w:val="magenta"/>
        </w:rPr>
        <w:t>Incluir una tabla que relacione los autores con su viabilidad de uso en el cálculo según las características de las cuencas y el tipo de cuerpo de agua.</w:t>
      </w:r>
    </w:p>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M10_areas_subcuencas.png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 xml:space="preserve">Colocar Figura: </w:t>
            </w:r>
            <w:r>
              <w:rPr>
                <w:b/>
                <w:bCs/>
                <w:i/>
                <w:iCs/>
                <w:color w:val="EE0000"/>
                <w:highlight w:val="green"/>
              </w:rPr>
              <w:t>neutro</w:t>
            </w:r>
            <w:r w:rsidRPr="00807387">
              <w:rPr>
                <w:b/>
                <w:bCs/>
                <w:i/>
                <w:iCs/>
                <w:color w:val="EE0000"/>
                <w:highlight w:val="green"/>
              </w:rPr>
              <w:t>.png de la carpeta individuales</w:t>
            </w:r>
            <w:r w:rsidR="00A7550B" w:rsidRPr="00A7550B">
              <w:rPr>
                <w:b/>
                <w:bCs/>
                <w:i/>
                <w:iCs/>
                <w:color w:val="EE0000"/>
                <w:highlight w:val="green"/>
              </w:rPr>
              <w:t>/isoyetas_fase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18CDD16D" w14:textId="1AAE883B" w:rsidR="00D61656" w:rsidRDefault="00D61656" w:rsidP="00D61656">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de los valores de infiltración básica o capacidad de infiltración en el suelo, que al ser un parámetro especifico generado a partir de ensayos de laboratorio en diferentes puntos de la cuenca a través de estudios especializados es difícil de obtener, por lo cual se tomaron valores de referencia en la literatura y estudios en la región para suelos hidrológicos Tipo C.</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Teniendo en cuenta la ausencia de datos puntuales se asume como valor de infiltración básica el valor límite máximo de 38 mm/hr como condición crítica para los cálculos.</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18BC2136"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6F094BEC"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0D902448" w14:textId="77777777" w:rsidR="00EE524F" w:rsidRDefault="00EE524F" w:rsidP="00EE524F">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pero el utilizado aquí es el método desarrollado por McCarthy en conexión con estudios de propagación del río Muskingum, en Ohio, Estados Unidos, este método hace uso de las ecuaciones de conservación de la masa.</w:t>
      </w:r>
    </w:p>
    <w:p w14:paraId="444E3500" w14:textId="67E6F807" w:rsidR="00640FA9" w:rsidRPr="00E13FBC" w:rsidRDefault="00022F19" w:rsidP="001A54D5">
      <w:r w:rsidRPr="00E13FBC">
        <w:t xml:space="preserve">El parámetro k puede tomarse como el tiempo que le toma a la onda recorrer el total de la longitud de la sección en estudio. X es una constante que está entre 0 y 0.5, tomando como valor típico </w:t>
      </w:r>
      <w:r w:rsidR="00DB5798" w:rsidRPr="00E13FBC">
        <w:t>0.2 para quebradas en zona relativamente planas como el caso de estudio.</w:t>
      </w:r>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0513CD1" w14:textId="0FC68EB7" w:rsidR="00EE524F" w:rsidRPr="00EE524F" w:rsidRDefault="00EE524F" w:rsidP="00EE524F">
      <w:pPr>
        <w:rPr>
          <w:b/>
          <w:bCs/>
          <w:i/>
          <w:iCs/>
          <w:color w:val="000000" w:themeColor="text1"/>
        </w:rPr>
      </w:pPr>
      <w:r>
        <w:rPr>
          <w:b/>
          <w:bCs/>
          <w:color w:val="000000" w:themeColor="text1"/>
          <w:highlight w:val="magenta"/>
        </w:rPr>
        <w:t>Ajustar los parámetros de</w:t>
      </w:r>
      <w:r w:rsidRPr="00EE524F">
        <w:rPr>
          <w:b/>
          <w:bCs/>
          <w:color w:val="000000" w:themeColor="text1"/>
          <w:highlight w:val="magenta"/>
        </w:rPr>
        <w:t xml:space="preserve"> la Tabla 5-10 </w:t>
      </w:r>
      <w:r>
        <w:rPr>
          <w:b/>
          <w:bCs/>
          <w:color w:val="000000" w:themeColor="text1"/>
          <w:highlight w:val="magenta"/>
        </w:rPr>
        <w:t>según</w:t>
      </w:r>
      <w:r w:rsidRPr="00EE524F">
        <w:rPr>
          <w:b/>
          <w:bCs/>
          <w:color w:val="000000" w:themeColor="text1"/>
          <w:highlight w:val="magenta"/>
        </w:rPr>
        <w:t xml:space="preserve"> la metodología</w:t>
      </w:r>
      <w:r>
        <w:rPr>
          <w:b/>
          <w:bCs/>
          <w:color w:val="000000" w:themeColor="text1"/>
          <w:highlight w:val="magenta"/>
        </w:rPr>
        <w:t xml:space="preserve"> adoptada</w:t>
      </w:r>
      <w:r w:rsidRPr="00EE524F">
        <w:rPr>
          <w:b/>
          <w:bCs/>
          <w:i/>
          <w:iCs/>
          <w:color w:val="000000" w:themeColor="text1"/>
          <w:highlight w:val="magenta"/>
        </w:rPr>
        <w:t>.</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