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0DBB3" w14:textId="77777777" w:rsidR="0031069D" w:rsidRPr="0031069D" w:rsidRDefault="0031069D" w:rsidP="0031069D">
      <w:pPr>
        <w:spacing w:before="75" w:after="75" w:line="240" w:lineRule="auto"/>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Una empresa de textiles requiere la elaboración de un programa que permita determinar la calidad de sus tejidos. Para determinar el nivel de calidad del tejido se toman en consideración los siguientes datos:</w:t>
      </w:r>
    </w:p>
    <w:p w14:paraId="29592970" w14:textId="77777777" w:rsidR="0031069D" w:rsidRPr="0031069D" w:rsidRDefault="0031069D" w:rsidP="0031069D">
      <w:pPr>
        <w:numPr>
          <w:ilvl w:val="0"/>
          <w:numId w:val="1"/>
        </w:numPr>
        <w:spacing w:after="0" w:line="240" w:lineRule="auto"/>
        <w:ind w:left="1440"/>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Fibra de la muestra</w:t>
      </w:r>
    </w:p>
    <w:p w14:paraId="5C976522" w14:textId="77777777" w:rsidR="0031069D" w:rsidRPr="0031069D" w:rsidRDefault="0031069D" w:rsidP="0031069D">
      <w:pPr>
        <w:numPr>
          <w:ilvl w:val="0"/>
          <w:numId w:val="1"/>
        </w:numPr>
        <w:spacing w:after="0" w:line="240" w:lineRule="auto"/>
        <w:ind w:left="1440"/>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Aspecto al microscopio</w:t>
      </w:r>
    </w:p>
    <w:p w14:paraId="370FB314" w14:textId="77777777" w:rsidR="0031069D" w:rsidRPr="0031069D" w:rsidRDefault="0031069D" w:rsidP="0031069D">
      <w:pPr>
        <w:numPr>
          <w:ilvl w:val="0"/>
          <w:numId w:val="1"/>
        </w:numPr>
        <w:spacing w:after="0" w:line="240" w:lineRule="auto"/>
        <w:ind w:left="1440"/>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Diámetro de la fibra (en micras)</w:t>
      </w:r>
    </w:p>
    <w:p w14:paraId="7055C50E" w14:textId="77777777" w:rsidR="0031069D" w:rsidRPr="0031069D" w:rsidRDefault="0031069D" w:rsidP="0031069D">
      <w:pPr>
        <w:spacing w:before="75" w:after="75" w:line="240" w:lineRule="auto"/>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De manera que, la calidad del tejido es la esperada si una muestra se encuentra dentro de los siguientes valores esperados:</w:t>
      </w:r>
    </w:p>
    <w:tbl>
      <w:tblPr>
        <w:tblW w:w="0" w:type="auto"/>
        <w:tblCellMar>
          <w:left w:w="0" w:type="dxa"/>
          <w:right w:w="0" w:type="dxa"/>
        </w:tblCellMar>
        <w:tblLook w:val="04A0" w:firstRow="1" w:lastRow="0" w:firstColumn="1" w:lastColumn="0" w:noHBand="0" w:noVBand="1"/>
      </w:tblPr>
      <w:tblGrid>
        <w:gridCol w:w="1349"/>
        <w:gridCol w:w="1627"/>
        <w:gridCol w:w="2127"/>
      </w:tblGrid>
      <w:tr w:rsidR="0031069D" w:rsidRPr="0031069D" w14:paraId="11F1D76D" w14:textId="77777777" w:rsidTr="0031069D">
        <w:tc>
          <w:tcPr>
            <w:tcW w:w="1349"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5758C2B"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b/>
                <w:bCs/>
                <w:sz w:val="20"/>
                <w:szCs w:val="20"/>
                <w:lang w:eastAsia="es-PE"/>
              </w:rPr>
              <w:t>Fibra</w:t>
            </w:r>
          </w:p>
        </w:tc>
        <w:tc>
          <w:tcPr>
            <w:tcW w:w="162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98F1E9F" w14:textId="77777777" w:rsidR="0031069D" w:rsidRPr="0031069D" w:rsidRDefault="0031069D" w:rsidP="0031069D">
            <w:pPr>
              <w:spacing w:after="0"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b/>
                <w:bCs/>
                <w:color w:val="000000"/>
                <w:sz w:val="20"/>
                <w:szCs w:val="20"/>
                <w:bdr w:val="none" w:sz="0" w:space="0" w:color="auto" w:frame="1"/>
                <w:lang w:eastAsia="es-PE"/>
              </w:rPr>
              <w:t>Aspecto al microscopio</w:t>
            </w:r>
          </w:p>
        </w:tc>
        <w:tc>
          <w:tcPr>
            <w:tcW w:w="212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2967ACC" w14:textId="77777777" w:rsidR="0031069D" w:rsidRPr="0031069D" w:rsidRDefault="0031069D" w:rsidP="0031069D">
            <w:pPr>
              <w:spacing w:after="0"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b/>
                <w:bCs/>
                <w:color w:val="000000"/>
                <w:sz w:val="20"/>
                <w:szCs w:val="20"/>
                <w:bdr w:val="none" w:sz="0" w:space="0" w:color="auto" w:frame="1"/>
                <w:lang w:eastAsia="es-PE"/>
              </w:rPr>
              <w:t>Diámetro de la fibra (micras)</w:t>
            </w:r>
          </w:p>
        </w:tc>
      </w:tr>
      <w:tr w:rsidR="0031069D" w:rsidRPr="0031069D" w14:paraId="5AE780BF" w14:textId="77777777" w:rsidTr="0031069D">
        <w:tc>
          <w:tcPr>
            <w:tcW w:w="13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E2390F"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Algodón</w:t>
            </w:r>
          </w:p>
        </w:tc>
        <w:tc>
          <w:tcPr>
            <w:tcW w:w="1627" w:type="dxa"/>
            <w:tcBorders>
              <w:top w:val="nil"/>
              <w:left w:val="nil"/>
              <w:bottom w:val="single" w:sz="8" w:space="0" w:color="auto"/>
              <w:right w:val="single" w:sz="8" w:space="0" w:color="auto"/>
            </w:tcBorders>
            <w:tcMar>
              <w:top w:w="0" w:type="dxa"/>
              <w:left w:w="108" w:type="dxa"/>
              <w:bottom w:w="0" w:type="dxa"/>
              <w:right w:w="108" w:type="dxa"/>
            </w:tcMar>
            <w:hideMark/>
          </w:tcPr>
          <w:p w14:paraId="52B39A5D"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Helicoidal</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4F35B82D"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De 12 a 40 inclusive</w:t>
            </w:r>
          </w:p>
        </w:tc>
      </w:tr>
      <w:tr w:rsidR="0031069D" w:rsidRPr="0031069D" w14:paraId="4C49E22D" w14:textId="77777777" w:rsidTr="0031069D">
        <w:tc>
          <w:tcPr>
            <w:tcW w:w="13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42F686"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Linio</w:t>
            </w:r>
          </w:p>
        </w:tc>
        <w:tc>
          <w:tcPr>
            <w:tcW w:w="1627" w:type="dxa"/>
            <w:tcBorders>
              <w:top w:val="nil"/>
              <w:left w:val="nil"/>
              <w:bottom w:val="single" w:sz="8" w:space="0" w:color="auto"/>
              <w:right w:val="single" w:sz="8" w:space="0" w:color="auto"/>
            </w:tcBorders>
            <w:tcMar>
              <w:top w:w="0" w:type="dxa"/>
              <w:left w:w="108" w:type="dxa"/>
              <w:bottom w:w="0" w:type="dxa"/>
              <w:right w:w="108" w:type="dxa"/>
            </w:tcMar>
            <w:hideMark/>
          </w:tcPr>
          <w:p w14:paraId="69F87C65"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Cilíndrico</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7CC9297F"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De 12 a 25 inclusive</w:t>
            </w:r>
          </w:p>
        </w:tc>
      </w:tr>
      <w:tr w:rsidR="0031069D" w:rsidRPr="0031069D" w14:paraId="50885A26" w14:textId="77777777" w:rsidTr="0031069D">
        <w:tc>
          <w:tcPr>
            <w:tcW w:w="13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76A7B2"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Ramio</w:t>
            </w:r>
          </w:p>
        </w:tc>
        <w:tc>
          <w:tcPr>
            <w:tcW w:w="1627" w:type="dxa"/>
            <w:tcBorders>
              <w:top w:val="nil"/>
              <w:left w:val="nil"/>
              <w:bottom w:val="single" w:sz="8" w:space="0" w:color="auto"/>
              <w:right w:val="single" w:sz="8" w:space="0" w:color="auto"/>
            </w:tcBorders>
            <w:tcMar>
              <w:top w:w="0" w:type="dxa"/>
              <w:left w:w="108" w:type="dxa"/>
              <w:bottom w:w="0" w:type="dxa"/>
              <w:right w:w="108" w:type="dxa"/>
            </w:tcMar>
            <w:hideMark/>
          </w:tcPr>
          <w:p w14:paraId="680C3F36"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Ancho</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38E1FBDF" w14:textId="77777777" w:rsidR="0031069D" w:rsidRPr="0031069D" w:rsidRDefault="0031069D" w:rsidP="0031069D">
            <w:pPr>
              <w:spacing w:before="75" w:after="75" w:line="240" w:lineRule="auto"/>
              <w:jc w:val="center"/>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De 60 a 120 inclusive</w:t>
            </w:r>
          </w:p>
        </w:tc>
      </w:tr>
    </w:tbl>
    <w:p w14:paraId="19F7503B" w14:textId="77777777" w:rsidR="0031069D" w:rsidRPr="0031069D" w:rsidRDefault="0031069D" w:rsidP="0031069D">
      <w:pPr>
        <w:spacing w:before="75" w:after="75" w:line="240" w:lineRule="auto"/>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 </w:t>
      </w:r>
    </w:p>
    <w:p w14:paraId="3FCD948A" w14:textId="77777777" w:rsidR="0031069D" w:rsidRPr="0031069D" w:rsidRDefault="0031069D" w:rsidP="0031069D">
      <w:pPr>
        <w:spacing w:before="75" w:after="75" w:line="240" w:lineRule="auto"/>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Si la calidad del tejido NO se encuentra en los valores esperados, en el aspecto del microscopio es considerado una falla </w:t>
      </w:r>
      <w:r w:rsidRPr="0031069D">
        <w:rPr>
          <w:rFonts w:ascii="inherit" w:eastAsia="Times New Roman" w:hAnsi="inherit" w:cs="Times New Roman"/>
          <w:b/>
          <w:bCs/>
          <w:sz w:val="20"/>
          <w:szCs w:val="20"/>
          <w:lang w:eastAsia="es-PE"/>
        </w:rPr>
        <w:t>grave</w:t>
      </w:r>
      <w:r w:rsidRPr="0031069D">
        <w:rPr>
          <w:rFonts w:ascii="inherit" w:eastAsia="Times New Roman" w:hAnsi="inherit" w:cs="Times New Roman"/>
          <w:sz w:val="20"/>
          <w:szCs w:val="20"/>
          <w:lang w:eastAsia="es-PE"/>
        </w:rPr>
        <w:t> y en el diámetro de la fibra es considerado una falla </w:t>
      </w:r>
      <w:r w:rsidRPr="0031069D">
        <w:rPr>
          <w:rFonts w:ascii="inherit" w:eastAsia="Times New Roman" w:hAnsi="inherit" w:cs="Times New Roman"/>
          <w:b/>
          <w:bCs/>
          <w:sz w:val="20"/>
          <w:szCs w:val="20"/>
          <w:lang w:eastAsia="es-PE"/>
        </w:rPr>
        <w:t>intermedia</w:t>
      </w:r>
      <w:r w:rsidRPr="0031069D">
        <w:rPr>
          <w:rFonts w:ascii="inherit" w:eastAsia="Times New Roman" w:hAnsi="inherit" w:cs="Times New Roman"/>
          <w:sz w:val="20"/>
          <w:szCs w:val="20"/>
          <w:lang w:eastAsia="es-PE"/>
        </w:rPr>
        <w:t>.</w:t>
      </w:r>
    </w:p>
    <w:p w14:paraId="4CC8594F" w14:textId="77777777" w:rsidR="0031069D" w:rsidRPr="0031069D" w:rsidRDefault="0031069D" w:rsidP="0031069D">
      <w:pPr>
        <w:spacing w:before="75" w:after="75" w:line="240" w:lineRule="auto"/>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Si la calidad del tejido SI se encuentra en los valores esperados, el tejido es considerado como </w:t>
      </w:r>
      <w:r w:rsidRPr="0031069D">
        <w:rPr>
          <w:rFonts w:ascii="inherit" w:eastAsia="Times New Roman" w:hAnsi="inherit" w:cs="Times New Roman"/>
          <w:b/>
          <w:bCs/>
          <w:sz w:val="20"/>
          <w:szCs w:val="20"/>
          <w:lang w:eastAsia="es-PE"/>
        </w:rPr>
        <w:t>certificado</w:t>
      </w:r>
      <w:r w:rsidRPr="0031069D">
        <w:rPr>
          <w:rFonts w:ascii="inherit" w:eastAsia="Times New Roman" w:hAnsi="inherit" w:cs="Times New Roman"/>
          <w:sz w:val="20"/>
          <w:szCs w:val="20"/>
          <w:lang w:eastAsia="es-PE"/>
        </w:rPr>
        <w:t>.</w:t>
      </w:r>
    </w:p>
    <w:p w14:paraId="3D170A1C" w14:textId="77777777" w:rsidR="0031069D" w:rsidRPr="0031069D" w:rsidRDefault="0031069D" w:rsidP="0031069D">
      <w:pPr>
        <w:spacing w:before="75" w:after="75" w:line="240" w:lineRule="auto"/>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Se le pide desarrollar un programa que permita determinar si una muestra cumple con la calidad esperada y en caso de no cumplirla mostrar el nivel de falla.</w:t>
      </w:r>
    </w:p>
    <w:p w14:paraId="37EBA8EB" w14:textId="77777777" w:rsidR="0031069D" w:rsidRPr="0031069D" w:rsidRDefault="0031069D" w:rsidP="0031069D">
      <w:pPr>
        <w:spacing w:after="0" w:line="240" w:lineRule="auto"/>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a. Elabora un método que reciba </w:t>
      </w:r>
      <w:r w:rsidRPr="0031069D">
        <w:rPr>
          <w:rFonts w:ascii="inherit" w:eastAsia="Times New Roman" w:hAnsi="inherit" w:cs="Times New Roman"/>
          <w:sz w:val="20"/>
          <w:szCs w:val="20"/>
          <w:u w:val="single"/>
          <w:bdr w:val="none" w:sz="0" w:space="0" w:color="auto" w:frame="1"/>
          <w:lang w:eastAsia="es-PE"/>
        </w:rPr>
        <w:t>un tipo un de fibra</w:t>
      </w:r>
      <w:r w:rsidRPr="0031069D">
        <w:rPr>
          <w:rFonts w:ascii="inherit" w:eastAsia="Times New Roman" w:hAnsi="inherit" w:cs="Times New Roman"/>
          <w:sz w:val="20"/>
          <w:szCs w:val="20"/>
          <w:lang w:eastAsia="es-PE"/>
        </w:rPr>
        <w:t> y un valor de </w:t>
      </w:r>
      <w:r w:rsidRPr="0031069D">
        <w:rPr>
          <w:rFonts w:ascii="inherit" w:eastAsia="Times New Roman" w:hAnsi="inherit" w:cs="Times New Roman"/>
          <w:sz w:val="20"/>
          <w:szCs w:val="20"/>
          <w:u w:val="single"/>
          <w:bdr w:val="none" w:sz="0" w:space="0" w:color="auto" w:frame="1"/>
          <w:lang w:eastAsia="es-PE"/>
        </w:rPr>
        <w:t>aspecto al microscopio</w:t>
      </w:r>
      <w:r w:rsidRPr="0031069D">
        <w:rPr>
          <w:rFonts w:ascii="inherit" w:eastAsia="Times New Roman" w:hAnsi="inherit" w:cs="Times New Roman"/>
          <w:sz w:val="20"/>
          <w:szCs w:val="20"/>
          <w:lang w:eastAsia="es-PE"/>
        </w:rPr>
        <w:t> e indique si es que le pertenece o no al tipo de fibra. El método puede retornar un valor booleano (verdadero o falso)</w:t>
      </w:r>
    </w:p>
    <w:p w14:paraId="66BC038E" w14:textId="77777777" w:rsidR="0031069D" w:rsidRPr="0031069D" w:rsidRDefault="0031069D" w:rsidP="0031069D">
      <w:pPr>
        <w:spacing w:before="75" w:after="75" w:line="240" w:lineRule="auto"/>
        <w:ind w:left="720"/>
        <w:jc w:val="right"/>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 (3 puntos)</w:t>
      </w:r>
    </w:p>
    <w:p w14:paraId="55E143AA" w14:textId="77777777" w:rsidR="0031069D" w:rsidRPr="0031069D" w:rsidRDefault="0031069D" w:rsidP="0031069D">
      <w:pPr>
        <w:spacing w:after="0" w:line="240" w:lineRule="auto"/>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b. Elabora un método que reciba </w:t>
      </w:r>
      <w:r w:rsidRPr="0031069D">
        <w:rPr>
          <w:rFonts w:ascii="inherit" w:eastAsia="Times New Roman" w:hAnsi="inherit" w:cs="Times New Roman"/>
          <w:sz w:val="20"/>
          <w:szCs w:val="20"/>
          <w:u w:val="single"/>
          <w:bdr w:val="none" w:sz="0" w:space="0" w:color="auto" w:frame="1"/>
          <w:lang w:eastAsia="es-PE"/>
        </w:rPr>
        <w:t>un tipo un de fibra</w:t>
      </w:r>
      <w:r w:rsidRPr="0031069D">
        <w:rPr>
          <w:rFonts w:ascii="inherit" w:eastAsia="Times New Roman" w:hAnsi="inherit" w:cs="Times New Roman"/>
          <w:sz w:val="20"/>
          <w:szCs w:val="20"/>
          <w:lang w:eastAsia="es-PE"/>
        </w:rPr>
        <w:t> y un </w:t>
      </w:r>
      <w:r w:rsidRPr="0031069D">
        <w:rPr>
          <w:rFonts w:ascii="inherit" w:eastAsia="Times New Roman" w:hAnsi="inherit" w:cs="Times New Roman"/>
          <w:sz w:val="20"/>
          <w:szCs w:val="20"/>
          <w:u w:val="single"/>
          <w:bdr w:val="none" w:sz="0" w:space="0" w:color="auto" w:frame="1"/>
          <w:lang w:eastAsia="es-PE"/>
        </w:rPr>
        <w:t>diámetro de la fibra en micras</w:t>
      </w:r>
      <w:r w:rsidRPr="0031069D">
        <w:rPr>
          <w:rFonts w:ascii="inherit" w:eastAsia="Times New Roman" w:hAnsi="inherit" w:cs="Times New Roman"/>
          <w:sz w:val="20"/>
          <w:szCs w:val="20"/>
          <w:lang w:eastAsia="es-PE"/>
        </w:rPr>
        <w:t> e indique si es que el diámetro le pertenece o no al tipo de fibra. El método puede retornar un valor booleano (verdadero o falso)</w:t>
      </w:r>
    </w:p>
    <w:p w14:paraId="3DEDABDF" w14:textId="77777777" w:rsidR="0031069D" w:rsidRPr="0031069D" w:rsidRDefault="0031069D" w:rsidP="0031069D">
      <w:pPr>
        <w:spacing w:before="75" w:after="75" w:line="240" w:lineRule="auto"/>
        <w:ind w:left="720"/>
        <w:jc w:val="right"/>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(3 puntos)</w:t>
      </w:r>
    </w:p>
    <w:p w14:paraId="61E75F0E" w14:textId="77777777" w:rsidR="0031069D" w:rsidRPr="0031069D" w:rsidRDefault="0031069D" w:rsidP="0031069D">
      <w:pPr>
        <w:spacing w:after="0" w:line="240" w:lineRule="auto"/>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c. Elaborar un método que, dado </w:t>
      </w:r>
      <w:r w:rsidRPr="0031069D">
        <w:rPr>
          <w:rFonts w:ascii="inherit" w:eastAsia="Times New Roman" w:hAnsi="inherit" w:cs="Times New Roman"/>
          <w:sz w:val="20"/>
          <w:szCs w:val="20"/>
          <w:u w:val="single"/>
          <w:bdr w:val="none" w:sz="0" w:space="0" w:color="auto" w:frame="1"/>
          <w:lang w:eastAsia="es-PE"/>
        </w:rPr>
        <w:t>un tipo de fibra</w:t>
      </w:r>
      <w:r w:rsidRPr="0031069D">
        <w:rPr>
          <w:rFonts w:ascii="inherit" w:eastAsia="Times New Roman" w:hAnsi="inherit" w:cs="Times New Roman"/>
          <w:sz w:val="20"/>
          <w:szCs w:val="20"/>
          <w:lang w:eastAsia="es-PE"/>
        </w:rPr>
        <w:t>, un valor de </w:t>
      </w:r>
      <w:r w:rsidRPr="0031069D">
        <w:rPr>
          <w:rFonts w:ascii="inherit" w:eastAsia="Times New Roman" w:hAnsi="inherit" w:cs="Times New Roman"/>
          <w:sz w:val="20"/>
          <w:szCs w:val="20"/>
          <w:u w:val="single"/>
          <w:bdr w:val="none" w:sz="0" w:space="0" w:color="auto" w:frame="1"/>
          <w:lang w:eastAsia="es-PE"/>
        </w:rPr>
        <w:t>aspecto al microscopio</w:t>
      </w:r>
      <w:r w:rsidRPr="0031069D">
        <w:rPr>
          <w:rFonts w:ascii="inherit" w:eastAsia="Times New Roman" w:hAnsi="inherit" w:cs="Times New Roman"/>
          <w:sz w:val="20"/>
          <w:szCs w:val="20"/>
          <w:lang w:eastAsia="es-PE"/>
        </w:rPr>
        <w:t> y un </w:t>
      </w:r>
      <w:r w:rsidRPr="0031069D">
        <w:rPr>
          <w:rFonts w:ascii="inherit" w:eastAsia="Times New Roman" w:hAnsi="inherit" w:cs="Times New Roman"/>
          <w:sz w:val="20"/>
          <w:szCs w:val="20"/>
          <w:u w:val="single"/>
          <w:bdr w:val="none" w:sz="0" w:space="0" w:color="auto" w:frame="1"/>
          <w:lang w:eastAsia="es-PE"/>
        </w:rPr>
        <w:t>diámetro de la fibra</w:t>
      </w:r>
      <w:r w:rsidRPr="0031069D">
        <w:rPr>
          <w:rFonts w:ascii="inherit" w:eastAsia="Times New Roman" w:hAnsi="inherit" w:cs="Times New Roman"/>
          <w:sz w:val="20"/>
          <w:szCs w:val="20"/>
          <w:lang w:eastAsia="es-PE"/>
        </w:rPr>
        <w:t> indique el nivel de falla.</w:t>
      </w:r>
    </w:p>
    <w:p w14:paraId="04367C26" w14:textId="77777777" w:rsidR="0031069D" w:rsidRPr="0031069D" w:rsidRDefault="0031069D" w:rsidP="0031069D">
      <w:pPr>
        <w:spacing w:before="75" w:after="75" w:line="240" w:lineRule="auto"/>
        <w:ind w:left="720"/>
        <w:jc w:val="both"/>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Ejemplo: Una muestra de fibra de tipo linio con un aspecto cilíndrico y un diámetro de 30 micras. Es una muestra que no tiene la calidad esperada y presenta una falla intermedia.</w:t>
      </w:r>
    </w:p>
    <w:p w14:paraId="39456C09" w14:textId="77777777" w:rsidR="0031069D" w:rsidRPr="0031069D" w:rsidRDefault="0031069D" w:rsidP="0031069D">
      <w:pPr>
        <w:spacing w:before="75" w:after="75" w:line="240" w:lineRule="auto"/>
        <w:ind w:left="720"/>
        <w:jc w:val="right"/>
        <w:rPr>
          <w:rFonts w:ascii="inherit" w:eastAsia="Times New Roman" w:hAnsi="inherit" w:cs="Times New Roman"/>
          <w:sz w:val="20"/>
          <w:szCs w:val="20"/>
          <w:lang w:eastAsia="es-PE"/>
        </w:rPr>
      </w:pPr>
      <w:r w:rsidRPr="0031069D">
        <w:rPr>
          <w:rFonts w:ascii="inherit" w:eastAsia="Times New Roman" w:hAnsi="inherit" w:cs="Times New Roman"/>
          <w:sz w:val="20"/>
          <w:szCs w:val="20"/>
          <w:lang w:eastAsia="es-PE"/>
        </w:rPr>
        <w:t>(4 puntos)</w:t>
      </w:r>
    </w:p>
    <w:p w14:paraId="1BB65DF0" w14:textId="77777777" w:rsidR="00B37E2B" w:rsidRPr="0031069D" w:rsidRDefault="00B37E2B" w:rsidP="0031069D"/>
    <w:sectPr w:rsidR="00B37E2B" w:rsidRPr="003106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EC2"/>
    <w:multiLevelType w:val="multilevel"/>
    <w:tmpl w:val="5AD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7452B"/>
    <w:multiLevelType w:val="multilevel"/>
    <w:tmpl w:val="AFF8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9D"/>
    <w:rsid w:val="0031069D"/>
    <w:rsid w:val="00B37E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04FA"/>
  <w15:chartTrackingRefBased/>
  <w15:docId w15:val="{ADE825C9-7B52-4802-AB3D-41CBD656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069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115801">
      <w:bodyDiv w:val="1"/>
      <w:marLeft w:val="0"/>
      <w:marRight w:val="0"/>
      <w:marTop w:val="0"/>
      <w:marBottom w:val="0"/>
      <w:divBdr>
        <w:top w:val="none" w:sz="0" w:space="0" w:color="auto"/>
        <w:left w:val="none" w:sz="0" w:space="0" w:color="auto"/>
        <w:bottom w:val="none" w:sz="0" w:space="0" w:color="auto"/>
        <w:right w:val="none" w:sz="0" w:space="0" w:color="auto"/>
      </w:divBdr>
      <w:divsChild>
        <w:div w:id="283462596">
          <w:marLeft w:val="0"/>
          <w:marRight w:val="0"/>
          <w:marTop w:val="0"/>
          <w:marBottom w:val="0"/>
          <w:divBdr>
            <w:top w:val="none" w:sz="0" w:space="0" w:color="auto"/>
            <w:left w:val="none" w:sz="0" w:space="0" w:color="auto"/>
            <w:bottom w:val="none" w:sz="0" w:space="0" w:color="auto"/>
            <w:right w:val="none" w:sz="0" w:space="0" w:color="auto"/>
          </w:divBdr>
          <w:divsChild>
            <w:div w:id="1526865135">
              <w:marLeft w:val="0"/>
              <w:marRight w:val="0"/>
              <w:marTop w:val="0"/>
              <w:marBottom w:val="0"/>
              <w:divBdr>
                <w:top w:val="none" w:sz="0" w:space="0" w:color="auto"/>
                <w:left w:val="none" w:sz="0" w:space="0" w:color="auto"/>
                <w:bottom w:val="none" w:sz="0" w:space="0" w:color="auto"/>
                <w:right w:val="none" w:sz="0" w:space="0" w:color="auto"/>
              </w:divBdr>
            </w:div>
          </w:divsChild>
        </w:div>
        <w:div w:id="969551597">
          <w:marLeft w:val="0"/>
          <w:marRight w:val="225"/>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1545</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2020-10-31T14:32:00Z</dcterms:created>
  <dcterms:modified xsi:type="dcterms:W3CDTF">2020-10-31T14:33:00Z</dcterms:modified>
</cp:coreProperties>
</file>