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:rsidTr="00107F2D">
        <w:tc>
          <w:tcPr>
            <w:tcW w:w="1016" w:type="dxa"/>
            <w:shd w:val="clear" w:color="auto" w:fill="auto"/>
          </w:tcPr>
          <w:p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 w:bidi="th-TH"/>
              </w:rPr>
              <w:drawing>
                <wp:inline distT="0" distB="0" distL="0" distR="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:rsidR="00F364E9" w:rsidRDefault="00F364E9" w:rsidP="00F364E9">
            <w:pPr>
              <w:pStyle w:val="sigle1"/>
            </w:pPr>
            <w:bookmarkStart w:id="0" w:name="_GoBack"/>
            <w:r>
              <w:t>Département de l'instruction pub</w:t>
            </w:r>
            <w:r w:rsidR="00C00A0C">
              <w:t>lique, de la formation et de la jeunesse (DIP)</w:t>
            </w:r>
          </w:p>
          <w:bookmarkEnd w:id="0"/>
          <w:p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 w:bidi="th-TH"/>
              </w:rPr>
              <w:drawing>
                <wp:inline distT="0" distB="0" distL="0" distR="0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:rsidTr="00107F2D">
        <w:tc>
          <w:tcPr>
            <w:tcW w:w="1016" w:type="dxa"/>
            <w:shd w:val="clear" w:color="auto" w:fill="auto"/>
          </w:tcPr>
          <w:p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:rsidR="00F364E9" w:rsidRDefault="000F5FEA" w:rsidP="00107F2D">
            <w:pPr>
              <w:pStyle w:val="Sansinterligne"/>
              <w:jc w:val="center"/>
            </w:pPr>
            <w:r>
              <w:t>Informaticien-</w:t>
            </w:r>
            <w:r w:rsidR="00F364E9" w:rsidRPr="00044127">
              <w:t>ne</w:t>
            </w:r>
            <w:r>
              <w:t xml:space="preserve"> CFC</w:t>
            </w:r>
          </w:p>
          <w:p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:rsidTr="00FB7FBC">
        <w:tc>
          <w:tcPr>
            <w:tcW w:w="5303" w:type="dxa"/>
          </w:tcPr>
          <w:p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5652B6">
              <w:rPr>
                <w:sz w:val="20"/>
                <w:szCs w:val="20"/>
              </w:rPr>
              <w:tab/>
            </w:r>
          </w:p>
          <w:p w:rsidR="00F70E13" w:rsidRPr="0074609A" w:rsidRDefault="009C4144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5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74609A" w:rsidRDefault="009C4144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6" style="width:0;height:1.5pt" o:hralign="center" o:hrstd="t" o:hr="t" fillcolor="#9d9da1" stroked="f"/>
              </w:pict>
            </w:r>
          </w:p>
          <w:p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 :</w:t>
            </w:r>
            <w:r>
              <w:rPr>
                <w:sz w:val="20"/>
                <w:szCs w:val="20"/>
              </w:rPr>
              <w:tab/>
            </w:r>
          </w:p>
          <w:p w:rsidR="0075336E" w:rsidRPr="0074609A" w:rsidRDefault="009C4144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7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74609A" w:rsidRDefault="009C4144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8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74609A" w:rsidRDefault="009C4144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9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512FBB">
              <w:rPr>
                <w:sz w:val="20"/>
                <w:szCs w:val="20"/>
              </w:rPr>
              <w:t>@eduge.ch</w:t>
            </w:r>
          </w:p>
          <w:p w:rsidR="00FB7FBC" w:rsidRPr="0074609A" w:rsidRDefault="009C4144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:rsidR="00FB7FBC" w:rsidRPr="00FB7FBC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1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Ternier</w:t>
            </w:r>
          </w:p>
          <w:p w:rsidR="00FB7FBC" w:rsidRPr="00FB7FBC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2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:rsidR="00FB7FBC" w:rsidRPr="00FB7FBC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3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9C4144">
              <w:rPr>
                <w:sz w:val="16"/>
                <w:szCs w:val="16"/>
              </w:rPr>
              <w:pict>
                <v:rect id="_x0000_i1034" style="width:0;height:1.5pt" o:hralign="center" o:hrstd="t" o:hr="t" fillcolor="#9d9da1" stroked="f"/>
              </w:pict>
            </w:r>
          </w:p>
          <w:p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5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6" style="width:0;height:1.5pt" o:hralign="center" o:hrstd="t" o:hr="t" fillcolor="#9d9da1" stroked="f"/>
              </w:pict>
            </w:r>
          </w:p>
          <w:p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:rsidR="0074609A" w:rsidRPr="0074609A" w:rsidRDefault="009C4144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7" style="width:0;height:1.5pt" o:hralign="center" o:hrstd="t" o:hr="t" fillcolor="#9d9da1" stroked="f"/>
              </w:pict>
            </w:r>
          </w:p>
        </w:tc>
      </w:tr>
    </w:tbl>
    <w:p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:rsidTr="00ED0C3B">
        <w:tc>
          <w:tcPr>
            <w:tcW w:w="10606" w:type="dxa"/>
          </w:tcPr>
          <w:p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:rsidR="0074609A" w:rsidRPr="00ED0C3B" w:rsidRDefault="009C4144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8" style="width:0;height:1.5pt" o:hralign="center" o:hrstd="t" o:hr="t" fillcolor="#9d9da1" stroked="f"/>
              </w:pict>
            </w:r>
          </w:p>
          <w:p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9C4144">
              <w:rPr>
                <w:sz w:val="16"/>
                <w:szCs w:val="16"/>
              </w:rPr>
              <w:pict>
                <v:rect id="_x0000_i1039" style="width:0;height:1.5pt" o:hralign="center" o:hrstd="t" o:hr="t" fillcolor="#9d9da1" stroked="f"/>
              </w:pict>
            </w:r>
          </w:p>
          <w:p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:rsidR="006873A1" w:rsidRPr="00ED0C3B" w:rsidRDefault="009C4144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0" style="width:0;height:1.5pt" o:hralign="center" o:hrstd="t" o:hr="t" fillcolor="#9d9da1" stroked="f"/>
              </w:pict>
            </w:r>
          </w:p>
          <w:p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:rsidR="006873A1" w:rsidRPr="00ED0C3B" w:rsidRDefault="009C4144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1" style="width:0;height:1.5pt" o:hralign="center" o:hrstd="t" o:hr="t" fillcolor="#9d9da1" stroked="f"/>
              </w:pict>
            </w:r>
          </w:p>
          <w:p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(I</w:t>
            </w:r>
            <w:r w:rsidR="00310EEB">
              <w:rPr>
                <w:sz w:val="18"/>
                <w:szCs w:val="18"/>
              </w:rPr>
              <w:t>.DA-P4B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:rsidR="006873A1" w:rsidRPr="00DA4D52" w:rsidRDefault="009C4144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rect id="_x0000_i1042" style="width:0;height:1.5pt" o:hralign="center" o:hrstd="t" o:hr="t" fillcolor="#9d9da1" stroked="f"/>
              </w:pict>
            </w:r>
          </w:p>
        </w:tc>
      </w:tr>
    </w:tbl>
    <w:p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:rsidTr="0075336E">
        <w:trPr>
          <w:trHeight w:val="2268"/>
        </w:trPr>
        <w:tc>
          <w:tcPr>
            <w:tcW w:w="10606" w:type="dxa"/>
          </w:tcPr>
          <w:p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:rsidR="00466AC9" w:rsidRPr="0075336E" w:rsidRDefault="00466AC9" w:rsidP="0075336E">
            <w:pPr>
              <w:pStyle w:val="Sansinterligne"/>
            </w:pPr>
          </w:p>
          <w:p w:rsidR="00466AC9" w:rsidRDefault="00466AC9" w:rsidP="0074609A">
            <w:pPr>
              <w:pStyle w:val="Sansinterligne"/>
            </w:pPr>
          </w:p>
        </w:tc>
      </w:tr>
    </w:tbl>
    <w:p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:rsidTr="00ED0C3B">
        <w:tc>
          <w:tcPr>
            <w:tcW w:w="5303" w:type="dxa"/>
          </w:tcPr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:rsidR="00466AC9" w:rsidRPr="00ED0C3B" w:rsidRDefault="009C4144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3" style="width:0;height:1.5pt" o:hralign="center" o:hrstd="t" o:hr="t" fillcolor="#9d9da1" stroked="f"/>
              </w:pict>
            </w: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74609A" w:rsidRPr="00ED0C3B" w:rsidRDefault="009C4144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4" style="width:0;height:1.5pt" o:hralign="center" o:hrstd="t" o:hr="t" fillcolor="#9d9da1" stroked="f"/>
              </w:pict>
            </w:r>
          </w:p>
        </w:tc>
      </w:tr>
    </w:tbl>
    <w:p w:rsidR="005652B6" w:rsidRDefault="005652B6"/>
    <w:p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:rsidR="005652B6" w:rsidRDefault="005652B6">
      <w:pPr>
        <w:spacing w:after="0" w:line="240" w:lineRule="auto"/>
      </w:pPr>
    </w:p>
    <w:p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:rsidR="009776C1" w:rsidRDefault="009776C1" w:rsidP="009776C1">
      <w:pPr>
        <w:pStyle w:val="Sansinterligne"/>
      </w:pPr>
    </w:p>
    <w:p w:rsidR="00FE49A6" w:rsidRDefault="00FE49A6" w:rsidP="00FE49A6">
      <w:pPr>
        <w:pStyle w:val="Titre1"/>
      </w:pPr>
      <w:r w:rsidRPr="00F34E35">
        <w:t>Titre</w:t>
      </w:r>
    </w:p>
    <w:p w:rsidR="00FE49A6" w:rsidRDefault="00FE49A6" w:rsidP="009776C1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Matériel et logiciels à disposition</w:t>
      </w:r>
    </w:p>
    <w:p w:rsidR="00FE49A6" w:rsidRDefault="00FE49A6" w:rsidP="00FE49A6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Prérequis</w:t>
      </w:r>
    </w:p>
    <w:p w:rsidR="00FE49A6" w:rsidRPr="00FE49A6" w:rsidRDefault="00FE49A6" w:rsidP="00FE49A6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Descriptif complet du projet</w:t>
      </w:r>
    </w:p>
    <w:p w:rsidR="00FE49A6" w:rsidRPr="00F34E35" w:rsidRDefault="00FE49A6" w:rsidP="00FE49A6">
      <w:pPr>
        <w:pStyle w:val="Sansinterligne"/>
      </w:pPr>
      <w:r w:rsidRPr="00F34E35">
        <w:t>Explication :</w:t>
      </w:r>
    </w:p>
    <w:p w:rsidR="00FE49A6" w:rsidRPr="00F34E35" w:rsidRDefault="00FE49A6" w:rsidP="00FE49A6">
      <w:pPr>
        <w:pStyle w:val="Sansinterligne"/>
        <w:rPr>
          <w:i/>
          <w:color w:val="1F3864"/>
        </w:rPr>
      </w:pPr>
      <w:r w:rsidRPr="00F34E35">
        <w:rPr>
          <w:i/>
          <w:color w:val="1F3864"/>
        </w:rPr>
        <w:t>Descriptif exhaustif des fonctionnalités ou configurations attendues.</w:t>
      </w:r>
    </w:p>
    <w:p w:rsidR="00FE49A6" w:rsidRPr="00F34E35" w:rsidRDefault="00FE49A6" w:rsidP="00FE49A6">
      <w:pPr>
        <w:pStyle w:val="Sansinterligne"/>
        <w:rPr>
          <w:i/>
          <w:color w:val="1F3864"/>
        </w:rPr>
      </w:pPr>
      <w:r w:rsidRPr="00F34E35">
        <w:rPr>
          <w:i/>
          <w:color w:val="1F3864"/>
        </w:rPr>
        <w:t>Le descriptif ne peut pas être sujet à interprétations.</w:t>
      </w:r>
    </w:p>
    <w:p w:rsidR="00FE49A6" w:rsidRPr="00F34E35" w:rsidRDefault="00FE49A6" w:rsidP="00FE49A6">
      <w:pPr>
        <w:pStyle w:val="Sansinterligne"/>
        <w:rPr>
          <w:i/>
          <w:color w:val="1F3864"/>
        </w:rPr>
      </w:pPr>
      <w:r w:rsidRPr="00F34E35">
        <w:rPr>
          <w:i/>
          <w:color w:val="1F3864"/>
        </w:rPr>
        <w:t>Toutes exigences optionnelles sont proscrites.</w:t>
      </w:r>
    </w:p>
    <w:p w:rsidR="00FE49A6" w:rsidRDefault="00FE49A6" w:rsidP="00FE49A6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Livrables</w:t>
      </w:r>
    </w:p>
    <w:p w:rsidR="00FE49A6" w:rsidRDefault="00FE49A6" w:rsidP="00FE49A6">
      <w:pPr>
        <w:pStyle w:val="Sansinterligne"/>
      </w:pPr>
      <w:r>
        <w:t>Planning</w:t>
      </w:r>
    </w:p>
    <w:p w:rsidR="00FE49A6" w:rsidRDefault="00FE49A6" w:rsidP="00FE49A6">
      <w:pPr>
        <w:pStyle w:val="Sansinterligne"/>
      </w:pPr>
      <w:r>
        <w:t>Rapport de projet</w:t>
      </w:r>
    </w:p>
    <w:p w:rsidR="00FE49A6" w:rsidRDefault="00FE49A6" w:rsidP="00FE49A6">
      <w:pPr>
        <w:pStyle w:val="Sansinterligne"/>
      </w:pPr>
      <w:r>
        <w:t>Manuel utilisateur (si applicable)</w:t>
      </w:r>
    </w:p>
    <w:p w:rsidR="00FE49A6" w:rsidRDefault="00FE49A6" w:rsidP="00FE49A6">
      <w:pPr>
        <w:pStyle w:val="Sansinterligne"/>
      </w:pPr>
      <w:r>
        <w:t>Journal de travail</w:t>
      </w:r>
    </w:p>
    <w:p w:rsidR="00FE49A6" w:rsidRDefault="00FE49A6" w:rsidP="00FE49A6">
      <w:pPr>
        <w:pStyle w:val="Sansinterligne"/>
        <w:ind w:left="0"/>
      </w:pPr>
    </w:p>
    <w:p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:rsidR="00D10FF0" w:rsidRDefault="00D10FF0" w:rsidP="00D10FF0">
      <w:pPr>
        <w:pStyle w:val="Titre2"/>
        <w:ind w:left="708"/>
      </w:pPr>
      <w:r>
        <w:t>A14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A15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A16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A17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A18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A19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A20 :</w:t>
      </w:r>
    </w:p>
    <w:p w:rsidR="00D10FF0" w:rsidRPr="00D10FF0" w:rsidRDefault="00D10FF0" w:rsidP="00D10FF0">
      <w:pPr>
        <w:pStyle w:val="Sansinterligne"/>
      </w:pPr>
    </w:p>
    <w:sectPr w:rsidR="00D10FF0" w:rsidRPr="00D10FF0" w:rsidSect="0061495A">
      <w:footerReference w:type="default" r:id="rId10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44" w:rsidRDefault="009C4144" w:rsidP="00F34E35">
      <w:pPr>
        <w:spacing w:after="0" w:line="240" w:lineRule="auto"/>
      </w:pPr>
      <w:r>
        <w:separator/>
      </w:r>
    </w:p>
  </w:endnote>
  <w:endnote w:type="continuationSeparator" w:id="0">
    <w:p w:rsidR="009C4144" w:rsidRDefault="009C4144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C00A0C">
      <w:rPr>
        <w:noProof/>
      </w:rPr>
      <w:t>2</w:t>
    </w:r>
    <w:r>
      <w:fldChar w:fldCharType="end"/>
    </w:r>
  </w:p>
  <w:p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44" w:rsidRDefault="009C4144" w:rsidP="00F34E35">
      <w:pPr>
        <w:spacing w:after="0" w:line="240" w:lineRule="auto"/>
      </w:pPr>
      <w:r>
        <w:separator/>
      </w:r>
    </w:p>
  </w:footnote>
  <w:footnote w:type="continuationSeparator" w:id="0">
    <w:p w:rsidR="009C4144" w:rsidRDefault="009C4144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13"/>
    <w:rsid w:val="00016373"/>
    <w:rsid w:val="000635A1"/>
    <w:rsid w:val="000645A3"/>
    <w:rsid w:val="0006640A"/>
    <w:rsid w:val="0007048E"/>
    <w:rsid w:val="000849FB"/>
    <w:rsid w:val="00092AA3"/>
    <w:rsid w:val="000B2338"/>
    <w:rsid w:val="000B6EB3"/>
    <w:rsid w:val="000D579D"/>
    <w:rsid w:val="000D7EB1"/>
    <w:rsid w:val="000F5FEA"/>
    <w:rsid w:val="00103C9E"/>
    <w:rsid w:val="00107F2D"/>
    <w:rsid w:val="00113C54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F1F35"/>
    <w:rsid w:val="00505C9A"/>
    <w:rsid w:val="00512FBB"/>
    <w:rsid w:val="00537F7B"/>
    <w:rsid w:val="005568D2"/>
    <w:rsid w:val="005652B6"/>
    <w:rsid w:val="00587948"/>
    <w:rsid w:val="005A0F73"/>
    <w:rsid w:val="005B702A"/>
    <w:rsid w:val="00607669"/>
    <w:rsid w:val="0061495A"/>
    <w:rsid w:val="00630207"/>
    <w:rsid w:val="0068090A"/>
    <w:rsid w:val="006873A1"/>
    <w:rsid w:val="006907F0"/>
    <w:rsid w:val="0069409E"/>
    <w:rsid w:val="006B0E29"/>
    <w:rsid w:val="006C1309"/>
    <w:rsid w:val="006C2028"/>
    <w:rsid w:val="006E6456"/>
    <w:rsid w:val="007103AE"/>
    <w:rsid w:val="00721D0F"/>
    <w:rsid w:val="0074609A"/>
    <w:rsid w:val="0075336E"/>
    <w:rsid w:val="007678DC"/>
    <w:rsid w:val="007C0D55"/>
    <w:rsid w:val="007C7E64"/>
    <w:rsid w:val="007D7D01"/>
    <w:rsid w:val="007F3999"/>
    <w:rsid w:val="0080166D"/>
    <w:rsid w:val="0081036B"/>
    <w:rsid w:val="0082589F"/>
    <w:rsid w:val="00846902"/>
    <w:rsid w:val="00855782"/>
    <w:rsid w:val="00896B0A"/>
    <w:rsid w:val="008A0A25"/>
    <w:rsid w:val="008B437F"/>
    <w:rsid w:val="008B6887"/>
    <w:rsid w:val="008E343B"/>
    <w:rsid w:val="009002BA"/>
    <w:rsid w:val="00904D46"/>
    <w:rsid w:val="00910585"/>
    <w:rsid w:val="00931B95"/>
    <w:rsid w:val="0094043F"/>
    <w:rsid w:val="00960FDA"/>
    <w:rsid w:val="009646A6"/>
    <w:rsid w:val="0097651D"/>
    <w:rsid w:val="009776C1"/>
    <w:rsid w:val="00985F44"/>
    <w:rsid w:val="009911D5"/>
    <w:rsid w:val="009B3F20"/>
    <w:rsid w:val="009C4144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3BF7"/>
    <w:rsid w:val="00B33817"/>
    <w:rsid w:val="00B70638"/>
    <w:rsid w:val="00B942E8"/>
    <w:rsid w:val="00BC5522"/>
    <w:rsid w:val="00BF044E"/>
    <w:rsid w:val="00BF0AC0"/>
    <w:rsid w:val="00C00A0C"/>
    <w:rsid w:val="00C018B8"/>
    <w:rsid w:val="00C02356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D10FF0"/>
    <w:rsid w:val="00D360D3"/>
    <w:rsid w:val="00D67019"/>
    <w:rsid w:val="00D82EF0"/>
    <w:rsid w:val="00DA2626"/>
    <w:rsid w:val="00DA3DD2"/>
    <w:rsid w:val="00DA4D52"/>
    <w:rsid w:val="00DB492D"/>
    <w:rsid w:val="00DD6678"/>
    <w:rsid w:val="00DD7AEE"/>
    <w:rsid w:val="00DE5AD3"/>
    <w:rsid w:val="00E04B27"/>
    <w:rsid w:val="00E12E0D"/>
    <w:rsid w:val="00E25808"/>
    <w:rsid w:val="00E31236"/>
    <w:rsid w:val="00E451CE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F07255"/>
    <w:rsid w:val="00F12CBE"/>
    <w:rsid w:val="00F12F97"/>
    <w:rsid w:val="00F3265E"/>
    <w:rsid w:val="00F34E35"/>
    <w:rsid w:val="00F364E9"/>
    <w:rsid w:val="00F46AD6"/>
    <w:rsid w:val="00F67052"/>
    <w:rsid w:val="00F705CE"/>
    <w:rsid w:val="00F70C11"/>
    <w:rsid w:val="00F70E13"/>
    <w:rsid w:val="00F75495"/>
    <w:rsid w:val="00F90D22"/>
    <w:rsid w:val="00FB186C"/>
    <w:rsid w:val="00FB21D1"/>
    <w:rsid w:val="00FB7FBC"/>
    <w:rsid w:val="00FE0B3C"/>
    <w:rsid w:val="00FE49A6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D71368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90EB4-5198-45FF-9B39-BB84F944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Pascal Comminot</cp:lastModifiedBy>
  <cp:revision>5</cp:revision>
  <cp:lastPrinted>2011-11-07T15:06:00Z</cp:lastPrinted>
  <dcterms:created xsi:type="dcterms:W3CDTF">2019-11-19T08:38:00Z</dcterms:created>
  <dcterms:modified xsi:type="dcterms:W3CDTF">2019-11-20T13:35:00Z</dcterms:modified>
</cp:coreProperties>
</file>