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dyi4sfiesyg6" w:id="0"/>
      <w:bookmarkEnd w:id="0"/>
      <w:r w:rsidDel="00000000" w:rsidR="00000000" w:rsidRPr="00000000">
        <w:rPr>
          <w:b w:val="1"/>
          <w:rtl w:val="0"/>
        </w:rPr>
        <w:t xml:space="preserve">Reporte de defectos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Existieron problemas al correr cualquier comando de ADB shell ya que la única computadora disponible que se tiene, tiene un procesador Ryzen AMD, los cuales no son compatibles con android studio.</w:t>
      </w:r>
    </w:p>
    <w:p w:rsidR="00000000" w:rsidDel="00000000" w:rsidP="00000000" w:rsidRDefault="00000000" w:rsidRPr="00000000" w14:paraId="00000004">
      <w:pPr>
        <w:jc w:val="both"/>
        <w:rPr/>
      </w:pPr>
      <w:r w:rsidDel="00000000" w:rsidR="00000000" w:rsidRPr="00000000">
        <w:rPr>
          <w:rtl w:val="0"/>
        </w:rPr>
        <w:br w:type="textWrapping"/>
        <w:t xml:space="preserve">Cada que se usa un comando de ADB corrompe el estado de ADB y se tiene que reiniciar desde el task manager.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Esta complicación no sucede si se tiene un procesador intel.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