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42D" w:rsidRPr="00F37BF2" w:rsidRDefault="00FE042D" w:rsidP="00097CC8">
      <w:pPr>
        <w:jc w:val="center"/>
        <w:rPr>
          <w:b/>
          <w:sz w:val="28"/>
          <w:szCs w:val="28"/>
        </w:rPr>
      </w:pPr>
      <w:r w:rsidRPr="00F37BF2">
        <w:rPr>
          <w:b/>
          <w:sz w:val="28"/>
          <w:szCs w:val="28"/>
        </w:rPr>
        <w:t>PR</w:t>
      </w:r>
      <w:r w:rsidR="00F37BF2" w:rsidRPr="00F37BF2">
        <w:rPr>
          <w:b/>
          <w:sz w:val="28"/>
          <w:szCs w:val="28"/>
        </w:rPr>
        <w:t>UEBAS VARIAS DE ACTAS</w:t>
      </w:r>
      <w:r w:rsidR="007E00C4">
        <w:rPr>
          <w:b/>
          <w:sz w:val="28"/>
          <w:szCs w:val="28"/>
        </w:rPr>
        <w:t xml:space="preserve"> </w:t>
      </w:r>
    </w:p>
    <w:p w:rsidR="00705EA4" w:rsidRDefault="00E34D49" w:rsidP="00097CC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PRUEBAS </w:t>
      </w:r>
      <w:r w:rsidRPr="00E34D49">
        <w:rPr>
          <w:b/>
          <w:sz w:val="24"/>
          <w:szCs w:val="24"/>
        </w:rPr>
        <w:t>SAO327681</w:t>
      </w:r>
      <w:bookmarkStart w:id="0" w:name="_GoBack"/>
      <w:bookmarkEnd w:id="0"/>
    </w:p>
    <w:p w:rsidR="00965C51" w:rsidRDefault="00F47022" w:rsidP="00965C51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Requerimiento</w:t>
      </w:r>
      <w:r w:rsidR="00965C51">
        <w:rPr>
          <w:b/>
          <w:sz w:val="24"/>
          <w:szCs w:val="24"/>
        </w:rPr>
        <w:t>;</w:t>
      </w:r>
    </w:p>
    <w:p w:rsidR="00965C51" w:rsidRDefault="00965C51" w:rsidP="00965C51">
      <w:pPr>
        <w:pStyle w:val="NormalWeb"/>
        <w:shd w:val="clear" w:color="auto" w:fill="FFFFFF"/>
        <w:jc w:val="both"/>
        <w:rPr>
          <w:rFonts w:asciiTheme="minorHAnsi" w:hAnsiTheme="minorHAnsi"/>
        </w:rPr>
      </w:pPr>
      <w:r w:rsidRPr="00965C51">
        <w:rPr>
          <w:rFonts w:asciiTheme="minorHAnsi" w:hAnsiTheme="minorHAnsi"/>
        </w:rPr>
        <w:t>La interfaz de control reintegro está generando asientos contables que exceden la restricción de SAP para los documentos contables</w:t>
      </w:r>
      <w:r>
        <w:rPr>
          <w:rFonts w:asciiTheme="minorHAnsi" w:hAnsiTheme="minorHAnsi"/>
        </w:rPr>
        <w:t xml:space="preserve"> (999 Reg. Por comprobante)</w:t>
      </w:r>
    </w:p>
    <w:p w:rsidR="00965C51" w:rsidRPr="00965C51" w:rsidRDefault="00965C51" w:rsidP="00965C51">
      <w:pPr>
        <w:spacing w:line="240" w:lineRule="auto"/>
        <w:rPr>
          <w:b/>
          <w:sz w:val="24"/>
          <w:szCs w:val="24"/>
        </w:rPr>
      </w:pPr>
      <w:r w:rsidRPr="00965C51">
        <w:rPr>
          <w:b/>
          <w:sz w:val="24"/>
          <w:szCs w:val="24"/>
        </w:rPr>
        <w:t>Pruebas;</w:t>
      </w:r>
    </w:p>
    <w:p w:rsidR="00965C51" w:rsidRPr="00965C51" w:rsidRDefault="00965C51" w:rsidP="00965C51">
      <w:pPr>
        <w:pStyle w:val="NormalWeb"/>
        <w:shd w:val="clear" w:color="auto" w:fill="FFFFFF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No se pueden realizar las pruebas porque </w:t>
      </w:r>
      <w:r w:rsidR="00F47022">
        <w:rPr>
          <w:rFonts w:asciiTheme="minorHAnsi" w:hAnsiTheme="minorHAnsi"/>
        </w:rPr>
        <w:t>no se nos ha presentado este caso, pero queremos que se aplique por que más adelante se nos presenta.</w:t>
      </w:r>
    </w:p>
    <w:p w:rsidR="00097CC8" w:rsidRDefault="00097CC8" w:rsidP="00097CC8">
      <w:pPr>
        <w:jc w:val="center"/>
        <w:rPr>
          <w:b/>
          <w:sz w:val="24"/>
          <w:szCs w:val="24"/>
        </w:rPr>
      </w:pPr>
    </w:p>
    <w:p w:rsidR="00E34D49" w:rsidRDefault="00E34D49" w:rsidP="00E34D4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PRUEBAS ARANDA 4212</w:t>
      </w:r>
    </w:p>
    <w:p w:rsidR="00F47022" w:rsidRDefault="00F47022" w:rsidP="00F47022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Requerimiento;</w:t>
      </w:r>
    </w:p>
    <w:p w:rsidR="00F47022" w:rsidRDefault="00F47022" w:rsidP="00F47022">
      <w:pPr>
        <w:pStyle w:val="NormalWeb"/>
        <w:shd w:val="clear" w:color="auto" w:fill="FFFFFF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A</w:t>
      </w:r>
      <w:r w:rsidRPr="00F47022">
        <w:rPr>
          <w:rFonts w:asciiTheme="minorHAnsi" w:hAnsiTheme="minorHAnsi"/>
        </w:rPr>
        <w:t xml:space="preserve">signa el número de anticipo al campo </w:t>
      </w:r>
      <w:r>
        <w:rPr>
          <w:rFonts w:asciiTheme="minorHAnsi" w:hAnsiTheme="minorHAnsi"/>
        </w:rPr>
        <w:t>ASIGN</w:t>
      </w:r>
      <w:r w:rsidRPr="00F47022">
        <w:rPr>
          <w:rFonts w:asciiTheme="minorHAnsi" w:hAnsiTheme="minorHAnsi"/>
        </w:rPr>
        <w:t xml:space="preserve"> en la trama</w:t>
      </w:r>
    </w:p>
    <w:p w:rsidR="00F47022" w:rsidRPr="0003648E" w:rsidRDefault="00F47022" w:rsidP="0003648E">
      <w:pPr>
        <w:rPr>
          <w:b/>
          <w:sz w:val="24"/>
          <w:szCs w:val="24"/>
        </w:rPr>
      </w:pPr>
      <w:r w:rsidRPr="0003648E">
        <w:rPr>
          <w:b/>
          <w:sz w:val="24"/>
          <w:szCs w:val="24"/>
        </w:rPr>
        <w:t>Pruebas;</w:t>
      </w:r>
    </w:p>
    <w:p w:rsidR="00F47022" w:rsidRPr="00F47022" w:rsidRDefault="0003648E" w:rsidP="0003648E">
      <w:pPr>
        <w:pStyle w:val="NormalWeb"/>
        <w:shd w:val="clear" w:color="auto" w:fill="FFFFFF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No se pueden realizar porque los anticipos dados a los contratistas no se dan por acta, actualmente  se realiza por SAP, la idea es que más adelante esto se realice por el aplicativo </w:t>
      </w:r>
      <w:proofErr w:type="spellStart"/>
      <w:r>
        <w:rPr>
          <w:rFonts w:asciiTheme="minorHAnsi" w:hAnsiTheme="minorHAnsi"/>
        </w:rPr>
        <w:t>SmartFlex</w:t>
      </w:r>
      <w:proofErr w:type="spellEnd"/>
      <w:r>
        <w:rPr>
          <w:rFonts w:asciiTheme="minorHAnsi" w:hAnsiTheme="minorHAnsi"/>
        </w:rPr>
        <w:t>.</w:t>
      </w:r>
    </w:p>
    <w:p w:rsidR="00097CC8" w:rsidRDefault="00097CC8" w:rsidP="00E34D49">
      <w:pPr>
        <w:jc w:val="center"/>
        <w:rPr>
          <w:b/>
          <w:sz w:val="24"/>
          <w:szCs w:val="24"/>
        </w:rPr>
      </w:pPr>
    </w:p>
    <w:p w:rsidR="00E34D49" w:rsidRDefault="00E34D49" w:rsidP="000750B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PRUEBAS </w:t>
      </w:r>
      <w:r w:rsidRPr="00E34D49">
        <w:rPr>
          <w:b/>
          <w:sz w:val="24"/>
          <w:szCs w:val="24"/>
        </w:rPr>
        <w:t>SAO337642/6744</w:t>
      </w:r>
    </w:p>
    <w:p w:rsidR="00E34D49" w:rsidRDefault="0003648E" w:rsidP="0003648E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Requerimiento;</w:t>
      </w:r>
    </w:p>
    <w:p w:rsidR="0003648E" w:rsidRDefault="0003648E" w:rsidP="0003648E">
      <w:pPr>
        <w:rPr>
          <w:sz w:val="24"/>
          <w:szCs w:val="24"/>
        </w:rPr>
      </w:pPr>
      <w:r w:rsidRPr="0003648E">
        <w:rPr>
          <w:sz w:val="24"/>
          <w:szCs w:val="24"/>
        </w:rPr>
        <w:t>Que las LC</w:t>
      </w:r>
      <w:r>
        <w:rPr>
          <w:sz w:val="24"/>
          <w:szCs w:val="24"/>
        </w:rPr>
        <w:t>, recaudos después de cierre,</w:t>
      </w:r>
      <w:r w:rsidRPr="0003648E">
        <w:rPr>
          <w:sz w:val="24"/>
          <w:szCs w:val="24"/>
        </w:rPr>
        <w:t xml:space="preserve"> salgan con </w:t>
      </w:r>
      <w:r>
        <w:rPr>
          <w:sz w:val="24"/>
          <w:szCs w:val="24"/>
        </w:rPr>
        <w:t>este tipo de interfaz y no con L</w:t>
      </w:r>
      <w:r w:rsidRPr="0003648E">
        <w:rPr>
          <w:sz w:val="24"/>
          <w:szCs w:val="24"/>
        </w:rPr>
        <w:t>2</w:t>
      </w:r>
      <w:r>
        <w:rPr>
          <w:sz w:val="24"/>
          <w:szCs w:val="24"/>
        </w:rPr>
        <w:t>.</w:t>
      </w:r>
    </w:p>
    <w:p w:rsidR="0003648E" w:rsidRPr="0003648E" w:rsidRDefault="0003648E" w:rsidP="0003648E">
      <w:pPr>
        <w:rPr>
          <w:b/>
          <w:sz w:val="24"/>
          <w:szCs w:val="24"/>
        </w:rPr>
      </w:pPr>
      <w:r w:rsidRPr="0003648E">
        <w:rPr>
          <w:b/>
          <w:sz w:val="24"/>
          <w:szCs w:val="24"/>
        </w:rPr>
        <w:t>Pruebas;</w:t>
      </w:r>
    </w:p>
    <w:p w:rsidR="0003648E" w:rsidRDefault="0003648E" w:rsidP="0003648E">
      <w:pPr>
        <w:rPr>
          <w:sz w:val="24"/>
          <w:szCs w:val="24"/>
        </w:rPr>
      </w:pPr>
      <w:r>
        <w:rPr>
          <w:sz w:val="24"/>
          <w:szCs w:val="24"/>
        </w:rPr>
        <w:t>No aplica para GDCA por que las fechas de cierre son mes calendario.</w:t>
      </w:r>
    </w:p>
    <w:p w:rsidR="0003648E" w:rsidRDefault="0003648E" w:rsidP="0003648E">
      <w:pPr>
        <w:rPr>
          <w:sz w:val="24"/>
          <w:szCs w:val="24"/>
        </w:rPr>
      </w:pPr>
    </w:p>
    <w:p w:rsidR="0003648E" w:rsidRDefault="0003648E" w:rsidP="0003648E">
      <w:pPr>
        <w:rPr>
          <w:sz w:val="24"/>
          <w:szCs w:val="24"/>
        </w:rPr>
      </w:pPr>
    </w:p>
    <w:p w:rsidR="0003648E" w:rsidRDefault="0003648E" w:rsidP="0003648E">
      <w:pPr>
        <w:rPr>
          <w:sz w:val="24"/>
          <w:szCs w:val="24"/>
        </w:rPr>
      </w:pPr>
    </w:p>
    <w:p w:rsidR="000750B9" w:rsidRDefault="000750B9" w:rsidP="00FB032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PRUEBAS </w:t>
      </w:r>
      <w:r w:rsidRPr="000750B9">
        <w:rPr>
          <w:b/>
          <w:sz w:val="24"/>
          <w:szCs w:val="24"/>
        </w:rPr>
        <w:t>SAO340428</w:t>
      </w:r>
    </w:p>
    <w:p w:rsidR="000750B9" w:rsidRDefault="0003648E" w:rsidP="0003648E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Requerimiento;</w:t>
      </w:r>
    </w:p>
    <w:p w:rsidR="0003648E" w:rsidRDefault="0003648E" w:rsidP="0003648E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  <w:r>
        <w:rPr>
          <w:rFonts w:ascii="Calibri" w:eastAsia="Times New Roman" w:hAnsi="Calibri" w:cs="Times New Roman"/>
          <w:color w:val="000000"/>
          <w:lang w:eastAsia="es-CO"/>
        </w:rPr>
        <w:t>D</w:t>
      </w:r>
      <w:r w:rsidRPr="0003648E">
        <w:rPr>
          <w:rFonts w:ascii="Calibri" w:eastAsia="Times New Roman" w:hAnsi="Calibri" w:cs="Times New Roman"/>
          <w:color w:val="000000"/>
          <w:lang w:eastAsia="es-CO"/>
        </w:rPr>
        <w:t xml:space="preserve">evolución de </w:t>
      </w:r>
      <w:r>
        <w:rPr>
          <w:rFonts w:ascii="Calibri" w:eastAsia="Times New Roman" w:hAnsi="Calibri" w:cs="Times New Roman"/>
          <w:color w:val="000000"/>
          <w:lang w:eastAsia="es-CO"/>
        </w:rPr>
        <w:t>RETE</w:t>
      </w:r>
      <w:r w:rsidRPr="0003648E">
        <w:rPr>
          <w:rFonts w:ascii="Calibri" w:eastAsia="Times New Roman" w:hAnsi="Calibri" w:cs="Times New Roman"/>
          <w:color w:val="000000"/>
          <w:lang w:eastAsia="es-CO"/>
        </w:rPr>
        <w:t xml:space="preserve"> garantías, se genera clave crédito y debe ser débito</w:t>
      </w:r>
      <w:r>
        <w:rPr>
          <w:rFonts w:ascii="Calibri" w:eastAsia="Times New Roman" w:hAnsi="Calibri" w:cs="Times New Roman"/>
          <w:color w:val="000000"/>
          <w:lang w:eastAsia="es-CO"/>
        </w:rPr>
        <w:t>.</w:t>
      </w:r>
    </w:p>
    <w:p w:rsidR="0003648E" w:rsidRPr="0003648E" w:rsidRDefault="0003648E" w:rsidP="0003648E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03648E" w:rsidRDefault="0003648E" w:rsidP="00D642B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Pruebas</w:t>
      </w:r>
    </w:p>
    <w:p w:rsidR="0003648E" w:rsidRDefault="0003648E" w:rsidP="00D642B8">
      <w:pPr>
        <w:jc w:val="both"/>
        <w:rPr>
          <w:sz w:val="24"/>
          <w:szCs w:val="24"/>
        </w:rPr>
      </w:pPr>
      <w:r w:rsidRPr="0003648E">
        <w:rPr>
          <w:sz w:val="24"/>
          <w:szCs w:val="24"/>
        </w:rPr>
        <w:t>Actualmente este proceso de realiza manual</w:t>
      </w:r>
      <w:r>
        <w:rPr>
          <w:sz w:val="24"/>
          <w:szCs w:val="24"/>
        </w:rPr>
        <w:t>, previa a</w:t>
      </w:r>
      <w:r w:rsidR="00D167DE">
        <w:rPr>
          <w:sz w:val="24"/>
          <w:szCs w:val="24"/>
        </w:rPr>
        <w:t xml:space="preserve"> una verificación que involucra varias áreas, luego </w:t>
      </w:r>
      <w:r w:rsidRPr="0003648E">
        <w:rPr>
          <w:sz w:val="24"/>
          <w:szCs w:val="24"/>
        </w:rPr>
        <w:t xml:space="preserve">la devolución se hace por SAP, </w:t>
      </w:r>
      <w:r w:rsidR="00D167DE">
        <w:rPr>
          <w:sz w:val="24"/>
          <w:szCs w:val="24"/>
        </w:rPr>
        <w:t xml:space="preserve">la idea es colocar en funcionamiento más adelante esta solución propuesta por </w:t>
      </w:r>
      <w:proofErr w:type="spellStart"/>
      <w:r w:rsidR="00D167DE">
        <w:rPr>
          <w:sz w:val="24"/>
          <w:szCs w:val="24"/>
        </w:rPr>
        <w:t>SmartFlex</w:t>
      </w:r>
      <w:proofErr w:type="spellEnd"/>
      <w:r w:rsidR="00D167DE">
        <w:rPr>
          <w:sz w:val="24"/>
          <w:szCs w:val="24"/>
        </w:rPr>
        <w:t>.</w:t>
      </w:r>
    </w:p>
    <w:p w:rsidR="00D167DE" w:rsidRDefault="00D167DE" w:rsidP="0003648E">
      <w:pPr>
        <w:rPr>
          <w:sz w:val="24"/>
          <w:szCs w:val="24"/>
        </w:rPr>
      </w:pPr>
    </w:p>
    <w:p w:rsidR="005F40CB" w:rsidRPr="0003648E" w:rsidRDefault="005F40CB" w:rsidP="0003648E">
      <w:pPr>
        <w:rPr>
          <w:sz w:val="24"/>
          <w:szCs w:val="24"/>
        </w:rPr>
      </w:pPr>
    </w:p>
    <w:p w:rsidR="000750B9" w:rsidRDefault="000750B9" w:rsidP="00FB032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PRUEBAS </w:t>
      </w:r>
      <w:r w:rsidRPr="000750B9">
        <w:rPr>
          <w:b/>
          <w:sz w:val="24"/>
          <w:szCs w:val="24"/>
        </w:rPr>
        <w:t>SAO338943</w:t>
      </w:r>
    </w:p>
    <w:p w:rsidR="00D167DE" w:rsidRDefault="00D167DE" w:rsidP="00D167DE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Requerimiento;</w:t>
      </w:r>
    </w:p>
    <w:p w:rsidR="00D167DE" w:rsidRDefault="00D167DE" w:rsidP="00D167DE">
      <w:pPr>
        <w:rPr>
          <w:sz w:val="24"/>
          <w:szCs w:val="24"/>
        </w:rPr>
      </w:pPr>
      <w:r w:rsidRPr="00D167DE">
        <w:rPr>
          <w:sz w:val="24"/>
          <w:szCs w:val="24"/>
        </w:rPr>
        <w:t xml:space="preserve">Diferenciar </w:t>
      </w:r>
      <w:r>
        <w:rPr>
          <w:sz w:val="24"/>
          <w:szCs w:val="24"/>
        </w:rPr>
        <w:t>en la provisión</w:t>
      </w:r>
      <w:r w:rsidRPr="00D167DE">
        <w:rPr>
          <w:sz w:val="24"/>
          <w:szCs w:val="24"/>
        </w:rPr>
        <w:t xml:space="preserve"> de G.I. que es reversión y que es la provisión del mes</w:t>
      </w:r>
      <w:r>
        <w:rPr>
          <w:sz w:val="24"/>
          <w:szCs w:val="24"/>
        </w:rPr>
        <w:t>.</w:t>
      </w:r>
    </w:p>
    <w:p w:rsidR="00D167DE" w:rsidRPr="00D167DE" w:rsidRDefault="00D167DE" w:rsidP="00D167DE">
      <w:pPr>
        <w:rPr>
          <w:b/>
          <w:sz w:val="24"/>
          <w:szCs w:val="24"/>
        </w:rPr>
      </w:pPr>
      <w:r w:rsidRPr="00D167DE">
        <w:rPr>
          <w:b/>
          <w:sz w:val="24"/>
          <w:szCs w:val="24"/>
        </w:rPr>
        <w:t>Pruebas</w:t>
      </w:r>
      <w:r>
        <w:rPr>
          <w:b/>
          <w:sz w:val="24"/>
          <w:szCs w:val="24"/>
        </w:rPr>
        <w:t>;</w:t>
      </w:r>
    </w:p>
    <w:p w:rsidR="000750B9" w:rsidRDefault="00D167DE" w:rsidP="00D642B8">
      <w:pPr>
        <w:jc w:val="both"/>
        <w:rPr>
          <w:sz w:val="24"/>
          <w:szCs w:val="24"/>
        </w:rPr>
      </w:pPr>
      <w:r w:rsidRPr="00D167DE">
        <w:rPr>
          <w:sz w:val="24"/>
          <w:szCs w:val="24"/>
        </w:rPr>
        <w:t>Esta solución aplica para GDCA pero no se pudo probar debido a que no hay datos en la base de datos de pruebas</w:t>
      </w:r>
      <w:r>
        <w:rPr>
          <w:sz w:val="24"/>
          <w:szCs w:val="24"/>
        </w:rPr>
        <w:t>, como la solución no es de fondo, se aprueba el montaje de esta sin la realización de estas.</w:t>
      </w:r>
    </w:p>
    <w:p w:rsidR="00D642B8" w:rsidRDefault="00D642B8" w:rsidP="00D642B8">
      <w:pPr>
        <w:jc w:val="both"/>
        <w:rPr>
          <w:sz w:val="24"/>
          <w:szCs w:val="24"/>
        </w:rPr>
      </w:pPr>
    </w:p>
    <w:p w:rsidR="005F40CB" w:rsidRPr="00D167DE" w:rsidRDefault="005F40CB" w:rsidP="00D642B8">
      <w:pPr>
        <w:jc w:val="both"/>
        <w:rPr>
          <w:sz w:val="24"/>
          <w:szCs w:val="24"/>
        </w:rPr>
      </w:pPr>
    </w:p>
    <w:p w:rsidR="000750B9" w:rsidRDefault="000750B9" w:rsidP="00FB032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PRUEBAS ARANDA </w:t>
      </w:r>
      <w:r w:rsidRPr="000750B9">
        <w:rPr>
          <w:b/>
          <w:sz w:val="24"/>
          <w:szCs w:val="24"/>
        </w:rPr>
        <w:t>6746</w:t>
      </w:r>
    </w:p>
    <w:p w:rsidR="000750B9" w:rsidRDefault="00D642B8" w:rsidP="00D642B8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Requerimiento;</w:t>
      </w:r>
    </w:p>
    <w:p w:rsidR="00D642B8" w:rsidRDefault="00D642B8" w:rsidP="00D642B8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  <w:r>
        <w:rPr>
          <w:rFonts w:ascii="Calibri" w:eastAsia="Times New Roman" w:hAnsi="Calibri" w:cs="Times New Roman"/>
          <w:color w:val="000000"/>
          <w:lang w:eastAsia="es-CO"/>
        </w:rPr>
        <w:t>T</w:t>
      </w:r>
      <w:r w:rsidRPr="00D642B8">
        <w:rPr>
          <w:rFonts w:ascii="Calibri" w:eastAsia="Times New Roman" w:hAnsi="Calibri" w:cs="Times New Roman"/>
          <w:color w:val="000000"/>
          <w:lang w:eastAsia="es-CO"/>
        </w:rPr>
        <w:t>ope al ajuste en descuadre en recaudos y control reintegro</w:t>
      </w:r>
      <w:r>
        <w:rPr>
          <w:rFonts w:ascii="Calibri" w:eastAsia="Times New Roman" w:hAnsi="Calibri" w:cs="Times New Roman"/>
          <w:color w:val="000000"/>
          <w:lang w:eastAsia="es-CO"/>
        </w:rPr>
        <w:t>.</w:t>
      </w:r>
    </w:p>
    <w:p w:rsidR="00D642B8" w:rsidRDefault="00D642B8" w:rsidP="00D642B8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5F40CB" w:rsidRDefault="00D642B8" w:rsidP="005F40CB">
      <w:pPr>
        <w:spacing w:after="0"/>
        <w:rPr>
          <w:rFonts w:ascii="Calibri" w:eastAsia="Times New Roman" w:hAnsi="Calibri" w:cs="Times New Roman"/>
          <w:b/>
          <w:color w:val="000000"/>
          <w:lang w:eastAsia="es-CO"/>
        </w:rPr>
      </w:pPr>
      <w:r w:rsidRPr="00D642B8">
        <w:rPr>
          <w:rFonts w:ascii="Calibri" w:eastAsia="Times New Roman" w:hAnsi="Calibri" w:cs="Times New Roman"/>
          <w:b/>
          <w:color w:val="000000"/>
          <w:lang w:eastAsia="es-CO"/>
        </w:rPr>
        <w:t>Pruebas;</w:t>
      </w:r>
    </w:p>
    <w:p w:rsidR="005F40CB" w:rsidRDefault="005F40CB" w:rsidP="005F40CB">
      <w:pPr>
        <w:spacing w:after="0"/>
        <w:rPr>
          <w:rFonts w:ascii="Calibri" w:eastAsia="Times New Roman" w:hAnsi="Calibri" w:cs="Times New Roman"/>
          <w:b/>
          <w:color w:val="000000"/>
          <w:lang w:eastAsia="es-CO"/>
        </w:rPr>
      </w:pPr>
    </w:p>
    <w:p w:rsidR="00D642B8" w:rsidRDefault="00D642B8" w:rsidP="005F40CB">
      <w:pPr>
        <w:spacing w:after="0"/>
        <w:jc w:val="both"/>
        <w:rPr>
          <w:rFonts w:ascii="Calibri" w:eastAsia="Times New Roman" w:hAnsi="Calibri" w:cs="Times New Roman"/>
          <w:color w:val="000000"/>
          <w:lang w:eastAsia="es-CO"/>
        </w:rPr>
      </w:pPr>
      <w:r w:rsidRPr="005F40CB">
        <w:rPr>
          <w:rFonts w:ascii="Calibri" w:eastAsia="Times New Roman" w:hAnsi="Calibri" w:cs="Times New Roman"/>
          <w:color w:val="000000"/>
          <w:lang w:eastAsia="es-CO"/>
        </w:rPr>
        <w:t>En la actuali</w:t>
      </w:r>
      <w:r w:rsidR="005F40CB" w:rsidRPr="005F40CB">
        <w:rPr>
          <w:rFonts w:ascii="Calibri" w:eastAsia="Times New Roman" w:hAnsi="Calibri" w:cs="Times New Roman"/>
          <w:color w:val="000000"/>
          <w:lang w:eastAsia="es-CO"/>
        </w:rPr>
        <w:t xml:space="preserve">dad estos ajustes se hacen previa verificación de contabilidad y tesorería de las diferencias encontradas en las conciliaciones, </w:t>
      </w:r>
      <w:r w:rsidR="005F40CB">
        <w:rPr>
          <w:rFonts w:ascii="Calibri" w:eastAsia="Times New Roman" w:hAnsi="Calibri" w:cs="Times New Roman"/>
          <w:color w:val="000000"/>
          <w:lang w:eastAsia="es-CO"/>
        </w:rPr>
        <w:t>luego se realizan los ajustes manualmente las diferencias encontradas y conciliadas, se autoriza su montaje para más adelante realizar estos por la interfaz, los parámetro de la diferencias soportadas se insertaran en cero.</w:t>
      </w:r>
    </w:p>
    <w:p w:rsidR="005F40CB" w:rsidRDefault="005F40CB" w:rsidP="005F40CB">
      <w:pPr>
        <w:spacing w:after="0"/>
        <w:jc w:val="both"/>
        <w:rPr>
          <w:rFonts w:ascii="Calibri" w:eastAsia="Times New Roman" w:hAnsi="Calibri" w:cs="Times New Roman"/>
          <w:color w:val="000000"/>
          <w:lang w:eastAsia="es-CO"/>
        </w:rPr>
      </w:pPr>
    </w:p>
    <w:p w:rsidR="005F40CB" w:rsidRPr="005F40CB" w:rsidRDefault="005F40CB" w:rsidP="005F40CB">
      <w:pPr>
        <w:spacing w:after="0"/>
        <w:jc w:val="both"/>
        <w:rPr>
          <w:rFonts w:ascii="Calibri" w:eastAsia="Times New Roman" w:hAnsi="Calibri" w:cs="Times New Roman"/>
          <w:color w:val="000000"/>
          <w:lang w:eastAsia="es-CO"/>
        </w:rPr>
      </w:pPr>
    </w:p>
    <w:p w:rsidR="000750B9" w:rsidRDefault="000750B9" w:rsidP="00FB032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PRUEBAS </w:t>
      </w:r>
      <w:r w:rsidRPr="000750B9">
        <w:rPr>
          <w:b/>
          <w:sz w:val="24"/>
          <w:szCs w:val="24"/>
        </w:rPr>
        <w:t>SAO340484</w:t>
      </w:r>
    </w:p>
    <w:p w:rsidR="000750B9" w:rsidRDefault="005F40CB" w:rsidP="005F40CB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Requerimiento;</w:t>
      </w:r>
    </w:p>
    <w:p w:rsidR="00E23307" w:rsidRDefault="005F40CB" w:rsidP="00E23307">
      <w:pPr>
        <w:spacing w:after="0"/>
        <w:rPr>
          <w:rFonts w:ascii="Calibri" w:eastAsia="Times New Roman" w:hAnsi="Calibri" w:cs="Times New Roman"/>
          <w:color w:val="000000"/>
          <w:lang w:eastAsia="es-CO"/>
        </w:rPr>
      </w:pPr>
      <w:r>
        <w:rPr>
          <w:rFonts w:ascii="Calibri" w:eastAsia="Times New Roman" w:hAnsi="Calibri" w:cs="Times New Roman"/>
          <w:color w:val="000000"/>
          <w:lang w:eastAsia="es-CO"/>
        </w:rPr>
        <w:t>P</w:t>
      </w:r>
      <w:r w:rsidRPr="005F40CB">
        <w:rPr>
          <w:rFonts w:ascii="Calibri" w:eastAsia="Times New Roman" w:hAnsi="Calibri" w:cs="Times New Roman"/>
          <w:color w:val="000000"/>
          <w:lang w:eastAsia="es-CO"/>
        </w:rPr>
        <w:t>rovisión</w:t>
      </w:r>
      <w:r>
        <w:rPr>
          <w:rFonts w:ascii="Calibri" w:eastAsia="Times New Roman" w:hAnsi="Calibri" w:cs="Times New Roman"/>
          <w:color w:val="000000"/>
          <w:lang w:eastAsia="es-CO"/>
        </w:rPr>
        <w:t xml:space="preserve"> G.I. quede con L5 y no con LC.</w:t>
      </w:r>
    </w:p>
    <w:p w:rsidR="00E23307" w:rsidRDefault="00E23307" w:rsidP="00E23307">
      <w:pPr>
        <w:spacing w:after="0"/>
        <w:rPr>
          <w:rFonts w:ascii="Calibri" w:eastAsia="Times New Roman" w:hAnsi="Calibri" w:cs="Times New Roman"/>
          <w:color w:val="000000"/>
          <w:lang w:eastAsia="es-CO"/>
        </w:rPr>
      </w:pPr>
    </w:p>
    <w:p w:rsidR="00E23307" w:rsidRDefault="00E23307" w:rsidP="00E23307">
      <w:pPr>
        <w:spacing w:after="0"/>
        <w:rPr>
          <w:rFonts w:ascii="Calibri" w:eastAsia="Times New Roman" w:hAnsi="Calibri" w:cs="Times New Roman"/>
          <w:b/>
          <w:color w:val="000000"/>
          <w:lang w:eastAsia="es-CO"/>
        </w:rPr>
      </w:pPr>
      <w:r w:rsidRPr="00E23307">
        <w:rPr>
          <w:rFonts w:ascii="Calibri" w:eastAsia="Times New Roman" w:hAnsi="Calibri" w:cs="Times New Roman"/>
          <w:b/>
          <w:color w:val="000000"/>
          <w:lang w:eastAsia="es-CO"/>
        </w:rPr>
        <w:t>Pruebas;</w:t>
      </w:r>
    </w:p>
    <w:p w:rsidR="00E23307" w:rsidRDefault="00E23307" w:rsidP="00E23307">
      <w:pPr>
        <w:spacing w:after="0"/>
        <w:rPr>
          <w:rFonts w:ascii="Calibri" w:eastAsia="Times New Roman" w:hAnsi="Calibri" w:cs="Times New Roman"/>
          <w:b/>
          <w:color w:val="000000"/>
          <w:lang w:eastAsia="es-CO"/>
        </w:rPr>
      </w:pPr>
    </w:p>
    <w:p w:rsidR="00E23307" w:rsidRDefault="00E23307" w:rsidP="00E23307">
      <w:pPr>
        <w:spacing w:after="0"/>
        <w:jc w:val="both"/>
        <w:rPr>
          <w:rFonts w:ascii="Calibri" w:eastAsia="Times New Roman" w:hAnsi="Calibri" w:cs="Times New Roman"/>
          <w:color w:val="000000"/>
          <w:lang w:eastAsia="es-CO"/>
        </w:rPr>
      </w:pPr>
      <w:r w:rsidRPr="00E23307">
        <w:rPr>
          <w:rFonts w:ascii="Calibri" w:eastAsia="Times New Roman" w:hAnsi="Calibri" w:cs="Times New Roman"/>
          <w:color w:val="000000"/>
          <w:lang w:eastAsia="es-CO"/>
        </w:rPr>
        <w:t>No se pueden realizar las pruebas por falta de datos en la QH, pero este caso aplica paras las demás LDCS y no para GDCA</w:t>
      </w:r>
      <w:r w:rsidR="000F1E11">
        <w:rPr>
          <w:rFonts w:ascii="Calibri" w:eastAsia="Times New Roman" w:hAnsi="Calibri" w:cs="Times New Roman"/>
          <w:color w:val="000000"/>
          <w:lang w:eastAsia="es-CO"/>
        </w:rPr>
        <w:t xml:space="preserve"> que su fecha de cierre no es mes calendario</w:t>
      </w:r>
      <w:r w:rsidRPr="00E23307">
        <w:rPr>
          <w:rFonts w:ascii="Calibri" w:eastAsia="Times New Roman" w:hAnsi="Calibri" w:cs="Times New Roman"/>
          <w:color w:val="000000"/>
          <w:lang w:eastAsia="es-CO"/>
        </w:rPr>
        <w:t xml:space="preserve">, en la actualidad esta interfaz se genera como una </w:t>
      </w:r>
      <w:r w:rsidR="000F1E11">
        <w:rPr>
          <w:rFonts w:ascii="Calibri" w:eastAsia="Times New Roman" w:hAnsi="Calibri" w:cs="Times New Roman"/>
          <w:color w:val="000000"/>
          <w:lang w:eastAsia="es-CO"/>
        </w:rPr>
        <w:t>L5 para GDCA.</w:t>
      </w:r>
    </w:p>
    <w:p w:rsidR="00E23307" w:rsidRPr="00E23307" w:rsidRDefault="00E23307" w:rsidP="00E23307">
      <w:pPr>
        <w:spacing w:after="0"/>
        <w:jc w:val="both"/>
        <w:rPr>
          <w:rFonts w:ascii="Calibri" w:eastAsia="Times New Roman" w:hAnsi="Calibri" w:cs="Times New Roman"/>
          <w:color w:val="000000"/>
          <w:lang w:eastAsia="es-CO"/>
        </w:rPr>
      </w:pPr>
    </w:p>
    <w:p w:rsidR="005F40CB" w:rsidRDefault="005F40CB" w:rsidP="005F40CB">
      <w:pPr>
        <w:rPr>
          <w:b/>
          <w:sz w:val="24"/>
          <w:szCs w:val="24"/>
        </w:rPr>
      </w:pPr>
    </w:p>
    <w:p w:rsidR="000750B9" w:rsidRDefault="000750B9" w:rsidP="00FB032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PRUEBAS </w:t>
      </w:r>
      <w:r w:rsidRPr="000750B9">
        <w:rPr>
          <w:b/>
          <w:sz w:val="24"/>
          <w:szCs w:val="24"/>
        </w:rPr>
        <w:t>SAO350458</w:t>
      </w:r>
    </w:p>
    <w:p w:rsidR="00E34D49" w:rsidRDefault="000F1E11" w:rsidP="000F1E11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Requerimiento;</w:t>
      </w: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  <w:r>
        <w:rPr>
          <w:rFonts w:ascii="Calibri" w:eastAsia="Times New Roman" w:hAnsi="Calibri" w:cs="Times New Roman"/>
          <w:color w:val="000000"/>
          <w:lang w:eastAsia="es-CO"/>
        </w:rPr>
        <w:t>L</w:t>
      </w:r>
      <w:r w:rsidRPr="000F1E11">
        <w:rPr>
          <w:rFonts w:ascii="Calibri" w:eastAsia="Times New Roman" w:hAnsi="Calibri" w:cs="Times New Roman"/>
          <w:color w:val="000000"/>
          <w:lang w:eastAsia="es-CO"/>
        </w:rPr>
        <w:t xml:space="preserve">ongitud de 11 para el </w:t>
      </w:r>
      <w:r>
        <w:rPr>
          <w:rFonts w:ascii="Calibri" w:eastAsia="Times New Roman" w:hAnsi="Calibri" w:cs="Times New Roman"/>
          <w:color w:val="000000"/>
          <w:lang w:eastAsia="es-CO"/>
        </w:rPr>
        <w:t>NIT</w:t>
      </w:r>
      <w:r w:rsidRPr="000F1E11">
        <w:rPr>
          <w:rFonts w:ascii="Calibri" w:eastAsia="Times New Roman" w:hAnsi="Calibri" w:cs="Times New Roman"/>
          <w:color w:val="000000"/>
          <w:lang w:eastAsia="es-CO"/>
        </w:rPr>
        <w:t xml:space="preserve"> del contratista, actualmente está</w:t>
      </w:r>
      <w:r>
        <w:rPr>
          <w:rFonts w:ascii="Calibri" w:eastAsia="Times New Roman" w:hAnsi="Calibri" w:cs="Times New Roman"/>
          <w:color w:val="000000"/>
          <w:lang w:eastAsia="es-CO"/>
        </w:rPr>
        <w:t xml:space="preserve"> de 10.</w:t>
      </w: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b/>
          <w:color w:val="000000"/>
          <w:lang w:eastAsia="es-CO"/>
        </w:rPr>
      </w:pPr>
      <w:r w:rsidRPr="000F1E11">
        <w:rPr>
          <w:rFonts w:ascii="Calibri" w:eastAsia="Times New Roman" w:hAnsi="Calibri" w:cs="Times New Roman"/>
          <w:b/>
          <w:color w:val="000000"/>
          <w:lang w:eastAsia="es-CO"/>
        </w:rPr>
        <w:t>Pruebas;</w:t>
      </w: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b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b/>
          <w:color w:val="000000"/>
          <w:lang w:eastAsia="es-CO"/>
        </w:rPr>
      </w:pPr>
      <w:r>
        <w:rPr>
          <w:rFonts w:ascii="Calibri" w:eastAsia="Times New Roman" w:hAnsi="Calibri" w:cs="Times New Roman"/>
          <w:b/>
          <w:color w:val="000000"/>
          <w:lang w:eastAsia="es-CO"/>
        </w:rPr>
        <w:t xml:space="preserve">Se toma como referencia para hacer las pruebas el número de acta 13099 que es de </w:t>
      </w:r>
      <w:proofErr w:type="spellStart"/>
      <w:r>
        <w:rPr>
          <w:rFonts w:ascii="Calibri" w:eastAsia="Times New Roman" w:hAnsi="Calibri" w:cs="Times New Roman"/>
          <w:b/>
          <w:color w:val="000000"/>
          <w:lang w:eastAsia="es-CO"/>
        </w:rPr>
        <w:t>Promigas</w:t>
      </w:r>
      <w:proofErr w:type="spellEnd"/>
      <w:r>
        <w:rPr>
          <w:rFonts w:ascii="Calibri" w:eastAsia="Times New Roman" w:hAnsi="Calibri" w:cs="Times New Roman"/>
          <w:b/>
          <w:color w:val="000000"/>
          <w:lang w:eastAsia="es-CO"/>
        </w:rPr>
        <w:t>,</w:t>
      </w:r>
    </w:p>
    <w:p w:rsidR="00A548E5" w:rsidRPr="000F1E11" w:rsidRDefault="00A548E5" w:rsidP="000F1E11">
      <w:pPr>
        <w:spacing w:after="0" w:line="240" w:lineRule="auto"/>
        <w:rPr>
          <w:rFonts w:ascii="Calibri" w:eastAsia="Times New Roman" w:hAnsi="Calibri" w:cs="Times New Roman"/>
          <w:b/>
          <w:color w:val="000000"/>
          <w:lang w:eastAsia="es-CO"/>
        </w:rPr>
      </w:pPr>
      <w:r>
        <w:rPr>
          <w:rFonts w:ascii="Calibri" w:eastAsia="Times New Roman" w:hAnsi="Calibri" w:cs="Times New Roman"/>
          <w:b/>
          <w:color w:val="000000"/>
          <w:lang w:eastAsia="es-CO"/>
        </w:rPr>
        <w:t>Cambiamos el NIT por uno e 11 caracteres para realizar esta prueba.</w:t>
      </w: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A548E5"/>
    <w:p w:rsidR="00A548E5" w:rsidRDefault="00A548E5" w:rsidP="00A548E5">
      <w:r>
        <w:rPr>
          <w:noProof/>
          <w:lang w:eastAsia="es-CO"/>
        </w:rPr>
        <w:drawing>
          <wp:inline distT="0" distB="0" distL="0" distR="0" wp14:anchorId="207EFFE7" wp14:editId="432BFCB6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98AAA03" wp14:editId="27A8EB0A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465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164DB015" wp14:editId="3D68DA1D">
            <wp:extent cx="5612130" cy="31692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t>Reversamos Registros contables y hechos economicos para que venga con el nuevo NIT.</w:t>
      </w: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A84651F" wp14:editId="44284741">
            <wp:extent cx="5612130" cy="31692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465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58425F28" wp14:editId="05495382">
            <wp:extent cx="5612130" cy="31692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FCD">
        <w:rPr>
          <w:noProof/>
          <w:lang w:eastAsia="es-CO"/>
        </w:rPr>
        <w:t xml:space="preserve"> </w:t>
      </w: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t>Genramos Hechos economicos y registros contables para el nuevo NIT.</w:t>
      </w: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9154AC3" wp14:editId="70E1FEF1">
            <wp:extent cx="5612130" cy="31692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FCD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28FE572B" wp14:editId="4062CA96">
            <wp:extent cx="5612130" cy="3169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t>Consultamos el acta para ver que nit trae</w:t>
      </w:r>
      <w:r>
        <w:rPr>
          <w:noProof/>
          <w:lang w:eastAsia="es-CO"/>
        </w:rPr>
        <w:t xml:space="preserve"> en registros contables</w:t>
      </w:r>
      <w:r>
        <w:rPr>
          <w:noProof/>
          <w:lang w:eastAsia="es-CO"/>
        </w:rPr>
        <w:t>,</w:t>
      </w: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902BEA6" wp14:editId="6958BE32">
            <wp:extent cx="5562600" cy="2400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48" t="18033" r="203" b="23061"/>
                    <a:stretch/>
                  </pic:blipFill>
                  <pic:spPr bwMode="auto">
                    <a:xfrm>
                      <a:off x="0" y="0"/>
                      <a:ext cx="5562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t>Quitamos el flag de proceso del acta para generar nuevamente la trama.</w:t>
      </w: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C85607B" wp14:editId="73D2F9C4">
            <wp:extent cx="5612130" cy="34290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E5" w:rsidRDefault="00A548E5" w:rsidP="00A548E5">
      <w:pPr>
        <w:rPr>
          <w:noProof/>
          <w:lang w:eastAsia="es-CO"/>
        </w:rPr>
      </w:pPr>
      <w:r w:rsidRPr="00B11465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t>Generamos la nueva trama.</w:t>
      </w:r>
      <w:r>
        <w:rPr>
          <w:noProof/>
          <w:lang w:eastAsia="es-CO"/>
        </w:rPr>
        <w:drawing>
          <wp:inline distT="0" distB="0" distL="0" distR="0" wp14:anchorId="7FC4BF0C" wp14:editId="39E23076">
            <wp:extent cx="5612130" cy="316928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E5" w:rsidRDefault="00A548E5" w:rsidP="00A548E5">
      <w:pPr>
        <w:rPr>
          <w:noProof/>
          <w:lang w:eastAsia="es-CO"/>
        </w:rPr>
      </w:pPr>
      <w:r>
        <w:rPr>
          <w:noProof/>
          <w:lang w:eastAsia="es-CO"/>
        </w:rPr>
        <w:t>Validamos que se genere la nueva trama</w:t>
      </w:r>
    </w:p>
    <w:p w:rsidR="00A548E5" w:rsidRDefault="00A548E5" w:rsidP="00A548E5">
      <w:r>
        <w:rPr>
          <w:noProof/>
          <w:lang w:eastAsia="es-CO"/>
        </w:rPr>
        <w:drawing>
          <wp:inline distT="0" distB="0" distL="0" distR="0" wp14:anchorId="3569F782" wp14:editId="3D490B7F">
            <wp:extent cx="5612130" cy="31692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E5" w:rsidRDefault="00A548E5" w:rsidP="00A548E5"/>
    <w:p w:rsidR="00A548E5" w:rsidRDefault="00A548E5" w:rsidP="00A548E5"/>
    <w:p w:rsidR="00A548E5" w:rsidRDefault="00A548E5" w:rsidP="00A548E5"/>
    <w:p w:rsidR="00A548E5" w:rsidRDefault="00A548E5" w:rsidP="00A548E5">
      <w:r>
        <w:lastRenderedPageBreak/>
        <w:t>Consultamos la nueva trama y validamos que venga el nuevo NIT:</w:t>
      </w:r>
    </w:p>
    <w:p w:rsidR="00A548E5" w:rsidRDefault="00A548E5" w:rsidP="00A548E5">
      <w:r>
        <w:rPr>
          <w:noProof/>
          <w:lang w:eastAsia="es-CO"/>
        </w:rPr>
        <w:drawing>
          <wp:inline distT="0" distB="0" distL="0" distR="0" wp14:anchorId="364AD5BD" wp14:editId="6FF67BE3">
            <wp:extent cx="5612130" cy="31692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A548E5" w:rsidRDefault="00A548E5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0F1E11" w:rsidRDefault="000F1E11" w:rsidP="000F1E11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0F1E11" w:rsidRDefault="000F1E11" w:rsidP="000F1E11">
      <w:pPr>
        <w:spacing w:after="0" w:line="240" w:lineRule="auto"/>
        <w:rPr>
          <w:b/>
          <w:sz w:val="24"/>
          <w:szCs w:val="24"/>
        </w:rPr>
      </w:pPr>
    </w:p>
    <w:p w:rsidR="00FB032E" w:rsidRPr="002C0996" w:rsidRDefault="00FB032E" w:rsidP="00FB032E">
      <w:pPr>
        <w:jc w:val="center"/>
        <w:rPr>
          <w:b/>
          <w:sz w:val="24"/>
          <w:szCs w:val="24"/>
        </w:rPr>
      </w:pPr>
      <w:r w:rsidRPr="002C0996">
        <w:rPr>
          <w:b/>
          <w:sz w:val="24"/>
          <w:szCs w:val="24"/>
        </w:rPr>
        <w:lastRenderedPageBreak/>
        <w:t xml:space="preserve">PRUEBAS </w:t>
      </w:r>
      <w:r w:rsidR="002C0996" w:rsidRPr="002C0996">
        <w:rPr>
          <w:b/>
          <w:sz w:val="24"/>
          <w:szCs w:val="24"/>
        </w:rPr>
        <w:t>ARANDA 8900</w:t>
      </w:r>
    </w:p>
    <w:p w:rsidR="00FB032E" w:rsidRPr="002C0996" w:rsidRDefault="002C0996">
      <w:r w:rsidRPr="002C0996">
        <w:t>Revis</w:t>
      </w:r>
      <w:r w:rsidR="00FB032E" w:rsidRPr="002C0996">
        <w:t xml:space="preserve">ión de acta 13099 para validar corrección </w:t>
      </w:r>
      <w:r w:rsidRPr="002C0996">
        <w:t xml:space="preserve">del número de activo </w:t>
      </w:r>
      <w:r w:rsidR="00BE52AB" w:rsidRPr="002C0996">
        <w:t xml:space="preserve">en </w:t>
      </w:r>
      <w:r w:rsidR="00FB032E" w:rsidRPr="002C0996">
        <w:t xml:space="preserve"> Smartfle</w:t>
      </w:r>
      <w:r w:rsidRPr="002C0996">
        <w:t>x.</w:t>
      </w:r>
    </w:p>
    <w:p w:rsidR="002C0996" w:rsidRPr="002C0996" w:rsidRDefault="002C0996">
      <w:r w:rsidRPr="002C0996">
        <w:t xml:space="preserve">En la imagen siguiente se muestra el activo </w:t>
      </w:r>
      <w:r>
        <w:t xml:space="preserve">que se envió </w:t>
      </w:r>
      <w:r w:rsidRPr="002C0996">
        <w:t xml:space="preserve">a Smartflex en su momento, </w:t>
      </w:r>
      <w:r>
        <w:t>cuarta</w:t>
      </w:r>
      <w:r w:rsidRPr="002C0996">
        <w:t xml:space="preserve"> columna</w:t>
      </w:r>
      <w:r>
        <w:t>, cuando se debió enviar otro.</w:t>
      </w:r>
      <w:r w:rsidRPr="002C0996">
        <w:t xml:space="preserve">; </w:t>
      </w:r>
    </w:p>
    <w:p w:rsidR="00FB032E" w:rsidRPr="002C0996" w:rsidRDefault="00FB032E">
      <w:r w:rsidRPr="002C0996">
        <w:rPr>
          <w:noProof/>
          <w:lang w:eastAsia="es-CO"/>
        </w:rPr>
        <w:drawing>
          <wp:inline distT="0" distB="0" distL="0" distR="0">
            <wp:extent cx="5612130" cy="390525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0452" b="40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2AB" w:rsidRPr="002C0996" w:rsidRDefault="002C0996">
      <w:pPr>
        <w:rPr>
          <w:sz w:val="24"/>
        </w:rPr>
      </w:pPr>
      <w:r w:rsidRPr="002C0996">
        <w:rPr>
          <w:sz w:val="24"/>
        </w:rPr>
        <w:t>Validamos valores del acta.</w:t>
      </w:r>
    </w:p>
    <w:p w:rsidR="002C0996" w:rsidRPr="002C0996" w:rsidRDefault="00BE52AB">
      <w:pPr>
        <w:rPr>
          <w:sz w:val="24"/>
        </w:rPr>
      </w:pPr>
      <w:r w:rsidRPr="002C0996">
        <w:rPr>
          <w:noProof/>
          <w:sz w:val="24"/>
          <w:lang w:eastAsia="es-CO"/>
        </w:rPr>
        <w:drawing>
          <wp:inline distT="0" distB="0" distL="0" distR="0">
            <wp:extent cx="5256530" cy="2733675"/>
            <wp:effectExtent l="0" t="0" r="0" b="0"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3529" r="43143" b="21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5" cy="273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D50" w:rsidRPr="002C0996" w:rsidRDefault="005D7D50">
      <w:pPr>
        <w:rPr>
          <w:sz w:val="24"/>
        </w:rPr>
      </w:pPr>
      <w:r w:rsidRPr="002C0996">
        <w:rPr>
          <w:noProof/>
          <w:sz w:val="24"/>
          <w:lang w:eastAsia="es-CO"/>
        </w:rPr>
        <w:lastRenderedPageBreak/>
        <w:drawing>
          <wp:inline distT="0" distB="0" distL="0" distR="0">
            <wp:extent cx="5612130" cy="3907155"/>
            <wp:effectExtent l="19050" t="0" r="7620" b="0"/>
            <wp:docPr id="7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7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715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5D7D50" w:rsidRPr="002C0996" w:rsidRDefault="005D7D50">
      <w:r w:rsidRPr="002C0996">
        <w:t>Se contabilizo nuevamente trama para el acta 13099</w:t>
      </w:r>
    </w:p>
    <w:p w:rsidR="005D7D50" w:rsidRPr="002C0996" w:rsidRDefault="005D7D50">
      <w:r w:rsidRPr="002C0996">
        <w:rPr>
          <w:noProof/>
          <w:lang w:eastAsia="es-CO"/>
        </w:rPr>
        <w:drawing>
          <wp:inline distT="0" distB="0" distL="0" distR="0">
            <wp:extent cx="5612130" cy="2576830"/>
            <wp:effectExtent l="19050" t="0" r="7620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38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B032E" w:rsidRPr="002C0996" w:rsidRDefault="00FB032E">
      <w:r w:rsidRPr="002C0996">
        <w:t>Proceso con éxito</w:t>
      </w:r>
    </w:p>
    <w:p w:rsidR="005D7D50" w:rsidRPr="002C0996" w:rsidRDefault="005D7D50"/>
    <w:p w:rsidR="005D7D50" w:rsidRPr="002C0996" w:rsidRDefault="005D7D50">
      <w:r w:rsidRPr="002C0996">
        <w:rPr>
          <w:noProof/>
          <w:lang w:eastAsia="es-CO"/>
        </w:rPr>
        <w:lastRenderedPageBreak/>
        <w:drawing>
          <wp:inline distT="0" distB="0" distL="0" distR="0">
            <wp:extent cx="5612130" cy="1847850"/>
            <wp:effectExtent l="19050" t="0" r="762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5385" b="40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5D7D50" w:rsidRPr="002C0996" w:rsidRDefault="00FB032E">
      <w:pPr>
        <w:rPr>
          <w:sz w:val="24"/>
        </w:rPr>
      </w:pPr>
      <w:r w:rsidRPr="002C0996">
        <w:rPr>
          <w:sz w:val="24"/>
        </w:rPr>
        <w:t>Se g</w:t>
      </w:r>
      <w:r w:rsidR="005D7D50" w:rsidRPr="002C0996">
        <w:rPr>
          <w:sz w:val="24"/>
        </w:rPr>
        <w:t xml:space="preserve">enero </w:t>
      </w:r>
      <w:r w:rsidRPr="002C0996">
        <w:rPr>
          <w:sz w:val="24"/>
        </w:rPr>
        <w:t xml:space="preserve">la nueva </w:t>
      </w:r>
      <w:r w:rsidR="005D7D50" w:rsidRPr="002C0996">
        <w:rPr>
          <w:sz w:val="24"/>
        </w:rPr>
        <w:t>trama N° 5114</w:t>
      </w:r>
    </w:p>
    <w:p w:rsidR="005D7D50" w:rsidRDefault="005D7D50">
      <w:r w:rsidRPr="002C0996">
        <w:rPr>
          <w:noProof/>
          <w:lang w:eastAsia="es-CO"/>
        </w:rPr>
        <w:drawing>
          <wp:inline distT="0" distB="0" distL="0" distR="0">
            <wp:extent cx="5612130" cy="3972560"/>
            <wp:effectExtent l="19050" t="0" r="7620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2C0996" w:rsidRDefault="002C0996"/>
    <w:p w:rsidR="002C0996" w:rsidRDefault="002C0996"/>
    <w:p w:rsidR="002C0996" w:rsidRDefault="002C0996"/>
    <w:p w:rsidR="002C0996" w:rsidRDefault="002C0996"/>
    <w:p w:rsidR="002C0996" w:rsidRPr="002C0996" w:rsidRDefault="002C0996"/>
    <w:p w:rsidR="005D7D50" w:rsidRPr="002C0996" w:rsidRDefault="005D7D50">
      <w:pPr>
        <w:rPr>
          <w:sz w:val="24"/>
        </w:rPr>
      </w:pPr>
      <w:r w:rsidRPr="002C0996">
        <w:rPr>
          <w:sz w:val="24"/>
        </w:rPr>
        <w:lastRenderedPageBreak/>
        <w:t xml:space="preserve">Importamos el acta en Excel </w:t>
      </w:r>
    </w:p>
    <w:p w:rsidR="005D7D50" w:rsidRPr="002C0996" w:rsidRDefault="005D7D50">
      <w:r w:rsidRPr="002C0996">
        <w:rPr>
          <w:noProof/>
          <w:lang w:eastAsia="es-CO"/>
        </w:rPr>
        <w:drawing>
          <wp:inline distT="0" distB="0" distL="0" distR="0">
            <wp:extent cx="5612130" cy="2191385"/>
            <wp:effectExtent l="19050" t="0" r="7620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4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5D7D50" w:rsidRPr="002C0996" w:rsidRDefault="005D7D50">
      <w:r w:rsidRPr="002C0996">
        <w:rPr>
          <w:noProof/>
          <w:lang w:eastAsia="es-CO"/>
        </w:rPr>
        <w:drawing>
          <wp:inline distT="0" distB="0" distL="0" distR="0">
            <wp:extent cx="5612130" cy="2094865"/>
            <wp:effectExtent l="19050" t="0" r="7620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0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5D7D50" w:rsidRPr="002C0996" w:rsidRDefault="005D7D50">
      <w:r w:rsidRPr="002C0996">
        <w:t>Se hizo la validación del activo, numero de orden interna, cuenta contable, centro de beneficio y coincide perfectamente. (Ver archivo de Excel)</w:t>
      </w:r>
    </w:p>
    <w:p w:rsidR="00FB032E" w:rsidRPr="002C0996" w:rsidRDefault="00FB032E">
      <w:r w:rsidRPr="002C0996">
        <w:rPr>
          <w:noProof/>
          <w:lang w:eastAsia="es-CO"/>
        </w:rPr>
        <w:drawing>
          <wp:inline distT="0" distB="0" distL="0" distR="0">
            <wp:extent cx="5612130" cy="1533525"/>
            <wp:effectExtent l="19050" t="0" r="7620" b="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0823" b="42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32E" w:rsidRPr="002C0996" w:rsidRDefault="00FB032E" w:rsidP="00FB032E">
      <w:pPr>
        <w:rPr>
          <w:rFonts w:ascii="Calibri" w:hAnsi="Calibri"/>
          <w:sz w:val="26"/>
          <w:szCs w:val="26"/>
        </w:rPr>
      </w:pPr>
    </w:p>
    <w:p w:rsidR="00FB032E" w:rsidRPr="002C0996" w:rsidRDefault="00FB032E" w:rsidP="00FB032E">
      <w:pPr>
        <w:rPr>
          <w:rFonts w:ascii="Calibri" w:hAnsi="Calibri"/>
          <w:sz w:val="26"/>
          <w:szCs w:val="26"/>
        </w:rPr>
      </w:pPr>
    </w:p>
    <w:p w:rsidR="00FB032E" w:rsidRPr="002C0996" w:rsidRDefault="00FB032E" w:rsidP="00FB032E">
      <w:pPr>
        <w:rPr>
          <w:rFonts w:ascii="Calibri" w:hAnsi="Calibri"/>
          <w:sz w:val="26"/>
          <w:szCs w:val="26"/>
        </w:rPr>
      </w:pPr>
    </w:p>
    <w:p w:rsidR="00FB032E" w:rsidRPr="002C0996" w:rsidRDefault="00FB032E" w:rsidP="00FB032E">
      <w:pPr>
        <w:rPr>
          <w:rFonts w:ascii="Calibri" w:hAnsi="Calibri"/>
          <w:sz w:val="26"/>
          <w:szCs w:val="26"/>
        </w:rPr>
      </w:pPr>
    </w:p>
    <w:p w:rsidR="00FB032E" w:rsidRPr="002C0996" w:rsidRDefault="00FB032E"/>
    <w:p w:rsidR="005D7D50" w:rsidRPr="002C0996" w:rsidRDefault="005D7D50"/>
    <w:sectPr w:rsidR="005D7D50" w:rsidRPr="002C0996" w:rsidSect="003300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D50"/>
    <w:rsid w:val="0003648E"/>
    <w:rsid w:val="000750B9"/>
    <w:rsid w:val="00097CC8"/>
    <w:rsid w:val="000F1E11"/>
    <w:rsid w:val="00174D6E"/>
    <w:rsid w:val="002C0996"/>
    <w:rsid w:val="00330037"/>
    <w:rsid w:val="00430B95"/>
    <w:rsid w:val="005D7D50"/>
    <w:rsid w:val="005F40CB"/>
    <w:rsid w:val="00686C50"/>
    <w:rsid w:val="00705EA4"/>
    <w:rsid w:val="007E00C4"/>
    <w:rsid w:val="00965C51"/>
    <w:rsid w:val="00A548E5"/>
    <w:rsid w:val="00BE52AB"/>
    <w:rsid w:val="00D11593"/>
    <w:rsid w:val="00D167DE"/>
    <w:rsid w:val="00D37D86"/>
    <w:rsid w:val="00D642B8"/>
    <w:rsid w:val="00E23307"/>
    <w:rsid w:val="00E34D49"/>
    <w:rsid w:val="00F37BF2"/>
    <w:rsid w:val="00F47022"/>
    <w:rsid w:val="00FB032E"/>
    <w:rsid w:val="00FE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329EF11A-623C-442F-9E6F-D88B1EDE4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0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7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7D5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65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14</Pages>
  <Words>563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lildom</dc:creator>
  <cp:lastModifiedBy>Usuario</cp:lastModifiedBy>
  <cp:revision>10</cp:revision>
  <dcterms:created xsi:type="dcterms:W3CDTF">2016-02-25T21:04:00Z</dcterms:created>
  <dcterms:modified xsi:type="dcterms:W3CDTF">2016-02-29T20:20:00Z</dcterms:modified>
</cp:coreProperties>
</file>