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D7E10" w:rsidP="009D7E10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09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D7E10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D7E10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D7E10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D7E10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Ejecutar el proceso de Resumen de Recaudo, RESURECA, </w:t>
            </w:r>
            <w:r w:rsidR="009D7E10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desde el </w:t>
            </w:r>
            <w:bookmarkStart w:id="0" w:name="_GoBack"/>
            <w:bookmarkEnd w:id="0"/>
            <w:r w:rsidR="009D7E10">
              <w:rPr>
                <w:rFonts w:ascii="Calibri" w:hAnsi="Calibri" w:cs="Arial"/>
                <w:sz w:val="20"/>
                <w:szCs w:val="20"/>
                <w:lang w:eastAsia="en-US"/>
              </w:rPr>
              <w:t>1 al 9 de abril y programar la tarea para que se ejecute automáticamente todos los días, esta solicitud se había realizado el mes de Marzo de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l 2015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D7E10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D7E10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D7E10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AA8250-76FB-49D6-9005-BDE4A55F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797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11</cp:revision>
  <dcterms:created xsi:type="dcterms:W3CDTF">2015-03-16T22:36:00Z</dcterms:created>
  <dcterms:modified xsi:type="dcterms:W3CDTF">2015-04-09T20:39:00Z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