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3990A" w14:textId="7EE69096" w:rsidR="007F3C13" w:rsidRDefault="007F3C13" w:rsidP="007F3C13">
      <w:pPr>
        <w:spacing w:after="0"/>
        <w:jc w:val="both"/>
        <w:rPr>
          <w:u w:val="single"/>
        </w:rPr>
      </w:pPr>
      <w:r w:rsidRPr="000F3324">
        <w:rPr>
          <w:u w:val="single"/>
        </w:rPr>
        <w:t>TEMA 6</w:t>
      </w:r>
    </w:p>
    <w:p w14:paraId="121D7207" w14:textId="77777777" w:rsidR="00DA2E00" w:rsidRPr="000F3324" w:rsidRDefault="00DA2E00" w:rsidP="007F3C13">
      <w:pPr>
        <w:spacing w:after="0"/>
        <w:jc w:val="both"/>
        <w:rPr>
          <w:u w:val="single"/>
        </w:rPr>
      </w:pPr>
    </w:p>
    <w:p w14:paraId="7C644F5D" w14:textId="77777777" w:rsidR="000F3324" w:rsidRDefault="007F3C13" w:rsidP="007F3C13">
      <w:pPr>
        <w:spacing w:after="0"/>
        <w:jc w:val="both"/>
      </w:pPr>
      <w:r w:rsidRPr="007F3C13">
        <w:t xml:space="preserve">El </w:t>
      </w:r>
      <w:r w:rsidRPr="007F3C13">
        <w:rPr>
          <w:b/>
          <w:bCs/>
        </w:rPr>
        <w:t>Análisis de Capacidad y Aptitud de un Proceso</w:t>
      </w:r>
      <w:r w:rsidRPr="007F3C13">
        <w:t xml:space="preserve"> es una herramienta de control de calidad fundamental para determinar si un proceso productivo puede cumplir de manera consistente con las especificaciones y tolerancias que ha establecido el cliente o el diseño. Se busca responder a la pregunta: </w:t>
      </w:r>
    </w:p>
    <w:p w14:paraId="2AE9F01F" w14:textId="38464F7D" w:rsidR="007F3C13" w:rsidRPr="007F3C13" w:rsidRDefault="007F3C13" w:rsidP="007F3C13">
      <w:pPr>
        <w:spacing w:after="0"/>
        <w:jc w:val="both"/>
      </w:pPr>
      <w:r w:rsidRPr="007F3C13">
        <w:t>¿</w:t>
      </w:r>
      <w:r w:rsidR="000F3324">
        <w:t>E</w:t>
      </w:r>
      <w:r w:rsidRPr="007F3C13">
        <w:t>s el proceso lo suficientemente bueno para producir productos de calidad?</w:t>
      </w:r>
    </w:p>
    <w:p w14:paraId="1DC9D2D0" w14:textId="77777777" w:rsidR="000F3324" w:rsidRDefault="000F3324" w:rsidP="007F3C13">
      <w:pPr>
        <w:spacing w:after="0"/>
        <w:jc w:val="both"/>
      </w:pPr>
    </w:p>
    <w:p w14:paraId="6BAD97CC" w14:textId="2F45A4A3" w:rsidR="007F3C13" w:rsidRPr="007F3C13" w:rsidRDefault="007F3C13" w:rsidP="007F3C13">
      <w:pPr>
        <w:spacing w:after="0"/>
        <w:jc w:val="both"/>
      </w:pPr>
      <w:r w:rsidRPr="007F3C13">
        <w:t xml:space="preserve">Este análisis se realiza mediante el cálculo de índices que relacionan la variabilidad inherente del proceso con los límites de especificación. Los dos índices principales para procesos con datos continuos son el </w:t>
      </w:r>
      <w:r w:rsidRPr="007F3C13">
        <w:rPr>
          <w:b/>
          <w:bCs/>
        </w:rPr>
        <w:t>Cp​</w:t>
      </w:r>
      <w:r w:rsidRPr="007F3C13">
        <w:t xml:space="preserve"> y el </w:t>
      </w:r>
      <w:r w:rsidRPr="007F3C13">
        <w:rPr>
          <w:b/>
          <w:bCs/>
        </w:rPr>
        <w:t>Cpk​</w:t>
      </w:r>
      <w:r w:rsidRPr="007F3C13">
        <w:t>.</w:t>
      </w:r>
    </w:p>
    <w:p w14:paraId="7DA55256" w14:textId="6E45B4D0" w:rsidR="007F3C13" w:rsidRPr="007F3C13" w:rsidRDefault="007F3C13" w:rsidP="007F3C13">
      <w:pPr>
        <w:spacing w:after="0"/>
        <w:jc w:val="both"/>
      </w:pPr>
    </w:p>
    <w:p w14:paraId="4A54965E" w14:textId="77777777" w:rsidR="007F3C13" w:rsidRPr="007F3C13" w:rsidRDefault="007F3C13" w:rsidP="007F3C13">
      <w:pPr>
        <w:spacing w:after="0"/>
        <w:jc w:val="both"/>
        <w:rPr>
          <w:u w:val="single"/>
        </w:rPr>
      </w:pPr>
      <w:r w:rsidRPr="007F3C13">
        <w:rPr>
          <w:u w:val="single"/>
        </w:rPr>
        <w:t>Índice de Capacidad Potencial (Cp​)</w:t>
      </w:r>
    </w:p>
    <w:p w14:paraId="2A1967FF" w14:textId="77777777" w:rsidR="007F3C13" w:rsidRPr="007F3C13" w:rsidRDefault="007F3C13" w:rsidP="007F3C13">
      <w:pPr>
        <w:spacing w:after="0"/>
        <w:jc w:val="both"/>
      </w:pPr>
      <w:r w:rsidRPr="007F3C13">
        <w:t xml:space="preserve">El índice </w:t>
      </w:r>
      <w:r w:rsidRPr="007F3C13">
        <w:rPr>
          <w:b/>
          <w:bCs/>
        </w:rPr>
        <w:t>Cp​</w:t>
      </w:r>
      <w:r w:rsidRPr="007F3C13">
        <w:t xml:space="preserve"> mide la capacidad potencial de un proceso, es decir, qué tan amplio es el rango de especificación comparado con la variación natural del proceso. Este índice </w:t>
      </w:r>
      <w:r w:rsidRPr="007F3C13">
        <w:rPr>
          <w:b/>
          <w:bCs/>
        </w:rPr>
        <w:t>asume que el proceso está perfectamente centrado</w:t>
      </w:r>
      <w:r w:rsidRPr="007F3C13">
        <w:t xml:space="preserve"> entre los límites de especificación, por lo que solo considera la dispersión de los datos.</w:t>
      </w:r>
    </w:p>
    <w:p w14:paraId="2BB75EEE" w14:textId="77777777" w:rsidR="007F3C13" w:rsidRPr="007F3C13" w:rsidRDefault="007F3C13" w:rsidP="007F3C13">
      <w:pPr>
        <w:spacing w:after="0"/>
        <w:jc w:val="both"/>
        <w:rPr>
          <w:b/>
          <w:bCs/>
        </w:rPr>
      </w:pPr>
      <w:r w:rsidRPr="007F3C13">
        <w:rPr>
          <w:b/>
          <w:bCs/>
        </w:rPr>
        <w:t>Fórmula del Cp​:</w:t>
      </w:r>
    </w:p>
    <w:p w14:paraId="4F9B1B87" w14:textId="77777777" w:rsidR="00BA7BED" w:rsidRDefault="00BA7BED" w:rsidP="00BA7BED">
      <w:pPr>
        <w:spacing w:after="0"/>
        <w:jc w:val="both"/>
        <w:rPr>
          <w:sz w:val="26"/>
          <w:szCs w:val="26"/>
        </w:rPr>
      </w:pPr>
      <w:r>
        <w:rPr>
          <w:sz w:val="26"/>
          <w:szCs w:val="26"/>
        </w:rPr>
        <w:t xml:space="preserve">              </w:t>
      </w:r>
      <w:r w:rsidRPr="00BA7BED">
        <w:rPr>
          <w:sz w:val="26"/>
          <w:szCs w:val="26"/>
        </w:rPr>
        <w:t>Cp = Límite Superior de Especificación - Límite Inferior de Especificación</w:t>
      </w:r>
    </w:p>
    <w:p w14:paraId="02C61764" w14:textId="623974E7" w:rsidR="00BA7BED" w:rsidRDefault="00BA7BED" w:rsidP="00BA7BED">
      <w:pPr>
        <w:spacing w:after="0"/>
        <w:ind w:left="2832" w:firstLine="708"/>
        <w:jc w:val="both"/>
        <w:rPr>
          <w:sz w:val="26"/>
          <w:szCs w:val="26"/>
        </w:rPr>
      </w:pPr>
      <w:r>
        <w:rPr>
          <w:noProof/>
          <w:sz w:val="26"/>
          <w:szCs w:val="26"/>
        </w:rPr>
        <mc:AlternateContent>
          <mc:Choice Requires="wpi">
            <w:drawing>
              <wp:anchor distT="0" distB="0" distL="114300" distR="114300" simplePos="0" relativeHeight="251662336" behindDoc="0" locked="0" layoutInCell="1" allowOverlap="1" wp14:anchorId="7C7FE728" wp14:editId="1803AA07">
                <wp:simplePos x="0" y="0"/>
                <wp:positionH relativeFrom="column">
                  <wp:posOffset>840105</wp:posOffset>
                </wp:positionH>
                <wp:positionV relativeFrom="paragraph">
                  <wp:posOffset>26670</wp:posOffset>
                </wp:positionV>
                <wp:extent cx="1257935" cy="635"/>
                <wp:effectExtent l="38100" t="38100" r="37465" b="37465"/>
                <wp:wrapNone/>
                <wp:docPr id="615498927" name="Entrada de lápiz 6"/>
                <wp:cNvGraphicFramePr/>
                <a:graphic xmlns:a="http://schemas.openxmlformats.org/drawingml/2006/main">
                  <a:graphicData uri="http://schemas.microsoft.com/office/word/2010/wordprocessingInk">
                    <w14:contentPart bwMode="auto" r:id="rId5">
                      <w14:nvContentPartPr>
                        <w14:cNvContentPartPr/>
                      </w14:nvContentPartPr>
                      <w14:xfrm>
                        <a:off x="0" y="0"/>
                        <a:ext cx="1257935" cy="635"/>
                      </w14:xfrm>
                    </w14:contentPart>
                  </a:graphicData>
                </a:graphic>
                <wp14:sizeRelH relativeFrom="margin">
                  <wp14:pctWidth>0</wp14:pctWidth>
                </wp14:sizeRelH>
                <wp14:sizeRelV relativeFrom="margin">
                  <wp14:pctHeight>0</wp14:pctHeight>
                </wp14:sizeRelV>
              </wp:anchor>
            </w:drawing>
          </mc:Choice>
          <mc:Fallback>
            <w:pict>
              <v:shapetype w14:anchorId="3C3A79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6" o:spid="_x0000_s1026" type="#_x0000_t75" style="position:absolute;margin-left:65.65pt;margin-top:1.25pt;width:100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">
                <v:imagedata r:id="rId6" o:title=""/>
              </v:shape>
            </w:pict>
          </mc:Fallback>
        </mc:AlternateContent>
      </w:r>
      <w:r>
        <w:rPr>
          <w:noProof/>
          <w:sz w:val="26"/>
          <w:szCs w:val="26"/>
        </w:rPr>
        <mc:AlternateContent>
          <mc:Choice Requires="wpi">
            <w:drawing>
              <wp:anchor distT="0" distB="0" distL="114300" distR="114300" simplePos="0" relativeHeight="251660288" behindDoc="0" locked="0" layoutInCell="1" allowOverlap="1" wp14:anchorId="000DD448" wp14:editId="0C3194A8">
                <wp:simplePos x="0" y="0"/>
                <wp:positionH relativeFrom="column">
                  <wp:posOffset>2103791</wp:posOffset>
                </wp:positionH>
                <wp:positionV relativeFrom="paragraph">
                  <wp:posOffset>21487</wp:posOffset>
                </wp:positionV>
                <wp:extent cx="3212465" cy="635"/>
                <wp:effectExtent l="38100" t="38100" r="45085" b="37465"/>
                <wp:wrapNone/>
                <wp:docPr id="621433654" name="Entrada de lápiz 4"/>
                <wp:cNvGraphicFramePr/>
                <a:graphic xmlns:a="http://schemas.openxmlformats.org/drawingml/2006/main">
                  <a:graphicData uri="http://schemas.microsoft.com/office/word/2010/wordprocessingInk">
                    <w14:contentPart bwMode="auto" r:id="rId7">
                      <w14:nvContentPartPr>
                        <w14:cNvContentPartPr/>
                      </w14:nvContentPartPr>
                      <w14:xfrm>
                        <a:off x="0" y="0"/>
                        <a:ext cx="3212465" cy="635"/>
                      </w14:xfrm>
                    </w14:contentPart>
                  </a:graphicData>
                </a:graphic>
                <wp14:sizeRelH relativeFrom="margin">
                  <wp14:pctWidth>0</wp14:pctWidth>
                </wp14:sizeRelH>
                <wp14:sizeRelV relativeFrom="margin">
                  <wp14:pctHeight>0</wp14:pctHeight>
                </wp14:sizeRelV>
              </wp:anchor>
            </w:drawing>
          </mc:Choice>
          <mc:Fallback>
            <w:pict>
              <v:shape w14:anchorId="766A5727" id="Entrada de lápiz 4" o:spid="_x0000_s1026" type="#_x0000_t75" style="position:absolute;margin-left:165.15pt;margin-top:.85pt;width:253.9pt;height: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">
                <v:imagedata r:id="rId8" o:title=""/>
              </v:shape>
            </w:pict>
          </mc:Fallback>
        </mc:AlternateContent>
      </w:r>
      <w:r w:rsidRPr="00BA7BED">
        <w:rPr>
          <w:sz w:val="26"/>
          <w:szCs w:val="26"/>
        </w:rPr>
        <w:t xml:space="preserve">6 </w:t>
      </w:r>
      <w:r>
        <w:rPr>
          <w:sz w:val="26"/>
          <w:szCs w:val="26"/>
        </w:rPr>
        <w:t xml:space="preserve">x </w:t>
      </w:r>
      <w:r w:rsidRPr="00BA7BED">
        <w:rPr>
          <w:sz w:val="26"/>
          <w:szCs w:val="26"/>
        </w:rPr>
        <w:t>Desviación Estándar</w:t>
      </w:r>
    </w:p>
    <w:p w14:paraId="1F6D1526" w14:textId="77777777" w:rsidR="006A442E" w:rsidRDefault="006A442E" w:rsidP="00BA7BED">
      <w:pPr>
        <w:spacing w:after="0"/>
        <w:ind w:left="2832" w:firstLine="708"/>
        <w:jc w:val="both"/>
        <w:rPr>
          <w:sz w:val="26"/>
          <w:szCs w:val="26"/>
        </w:rPr>
      </w:pPr>
    </w:p>
    <w:p w14:paraId="0C4C856F" w14:textId="3E2B3897" w:rsidR="006A442E" w:rsidRPr="00BA7BED" w:rsidRDefault="006A442E" w:rsidP="00F6183C">
      <w:pPr>
        <w:spacing w:after="0"/>
        <w:ind w:left="2832" w:firstLine="708"/>
        <w:jc w:val="both"/>
        <w:rPr>
          <w:sz w:val="26"/>
          <w:szCs w:val="26"/>
        </w:rPr>
      </w:pPr>
      <w:r w:rsidRPr="006A442E">
        <w:rPr>
          <w:sz w:val="26"/>
          <w:szCs w:val="26"/>
        </w:rPr>
        <w:t xml:space="preserve">Cp = LSE </w:t>
      </w:r>
      <w:r>
        <w:rPr>
          <w:sz w:val="26"/>
          <w:szCs w:val="26"/>
        </w:rPr>
        <w:t>–</w:t>
      </w:r>
      <w:r w:rsidRPr="006A442E">
        <w:rPr>
          <w:sz w:val="26"/>
          <w:szCs w:val="26"/>
        </w:rPr>
        <w:t xml:space="preserve"> LIE</w:t>
      </w:r>
      <w:r>
        <w:rPr>
          <w:sz w:val="26"/>
          <w:szCs w:val="26"/>
        </w:rPr>
        <w:t xml:space="preserve"> /</w:t>
      </w:r>
      <w:r w:rsidRPr="006A442E">
        <w:rPr>
          <w:sz w:val="26"/>
          <w:szCs w:val="26"/>
        </w:rPr>
        <w:t xml:space="preserve">6 </w:t>
      </w:r>
      <w:r>
        <w:rPr>
          <w:sz w:val="26"/>
          <w:szCs w:val="26"/>
        </w:rPr>
        <w:t xml:space="preserve"> </w:t>
      </w:r>
      <w:r w:rsidR="00F6183C">
        <w:rPr>
          <w:sz w:val="26"/>
          <w:szCs w:val="26"/>
        </w:rPr>
        <w:t xml:space="preserve">x </w:t>
      </w:r>
      <w:r w:rsidR="00F6183C" w:rsidRPr="00F6183C">
        <w:rPr>
          <w:sz w:val="26"/>
          <w:szCs w:val="26"/>
        </w:rPr>
        <w:t>σ</w:t>
      </w:r>
    </w:p>
    <w:p w14:paraId="61DA29DD" w14:textId="77777777" w:rsidR="00BA7BED" w:rsidRDefault="00BA7BED" w:rsidP="007F3C13">
      <w:pPr>
        <w:spacing w:after="0"/>
        <w:jc w:val="both"/>
      </w:pPr>
    </w:p>
    <w:p w14:paraId="0247F953" w14:textId="5F9E9580" w:rsidR="007F3C13" w:rsidRPr="007F3C13" w:rsidRDefault="007F3C13" w:rsidP="007F3C13">
      <w:pPr>
        <w:spacing w:after="0"/>
        <w:jc w:val="both"/>
      </w:pPr>
      <w:r w:rsidRPr="007F3C13">
        <w:t>LSE es el Límite Superior de Especificación.</w:t>
      </w:r>
    </w:p>
    <w:p w14:paraId="1E3497BB" w14:textId="77777777" w:rsidR="007F3C13" w:rsidRPr="007F3C13" w:rsidRDefault="007F3C13" w:rsidP="007F3C13">
      <w:pPr>
        <w:spacing w:after="0"/>
        <w:jc w:val="both"/>
      </w:pPr>
      <w:r w:rsidRPr="007F3C13">
        <w:t>LIE es el Límite Inferior de Especificación.</w:t>
      </w:r>
    </w:p>
    <w:p w14:paraId="62ADABB6" w14:textId="77777777" w:rsidR="007F3C13" w:rsidRDefault="007F3C13" w:rsidP="007F3C13">
      <w:pPr>
        <w:spacing w:after="0"/>
        <w:jc w:val="both"/>
      </w:pPr>
      <w:r w:rsidRPr="007F3C13">
        <w:t>σ es la desviación estándar del proceso.</w:t>
      </w:r>
    </w:p>
    <w:p w14:paraId="133B60E5" w14:textId="77777777" w:rsidR="000F3324" w:rsidRPr="007F3C13" w:rsidRDefault="000F3324" w:rsidP="007F3C13">
      <w:pPr>
        <w:spacing w:after="0"/>
        <w:jc w:val="both"/>
      </w:pPr>
    </w:p>
    <w:p w14:paraId="3BA16099" w14:textId="77777777" w:rsidR="007F3C13" w:rsidRPr="007F3C13" w:rsidRDefault="007F3C13" w:rsidP="007F3C13">
      <w:pPr>
        <w:spacing w:after="0"/>
        <w:jc w:val="both"/>
        <w:rPr>
          <w:b/>
          <w:bCs/>
        </w:rPr>
      </w:pPr>
      <w:r w:rsidRPr="007F3C13">
        <w:rPr>
          <w:b/>
          <w:bCs/>
        </w:rPr>
        <w:t>Interpretación del Cp​:</w:t>
      </w:r>
    </w:p>
    <w:p w14:paraId="3903B49C" w14:textId="77777777" w:rsidR="007F3C13" w:rsidRPr="007F3C13" w:rsidRDefault="007F3C13" w:rsidP="007F3C13">
      <w:pPr>
        <w:numPr>
          <w:ilvl w:val="0"/>
          <w:numId w:val="6"/>
        </w:numPr>
        <w:spacing w:after="0"/>
        <w:jc w:val="both"/>
      </w:pPr>
      <w:r w:rsidRPr="007F3C13">
        <w:rPr>
          <w:b/>
          <w:bCs/>
        </w:rPr>
        <w:t>Cp​ &gt; 1:</w:t>
      </w:r>
      <w:r w:rsidRPr="007F3C13">
        <w:t xml:space="preserve"> El proceso es potencialmente capaz. El rango de especificación es mayor que la variación del proceso.</w:t>
      </w:r>
    </w:p>
    <w:p w14:paraId="5E349525" w14:textId="77777777" w:rsidR="007F3C13" w:rsidRPr="007F3C13" w:rsidRDefault="007F3C13" w:rsidP="007F3C13">
      <w:pPr>
        <w:numPr>
          <w:ilvl w:val="0"/>
          <w:numId w:val="6"/>
        </w:numPr>
        <w:spacing w:after="0"/>
        <w:jc w:val="both"/>
      </w:pPr>
      <w:r w:rsidRPr="007F3C13">
        <w:rPr>
          <w:b/>
          <w:bCs/>
        </w:rPr>
        <w:t>Cp​ = 1:</w:t>
      </w:r>
      <w:r w:rsidRPr="007F3C13">
        <w:t xml:space="preserve"> El proceso está justo en el límite. El rango de especificación es igual a la variación del proceso.</w:t>
      </w:r>
    </w:p>
    <w:p w14:paraId="224A896E" w14:textId="77777777" w:rsidR="007F3C13" w:rsidRPr="007F3C13" w:rsidRDefault="007F3C13" w:rsidP="007F3C13">
      <w:pPr>
        <w:numPr>
          <w:ilvl w:val="0"/>
          <w:numId w:val="6"/>
        </w:numPr>
        <w:spacing w:after="0"/>
        <w:jc w:val="both"/>
      </w:pPr>
      <w:r w:rsidRPr="007F3C13">
        <w:rPr>
          <w:b/>
          <w:bCs/>
        </w:rPr>
        <w:t>Cp​ &lt; 1:</w:t>
      </w:r>
      <w:r w:rsidRPr="007F3C13">
        <w:t xml:space="preserve"> El proceso no es capaz. La variación del proceso es mayor que el rango de especificación.</w:t>
      </w:r>
    </w:p>
    <w:p w14:paraId="20870466" w14:textId="0336862E" w:rsidR="007F3C13" w:rsidRPr="007F3C13" w:rsidRDefault="007F3C13" w:rsidP="007F3C13">
      <w:pPr>
        <w:spacing w:after="0"/>
        <w:jc w:val="both"/>
      </w:pPr>
    </w:p>
    <w:p w14:paraId="76C082CF" w14:textId="77777777" w:rsidR="007F3C13" w:rsidRPr="007F3C13" w:rsidRDefault="007F3C13" w:rsidP="007F3C13">
      <w:pPr>
        <w:spacing w:after="0"/>
        <w:jc w:val="both"/>
        <w:rPr>
          <w:u w:val="single"/>
        </w:rPr>
      </w:pPr>
      <w:r w:rsidRPr="007F3C13">
        <w:rPr>
          <w:u w:val="single"/>
        </w:rPr>
        <w:t>Índice de Capacidad Real (Cpk​)</w:t>
      </w:r>
    </w:p>
    <w:p w14:paraId="52674386" w14:textId="77777777" w:rsidR="007F3C13" w:rsidRPr="007F3C13" w:rsidRDefault="007F3C13" w:rsidP="007F3C13">
      <w:pPr>
        <w:spacing w:after="0"/>
        <w:jc w:val="both"/>
      </w:pPr>
      <w:r w:rsidRPr="007F3C13">
        <w:t xml:space="preserve">El índice </w:t>
      </w:r>
      <w:r w:rsidRPr="007F3C13">
        <w:rPr>
          <w:b/>
          <w:bCs/>
        </w:rPr>
        <w:t>Cpk​</w:t>
      </w:r>
      <w:r w:rsidRPr="007F3C13">
        <w:t xml:space="preserve"> es una medida más precisa que el Cp​ porque considera tanto la </w:t>
      </w:r>
      <w:r w:rsidRPr="007F3C13">
        <w:rPr>
          <w:b/>
          <w:bCs/>
        </w:rPr>
        <w:t>variabilidad del proceso</w:t>
      </w:r>
      <w:r w:rsidRPr="007F3C13">
        <w:t xml:space="preserve"> como su </w:t>
      </w:r>
      <w:r w:rsidRPr="007F3C13">
        <w:rPr>
          <w:b/>
          <w:bCs/>
        </w:rPr>
        <w:t>centrado</w:t>
      </w:r>
      <w:r w:rsidRPr="007F3C13">
        <w:t>. Evalúa si la media del proceso se encuentra en el punto ideal, o si está demasiado cerca de uno de los límites de especificación, lo que aumentaría la probabilidad de producir defectos.</w:t>
      </w:r>
    </w:p>
    <w:p w14:paraId="5E963D20" w14:textId="77777777" w:rsidR="007F3C13" w:rsidRPr="007F3C13" w:rsidRDefault="007F3C13" w:rsidP="007F3C13">
      <w:pPr>
        <w:spacing w:after="0"/>
        <w:jc w:val="both"/>
        <w:rPr>
          <w:b/>
          <w:bCs/>
        </w:rPr>
      </w:pPr>
      <w:r w:rsidRPr="007F3C13">
        <w:rPr>
          <w:b/>
          <w:bCs/>
        </w:rPr>
        <w:t>Fórmula del Cpk​:</w:t>
      </w:r>
    </w:p>
    <w:p w14:paraId="44B3DF79" w14:textId="77777777" w:rsidR="007F3C13" w:rsidRPr="007F3C13" w:rsidRDefault="007F3C13" w:rsidP="007F3C13">
      <w:pPr>
        <w:spacing w:after="0"/>
        <w:ind w:left="1416" w:firstLine="708"/>
        <w:jc w:val="both"/>
        <w:rPr>
          <w:sz w:val="26"/>
          <w:szCs w:val="26"/>
        </w:rPr>
      </w:pPr>
      <w:r w:rsidRPr="007F3C13">
        <w:rPr>
          <w:sz w:val="26"/>
          <w:szCs w:val="26"/>
        </w:rPr>
        <w:t>Cpk​=min{3σLSE−μ​,3σμ−LIE​}</w:t>
      </w:r>
    </w:p>
    <w:p w14:paraId="4390FF8C" w14:textId="77777777" w:rsidR="007F3C13" w:rsidRPr="007F3C13" w:rsidRDefault="007F3C13" w:rsidP="007F3C13">
      <w:pPr>
        <w:spacing w:after="0"/>
        <w:jc w:val="both"/>
      </w:pPr>
      <w:r w:rsidRPr="007F3C13">
        <w:t>μ es la media del proceso.</w:t>
      </w:r>
    </w:p>
    <w:p w14:paraId="2CA8687D" w14:textId="77777777" w:rsidR="007F3C13" w:rsidRDefault="007F3C13" w:rsidP="007F3C13">
      <w:pPr>
        <w:spacing w:after="0"/>
        <w:jc w:val="both"/>
      </w:pPr>
      <w:r w:rsidRPr="007F3C13">
        <w:t>LSE, LIE y σ son los mismos que en el Cp​.</w:t>
      </w:r>
    </w:p>
    <w:p w14:paraId="08E63C8B" w14:textId="77777777" w:rsidR="000F3324" w:rsidRPr="007F3C13" w:rsidRDefault="000F3324" w:rsidP="007F3C13">
      <w:pPr>
        <w:spacing w:after="0"/>
        <w:jc w:val="both"/>
      </w:pPr>
    </w:p>
    <w:p w14:paraId="53BD59F4" w14:textId="77777777" w:rsidR="007F3C13" w:rsidRPr="007F3C13" w:rsidRDefault="007F3C13" w:rsidP="007F3C13">
      <w:pPr>
        <w:spacing w:after="0"/>
        <w:jc w:val="both"/>
      </w:pPr>
      <w:r w:rsidRPr="007F3C13">
        <w:t>La fórmula toma el valor mínimo de los dos cálculos, lo que refleja la capacidad del proceso en su lado más débil (el lado más cercano a un límite de especificación).</w:t>
      </w:r>
    </w:p>
    <w:p w14:paraId="2230B79D" w14:textId="77777777" w:rsidR="007F3C13" w:rsidRPr="007F3C13" w:rsidRDefault="007F3C13" w:rsidP="007F3C13">
      <w:pPr>
        <w:spacing w:after="0"/>
        <w:jc w:val="both"/>
        <w:rPr>
          <w:b/>
          <w:bCs/>
        </w:rPr>
      </w:pPr>
      <w:r w:rsidRPr="007F3C13">
        <w:rPr>
          <w:b/>
          <w:bCs/>
        </w:rPr>
        <w:lastRenderedPageBreak/>
        <w:t>Interpretación del Cpk​:</w:t>
      </w:r>
    </w:p>
    <w:p w14:paraId="4200D0EF" w14:textId="77777777" w:rsidR="007F3C13" w:rsidRPr="007F3C13" w:rsidRDefault="007F3C13" w:rsidP="007F3C13">
      <w:pPr>
        <w:numPr>
          <w:ilvl w:val="0"/>
          <w:numId w:val="8"/>
        </w:numPr>
        <w:spacing w:after="0"/>
        <w:jc w:val="both"/>
      </w:pPr>
      <w:r w:rsidRPr="007F3C13">
        <w:rPr>
          <w:b/>
          <w:bCs/>
        </w:rPr>
        <w:t>Cpk​ &gt; 1:</w:t>
      </w:r>
      <w:r w:rsidRPr="007F3C13">
        <w:t xml:space="preserve"> El proceso es capaz y está bien centrado. Cumplirá con las especificaciones de forma consistente.</w:t>
      </w:r>
    </w:p>
    <w:p w14:paraId="345C44EE" w14:textId="77777777" w:rsidR="007F3C13" w:rsidRPr="007F3C13" w:rsidRDefault="007F3C13" w:rsidP="007F3C13">
      <w:pPr>
        <w:numPr>
          <w:ilvl w:val="0"/>
          <w:numId w:val="8"/>
        </w:numPr>
        <w:spacing w:after="0"/>
        <w:jc w:val="both"/>
      </w:pPr>
      <w:r w:rsidRPr="007F3C13">
        <w:rPr>
          <w:b/>
          <w:bCs/>
        </w:rPr>
        <w:t>Cpk​ = 1:</w:t>
      </w:r>
      <w:r w:rsidRPr="007F3C13">
        <w:t xml:space="preserve"> El proceso está justo en el límite. La media del proceso coincide con uno de los límites de especificación.</w:t>
      </w:r>
    </w:p>
    <w:p w14:paraId="52CD2BB6" w14:textId="77777777" w:rsidR="007F3C13" w:rsidRPr="007F3C13" w:rsidRDefault="007F3C13" w:rsidP="007F3C13">
      <w:pPr>
        <w:numPr>
          <w:ilvl w:val="0"/>
          <w:numId w:val="8"/>
        </w:numPr>
        <w:spacing w:after="0"/>
        <w:jc w:val="both"/>
      </w:pPr>
      <w:r w:rsidRPr="007F3C13">
        <w:rPr>
          <w:b/>
          <w:bCs/>
        </w:rPr>
        <w:t>Cpk​ &lt; 1:</w:t>
      </w:r>
      <w:r w:rsidRPr="007F3C13">
        <w:t xml:space="preserve"> El proceso no es capaz. Hay una alta probabilidad de producir defectos.</w:t>
      </w:r>
    </w:p>
    <w:p w14:paraId="2412C960" w14:textId="77777777" w:rsidR="007F3C13" w:rsidRPr="007F3C13" w:rsidRDefault="007F3C13" w:rsidP="007F3C13">
      <w:pPr>
        <w:numPr>
          <w:ilvl w:val="0"/>
          <w:numId w:val="8"/>
        </w:numPr>
        <w:spacing w:after="0"/>
        <w:jc w:val="both"/>
      </w:pPr>
      <w:r w:rsidRPr="007F3C13">
        <w:t xml:space="preserve">Una regla general en la industria es buscar un Cpk​ mayor a </w:t>
      </w:r>
      <w:r w:rsidRPr="007F3C13">
        <w:rPr>
          <w:b/>
          <w:bCs/>
        </w:rPr>
        <w:t>1.33</w:t>
      </w:r>
      <w:r w:rsidRPr="007F3C13">
        <w:t xml:space="preserve"> para procesos de manufactura, lo que indica un nivel de calidad robusto.</w:t>
      </w:r>
    </w:p>
    <w:p w14:paraId="7FC41CB2" w14:textId="5DC63481" w:rsidR="007F3C13" w:rsidRPr="007F3C13" w:rsidRDefault="007F3C13" w:rsidP="007F3C13">
      <w:pPr>
        <w:spacing w:after="0"/>
        <w:jc w:val="both"/>
      </w:pPr>
    </w:p>
    <w:p w14:paraId="218DDB0B" w14:textId="77777777" w:rsidR="007F3C13" w:rsidRPr="007F3C13" w:rsidRDefault="007F3C13" w:rsidP="007F3C13">
      <w:pPr>
        <w:spacing w:after="0"/>
        <w:jc w:val="both"/>
        <w:rPr>
          <w:b/>
          <w:bCs/>
        </w:rPr>
      </w:pPr>
      <w:r w:rsidRPr="007F3C13">
        <w:rPr>
          <w:b/>
          <w:bCs/>
        </w:rPr>
        <w:t>Diferencia clave entre Cp​ y Cpk​</w:t>
      </w:r>
    </w:p>
    <w:p w14:paraId="5A18EA92" w14:textId="77777777" w:rsidR="007F3C13" w:rsidRPr="007F3C13" w:rsidRDefault="007F3C13" w:rsidP="007F3C13">
      <w:pPr>
        <w:spacing w:after="0"/>
        <w:jc w:val="both"/>
      </w:pPr>
      <w:r w:rsidRPr="007F3C13">
        <w:t>La relación entre ambos índices es fundamental para el diagnóstico del proceso:</w:t>
      </w:r>
    </w:p>
    <w:p w14:paraId="08EBB803" w14:textId="77777777" w:rsidR="007F3C13" w:rsidRPr="007F3C13" w:rsidRDefault="007F3C13" w:rsidP="007F3C13">
      <w:pPr>
        <w:numPr>
          <w:ilvl w:val="0"/>
          <w:numId w:val="9"/>
        </w:numPr>
        <w:spacing w:after="0"/>
        <w:jc w:val="both"/>
      </w:pPr>
      <w:r w:rsidRPr="007F3C13">
        <w:t xml:space="preserve">Si </w:t>
      </w:r>
      <w:r w:rsidRPr="007F3C13">
        <w:rPr>
          <w:b/>
          <w:bCs/>
        </w:rPr>
        <w:t>Cp​ = Cpk​</w:t>
      </w:r>
      <w:r w:rsidRPr="007F3C13">
        <w:t xml:space="preserve">, el proceso está perfectamente </w:t>
      </w:r>
      <w:r w:rsidRPr="007F3C13">
        <w:rPr>
          <w:b/>
          <w:bCs/>
        </w:rPr>
        <w:t>centrado</w:t>
      </w:r>
      <w:r w:rsidRPr="007F3C13">
        <w:t xml:space="preserve"> en el punto medio de las especificaciones.</w:t>
      </w:r>
    </w:p>
    <w:p w14:paraId="55FEFDD1" w14:textId="77777777" w:rsidR="007F3C13" w:rsidRPr="007F3C13" w:rsidRDefault="007F3C13" w:rsidP="007F3C13">
      <w:pPr>
        <w:numPr>
          <w:ilvl w:val="0"/>
          <w:numId w:val="9"/>
        </w:numPr>
        <w:spacing w:after="0"/>
        <w:jc w:val="both"/>
      </w:pPr>
      <w:r w:rsidRPr="007F3C13">
        <w:t xml:space="preserve">Si </w:t>
      </w:r>
      <w:r w:rsidRPr="007F3C13">
        <w:rPr>
          <w:b/>
          <w:bCs/>
        </w:rPr>
        <w:t>Cp​ &gt; Cpk​</w:t>
      </w:r>
      <w:r w:rsidRPr="007F3C13">
        <w:t xml:space="preserve">, el proceso está </w:t>
      </w:r>
      <w:r w:rsidRPr="007F3C13">
        <w:rPr>
          <w:b/>
          <w:bCs/>
        </w:rPr>
        <w:t>descentrado</w:t>
      </w:r>
      <w:r w:rsidRPr="007F3C13">
        <w:t>. Aunque la variabilidad del proceso es aceptable (Cp​ es alto), la media se ha movido, lo que reduce la capacidad real del proceso para cumplir con las especificaciones.</w:t>
      </w:r>
    </w:p>
    <w:p w14:paraId="325C13A4" w14:textId="77777777" w:rsidR="007F3C13" w:rsidRPr="007F3C13" w:rsidRDefault="007F3C13" w:rsidP="007F3C13">
      <w:pPr>
        <w:spacing w:after="0"/>
        <w:jc w:val="both"/>
      </w:pPr>
      <w:r w:rsidRPr="007F3C13">
        <w:t>Estos índices son herramientas esenciales para la mejora continua, ya que te permiten identificar si el problema de un proceso es la variabilidad, el centrado o ambos.</w:t>
      </w:r>
    </w:p>
    <w:p w14:paraId="7535F2A0" w14:textId="77777777" w:rsidR="007F3C13" w:rsidRDefault="007F3C13" w:rsidP="007F3C13">
      <w:pPr>
        <w:spacing w:after="0"/>
        <w:jc w:val="both"/>
      </w:pPr>
    </w:p>
    <w:p w14:paraId="29E03BA0" w14:textId="10FD3042" w:rsidR="000F3324" w:rsidRDefault="000F3324" w:rsidP="007F3C13">
      <w:pPr>
        <w:spacing w:after="0"/>
        <w:jc w:val="both"/>
        <w:rPr>
          <w:u w:val="single"/>
        </w:rPr>
      </w:pPr>
      <w:r>
        <w:rPr>
          <w:u w:val="single"/>
        </w:rPr>
        <w:t>Ejemplo</w:t>
      </w:r>
    </w:p>
    <w:p w14:paraId="0E42E403" w14:textId="03AD4943" w:rsidR="007F3C13" w:rsidRPr="007F3C13" w:rsidRDefault="007F3C13" w:rsidP="007F3C13">
      <w:pPr>
        <w:spacing w:after="0"/>
        <w:jc w:val="both"/>
        <w:rPr>
          <w:u w:val="single"/>
        </w:rPr>
      </w:pPr>
      <w:r w:rsidRPr="007F3C13">
        <w:rPr>
          <w:u w:val="single"/>
        </w:rPr>
        <w:t>Análisis de capacidad de un proceso utilizando una CNC educativa.</w:t>
      </w:r>
    </w:p>
    <w:p w14:paraId="373203B5" w14:textId="11E21F1F" w:rsidR="007F3C13" w:rsidRPr="007F3C13" w:rsidRDefault="007F3C13" w:rsidP="007F3C13">
      <w:pPr>
        <w:spacing w:after="0"/>
        <w:jc w:val="both"/>
      </w:pPr>
    </w:p>
    <w:p w14:paraId="14C50E93" w14:textId="77777777" w:rsidR="007F3C13" w:rsidRPr="007F3C13" w:rsidRDefault="007F3C13" w:rsidP="007F3C13">
      <w:pPr>
        <w:spacing w:after="0"/>
        <w:jc w:val="both"/>
        <w:rPr>
          <w:b/>
          <w:bCs/>
        </w:rPr>
      </w:pPr>
      <w:r w:rsidRPr="007F3C13">
        <w:rPr>
          <w:b/>
          <w:bCs/>
        </w:rPr>
        <w:t>Caso práctico: Torneado de un eje</w:t>
      </w:r>
    </w:p>
    <w:p w14:paraId="66CCCC61" w14:textId="77777777" w:rsidR="007F3C13" w:rsidRPr="007F3C13" w:rsidRDefault="007F3C13" w:rsidP="007F3C13">
      <w:pPr>
        <w:spacing w:after="0"/>
        <w:jc w:val="both"/>
      </w:pPr>
      <w:r w:rsidRPr="007F3C13">
        <w:t xml:space="preserve">Imaginemos que en tu taller, la CNC tiene la tarea de tornear ejes de aluminio. El plano de ingeniería especifica que el diámetro ideal debe ser de </w:t>
      </w:r>
      <w:r w:rsidRPr="007F3C13">
        <w:rPr>
          <w:b/>
          <w:bCs/>
        </w:rPr>
        <w:t>20.00 mm</w:t>
      </w:r>
      <w:r w:rsidRPr="007F3C13">
        <w:t xml:space="preserve">, con una tolerancia de </w:t>
      </w:r>
      <w:r w:rsidRPr="007F3C13">
        <w:rPr>
          <w:b/>
          <w:bCs/>
        </w:rPr>
        <w:t>± 0.04 mm</w:t>
      </w:r>
      <w:r w:rsidRPr="007F3C13">
        <w:t>.</w:t>
      </w:r>
    </w:p>
    <w:p w14:paraId="59C9A12B" w14:textId="77777777" w:rsidR="007F3C13" w:rsidRPr="007F3C13" w:rsidRDefault="007F3C13" w:rsidP="007F3C13">
      <w:pPr>
        <w:spacing w:after="0"/>
        <w:jc w:val="both"/>
      </w:pPr>
      <w:r w:rsidRPr="007F3C13">
        <w:t>Esto nos da los siguientes límites de especificación:</w:t>
      </w:r>
    </w:p>
    <w:p w14:paraId="2738D919" w14:textId="77777777" w:rsidR="007F3C13" w:rsidRPr="007F3C13" w:rsidRDefault="007F3C13" w:rsidP="007F3C13">
      <w:pPr>
        <w:numPr>
          <w:ilvl w:val="0"/>
          <w:numId w:val="1"/>
        </w:numPr>
        <w:spacing w:after="0"/>
        <w:jc w:val="both"/>
      </w:pPr>
      <w:r w:rsidRPr="007F3C13">
        <w:rPr>
          <w:b/>
          <w:bCs/>
        </w:rPr>
        <w:t>Límite Superior de Especificación (LSE):</w:t>
      </w:r>
      <w:r w:rsidRPr="007F3C13">
        <w:t xml:space="preserve"> 20.00 + 0.04 = </w:t>
      </w:r>
      <w:r w:rsidRPr="007F3C13">
        <w:rPr>
          <w:b/>
          <w:bCs/>
        </w:rPr>
        <w:t>20.04 mm</w:t>
      </w:r>
    </w:p>
    <w:p w14:paraId="4AED4BD4" w14:textId="77777777" w:rsidR="007F3C13" w:rsidRPr="007F3C13" w:rsidRDefault="007F3C13" w:rsidP="007F3C13">
      <w:pPr>
        <w:numPr>
          <w:ilvl w:val="0"/>
          <w:numId w:val="1"/>
        </w:numPr>
        <w:spacing w:after="0"/>
        <w:jc w:val="both"/>
      </w:pPr>
      <w:r w:rsidRPr="007F3C13">
        <w:rPr>
          <w:b/>
          <w:bCs/>
        </w:rPr>
        <w:t>Límite Inferior de Especificación (LIE):</w:t>
      </w:r>
      <w:r w:rsidRPr="007F3C13">
        <w:t xml:space="preserve"> 20.00 - 0.04 = </w:t>
      </w:r>
      <w:r w:rsidRPr="007F3C13">
        <w:rPr>
          <w:b/>
          <w:bCs/>
        </w:rPr>
        <w:t>19.96 mm</w:t>
      </w:r>
    </w:p>
    <w:p w14:paraId="0C82E341" w14:textId="77777777" w:rsidR="007F3C13" w:rsidRPr="007F3C13" w:rsidRDefault="007F3C13" w:rsidP="007F3C13">
      <w:pPr>
        <w:spacing w:after="0"/>
        <w:jc w:val="both"/>
      </w:pPr>
      <w:r w:rsidRPr="007F3C13">
        <w:t xml:space="preserve">Para analizar la capacidad del proceso, tomamos una </w:t>
      </w:r>
      <w:r w:rsidRPr="00BA7BED">
        <w:rPr>
          <w:b/>
          <w:bCs/>
        </w:rPr>
        <w:t>muestra aleatoria de 50 ejes producidos</w:t>
      </w:r>
      <w:r w:rsidRPr="007F3C13">
        <w:t xml:space="preserve"> por la CNC y medimos su diámetro. Con estos datos, calculamos la </w:t>
      </w:r>
      <w:r w:rsidRPr="007F3C13">
        <w:rPr>
          <w:b/>
          <w:bCs/>
        </w:rPr>
        <w:t>media (μ)</w:t>
      </w:r>
      <w:r w:rsidRPr="007F3C13">
        <w:t xml:space="preserve"> y la </w:t>
      </w:r>
      <w:r w:rsidRPr="007F3C13">
        <w:rPr>
          <w:b/>
          <w:bCs/>
        </w:rPr>
        <w:t>desviación estándar (σ)</w:t>
      </w:r>
      <w:r w:rsidRPr="007F3C13">
        <w:t>.</w:t>
      </w:r>
    </w:p>
    <w:p w14:paraId="1454E2EC" w14:textId="77777777" w:rsidR="007F3C13" w:rsidRPr="007F3C13" w:rsidRDefault="007F3C13" w:rsidP="007F3C13">
      <w:pPr>
        <w:spacing w:after="0"/>
        <w:jc w:val="both"/>
      </w:pPr>
      <w:r w:rsidRPr="007F3C13">
        <w:t>Supongamos que los resultados de nuestro análisis estadístico son:</w:t>
      </w:r>
    </w:p>
    <w:p w14:paraId="179234F4" w14:textId="77777777" w:rsidR="007F3C13" w:rsidRPr="007F3C13" w:rsidRDefault="007F3C13" w:rsidP="007F3C13">
      <w:pPr>
        <w:numPr>
          <w:ilvl w:val="0"/>
          <w:numId w:val="2"/>
        </w:numPr>
        <w:spacing w:after="0"/>
        <w:jc w:val="both"/>
      </w:pPr>
      <w:r w:rsidRPr="007F3C13">
        <w:rPr>
          <w:b/>
          <w:bCs/>
        </w:rPr>
        <w:t>Media del proceso (μ):</w:t>
      </w:r>
      <w:r w:rsidRPr="007F3C13">
        <w:t xml:space="preserve"> </w:t>
      </w:r>
      <w:r w:rsidRPr="007F3C13">
        <w:rPr>
          <w:b/>
          <w:bCs/>
        </w:rPr>
        <w:t>20.01 mm</w:t>
      </w:r>
    </w:p>
    <w:p w14:paraId="5F06377A" w14:textId="77777777" w:rsidR="007F3C13" w:rsidRPr="007F3C13" w:rsidRDefault="007F3C13" w:rsidP="007F3C13">
      <w:pPr>
        <w:numPr>
          <w:ilvl w:val="0"/>
          <w:numId w:val="2"/>
        </w:numPr>
        <w:spacing w:after="0"/>
        <w:jc w:val="both"/>
      </w:pPr>
      <w:r w:rsidRPr="007F3C13">
        <w:rPr>
          <w:b/>
          <w:bCs/>
        </w:rPr>
        <w:t>Desviación estándar del proceso (σ):</w:t>
      </w:r>
      <w:r w:rsidRPr="007F3C13">
        <w:t xml:space="preserve"> </w:t>
      </w:r>
      <w:r w:rsidRPr="007F3C13">
        <w:rPr>
          <w:b/>
          <w:bCs/>
        </w:rPr>
        <w:t>0.01 mm</w:t>
      </w:r>
    </w:p>
    <w:p w14:paraId="0C8B1E10" w14:textId="77777777" w:rsidR="007F3C13" w:rsidRPr="007F3C13" w:rsidRDefault="007F3C13" w:rsidP="007F3C13">
      <w:pPr>
        <w:spacing w:after="0"/>
        <w:jc w:val="both"/>
      </w:pPr>
      <w:r w:rsidRPr="007F3C13">
        <w:t>Ahora, usamos estos valores para calcular los índices de capacidad.</w:t>
      </w:r>
    </w:p>
    <w:p w14:paraId="500CFE04" w14:textId="17D90FA3" w:rsidR="007F3C13" w:rsidRPr="007F3C13" w:rsidRDefault="007F3C13" w:rsidP="007F3C13">
      <w:pPr>
        <w:spacing w:after="0"/>
        <w:jc w:val="both"/>
      </w:pPr>
    </w:p>
    <w:p w14:paraId="1D79ADC1" w14:textId="77777777" w:rsidR="007F3C13" w:rsidRPr="007F3C13" w:rsidRDefault="007F3C13" w:rsidP="007F3C13">
      <w:pPr>
        <w:spacing w:after="0"/>
        <w:jc w:val="both"/>
        <w:rPr>
          <w:b/>
          <w:bCs/>
        </w:rPr>
      </w:pPr>
      <w:r w:rsidRPr="007F3C13">
        <w:rPr>
          <w:b/>
          <w:bCs/>
        </w:rPr>
        <w:t>Cálculo de los Índices de Capacidad</w:t>
      </w:r>
    </w:p>
    <w:p w14:paraId="600B97D5" w14:textId="77777777" w:rsidR="007F3C13" w:rsidRPr="00BA7BED" w:rsidRDefault="007F3C13" w:rsidP="007F3C13">
      <w:pPr>
        <w:spacing w:after="0"/>
        <w:jc w:val="both"/>
        <w:rPr>
          <w:b/>
          <w:bCs/>
          <w:u w:val="single"/>
        </w:rPr>
      </w:pPr>
      <w:r w:rsidRPr="00BA7BED">
        <w:rPr>
          <w:b/>
          <w:bCs/>
          <w:u w:val="single"/>
        </w:rPr>
        <w:t>1. Índice de Capacidad Potencial (Cp​)</w:t>
      </w:r>
    </w:p>
    <w:p w14:paraId="37CCB499" w14:textId="77777777" w:rsidR="007F3C13" w:rsidRDefault="007F3C13" w:rsidP="007F3C13">
      <w:pPr>
        <w:spacing w:after="0"/>
        <w:jc w:val="both"/>
      </w:pPr>
      <w:r w:rsidRPr="007F3C13">
        <w:t>Calculamos el Cp​ para ver si el proceso es potencialmente capaz, ignorando por ahora si está centrado.</w:t>
      </w:r>
    </w:p>
    <w:p w14:paraId="0F810A55" w14:textId="77777777" w:rsidR="006621F1" w:rsidRDefault="006621F1" w:rsidP="006621F1">
      <w:pPr>
        <w:spacing w:after="0"/>
        <w:jc w:val="both"/>
        <w:rPr>
          <w:sz w:val="26"/>
          <w:szCs w:val="26"/>
        </w:rPr>
      </w:pPr>
      <w:r>
        <w:rPr>
          <w:sz w:val="26"/>
          <w:szCs w:val="26"/>
        </w:rPr>
        <w:t xml:space="preserve">  </w:t>
      </w:r>
      <w:r w:rsidRPr="00BA7BED">
        <w:rPr>
          <w:sz w:val="26"/>
          <w:szCs w:val="26"/>
        </w:rPr>
        <w:t>Cp = Límite Superior de Especificación - Límite Inferior de Especificación</w:t>
      </w:r>
    </w:p>
    <w:p w14:paraId="64761367" w14:textId="77777777" w:rsidR="006621F1" w:rsidRDefault="006621F1" w:rsidP="006621F1">
      <w:pPr>
        <w:spacing w:after="0"/>
        <w:ind w:left="2832" w:firstLine="708"/>
        <w:jc w:val="both"/>
        <w:rPr>
          <w:sz w:val="26"/>
          <w:szCs w:val="26"/>
        </w:rPr>
      </w:pPr>
      <w:r>
        <w:rPr>
          <w:noProof/>
          <w:sz w:val="26"/>
          <w:szCs w:val="26"/>
        </w:rPr>
        <mc:AlternateContent>
          <mc:Choice Requires="wpi">
            <w:drawing>
              <wp:anchor distT="0" distB="0" distL="114300" distR="114300" simplePos="0" relativeHeight="251665408" behindDoc="0" locked="0" layoutInCell="1" allowOverlap="1" wp14:anchorId="20D33CEC" wp14:editId="62D4EFCA">
                <wp:simplePos x="0" y="0"/>
                <wp:positionH relativeFrom="column">
                  <wp:posOffset>840105</wp:posOffset>
                </wp:positionH>
                <wp:positionV relativeFrom="paragraph">
                  <wp:posOffset>26670</wp:posOffset>
                </wp:positionV>
                <wp:extent cx="1257935" cy="635"/>
                <wp:effectExtent l="38100" t="38100" r="37465" b="37465"/>
                <wp:wrapNone/>
                <wp:docPr id="1141798632" name="Entrada de lápiz 6"/>
                <wp:cNvGraphicFramePr/>
                <a:graphic xmlns:a="http://schemas.openxmlformats.org/drawingml/2006/main">
                  <a:graphicData uri="http://schemas.microsoft.com/office/word/2010/wordprocessingInk">
                    <w14:contentPart bwMode="auto" r:id="rId9">
                      <w14:nvContentPartPr>
                        <w14:cNvContentPartPr/>
                      </w14:nvContentPartPr>
                      <w14:xfrm>
                        <a:off x="0" y="0"/>
                        <a:ext cx="1257935" cy="635"/>
                      </w14:xfrm>
                    </w14:contentPart>
                  </a:graphicData>
                </a:graphic>
                <wp14:sizeRelH relativeFrom="margin">
                  <wp14:pctWidth>0</wp14:pctWidth>
                </wp14:sizeRelH>
                <wp14:sizeRelV relativeFrom="margin">
                  <wp14:pctHeight>0</wp14:pctHeight>
                </wp14:sizeRelV>
              </wp:anchor>
            </w:drawing>
          </mc:Choice>
          <mc:Fallback>
            <w:pict>
              <v:shape w14:anchorId="7AA0198E" id="Entrada de lápiz 6" o:spid="_x0000_s1026" type="#_x0000_t75" style="position:absolute;margin-left:65.65pt;margin-top:1.25pt;width:100pt;height: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">
                <v:imagedata r:id="rId6" o:title=""/>
              </v:shape>
            </w:pict>
          </mc:Fallback>
        </mc:AlternateContent>
      </w:r>
      <w:r>
        <w:rPr>
          <w:noProof/>
          <w:sz w:val="26"/>
          <w:szCs w:val="26"/>
        </w:rPr>
        <mc:AlternateContent>
          <mc:Choice Requires="wpi">
            <w:drawing>
              <wp:anchor distT="0" distB="0" distL="114300" distR="114300" simplePos="0" relativeHeight="251664384" behindDoc="0" locked="0" layoutInCell="1" allowOverlap="1" wp14:anchorId="1E001238" wp14:editId="03C7AF29">
                <wp:simplePos x="0" y="0"/>
                <wp:positionH relativeFrom="column">
                  <wp:posOffset>2103791</wp:posOffset>
                </wp:positionH>
                <wp:positionV relativeFrom="paragraph">
                  <wp:posOffset>21487</wp:posOffset>
                </wp:positionV>
                <wp:extent cx="3212465" cy="635"/>
                <wp:effectExtent l="38100" t="38100" r="45085" b="37465"/>
                <wp:wrapNone/>
                <wp:docPr id="26965336" name="Entrada de lápiz 4"/>
                <wp:cNvGraphicFramePr/>
                <a:graphic xmlns:a="http://schemas.openxmlformats.org/drawingml/2006/main">
                  <a:graphicData uri="http://schemas.microsoft.com/office/word/2010/wordprocessingInk">
                    <w14:contentPart bwMode="auto" r:id="rId10">
                      <w14:nvContentPartPr>
                        <w14:cNvContentPartPr/>
                      </w14:nvContentPartPr>
                      <w14:xfrm>
                        <a:off x="0" y="0"/>
                        <a:ext cx="3212465" cy="635"/>
                      </w14:xfrm>
                    </w14:contentPart>
                  </a:graphicData>
                </a:graphic>
                <wp14:sizeRelH relativeFrom="margin">
                  <wp14:pctWidth>0</wp14:pctWidth>
                </wp14:sizeRelH>
                <wp14:sizeRelV relativeFrom="margin">
                  <wp14:pctHeight>0</wp14:pctHeight>
                </wp14:sizeRelV>
              </wp:anchor>
            </w:drawing>
          </mc:Choice>
          <mc:Fallback>
            <w:pict>
              <v:shape w14:anchorId="2CFC5045" id="Entrada de lápiz 4" o:spid="_x0000_s1026" type="#_x0000_t75" style="position:absolute;margin-left:165.15pt;margin-top:.85pt;width:253.9pt;height: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">
                <v:imagedata r:id="rId8" o:title=""/>
              </v:shape>
            </w:pict>
          </mc:Fallback>
        </mc:AlternateContent>
      </w:r>
      <w:r w:rsidRPr="00BA7BED">
        <w:rPr>
          <w:sz w:val="26"/>
          <w:szCs w:val="26"/>
        </w:rPr>
        <w:t xml:space="preserve">6 </w:t>
      </w:r>
      <w:r>
        <w:rPr>
          <w:sz w:val="26"/>
          <w:szCs w:val="26"/>
        </w:rPr>
        <w:t xml:space="preserve">x </w:t>
      </w:r>
      <w:r w:rsidRPr="00BA7BED">
        <w:rPr>
          <w:sz w:val="26"/>
          <w:szCs w:val="26"/>
        </w:rPr>
        <w:t>Desviación Estándar</w:t>
      </w:r>
    </w:p>
    <w:p w14:paraId="44B18956" w14:textId="77777777" w:rsidR="006621F1" w:rsidRDefault="006621F1" w:rsidP="007F3C13">
      <w:pPr>
        <w:spacing w:after="0"/>
        <w:jc w:val="both"/>
      </w:pPr>
    </w:p>
    <w:p w14:paraId="7F2F03B8" w14:textId="77777777" w:rsidR="006621F1" w:rsidRDefault="006621F1" w:rsidP="007F3C13">
      <w:pPr>
        <w:spacing w:after="0"/>
        <w:jc w:val="both"/>
      </w:pPr>
    </w:p>
    <w:p w14:paraId="290E9C70" w14:textId="0F69CA02" w:rsidR="006621F1" w:rsidRDefault="006621F1" w:rsidP="006621F1">
      <w:pPr>
        <w:spacing w:after="0"/>
        <w:jc w:val="both"/>
      </w:pPr>
      <w:r>
        <w:t>C</w:t>
      </w:r>
      <w:r w:rsidRPr="006621F1">
        <w:t xml:space="preserve">p </w:t>
      </w:r>
      <w:r>
        <w:t xml:space="preserve"> </w:t>
      </w:r>
      <w:r w:rsidRPr="006621F1">
        <w:t>= 20.04 - 19.96</w:t>
      </w:r>
      <w:r>
        <w:t xml:space="preserve"> / </w:t>
      </w:r>
      <w:r w:rsidRPr="006621F1">
        <w:t xml:space="preserve">6 </w:t>
      </w:r>
      <w:r>
        <w:t>x</w:t>
      </w:r>
      <w:r w:rsidRPr="006621F1">
        <w:t xml:space="preserve"> 0.01</w:t>
      </w:r>
      <w:r>
        <w:t xml:space="preserve"> </w:t>
      </w:r>
    </w:p>
    <w:p w14:paraId="4AB3CBE2" w14:textId="77777777" w:rsidR="006621F1" w:rsidRDefault="006621F1" w:rsidP="006621F1">
      <w:pPr>
        <w:spacing w:after="0"/>
        <w:jc w:val="both"/>
      </w:pPr>
      <w:r>
        <w:t xml:space="preserve">Cp </w:t>
      </w:r>
      <w:r w:rsidRPr="006621F1">
        <w:t xml:space="preserve"> = 0.08</w:t>
      </w:r>
      <w:r>
        <w:t xml:space="preserve"> / </w:t>
      </w:r>
      <w:r w:rsidRPr="006621F1">
        <w:t>0.06</w:t>
      </w:r>
    </w:p>
    <w:p w14:paraId="20ECA6C9" w14:textId="79D6D0B3" w:rsidR="006621F1" w:rsidRPr="006621F1" w:rsidRDefault="006621F1" w:rsidP="006621F1">
      <w:pPr>
        <w:spacing w:after="0"/>
        <w:jc w:val="both"/>
      </w:pPr>
      <w:r>
        <w:t>Cp</w:t>
      </w:r>
      <w:r w:rsidRPr="006621F1">
        <w:t xml:space="preserve"> = 1.33</w:t>
      </w:r>
    </w:p>
    <w:p w14:paraId="0460331B" w14:textId="77777777" w:rsidR="007F3C13" w:rsidRPr="006621F1" w:rsidRDefault="007F3C13" w:rsidP="007F3C13">
      <w:pPr>
        <w:spacing w:after="0"/>
        <w:jc w:val="both"/>
        <w:rPr>
          <w:b/>
          <w:bCs/>
        </w:rPr>
      </w:pPr>
      <w:r w:rsidRPr="007F3C13">
        <w:rPr>
          <w:b/>
          <w:bCs/>
        </w:rPr>
        <w:lastRenderedPageBreak/>
        <w:t>Interpretación del Cp​:</w:t>
      </w:r>
      <w:r w:rsidRPr="007F3C13">
        <w:t xml:space="preserve"> Un valor de </w:t>
      </w:r>
      <w:r w:rsidRPr="007F3C13">
        <w:rPr>
          <w:b/>
          <w:bCs/>
        </w:rPr>
        <w:t>1.33</w:t>
      </w:r>
      <w:r w:rsidRPr="007F3C13">
        <w:t xml:space="preserve"> es muy bueno. Indica que el rango de especificación es 1.33 veces más amplio que la variación natural del proceso. Si la máquina estuviera perfectamente centrada, podría producir piezas sin defectos.</w:t>
      </w:r>
    </w:p>
    <w:p w14:paraId="1DB35E68" w14:textId="77777777" w:rsidR="006621F1" w:rsidRDefault="006621F1" w:rsidP="007F3C13">
      <w:pPr>
        <w:spacing w:after="0"/>
        <w:jc w:val="both"/>
        <w:rPr>
          <w:b/>
          <w:bCs/>
        </w:rPr>
      </w:pPr>
    </w:p>
    <w:p w14:paraId="091D3541" w14:textId="77777777" w:rsidR="006621F1" w:rsidRDefault="006621F1" w:rsidP="007F3C13">
      <w:pPr>
        <w:spacing w:after="0"/>
        <w:jc w:val="both"/>
        <w:rPr>
          <w:b/>
          <w:bCs/>
        </w:rPr>
      </w:pPr>
    </w:p>
    <w:p w14:paraId="799553D8" w14:textId="05397A80" w:rsidR="007F3C13" w:rsidRPr="007F3C13" w:rsidRDefault="007F3C13" w:rsidP="007F3C13">
      <w:pPr>
        <w:spacing w:after="0"/>
        <w:jc w:val="both"/>
        <w:rPr>
          <w:b/>
          <w:bCs/>
        </w:rPr>
      </w:pPr>
      <w:r w:rsidRPr="007F3C13">
        <w:rPr>
          <w:b/>
          <w:bCs/>
        </w:rPr>
        <w:t>2. Índice de Capacidad Real (Cpk​)</w:t>
      </w:r>
    </w:p>
    <w:p w14:paraId="70BE78C8" w14:textId="77777777" w:rsidR="007F3C13" w:rsidRDefault="007F3C13" w:rsidP="007F3C13">
      <w:pPr>
        <w:spacing w:after="0"/>
        <w:jc w:val="both"/>
      </w:pPr>
      <w:r w:rsidRPr="007F3C13">
        <w:t>Ahora, calculamos el Cpk​ para ver qué tan bien está centrado el proceso y cuál es su capacidad real.</w:t>
      </w:r>
    </w:p>
    <w:p w14:paraId="754769C0" w14:textId="11E2FAA4" w:rsidR="006621F1" w:rsidRPr="006621F1" w:rsidRDefault="0054537C" w:rsidP="006621F1">
      <w:pPr>
        <w:spacing w:after="0"/>
        <w:jc w:val="both"/>
      </w:pPr>
      <w:r w:rsidRPr="0054537C">
        <w:drawing>
          <wp:inline distT="0" distB="0" distL="0" distR="0" wp14:anchorId="4BB6215F" wp14:editId="252B1168">
            <wp:extent cx="4991797" cy="1362265"/>
            <wp:effectExtent l="0" t="0" r="0" b="0"/>
            <wp:docPr id="834062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62221" name=""/>
                    <pic:cNvPicPr/>
                  </pic:nvPicPr>
                  <pic:blipFill>
                    <a:blip r:embed="rId11"/>
                    <a:stretch>
                      <a:fillRect/>
                    </a:stretch>
                  </pic:blipFill>
                  <pic:spPr>
                    <a:xfrm>
                      <a:off x="0" y="0"/>
                      <a:ext cx="4991797" cy="1362265"/>
                    </a:xfrm>
                    <a:prstGeom prst="rect">
                      <a:avLst/>
                    </a:prstGeom>
                  </pic:spPr>
                </pic:pic>
              </a:graphicData>
            </a:graphic>
          </wp:inline>
        </w:drawing>
      </w:r>
    </w:p>
    <w:p w14:paraId="1B79E2EF" w14:textId="77777777" w:rsidR="006621F1" w:rsidRPr="007F3C13" w:rsidRDefault="006621F1" w:rsidP="007F3C13">
      <w:pPr>
        <w:spacing w:after="0"/>
        <w:jc w:val="both"/>
      </w:pPr>
    </w:p>
    <w:p w14:paraId="042337AD" w14:textId="77777777" w:rsidR="007F3C13" w:rsidRPr="007F3C13" w:rsidRDefault="007F3C13" w:rsidP="007F3C13">
      <w:pPr>
        <w:spacing w:after="0"/>
        <w:jc w:val="both"/>
      </w:pPr>
      <w:r w:rsidRPr="007F3C13">
        <w:t>Calculamos cada parte por separado:</w:t>
      </w:r>
    </w:p>
    <w:p w14:paraId="561B9ED8" w14:textId="7F2EEC25" w:rsidR="007F3C13" w:rsidRPr="007F3C13" w:rsidRDefault="007F3C13" w:rsidP="007F3C13">
      <w:pPr>
        <w:numPr>
          <w:ilvl w:val="0"/>
          <w:numId w:val="3"/>
        </w:numPr>
        <w:spacing w:after="0"/>
        <w:jc w:val="both"/>
      </w:pPr>
      <w:r w:rsidRPr="007F3C13">
        <w:rPr>
          <w:b/>
          <w:bCs/>
        </w:rPr>
        <w:t>Lado superior:</w:t>
      </w:r>
      <w:r w:rsidRPr="007F3C13">
        <w:t xml:space="preserve"> 20.04−20.01</w:t>
      </w:r>
      <w:r w:rsidR="0054537C">
        <w:t xml:space="preserve">/ </w:t>
      </w:r>
      <w:r w:rsidR="0054537C" w:rsidRPr="007F3C13">
        <w:t>3×0.01</w:t>
      </w:r>
      <w:r w:rsidR="0054537C">
        <w:t xml:space="preserve"> </w:t>
      </w:r>
      <w:r w:rsidRPr="007F3C13">
        <w:t>​=</w:t>
      </w:r>
      <w:r w:rsidR="0054537C">
        <w:t xml:space="preserve"> </w:t>
      </w:r>
      <w:r w:rsidRPr="007F3C13">
        <w:t>0.03</w:t>
      </w:r>
      <w:r w:rsidR="0054537C">
        <w:t xml:space="preserve"> / </w:t>
      </w:r>
      <w:r w:rsidRPr="007F3C13">
        <w:t>0.03</w:t>
      </w:r>
      <w:r w:rsidR="0054537C">
        <w:t xml:space="preserve"> </w:t>
      </w:r>
      <w:r w:rsidRPr="007F3C13">
        <w:t>​=</w:t>
      </w:r>
      <w:r w:rsidR="0054537C">
        <w:t xml:space="preserve"> </w:t>
      </w:r>
      <w:r w:rsidRPr="007F3C13">
        <w:t>1.00</w:t>
      </w:r>
    </w:p>
    <w:p w14:paraId="7CA9AABE" w14:textId="2F1CE65E" w:rsidR="007F3C13" w:rsidRPr="007F3C13" w:rsidRDefault="007F3C13" w:rsidP="007F3C13">
      <w:pPr>
        <w:numPr>
          <w:ilvl w:val="0"/>
          <w:numId w:val="3"/>
        </w:numPr>
        <w:spacing w:after="0"/>
        <w:jc w:val="both"/>
      </w:pPr>
      <w:r w:rsidRPr="007F3C13">
        <w:rPr>
          <w:b/>
          <w:bCs/>
        </w:rPr>
        <w:t>Lado inferior:</w:t>
      </w:r>
      <w:r w:rsidRPr="007F3C13">
        <w:t xml:space="preserve"> 20.01−19.96</w:t>
      </w:r>
      <w:r w:rsidR="0054537C">
        <w:t xml:space="preserve">/ </w:t>
      </w:r>
      <w:r w:rsidR="0054537C" w:rsidRPr="007F3C13">
        <w:t>3×0.01</w:t>
      </w:r>
      <w:r w:rsidR="0054537C">
        <w:t xml:space="preserve"> </w:t>
      </w:r>
      <w:r w:rsidRPr="007F3C13">
        <w:t>​=</w:t>
      </w:r>
      <w:r w:rsidR="0054537C">
        <w:t xml:space="preserve"> </w:t>
      </w:r>
      <w:r w:rsidRPr="007F3C13">
        <w:t>0.05</w:t>
      </w:r>
      <w:r w:rsidR="0054537C">
        <w:t>/</w:t>
      </w:r>
      <w:r w:rsidR="0054537C" w:rsidRPr="007F3C13">
        <w:t>0.03</w:t>
      </w:r>
      <w:r w:rsidR="0054537C">
        <w:t xml:space="preserve"> </w:t>
      </w:r>
      <w:r w:rsidRPr="007F3C13">
        <w:t>​=</w:t>
      </w:r>
      <w:r w:rsidR="0054537C">
        <w:t xml:space="preserve"> </w:t>
      </w:r>
      <w:r w:rsidRPr="007F3C13">
        <w:t>1.67</w:t>
      </w:r>
    </w:p>
    <w:p w14:paraId="140838E8" w14:textId="77777777" w:rsidR="007F3C13" w:rsidRPr="007F3C13" w:rsidRDefault="007F3C13" w:rsidP="007F3C13">
      <w:pPr>
        <w:spacing w:after="0"/>
        <w:jc w:val="both"/>
      </w:pPr>
      <w:r w:rsidRPr="0054537C">
        <w:rPr>
          <w:b/>
          <w:bCs/>
          <w:sz w:val="24"/>
          <w:szCs w:val="24"/>
        </w:rPr>
        <w:t>Tomamos el valor más bajo</w:t>
      </w:r>
      <w:r w:rsidRPr="007F3C13">
        <w:t>:</w:t>
      </w:r>
    </w:p>
    <w:p w14:paraId="1A7BD5C1" w14:textId="77777777" w:rsidR="007F3C13" w:rsidRPr="007F3C13" w:rsidRDefault="007F3C13" w:rsidP="007F3C13">
      <w:pPr>
        <w:spacing w:after="0"/>
        <w:jc w:val="both"/>
      </w:pPr>
      <w:r w:rsidRPr="007F3C13">
        <w:t>Cpk​=min{1.00,1.67}=1.00</w:t>
      </w:r>
    </w:p>
    <w:p w14:paraId="1BC40CCE" w14:textId="7D39915D" w:rsidR="007F3C13" w:rsidRDefault="007F3C13" w:rsidP="007F3C13">
      <w:pPr>
        <w:spacing w:after="0"/>
        <w:jc w:val="both"/>
      </w:pPr>
    </w:p>
    <w:p w14:paraId="759B5D4F" w14:textId="77777777" w:rsidR="007F3C13" w:rsidRDefault="007F3C13" w:rsidP="007F3C13">
      <w:pPr>
        <w:spacing w:after="0"/>
        <w:jc w:val="both"/>
      </w:pPr>
    </w:p>
    <w:p w14:paraId="0E2E6ECF" w14:textId="77777777" w:rsidR="007F3C13" w:rsidRDefault="007F3C13" w:rsidP="007F3C13">
      <w:pPr>
        <w:spacing w:after="0"/>
        <w:jc w:val="both"/>
      </w:pPr>
    </w:p>
    <w:p w14:paraId="7111AAE4" w14:textId="77777777" w:rsidR="007F3C13" w:rsidRPr="007F3C13" w:rsidRDefault="007F3C13" w:rsidP="007F3C13">
      <w:pPr>
        <w:spacing w:after="0"/>
        <w:jc w:val="both"/>
      </w:pPr>
    </w:p>
    <w:p w14:paraId="4B2BFD72" w14:textId="77777777" w:rsidR="007F3C13" w:rsidRPr="007F3C13" w:rsidRDefault="007F3C13" w:rsidP="007F3C13">
      <w:pPr>
        <w:spacing w:after="0"/>
        <w:jc w:val="both"/>
      </w:pPr>
      <w:r w:rsidRPr="007F3C13">
        <w:t>Conclusiones del Análisis</w:t>
      </w:r>
    </w:p>
    <w:p w14:paraId="71A6EA9C" w14:textId="77777777" w:rsidR="007F3C13" w:rsidRPr="007F3C13" w:rsidRDefault="007F3C13" w:rsidP="007F3C13">
      <w:pPr>
        <w:numPr>
          <w:ilvl w:val="0"/>
          <w:numId w:val="4"/>
        </w:numPr>
        <w:spacing w:after="0"/>
        <w:jc w:val="both"/>
      </w:pPr>
      <w:r w:rsidRPr="007F3C13">
        <w:rPr>
          <w:b/>
          <w:bCs/>
        </w:rPr>
        <w:t>Cp​=1.33</w:t>
      </w:r>
      <w:r w:rsidRPr="007F3C13">
        <w:t>: La máquina CNC es potencialmente muy precisa; su variabilidad (σ) es baja.</w:t>
      </w:r>
    </w:p>
    <w:p w14:paraId="2B83479A" w14:textId="77777777" w:rsidR="007F3C13" w:rsidRDefault="007F3C13" w:rsidP="007F3C13">
      <w:pPr>
        <w:numPr>
          <w:ilvl w:val="0"/>
          <w:numId w:val="4"/>
        </w:numPr>
        <w:spacing w:after="0"/>
        <w:jc w:val="both"/>
      </w:pPr>
      <w:r w:rsidRPr="007F3C13">
        <w:rPr>
          <w:b/>
          <w:bCs/>
        </w:rPr>
        <w:t>Cpk​=1.00</w:t>
      </w:r>
      <w:r w:rsidRPr="007F3C13">
        <w:t xml:space="preserve">: Aunque la máquina es precisa, su proceso está </w:t>
      </w:r>
      <w:r w:rsidRPr="007F3C13">
        <w:rPr>
          <w:b/>
          <w:bCs/>
        </w:rPr>
        <w:t>descentrado</w:t>
      </w:r>
      <w:r w:rsidRPr="007F3C13">
        <w:t xml:space="preserve"> hacia el límite superior de especificación (20.04 mm). La media de 20.01 mm está más cerca del límite superior que del inferior.</w:t>
      </w:r>
    </w:p>
    <w:p w14:paraId="66470817" w14:textId="77777777" w:rsidR="00DA2E00" w:rsidRPr="007F3C13" w:rsidRDefault="00DA2E00" w:rsidP="00DA2E00">
      <w:pPr>
        <w:spacing w:after="0"/>
        <w:ind w:left="720"/>
        <w:jc w:val="both"/>
      </w:pPr>
    </w:p>
    <w:p w14:paraId="665EAC32" w14:textId="77777777" w:rsidR="007F3C13" w:rsidRPr="007F3C13" w:rsidRDefault="007F3C13" w:rsidP="007F3C13">
      <w:pPr>
        <w:spacing w:after="0"/>
        <w:jc w:val="both"/>
        <w:rPr>
          <w:b/>
          <w:bCs/>
        </w:rPr>
      </w:pPr>
      <w:r w:rsidRPr="007F3C13">
        <w:rPr>
          <w:b/>
          <w:bCs/>
        </w:rPr>
        <w:t>Recomendaciones:</w:t>
      </w:r>
    </w:p>
    <w:p w14:paraId="5900DE6B" w14:textId="77777777" w:rsidR="007F3C13" w:rsidRPr="007F3C13" w:rsidRDefault="007F3C13" w:rsidP="007F3C13">
      <w:pPr>
        <w:spacing w:after="0"/>
        <w:jc w:val="both"/>
      </w:pPr>
      <w:r w:rsidRPr="007F3C13">
        <w:t xml:space="preserve">Debido a que el Cp​ (1.33) es mayor que el Cpk​ (1.00), el principal problema no es la variabilidad de la CNC, sino su </w:t>
      </w:r>
      <w:r w:rsidRPr="007F3C13">
        <w:rPr>
          <w:b/>
          <w:bCs/>
        </w:rPr>
        <w:t>centrado</w:t>
      </w:r>
      <w:r w:rsidRPr="007F3C13">
        <w:t>. La solución es ajustar la programación de la máquina para que el diámetro promedio se acerque al valor nominal de 20.00 mm. Al centrar el proceso, el Cpk​ aumentará y se acercará al Cp​, mejorando la calidad de producción y reduciendo el riesgo de fabricar piezas defectuosas.</w:t>
      </w:r>
    </w:p>
    <w:p w14:paraId="617AED09" w14:textId="77777777" w:rsidR="002F6939" w:rsidRDefault="002F6939" w:rsidP="007F3C13">
      <w:pPr>
        <w:spacing w:after="0"/>
        <w:jc w:val="both"/>
      </w:pPr>
    </w:p>
    <w:p w14:paraId="028714F4" w14:textId="309C48B4" w:rsidR="0091690F" w:rsidRDefault="0091690F" w:rsidP="007F3C13">
      <w:pPr>
        <w:spacing w:after="0"/>
        <w:jc w:val="both"/>
      </w:pPr>
      <w:r>
        <w:t>Video referencia</w:t>
      </w:r>
    </w:p>
    <w:p w14:paraId="6CB3E626" w14:textId="2E2538DB" w:rsidR="0091690F" w:rsidRDefault="0091690F" w:rsidP="007F3C13">
      <w:pPr>
        <w:spacing w:after="0"/>
        <w:jc w:val="both"/>
      </w:pPr>
      <w:r>
        <w:t>(</w:t>
      </w:r>
      <w:hyperlink r:id="rId12" w:history="1">
        <w:r w:rsidRPr="00171645">
          <w:rPr>
            <w:rStyle w:val="Hipervnculo"/>
          </w:rPr>
          <w:t>https://www.youtube.com/watch?v=6gV2n52mKPE&amp;t=2s</w:t>
        </w:r>
      </w:hyperlink>
      <w:r>
        <w:t>)</w:t>
      </w:r>
    </w:p>
    <w:p w14:paraId="0AC5DB6F" w14:textId="77777777" w:rsidR="0091690F" w:rsidRDefault="0091690F" w:rsidP="007F3C13">
      <w:pPr>
        <w:spacing w:after="0"/>
        <w:jc w:val="both"/>
      </w:pPr>
    </w:p>
    <w:p w14:paraId="3E616057" w14:textId="3D751517" w:rsidR="0091690F" w:rsidRDefault="0091690F" w:rsidP="007F3C13">
      <w:pPr>
        <w:spacing w:after="0"/>
        <w:jc w:val="both"/>
      </w:pPr>
      <w:r>
        <w:t>(</w:t>
      </w:r>
      <w:hyperlink r:id="rId13" w:history="1">
        <w:r w:rsidRPr="00171645">
          <w:rPr>
            <w:rStyle w:val="Hipervnculo"/>
          </w:rPr>
          <w:t>https://www.youtube.com/watch?v=A4xbW3addHc</w:t>
        </w:r>
      </w:hyperlink>
      <w:r>
        <w:t xml:space="preserve">) </w:t>
      </w:r>
    </w:p>
    <w:sectPr w:rsidR="0091690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261B5"/>
    <w:multiLevelType w:val="multilevel"/>
    <w:tmpl w:val="3DC6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94DC4"/>
    <w:multiLevelType w:val="multilevel"/>
    <w:tmpl w:val="211E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D03ED"/>
    <w:multiLevelType w:val="multilevel"/>
    <w:tmpl w:val="9CEE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C96BC1"/>
    <w:multiLevelType w:val="multilevel"/>
    <w:tmpl w:val="269A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656A3E"/>
    <w:multiLevelType w:val="multilevel"/>
    <w:tmpl w:val="2072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118E1"/>
    <w:multiLevelType w:val="multilevel"/>
    <w:tmpl w:val="2E24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EB561E"/>
    <w:multiLevelType w:val="multilevel"/>
    <w:tmpl w:val="0164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376689"/>
    <w:multiLevelType w:val="multilevel"/>
    <w:tmpl w:val="CD82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2775E5"/>
    <w:multiLevelType w:val="multilevel"/>
    <w:tmpl w:val="664E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377259">
    <w:abstractNumId w:val="6"/>
  </w:num>
  <w:num w:numId="2" w16cid:durableId="611475839">
    <w:abstractNumId w:val="5"/>
  </w:num>
  <w:num w:numId="3" w16cid:durableId="1141996444">
    <w:abstractNumId w:val="0"/>
  </w:num>
  <w:num w:numId="4" w16cid:durableId="1403334689">
    <w:abstractNumId w:val="3"/>
  </w:num>
  <w:num w:numId="5" w16cid:durableId="1248151255">
    <w:abstractNumId w:val="4"/>
  </w:num>
  <w:num w:numId="6" w16cid:durableId="558517865">
    <w:abstractNumId w:val="7"/>
  </w:num>
  <w:num w:numId="7" w16cid:durableId="1721125629">
    <w:abstractNumId w:val="2"/>
  </w:num>
  <w:num w:numId="8" w16cid:durableId="1146164324">
    <w:abstractNumId w:val="1"/>
  </w:num>
  <w:num w:numId="9" w16cid:durableId="776038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13"/>
    <w:rsid w:val="0001652B"/>
    <w:rsid w:val="000F3324"/>
    <w:rsid w:val="002F6939"/>
    <w:rsid w:val="004B36D1"/>
    <w:rsid w:val="0054537C"/>
    <w:rsid w:val="006621F1"/>
    <w:rsid w:val="006A442E"/>
    <w:rsid w:val="007F3C13"/>
    <w:rsid w:val="0091690F"/>
    <w:rsid w:val="00BA7BED"/>
    <w:rsid w:val="00DA2E00"/>
    <w:rsid w:val="00F12834"/>
    <w:rsid w:val="00F6183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85DE5"/>
  <w15:chartTrackingRefBased/>
  <w15:docId w15:val="{D80D6BE5-0B59-4A59-ACEA-2F5B81996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3C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F3C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F3C1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F3C1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F3C1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F3C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3C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3C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3C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3C1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F3C1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F3C1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F3C1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F3C1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F3C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3C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3C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3C13"/>
    <w:rPr>
      <w:rFonts w:eastAsiaTheme="majorEastAsia" w:cstheme="majorBidi"/>
      <w:color w:val="272727" w:themeColor="text1" w:themeTint="D8"/>
    </w:rPr>
  </w:style>
  <w:style w:type="paragraph" w:styleId="Ttulo">
    <w:name w:val="Title"/>
    <w:basedOn w:val="Normal"/>
    <w:next w:val="Normal"/>
    <w:link w:val="TtuloCar"/>
    <w:uiPriority w:val="10"/>
    <w:qFormat/>
    <w:rsid w:val="007F3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3C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3C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3C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3C13"/>
    <w:pPr>
      <w:spacing w:before="160"/>
      <w:jc w:val="center"/>
    </w:pPr>
    <w:rPr>
      <w:i/>
      <w:iCs/>
      <w:color w:val="404040" w:themeColor="text1" w:themeTint="BF"/>
    </w:rPr>
  </w:style>
  <w:style w:type="character" w:customStyle="1" w:styleId="CitaCar">
    <w:name w:val="Cita Car"/>
    <w:basedOn w:val="Fuentedeprrafopredeter"/>
    <w:link w:val="Cita"/>
    <w:uiPriority w:val="29"/>
    <w:rsid w:val="007F3C13"/>
    <w:rPr>
      <w:i/>
      <w:iCs/>
      <w:color w:val="404040" w:themeColor="text1" w:themeTint="BF"/>
    </w:rPr>
  </w:style>
  <w:style w:type="paragraph" w:styleId="Prrafodelista">
    <w:name w:val="List Paragraph"/>
    <w:basedOn w:val="Normal"/>
    <w:uiPriority w:val="34"/>
    <w:qFormat/>
    <w:rsid w:val="007F3C13"/>
    <w:pPr>
      <w:ind w:left="720"/>
      <w:contextualSpacing/>
    </w:pPr>
  </w:style>
  <w:style w:type="character" w:styleId="nfasisintenso">
    <w:name w:val="Intense Emphasis"/>
    <w:basedOn w:val="Fuentedeprrafopredeter"/>
    <w:uiPriority w:val="21"/>
    <w:qFormat/>
    <w:rsid w:val="007F3C13"/>
    <w:rPr>
      <w:i/>
      <w:iCs/>
      <w:color w:val="2F5496" w:themeColor="accent1" w:themeShade="BF"/>
    </w:rPr>
  </w:style>
  <w:style w:type="paragraph" w:styleId="Citadestacada">
    <w:name w:val="Intense Quote"/>
    <w:basedOn w:val="Normal"/>
    <w:next w:val="Normal"/>
    <w:link w:val="CitadestacadaCar"/>
    <w:uiPriority w:val="30"/>
    <w:qFormat/>
    <w:rsid w:val="007F3C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F3C13"/>
    <w:rPr>
      <w:i/>
      <w:iCs/>
      <w:color w:val="2F5496" w:themeColor="accent1" w:themeShade="BF"/>
    </w:rPr>
  </w:style>
  <w:style w:type="character" w:styleId="Referenciaintensa">
    <w:name w:val="Intense Reference"/>
    <w:basedOn w:val="Fuentedeprrafopredeter"/>
    <w:uiPriority w:val="32"/>
    <w:qFormat/>
    <w:rsid w:val="007F3C13"/>
    <w:rPr>
      <w:b/>
      <w:bCs/>
      <w:smallCaps/>
      <w:color w:val="2F5496" w:themeColor="accent1" w:themeShade="BF"/>
      <w:spacing w:val="5"/>
    </w:rPr>
  </w:style>
  <w:style w:type="character" w:styleId="Hipervnculo">
    <w:name w:val="Hyperlink"/>
    <w:basedOn w:val="Fuentedeprrafopredeter"/>
    <w:uiPriority w:val="99"/>
    <w:unhideWhenUsed/>
    <w:rsid w:val="0091690F"/>
    <w:rPr>
      <w:color w:val="0563C1" w:themeColor="hyperlink"/>
      <w:u w:val="single"/>
    </w:rPr>
  </w:style>
  <w:style w:type="character" w:styleId="Mencinsinresolver">
    <w:name w:val="Unresolved Mention"/>
    <w:basedOn w:val="Fuentedeprrafopredeter"/>
    <w:uiPriority w:val="99"/>
    <w:semiHidden/>
    <w:unhideWhenUsed/>
    <w:rsid w:val="009169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youtube.com/watch?v=A4xbW3addHc" TargetMode="Externa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hyperlink" Target="https://www.youtube.com/watch?v=6gV2n52mKPE&amp;t=2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customXml" Target="ink/ink1.xml"/><Relationship Id="rId15" Type="http://schemas.openxmlformats.org/officeDocument/2006/relationships/theme" Target="theme/theme1.xml"/><Relationship Id="rId10" Type="http://schemas.openxmlformats.org/officeDocument/2006/relationships/customXml" Target="ink/ink4.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7T19:04:18.416"/>
    </inkml:context>
    <inkml:brush xml:id="br0">
      <inkml:brushProperty name="width" value="0.035" units="cm"/>
      <inkml:brushProperty name="height" value="0.035" units="cm"/>
    </inkml:brush>
  </inkml:definitions>
  <inkml:trace contextRef="#ctx0" brushRef="#br0">3494 139 24316,'-3493'0'0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7T19:04:08.125"/>
    </inkml:context>
    <inkml:brush xml:id="br0">
      <inkml:brushProperty name="width" value="0.035" units="cm"/>
      <inkml:brushProperty name="height" value="0.035" units="cm"/>
    </inkml:brush>
  </inkml:definitions>
  <inkml:trace contextRef="#ctx0" brushRef="#br0">0 1 24006,'8924'0'0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7T19:28:33.743"/>
    </inkml:context>
    <inkml:brush xml:id="br0">
      <inkml:brushProperty name="width" value="0.035" units="cm"/>
      <inkml:brushProperty name="height" value="0.035" units="cm"/>
    </inkml:brush>
  </inkml:definitions>
  <inkml:trace contextRef="#ctx0" brushRef="#br0">3494 139 24316,'-3493'0'0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7T19:28:33.744"/>
    </inkml:context>
    <inkml:brush xml:id="br0">
      <inkml:brushProperty name="width" value="0.035" units="cm"/>
      <inkml:brushProperty name="height" value="0.035" units="cm"/>
    </inkml:brush>
  </inkml:definitions>
  <inkml:trace contextRef="#ctx0" brushRef="#br0">0 1 24006,'8924'0'0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3</Pages>
  <Words>934</Words>
  <Characters>5143</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jorgemalnis@yahoo.com</dc:creator>
  <cp:keywords/>
  <dc:description/>
  <cp:lastModifiedBy>jorgemalnis@yahoo.com</cp:lastModifiedBy>
  <cp:revision>2</cp:revision>
  <dcterms:created xsi:type="dcterms:W3CDTF">2025-08-25T20:12:00Z</dcterms:created>
  <dcterms:modified xsi:type="dcterms:W3CDTF">2025-11-10T17:45:00Z</dcterms:modified>
</cp:coreProperties>
</file>