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Análise crítica: Bootstrap x Tailwind CSS</w:t>
      </w:r>
    </w:p>
    <w:p>
      <w:pPr>
        <w:spacing w:after="300"/>
        <w:jc w:val="center"/>
      </w:pPr>
      <w:r>
        <w:rPr>
          <w:color w:val="666666"/>
          <w:sz w:val="22"/>
          <w:szCs w:val="22"/>
        </w:rPr>
        <w:t xml:space="preserve">Jorge – Engenharia de Software, FIAP</w:t>
      </w:r>
    </w:p>
    <w:p>
      <w:pPr>
        <w:pStyle w:val="Heading1"/>
        <w:spacing w:after="140" w:before="300"/>
      </w:pPr>
      <w:r>
        <w:t xml:space="preserve">1. Introdução</w:t>
      </w:r>
    </w:p>
    <w:p>
      <w:pPr>
        <w:spacing w:after="140" w:line="300"/>
        <w:jc w:val="both"/>
      </w:pPr>
      <w:r>
        <w:t xml:space="preserve">Nesta atividade desenvolvi o mesmo layout duas vezes: uma com Bootstrap 5.3 e outra com Tailwind CSS 3.4. A partir do protótipo "Empresa", criei o site fictício "Raízes do Sul", uma consultoria de sustentabilidade e desenvolvimento rural do Rio Grande do Sul. O layout tem um hero com o nome da empresa, um bloco "Quem somos" com imagem e dois parágrafos, e uma seção cinza com três cards (ClicRBS, Senac RS e Portal Terra), cada um com título, imagem, texto e um botão arredondado laranja que leva ao site correspondente. Este documento compara as duas experiências usando exemplos do próprio projeto.</w:t>
      </w:r>
    </w:p>
    <w:p>
      <w:pPr>
        <w:spacing w:after="140" w:line="300"/>
        <w:jc w:val="both"/>
      </w:pPr>
      <w:r>
        <w:t xml:space="preserve">Troquei o texto de exemplo (lorem ipsum) por conteúdo coerente com o tema: missão e forma de trabalho da empresa no bloco principal, e uma descrição curta de cada portal nos cards (notícias do estado, cursos e capacitação, e meio ambiente). Os botões abrem os sites reais em nova aba. Esse conteúdo é igual nas duas versões, o que garante que a comparação seja justa.</w:t>
      </w:r>
    </w:p>
    <w:p>
      <w:pPr>
        <w:pStyle w:val="Heading1"/>
        <w:spacing w:after="140" w:before="300"/>
      </w:pPr>
      <w:r>
        <w:t xml:space="preserve">2. Facilidade de uso e compreensão das classes</w:t>
      </w:r>
    </w:p>
    <w:p>
      <w:pPr>
        <w:spacing w:after="140" w:line="300"/>
        <w:jc w:val="both"/>
      </w:pPr>
      <w:r>
        <w:t xml:space="preserve">No Bootstrap, as classes têm nome de componente ou de intenção. Para os botões dos cards usei </w:t>
      </w:r>
      <w:r>
        <w:rPr>
          <w:rFonts w:ascii="Consolas" w:cs="Consolas" w:eastAsia="Consolas" w:hAnsi="Consolas"/>
          <w:sz w:val="20"/>
          <w:szCs w:val="20"/>
        </w:rPr>
        <w:t xml:space="preserve">btn rounded-pill px-4 text-uppercase</w:t>
      </w:r>
      <w:r>
        <w:t xml:space="preserve">: a classe </w:t>
      </w:r>
      <w:r>
        <w:rPr>
          <w:rFonts w:ascii="Consolas" w:cs="Consolas" w:eastAsia="Consolas" w:hAnsi="Consolas"/>
          <w:sz w:val="20"/>
          <w:szCs w:val="20"/>
        </w:rPr>
        <w:t xml:space="preserve">btn</w:t>
      </w:r>
      <w:r>
        <w:t xml:space="preserve"> já entrega padding, borda, fonte e comportamento de hover, e eu só ajustei o formato. Para as três colunas bastou </w:t>
      </w:r>
      <w:r>
        <w:rPr>
          <w:rFonts w:ascii="Consolas" w:cs="Consolas" w:eastAsia="Consolas" w:hAnsi="Consolas"/>
          <w:sz w:val="20"/>
          <w:szCs w:val="20"/>
        </w:rPr>
        <w:t xml:space="preserve">row</w:t>
      </w:r>
      <w:r>
        <w:t xml:space="preserve"> com </w:t>
      </w:r>
      <w:r>
        <w:rPr>
          <w:rFonts w:ascii="Consolas" w:cs="Consolas" w:eastAsia="Consolas" w:hAnsi="Consolas"/>
          <w:sz w:val="20"/>
          <w:szCs w:val="20"/>
        </w:rPr>
        <w:t xml:space="preserve">col-12 col-md-4</w:t>
      </w:r>
      <w:r>
        <w:t xml:space="preserve"> em cada card, e o próprio Bootstrap cuida do empilhamento no celular.</w:t>
      </w:r>
    </w:p>
    <w:p>
      <w:pPr>
        <w:spacing w:after="140" w:line="300"/>
        <w:jc w:val="both"/>
      </w:pPr>
      <w:r>
        <w:t xml:space="preserve">No Tailwind, as classes descrevem uma propriedade CSS cada. O mesmo botão ficou </w:t>
      </w:r>
      <w:r>
        <w:rPr>
          <w:rFonts w:ascii="Consolas" w:cs="Consolas" w:eastAsia="Consolas" w:hAnsi="Consolas"/>
          <w:sz w:val="20"/>
          <w:szCs w:val="20"/>
        </w:rPr>
        <w:t xml:space="preserve">inline-block rounded-full bg-laranja px-6 py-3 text-sm uppercase text-white transition hover:bg-laranja-escuro</w:t>
      </w:r>
      <w:r>
        <w:t xml:space="preserve">. São onze classes contra quatro, mas cada uma diz exatamente o que faz. A grade de cards virou </w:t>
      </w:r>
      <w:r>
        <w:rPr>
          <w:rFonts w:ascii="Consolas" w:cs="Consolas" w:eastAsia="Consolas" w:hAnsi="Consolas"/>
          <w:sz w:val="20"/>
          <w:szCs w:val="20"/>
        </w:rPr>
        <w:t xml:space="preserve">grid grid-cols-1 gap-12 md:grid-cols-3</w:t>
      </w:r>
      <w:r>
        <w:t xml:space="preserve">, o que deixa claro como a tela se comporta em cada tamanho sem abrir nenhum CSS.</w:t>
      </w:r>
    </w:p>
    <w:p>
      <w:pPr>
        <w:spacing w:after="140" w:line="300"/>
        <w:jc w:val="both"/>
      </w:pPr>
      <w:r>
        <w:t xml:space="preserve">Em resumo, o Bootstrap foi mais rápido para começar, porque muita coisa já vem pronta. O Tailwind exigiu aprender o vocabulário de utilitários (espaçamentos, tamanhos, prefixos como md: e hover:), mas depois disso a leitura ficou mais previsível.</w:t>
      </w:r>
    </w:p>
    <w:p>
      <w:pPr>
        <w:pStyle w:val="Heading1"/>
        <w:spacing w:after="140" w:before="300"/>
      </w:pPr>
      <w:r>
        <w:t xml:space="preserve">3. Organização do código e personalização</w:t>
      </w:r>
    </w:p>
    <w:p>
      <w:pPr>
        <w:spacing w:after="140" w:line="300"/>
        <w:jc w:val="both"/>
      </w:pPr>
      <w:r>
        <w:t xml:space="preserve">Na versão Bootstrap o código ficou dividido em dois arquivos: o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t xml:space="preserve"> com a estrutura e as classes do framework e o </w:t>
      </w:r>
      <w:r>
        <w:rPr>
          <w:rFonts w:ascii="Consolas" w:cs="Consolas" w:eastAsia="Consolas" w:hAnsi="Consolas"/>
          <w:sz w:val="20"/>
          <w:szCs w:val="20"/>
        </w:rPr>
        <w:t xml:space="preserve">style.css</w:t>
      </w:r>
      <w:r>
        <w:t xml:space="preserve"> com o que o Bootstrap não oferece. O HTML ficou enxuto, mas precisei manter um CSS próprio para o fundo do hero e para a cor laranja.</w:t>
      </w:r>
    </w:p>
    <w:p>
      <w:pPr>
        <w:spacing w:after="140" w:line="300"/>
        <w:jc w:val="both"/>
      </w:pPr>
      <w:r>
        <w:t xml:space="preserve">Personalizar a cor foi a parte mais trabalhosa no Bootstrap. Como não existe um botão laranja nativo, criei a classe </w:t>
      </w:r>
      <w:r>
        <w:rPr>
          <w:rFonts w:ascii="Consolas" w:cs="Consolas" w:eastAsia="Consolas" w:hAnsi="Consolas"/>
          <w:sz w:val="20"/>
          <w:szCs w:val="20"/>
        </w:rPr>
        <w:t xml:space="preserve">.btn-laranja</w:t>
      </w:r>
      <w:r>
        <w:t xml:space="preserve"> sobrescrevendo variáveis como </w:t>
      </w:r>
      <w:r>
        <w:rPr>
          <w:rFonts w:ascii="Consolas" w:cs="Consolas" w:eastAsia="Consolas" w:hAnsi="Consolas"/>
          <w:sz w:val="20"/>
          <w:szCs w:val="20"/>
        </w:rPr>
        <w:t xml:space="preserve">--bs-btn-bg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--bs-btn-hover-bg</w:t>
      </w:r>
      <w:r>
        <w:t xml:space="preserve">. Funciona bem, mas exige conhecer como o botão é construído por dentro.</w:t>
      </w:r>
    </w:p>
    <w:p>
      <w:pPr>
        <w:spacing w:after="140" w:line="300"/>
        <w:jc w:val="both"/>
      </w:pPr>
      <w:r>
        <w:t xml:space="preserve">No Tailwind registrei a cor uma vez em </w:t>
      </w:r>
      <w:r>
        <w:rPr>
          <w:rFonts w:ascii="Consolas" w:cs="Consolas" w:eastAsia="Consolas" w:hAnsi="Consolas"/>
          <w:sz w:val="20"/>
          <w:szCs w:val="20"/>
        </w:rPr>
        <w:t xml:space="preserve">tailwind.config</w:t>
      </w:r>
      <w:r>
        <w:t xml:space="preserve"> (laranja e laranja-escuro) e passei a usar </w:t>
      </w:r>
      <w:r>
        <w:rPr>
          <w:rFonts w:ascii="Consolas" w:cs="Consolas" w:eastAsia="Consolas" w:hAnsi="Consolas"/>
          <w:sz w:val="20"/>
          <w:szCs w:val="20"/>
        </w:rPr>
        <w:t xml:space="preserve">bg-laranja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hover:bg-laranja-escuro</w:t>
      </w:r>
      <w:r>
        <w:t xml:space="preserve"> direto no HTML, sem nenhum arquivo CSS. Em contrapartida, o HTML ficou bem mais carregado de classes, e como os três cards repetem o mesmo conjunto, uma mudança de estilo precisa ser feita em três lugares (em um projeto real eu extrairia um componente).</w:t>
      </w:r>
    </w:p>
    <w:p>
      <w:pPr>
        <w:pStyle w:val="Heading1"/>
        <w:spacing w:after="140" w:before="300"/>
      </w:pPr>
      <w:r>
        <w:t xml:space="preserve">4. Dificuldades encontradas e soluções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Imagem de fundo do hero com texto por cima (Bootstrap). </w:t>
      </w:r>
      <w:r>
        <w:t xml:space="preserve">O Bootstrap não tem utilitário para background-image. Solução: criei a classe .hero no style.css com um gradiente escuro sobre a imagem e usei d-flex align-items-center justify-content-center para centralizar o título.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Cor laranja personalizada (Bootstrap). </w:t>
      </w:r>
      <w:r>
        <w:t xml:space="preserve">Solução: criar o .btn-laranja sobrescrevendo as variáveis CSS do botão.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Mesma imagem de fundo no Tailwind. </w:t>
      </w:r>
      <w:r>
        <w:t xml:space="preserve">Também não há classe pronta para uma URL específica. Solução: usei bg-cover bg-center bg-no-repeat para o comportamento e deixei só a URL em um style inline.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Decorar as classes do Tailwind. </w:t>
      </w:r>
      <w:r>
        <w:t xml:space="preserve">No começo precisei consultar a documentação a cada propriedade (por exemplo, que leading-8 controla o espaçamento entre linhas). Solução: ir consultando conforme a necessidade; depois de alguns elementos os padrões se repetiram.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Igualar o visual das duas versões. </w:t>
      </w:r>
      <w:r>
        <w:t xml:space="preserve">Os tamanhos padrão de título e espaçamento são diferentes nos dois frameworks. Solução: comparar com o protótipo e ajustar com display-5, fs-5 e lh-lg no Bootstrap e text-5xl, text-xl e leading-8 no Tailwind.</w:t>
      </w:r>
    </w:p>
    <w:p>
      <w:pPr>
        <w:pStyle w:val="Heading1"/>
        <w:spacing w:after="140" w:before="300"/>
      </w:pPr>
      <w:r>
        <w:t xml:space="preserve">5. Vantagens e limitações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9573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9573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Bootstrap</w:t>
            </w:r>
          </w:p>
        </w:tc>
        <w:tc>
          <w:tcPr>
            <w:tcW w:type="dxa" w:w="3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9573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Vantagens</w:t>
            </w:r>
          </w:p>
        </w:tc>
        <w:tc>
          <w:tcPr>
            <w:tcW w:type="dxa" w:w="3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Componentes e grid prontos; início rápido; HTML mais curto; bom para protótipos.</w:t>
            </w:r>
          </w:p>
        </w:tc>
        <w:tc>
          <w:tcPr>
            <w:tcW w:type="dxa" w:w="3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Controle total sem sair do HTML; cores e tamanhos centralizados no config; resultado menos "padrão".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Limitações</w:t>
            </w:r>
          </w:p>
        </w:tc>
        <w:tc>
          <w:tcPr>
            <w:tcW w:type="dxa" w:w="3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Visual com cara de Bootstrap; personalizar exige sobrescrever CSS; precisei de arquivo CSS próprio.</w:t>
            </w:r>
          </w:p>
        </w:tc>
        <w:tc>
          <w:tcPr>
            <w:tcW w:type="dxa" w:w="35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Muitas classes por elemento; repetição entre os cards; curva de aprendizado do vocabulário.</w:t>
            </w:r>
          </w:p>
        </w:tc>
      </w:tr>
    </w:tbl>
    <w:p>
      <w:pPr>
        <w:spacing w:after="140"/>
      </w:pPr>
    </w:p>
    <w:p>
      <w:pPr>
        <w:pStyle w:val="Heading1"/>
        <w:spacing w:after="140" w:before="300"/>
      </w:pPr>
      <w:r>
        <w:t xml:space="preserve">6. Com qual tecnologia me senti mais confortável</w:t>
      </w:r>
    </w:p>
    <w:p>
      <w:pPr>
        <w:spacing w:after="140" w:line="300"/>
        <w:jc w:val="both"/>
      </w:pPr>
      <w:r>
        <w:t xml:space="preserve">Me senti mais confortável com o Bootstrap. O motivo principal é que ele me deu resultado mais rápido, com menos coisas para decidir. No botão dos cards, por exemplo, bastaram quatro classes (</w:t>
      </w:r>
      <w:r>
        <w:rPr>
          <w:rFonts w:ascii="Consolas" w:cs="Consolas" w:eastAsia="Consolas" w:hAnsi="Consolas"/>
          <w:sz w:val="20"/>
          <w:szCs w:val="20"/>
        </w:rPr>
        <w:t xml:space="preserve">btn rounded-pill px-4 text-uppercase</w:t>
      </w:r>
      <w:r>
        <w:t xml:space="preserve">) porque o </w:t>
      </w:r>
      <w:r>
        <w:rPr>
          <w:rFonts w:ascii="Consolas" w:cs="Consolas" w:eastAsia="Consolas" w:hAnsi="Consolas"/>
          <w:sz w:val="20"/>
          <w:szCs w:val="20"/>
        </w:rPr>
        <w:t xml:space="preserve">btn</w:t>
      </w:r>
      <w:r>
        <w:t xml:space="preserve"> já trazia padding, fonte e hover prontos. No Tailwind precisei escolher cada uma dessas propriedades, o que resultou em onze classes para o mesmo botão.</w:t>
      </w:r>
    </w:p>
    <w:p>
      <w:pPr>
        <w:spacing w:after="140" w:line="300"/>
        <w:jc w:val="both"/>
      </w:pPr>
      <w:r>
        <w:t xml:space="preserve">A grade também foi mais direta. Com </w:t>
      </w:r>
      <w:r>
        <w:rPr>
          <w:rFonts w:ascii="Consolas" w:cs="Consolas" w:eastAsia="Consolas" w:hAnsi="Consolas"/>
          <w:sz w:val="20"/>
          <w:szCs w:val="20"/>
        </w:rPr>
        <w:t xml:space="preserve">row</w:t>
      </w:r>
      <w: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col-12 col-md-4</w:t>
      </w:r>
      <w:r>
        <w:t xml:space="preserve"> os três cards já ficaram lado a lado no computador e empilhados no celular, sem que eu precisasse pensar em colunas, espaçamento e breakpoints separadamente, como no </w:t>
      </w:r>
      <w:r>
        <w:rPr>
          <w:rFonts w:ascii="Consolas" w:cs="Consolas" w:eastAsia="Consolas" w:hAnsi="Consolas"/>
          <w:sz w:val="20"/>
          <w:szCs w:val="20"/>
        </w:rPr>
        <w:t xml:space="preserve">grid grid-cols-1 gap-12 md:grid-cols-3</w:t>
      </w:r>
      <w:r>
        <w:t xml:space="preserve"> do Tailwind. Além disso, o HTML do Bootstrap ficou mais curto e mais fácil de ler de uma vez.</w:t>
      </w:r>
    </w:p>
    <w:p>
      <w:pPr>
        <w:spacing w:after="140" w:line="300"/>
        <w:jc w:val="both"/>
      </w:pPr>
      <w:r>
        <w:t xml:space="preserve">O ponto em que o Bootstrap me deu mais trabalho foi a cor laranja, porque tive que criar o </w:t>
      </w:r>
      <w:r>
        <w:rPr>
          <w:rFonts w:ascii="Consolas" w:cs="Consolas" w:eastAsia="Consolas" w:hAnsi="Consolas"/>
          <w:sz w:val="20"/>
          <w:szCs w:val="20"/>
        </w:rPr>
        <w:t xml:space="preserve">.btn-laranja</w:t>
      </w:r>
      <w:r>
        <w:t xml:space="preserve"> sobrescrevendo variáveis do botão. Mesmo assim, foi uma dificuldade pontual, e no restante do layout o Bootstrap me deixou avançar com mais praticidade e menos consulta à documentação. Por isso, para este projeto, ele foi a tecnologia em que me senti mais à vontade.</w:t>
      </w:r>
    </w:p>
    <w:p>
      <w:pPr>
        <w:pStyle w:val="Heading1"/>
        <w:spacing w:after="140" w:before="300"/>
      </w:pPr>
      <w:r>
        <w:t xml:space="preserve">7. Conclusão</w:t>
      </w:r>
    </w:p>
    <w:p>
      <w:pPr>
        <w:spacing w:after="140" w:line="300"/>
        <w:jc w:val="both"/>
      </w:pPr>
      <w:r>
        <w:t xml:space="preserve">As duas ferramentas resolvem o mesmo layout, com filosofias diferentes. O Bootstrap entrega componentes prontos e acelera o começo, mas pede sobrescrita de CSS quando o design foge do padrão. O Tailwind dá liberdade e consistência na personalização, ao custo de um HTML mais extenso e de mais tempo para aprender as classes. Para um layout com identidade própria como este, o Tailwind se mostrou mais flexível; para algo rápido e padronizado, o Bootstrap leva vantagem.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E9573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2026-10-22T23:40:39.741Z</dcterms:created>
  <dcterms:modified xsi:type="dcterms:W3CDTF">2026-10-22T23:40:39.741Z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