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90D8" w14:textId="03852A6B" w:rsidR="00A42DE7" w:rsidRPr="00383E5B" w:rsidRDefault="00336FCB" w:rsidP="00336FCB">
      <w:pPr>
        <w:spacing w:after="120" w:line="240" w:lineRule="auto"/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r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MEP </w:t>
      </w:r>
      <w:r w:rsidR="00F955FA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·</w:t>
      </w:r>
      <w:r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 </w:t>
      </w:r>
      <w:r w:rsidR="00A42DE7" w:rsidRPr="002A1646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Gestión de Abastecimiento </w:t>
      </w:r>
      <w:r w:rsidR="00F955FA" w:rsidRPr="002A1646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·</w:t>
      </w:r>
      <w:r w:rsidR="00A42DE7" w:rsidRPr="002A1646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 </w:t>
      </w:r>
      <w:r w:rsidR="00A42DE7" w:rsidRPr="002A1646">
        <w:rPr>
          <w:rFonts w:ascii="Merriweather Sans ExtraBold" w:hAnsi="Merriweather Sans ExtraBold"/>
          <w:b/>
          <w:bCs/>
          <w:i/>
          <w:i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Benchmark</w:t>
      </w:r>
    </w:p>
    <w:p w14:paraId="1250D6B1" w14:textId="546F3DDA" w:rsidR="008F5505" w:rsidRPr="00BB7555" w:rsidRDefault="008F5505" w:rsidP="00336FCB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BB7555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MEP · Método de Evaluación de Propuestas</w:t>
      </w:r>
    </w:p>
    <w:p w14:paraId="13D5C34B" w14:textId="77777777" w:rsidR="00CA2581" w:rsidRPr="00CA2581" w:rsidRDefault="00CA2581" w:rsidP="00CA2581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A258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t>Paso 1:</w:t>
      </w:r>
      <w:r w:rsidRPr="00CA258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Armar la TABLA DE REQUERIMIENTOS</w:t>
      </w:r>
    </w:p>
    <w:p w14:paraId="63B1F113" w14:textId="7D09BE83" w:rsidR="00CA2581" w:rsidRPr="00CA2581" w:rsidRDefault="00336FCB" w:rsidP="00CA2581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Analizada</w:t>
      </w:r>
      <w:r w:rsidR="00CA2581"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la información de quien quiere comprar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r w:rsidR="00CA2581"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ubican los requerimientos en </w:t>
      </w:r>
      <w:r w:rsidR="00CA2581"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 tabla con 4 columnas ([1] y [2] obligatorias; [3] y [4] no obligatorias):</w:t>
      </w:r>
    </w:p>
    <w:p w14:paraId="3C7A58EB" w14:textId="77777777" w:rsidR="00CA2581" w:rsidRPr="00CA2581" w:rsidRDefault="00CA2581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Indispensable/Obligatorio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listan los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requerimientos obligatorios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; aquellos que deben cumplirse sí o sí para que una propuesta pueda ser evaluada.</w:t>
      </w:r>
    </w:p>
    <w:p w14:paraId="3CB2023E" w14:textId="77777777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 propuesta será evaluada únicamente si cumple con todos estos requerimientos.</w:t>
      </w:r>
    </w:p>
    <w:p w14:paraId="09A276CD" w14:textId="77777777" w:rsidR="00CA2581" w:rsidRPr="00CA2581" w:rsidRDefault="00CA2581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Preferido/Deseable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enumeran listan los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requerimientos deseados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; aquellos que marcan diferencias con el resto de las propuestas, aquellos que </w:t>
      </w:r>
      <w:r w:rsidRPr="00CA258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suman puntos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8B45078" w14:textId="5B3F9392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Hay requerimientos que pueden estar en esta columna y también en la anterior → </w:t>
      </w:r>
      <w:r w:rsidR="00336FC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son requerimientos 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solamente obligatorios, sino que marcan una diferencia.</w:t>
      </w:r>
    </w:p>
    <w:p w14:paraId="787FD5B2" w14:textId="085A02AF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Ejemplo:</w:t>
      </w:r>
      <w:r w:rsidRPr="00CA258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un SLA para incidentes de cierta prioridad → no es lo mismo que sea solamente menor o igual a 5 horas [obligatorio] a que sea menor a 3 horas [deseable], por ejemplo.</w:t>
      </w:r>
    </w:p>
    <w:p w14:paraId="35CEA430" w14:textId="29262C17" w:rsidR="00CA2581" w:rsidRPr="00CA2581" w:rsidRDefault="00CA2581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No Deseado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listan los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requerimientos no deseados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; aquellos que </w:t>
      </w:r>
      <w:r w:rsidRPr="00CA258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restan puntos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4CFFE6B" w14:textId="77777777" w:rsidR="00CA2581" w:rsidRPr="00CA2581" w:rsidRDefault="00CA2581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No Considerado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enumeran las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características irrelevantes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; aquellas que, de cumplirse, no le suman absolutamente nada a la propuesta.</w:t>
      </w:r>
    </w:p>
    <w:p w14:paraId="587235B0" w14:textId="77777777" w:rsidR="00CA2581" w:rsidRPr="00CA2581" w:rsidRDefault="00CA2581" w:rsidP="00CA2581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A258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t>Paso 2:</w:t>
      </w:r>
      <w:r w:rsidRPr="00CA2581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Armar la TABLA DE PESOS RELATIVOS</w:t>
      </w:r>
    </w:p>
    <w:p w14:paraId="1AA9BF14" w14:textId="18D6CE2F" w:rsidR="00CA2581" w:rsidRPr="00CA2581" w:rsidRDefault="00CA2581" w:rsidP="00CA2581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consideran </w:t>
      </w:r>
      <w:r w:rsidR="00336FC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sólo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los requerimientos </w:t>
      </w:r>
      <w:r w:rsidR="00336FC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listados 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la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Preferido/Deseable</w:t>
      </w:r>
      <w:r w:rsidR="00336FC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a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grup</w:t>
      </w:r>
      <w:r w:rsidR="00336FC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ándolos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por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características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(físicas, técnicas, de funcionamiento, </w:t>
      </w:r>
      <w:r w:rsidR="00336FC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…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 y se agrega una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característica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Costo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al final de todo.</w:t>
      </w:r>
    </w:p>
    <w:p w14:paraId="066D8D61" w14:textId="06377511" w:rsidR="00CA2581" w:rsidRPr="00CA2581" w:rsidRDefault="00336FCB" w:rsidP="00CA2581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tabla, que indica </w:t>
      </w:r>
      <w:r w:rsidR="00CA2581"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cuánto pesa cada ítem de acuerdo a nuestro nivel de satisfacción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tiene 4 columnas</w:t>
      </w:r>
      <w:r w:rsidR="00CA2581"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33D5848D" w14:textId="77777777" w:rsidR="00CA2581" w:rsidRPr="00CA2581" w:rsidRDefault="00CA2581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tiene una fila por cada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incluidas las características que los agrupan.</w:t>
      </w:r>
    </w:p>
    <w:p w14:paraId="214AE58C" w14:textId="77777777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ítem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Costo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 estar sí o sí, y sin desagregar.</w:t>
      </w:r>
    </w:p>
    <w:p w14:paraId="5154FAE8" w14:textId="77777777" w:rsidR="00CA2581" w:rsidRPr="00CA2581" w:rsidRDefault="00CA2581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Nivel 1 (N1)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indica el porcentaje de peso relativo asignado (sobre 100%), en forma arbitraria, a cada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característica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(no a cada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).</w:t>
      </w:r>
    </w:p>
    <w:p w14:paraId="442A8852" w14:textId="77777777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Los valores de la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columna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deben sumar 100%.</w:t>
      </w:r>
    </w:p>
    <w:p w14:paraId="2EBC9D2A" w14:textId="77777777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valor del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ítem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Costo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 ser alrededor del 20% (siempre menor al 25%), de manera que el costo no se lleve puesto al resto de las características o ítems.</w:t>
      </w:r>
    </w:p>
    <w:p w14:paraId="14E612E7" w14:textId="77777777" w:rsidR="00CA2581" w:rsidRPr="00CA2581" w:rsidRDefault="00CA2581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Nivel 2 (N2)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indica el porcentaje de peso relativo asignado (sobre 100%), en forma arbitraria, a cada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perteneciente a una misma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característica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96FD5B3" w14:textId="77777777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Para una misma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característica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los valores de esa columna deben sumar 100%.</w:t>
      </w:r>
    </w:p>
    <w:p w14:paraId="32660D31" w14:textId="77777777" w:rsidR="00CA2581" w:rsidRPr="00CA2581" w:rsidRDefault="00CA2581">
      <w:pPr>
        <w:pStyle w:val="Prrafodelista"/>
        <w:numPr>
          <w:ilvl w:val="0"/>
          <w:numId w:val="15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CA2581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Nivel 3 (N3)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indica el porcentaje de peso relativo de cada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(sobre 100%).</w:t>
      </w:r>
    </w:p>
    <w:p w14:paraId="1014F07D" w14:textId="77777777" w:rsidR="00CA2581" w:rsidRPr="00CA2581" w:rsidRDefault="00CA2581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Los valores de la </w:t>
      </w:r>
      <w:r w:rsidRPr="00CA2581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columna</w:t>
      </w:r>
      <w:r w:rsidRPr="00CA2581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deben sumar 100%.</w:t>
      </w:r>
    </w:p>
    <w:p w14:paraId="187C7E74" w14:textId="08E3C2CD" w:rsidR="00167501" w:rsidRPr="00BB7555" w:rsidRDefault="00167501" w:rsidP="00167501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81CA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lastRenderedPageBreak/>
        <w:t>Paso 3</w:t>
      </w:r>
      <w:r w:rsidR="00D81CAE" w:rsidRPr="00D81CA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t>:</w:t>
      </w:r>
      <w:r w:rsidRPr="00BB7555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Armar la TABLA DE VALORACIÓN DE ATRIBUTOS</w:t>
      </w:r>
    </w:p>
    <w:p w14:paraId="09543113" w14:textId="2B18546C" w:rsidR="00FE79EE" w:rsidRPr="00BB7555" w:rsidRDefault="00FE79EE" w:rsidP="00FE79E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Los atributos son las alternativas ofrecidas por el mercado para los </w:t>
      </w: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ítems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a evaluar.</w:t>
      </w:r>
    </w:p>
    <w:p w14:paraId="38838C71" w14:textId="1541E4BE" w:rsidR="00FE79EE" w:rsidRPr="00BB7555" w:rsidRDefault="00FE79EE" w:rsidP="00FE79E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tabla tiene una </w:t>
      </w: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BB7555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(con sus respectivos agrupamientos introducidos por la </w:t>
      </w:r>
      <w:r w:rsidRPr="00BB7555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TABLA DE PESOS RELATIVOS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), donde cada </w:t>
      </w: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“se abre” con todos los valores posibles.</w:t>
      </w:r>
    </w:p>
    <w:p w14:paraId="3DF6825E" w14:textId="77777777" w:rsidR="00F56118" w:rsidRPr="00BB7555" w:rsidRDefault="00F56118" w:rsidP="00F56118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asignación de valores deberá estar entre 0 y 100, siendo:</w:t>
      </w:r>
    </w:p>
    <w:p w14:paraId="2874A80B" w14:textId="53F7F606" w:rsidR="00F56118" w:rsidRPr="00BB7555" w:rsidRDefault="00F56118">
      <w:pPr>
        <w:pStyle w:val="Prrafodelista"/>
        <w:numPr>
          <w:ilvl w:val="0"/>
          <w:numId w:val="16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0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ab/>
        <w:t>para el atributo que cumpla mínimamente con el requerimiento.</w:t>
      </w:r>
    </w:p>
    <w:p w14:paraId="1509770D" w14:textId="4A1A2AF3" w:rsidR="00F56118" w:rsidRPr="00BB7555" w:rsidRDefault="00F56118">
      <w:pPr>
        <w:pStyle w:val="Prrafodelista"/>
        <w:numPr>
          <w:ilvl w:val="0"/>
          <w:numId w:val="16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100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ab/>
        <w:t>para lo que más satisfacción nos daría.</w:t>
      </w:r>
    </w:p>
    <w:p w14:paraId="6EF04B7B" w14:textId="204217DB" w:rsidR="00F56118" w:rsidRPr="00BB7555" w:rsidRDefault="00F56118" w:rsidP="00FE79E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Existen distintos tipos de atributos:</w:t>
      </w:r>
    </w:p>
    <w:p w14:paraId="6FF908B8" w14:textId="64B2ED21" w:rsidR="00F56118" w:rsidRPr="00BB7555" w:rsidRDefault="00F56118">
      <w:pPr>
        <w:pStyle w:val="Prrafodelista"/>
        <w:numPr>
          <w:ilvl w:val="0"/>
          <w:numId w:val="16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Atributos Mutuamente Excluyentes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2E55A4"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excluyen entre sí.</w:t>
      </w:r>
    </w:p>
    <w:p w14:paraId="23822E6D" w14:textId="56641C2F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Dada una lista de N atributos posibles, una alternativa solamente puede tener 1.</w:t>
      </w:r>
    </w:p>
    <w:p w14:paraId="08CF386E" w14:textId="2F8A6BBC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Símil 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RadioButton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FD05C40" w14:textId="2FD9BC55" w:rsidR="00F56118" w:rsidRPr="00BB7555" w:rsidRDefault="00F56118">
      <w:pPr>
        <w:pStyle w:val="Prrafodelista"/>
        <w:numPr>
          <w:ilvl w:val="0"/>
          <w:numId w:val="16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Atributos Binarios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2E55A4"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sólo se tienen los extremos.</w:t>
      </w:r>
    </w:p>
    <w:p w14:paraId="12959932" w14:textId="77777777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 todo o nada: 100 o 0.</w:t>
      </w:r>
    </w:p>
    <w:p w14:paraId="51D80849" w14:textId="6FB7053B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Son un caso particular de los </w:t>
      </w: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mutuamente excluyentes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76FE22F" w14:textId="48E45323" w:rsidR="00F56118" w:rsidRPr="00BB7555" w:rsidRDefault="00F56118">
      <w:pPr>
        <w:pStyle w:val="Prrafodelista"/>
        <w:numPr>
          <w:ilvl w:val="0"/>
          <w:numId w:val="16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Atributos Aditivos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2E55A4"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se excluyen entre sí, sino que pueden ir sumándose entre ellos.</w:t>
      </w:r>
    </w:p>
    <w:p w14:paraId="27A55686" w14:textId="3562ED70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Dada una lista de N atributos posibles, una alternativa puede tener hasta N atributos.</w:t>
      </w:r>
    </w:p>
    <w:p w14:paraId="5CD63978" w14:textId="0615AEE2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Símil 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CheckButton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EFDF997" w14:textId="64394BDA" w:rsidR="002E55A4" w:rsidRPr="00BB7555" w:rsidRDefault="002E55A4">
      <w:pPr>
        <w:pStyle w:val="Prrafodelista"/>
        <w:numPr>
          <w:ilvl w:val="1"/>
          <w:numId w:val="16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Sumadas todas las opciones, el resultado debe ser 100.</w:t>
      </w:r>
    </w:p>
    <w:p w14:paraId="5A45043B" w14:textId="28145AA6" w:rsidR="00F56118" w:rsidRPr="00BB7555" w:rsidRDefault="00F56118">
      <w:pPr>
        <w:pStyle w:val="Prrafodelista"/>
        <w:numPr>
          <w:ilvl w:val="0"/>
          <w:numId w:val="16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Atributos Definidos por una Función Lineal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B90137"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atributos donde la satisfacción no varía de forma escalonada, sino de forma continua y de manera lineal.</w:t>
      </w:r>
    </w:p>
    <w:p w14:paraId="5DC8BF7E" w14:textId="1D1F146F" w:rsidR="00B90137" w:rsidRPr="00BB7555" w:rsidRDefault="00B90137">
      <w:pPr>
        <w:pStyle w:val="Prrafodelista"/>
        <w:numPr>
          <w:ilvl w:val="1"/>
          <w:numId w:val="16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función lineal permite una variación continua</w:t>
      </w:r>
      <w:r w:rsidR="00D072A3"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 la preferencia en función del atributo.</w:t>
      </w:r>
    </w:p>
    <w:p w14:paraId="27D88F8B" w14:textId="77777777" w:rsidR="005B693E" w:rsidRDefault="00B90137" w:rsidP="005B693E">
      <w:pPr>
        <w:pStyle w:val="Prrafodelista"/>
        <w:numPr>
          <w:ilvl w:val="1"/>
          <w:numId w:val="16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77367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Ejemplo: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el 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ítem </w:t>
      </w:r>
      <w:r w:rsidRPr="00BB7555">
        <w:rPr>
          <w:rFonts w:ascii="Merriweather" w:hAnsi="Merriweather"/>
          <w:b/>
          <w:bCs/>
          <w:i/>
          <w:i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Costo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varía de forma continua: a mayor costo, menor satisfacción y viceversa (la pendiente de la función será negativa).</w:t>
      </w:r>
    </w:p>
    <w:p w14:paraId="33B75F58" w14:textId="77777777" w:rsidR="005B693E" w:rsidRDefault="00BB7555" w:rsidP="005B693E">
      <w:pPr>
        <w:spacing w:before="60" w:after="0" w:line="276" w:lineRule="auto"/>
        <w:ind w:left="1416"/>
        <w:contextualSpacing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Para armar la función lineal del </w:t>
      </w:r>
      <w:r w:rsidRPr="005B693E">
        <w:rPr>
          <w:rFonts w:ascii="Merriweather" w:hAnsi="Merriweather"/>
          <w:b/>
          <w:bCs/>
          <w:i/>
          <w:i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Costo</w:t>
      </w: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, primero debemos saber si el presupuesto máximo está definido:</w:t>
      </w:r>
    </w:p>
    <w:p w14:paraId="5DB0731E" w14:textId="77777777" w:rsidR="005B693E" w:rsidRPr="005B693E" w:rsidRDefault="00BB7555" w:rsidP="005B693E">
      <w:pPr>
        <w:pStyle w:val="Prrafodelista"/>
        <w:numPr>
          <w:ilvl w:val="0"/>
          <w:numId w:val="24"/>
        </w:numPr>
        <w:spacing w:before="60" w:after="0" w:line="276" w:lineRule="auto"/>
        <w:ind w:left="2132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Si el presupuesto máximo está definido, entonces será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Pr="00BB7555">
        <w:rPr>
          <w:rStyle w:val="Refdenotaalpie"/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footnoteReference w:id="1"/>
      </w:r>
      <w:r w:rsidRPr="005B693E">
        <w:rPr>
          <w:rFonts w:ascii="Merriweather" w:eastAsiaTheme="minorEastAsia" w:hAnsi="Merriweather"/>
          <w:i/>
          <w:color w:val="000000" w:themeColor="text1"/>
          <w:sz w:val="20"/>
          <w:szCs w:val="20"/>
          <w:lang w:val="es-ES"/>
          <w14:numForm w14:val="lining"/>
        </w:rPr>
        <w:t xml:space="preserve">. Luego, se estimará un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Pr="00BB7555">
        <w:rPr>
          <w:rStyle w:val="Refdenotaalpie"/>
          <w:rFonts w:ascii="Merriweather" w:eastAsiaTheme="minorEastAsia" w:hAnsi="Merriweather"/>
          <w:i/>
          <w:color w:val="000000" w:themeColor="text1"/>
          <w:sz w:val="20"/>
          <w:szCs w:val="20"/>
          <w:lang w:val="es-ES"/>
          <w14:numForm w14:val="lining"/>
        </w:rPr>
        <w:footnoteReference w:id="2"/>
      </w:r>
      <w:r w:rsidRPr="005B693E">
        <w:rPr>
          <w:rFonts w:ascii="Merriweather" w:eastAsiaTheme="minorEastAsia" w:hAnsi="Merriweather"/>
          <w:i/>
          <w:color w:val="000000" w:themeColor="text1"/>
          <w:sz w:val="20"/>
          <w:szCs w:val="20"/>
          <w:lang w:val="es-ES"/>
          <w14:numForm w14:val="lining"/>
        </w:rPr>
        <w:t xml:space="preserve"> razonable</w:t>
      </w: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.</w:t>
      </w:r>
    </w:p>
    <w:p w14:paraId="0E678F97" w14:textId="27AED3BA" w:rsidR="005B693E" w:rsidRPr="005B693E" w:rsidRDefault="00BB7555" w:rsidP="005B693E">
      <w:pPr>
        <w:pStyle w:val="Prrafodelista"/>
        <w:numPr>
          <w:ilvl w:val="0"/>
          <w:numId w:val="24"/>
        </w:numPr>
        <w:spacing w:before="60" w:after="0" w:line="276" w:lineRule="auto"/>
        <w:ind w:left="2132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Si el presupuesto máximo </w:t>
      </w:r>
      <w:r w:rsid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NO</w:t>
      </w: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está definido, entonces habrá que hacer un</w:t>
      </w:r>
      <w:r w:rsidR="003F13F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</w:t>
      </w: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a</w:t>
      </w:r>
      <w:r w:rsidR="003F13F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nálisis </w:t>
      </w: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de marcado para establecer precios máximo y mínimo:</w:t>
      </w:r>
    </w:p>
    <w:p w14:paraId="75C4A90C" w14:textId="4B4C8E51" w:rsidR="005B693E" w:rsidRPr="005B693E" w:rsidRDefault="005B693E" w:rsidP="005B693E">
      <w:pPr>
        <w:pStyle w:val="Prrafodelista"/>
        <w:numPr>
          <w:ilvl w:val="1"/>
          <w:numId w:val="24"/>
        </w:numPr>
        <w:spacing w:before="60" w:after="0" w:line="276" w:lineRule="auto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E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se</w:t>
      </w: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rá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un 5% </w:t>
      </w: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más que e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l precio máximo</w:t>
      </w:r>
      <w:r w:rsidR="003F13F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investigado</w:t>
      </w: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.</w:t>
      </w:r>
    </w:p>
    <w:p w14:paraId="6A0E9971" w14:textId="76D70E92" w:rsidR="005B693E" w:rsidRPr="005B693E" w:rsidRDefault="005B693E" w:rsidP="005B693E">
      <w:pPr>
        <w:pStyle w:val="Prrafodelista"/>
        <w:numPr>
          <w:ilvl w:val="1"/>
          <w:numId w:val="24"/>
        </w:numPr>
        <w:spacing w:before="60" w:after="0" w:line="276" w:lineRule="auto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E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se</w:t>
      </w: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rá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 un 5% </w:t>
      </w:r>
      <w:r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menos que e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 xml:space="preserve">l precio mínimo </w:t>
      </w:r>
      <w:r w:rsidR="003F13F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investigado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  <w:t>.</w:t>
      </w:r>
    </w:p>
    <w:p w14:paraId="64105E8F" w14:textId="29EFA80C" w:rsidR="00BB7555" w:rsidRPr="005B693E" w:rsidRDefault="00BB7555" w:rsidP="005B693E">
      <w:pPr>
        <w:spacing w:before="120" w:after="0" w:line="276" w:lineRule="auto"/>
        <w:ind w:left="1416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</w:rPr>
      </w:pP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Conociendo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, se arma la función lineal planteando lo siguiente:</w:t>
      </w:r>
    </w:p>
    <w:p w14:paraId="1F0640B2" w14:textId="3BA47230" w:rsidR="00BB7555" w:rsidRPr="00464229" w:rsidRDefault="00606394" w:rsidP="005B693E">
      <w:pPr>
        <w:spacing w:before="120" w:after="0" w:line="276" w:lineRule="auto"/>
        <w:jc w:val="both"/>
        <w:rPr>
          <w:rFonts w:ascii="Merriweather" w:hAnsi="Merriweather"/>
          <w:i/>
          <w:iCs/>
          <w:color w:val="000000" w:themeColor="text1"/>
          <w:sz w:val="24"/>
          <w:szCs w:val="24"/>
          <w:lang w:val="es-ES"/>
          <w14:numForm w14:val="lining"/>
        </w:rPr>
      </w:pPr>
      <m:oMathPara>
        <m:oMathParaPr>
          <m:jc m:val="right"/>
        </m:oMathParaPr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  <w14:numForm w14:val="lining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  <w14:numForm w14:val="lining"/>
            </w:rPr>
            <m:t>=ax+b ⇒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color w:val="000000" w:themeColor="text1"/>
                          <w:sz w:val="24"/>
                          <w:szCs w:val="24"/>
                          <w:lang w:val="es-ES"/>
                          <w14:numForm w14:val="lining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  <w14:numForm w14:val="lining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color w:val="000000" w:themeColor="text1"/>
                          <w:sz w:val="24"/>
                          <w:szCs w:val="24"/>
                          <w:lang w:val="es-ES"/>
                          <w14:numForm w14:val="lining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  <w14:numForm w14:val="lining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  <w14:numForm w14:val="lining"/>
            </w:rPr>
            <m:t>⇒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  <w14:numForm w14:val="lining"/>
            </w:rPr>
            <m:t>⇒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a=…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b=…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  <w14:numForm w14:val="lining"/>
            </w:rPr>
            <m:t>⇒</m:t>
          </m:r>
          <m:borderBox>
            <m:borderBoxPr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  <w14:numForm w14:val="lining"/>
                </w:rPr>
              </m:ctrlPr>
            </m:borderBox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  <w:iCs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  <w14:numForm w14:val="lining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  <w14:numForm w14:val="lining"/>
                </w:rPr>
                <m:t>=ax+b</m:t>
              </m:r>
            </m:e>
          </m:borderBox>
        </m:oMath>
      </m:oMathPara>
    </w:p>
    <w:p w14:paraId="06814F01" w14:textId="4F1A3AC2" w:rsidR="00D072A3" w:rsidRPr="00BB7555" w:rsidRDefault="00D072A3">
      <w:pPr>
        <w:pStyle w:val="Prrafodelista"/>
        <w:numPr>
          <w:ilvl w:val="1"/>
          <w:numId w:val="16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5B693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Otros ejemplos</w:t>
      </w:r>
      <w:r w:rsidR="00BB7555" w:rsidRPr="005B693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: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magnitudes físicas como masas, longitudes, superficies</w:t>
      </w:r>
      <w:r w:rsidR="005B693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, volúmenes</w:t>
      </w:r>
      <w:r w:rsidRPr="00BB7555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, etc.</w:t>
      </w:r>
    </w:p>
    <w:p w14:paraId="7B0BEA4D" w14:textId="3CE7BFDE" w:rsidR="00167501" w:rsidRPr="00D81CAE" w:rsidRDefault="00167501" w:rsidP="00167501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D81CA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lastRenderedPageBreak/>
        <w:t>Paso 4</w:t>
      </w:r>
      <w:r w:rsidR="00D81CAE" w:rsidRPr="00D81CA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  <w:t>:</w:t>
      </w:r>
      <w:r w:rsidRPr="00D81CA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Armar la TABLA DE PONDERACIÓN DE PROPUESTAS</w:t>
      </w:r>
    </w:p>
    <w:p w14:paraId="50F7B2DF" w14:textId="41011120" w:rsidR="00D81CAE" w:rsidRDefault="00D81CAE" w:rsidP="00D81CA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aplica cada propuesta</w:t>
      </w:r>
      <w:r>
        <w:rPr>
          <w:rStyle w:val="Refdenotaalpie"/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footnoteReference w:id="3"/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recibida a la </w:t>
      </w:r>
      <w:r w:rsidRPr="00BB7555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TABLA DE </w:t>
      </w:r>
      <w:r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VALORACIÓN DE ATRIBUTOS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obteniéndose ponderaciones para cada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cada propuesta</w:t>
      </w:r>
      <w:r w:rsidRPr="00BB7555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06BFC49" w14:textId="38833B67" w:rsidR="00D81CAE" w:rsidRDefault="00D81CAE" w:rsidP="00D81CA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Para cada propuesta, se arman 3 columnas:</w:t>
      </w:r>
    </w:p>
    <w:p w14:paraId="580BCD5B" w14:textId="005E3771" w:rsidR="00D81CAE" w:rsidRPr="00D81CAE" w:rsidRDefault="00D81CAE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D81CAE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Atributo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similar a la </w:t>
      </w:r>
      <w:r w:rsidRPr="00D81CA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TABLA DE VALORACIÓN DE ATRIBUTOS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pero ahora se asigna el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dicha propuesta en particular.</w:t>
      </w:r>
    </w:p>
    <w:p w14:paraId="61C42314" w14:textId="6F502B9A" w:rsidR="00D81CAE" w:rsidRPr="00D81CAE" w:rsidRDefault="00D81CAE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D81CAE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Valor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similar a la </w:t>
      </w:r>
      <w:r w:rsidRPr="00D81CA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TABLA DE VALORACIÓN DE ATRIBUTOS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pero ahora se asigna el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valor correspondiente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acuerdo a cada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dicha propuesta en particular.</w:t>
      </w:r>
    </w:p>
    <w:p w14:paraId="0E4A8516" w14:textId="516C9C5A" w:rsidR="00D81CAE" w:rsidRPr="00D81CAE" w:rsidRDefault="00D81CAE">
      <w:pPr>
        <w:pStyle w:val="Prrafodelista"/>
        <w:numPr>
          <w:ilvl w:val="0"/>
          <w:numId w:val="18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Columna </w:t>
      </w:r>
      <w:r w:rsidRPr="00D81CAE">
        <w:rPr>
          <w:rFonts w:ascii="Merriweather" w:hAnsi="Merriweather"/>
          <w:b/>
          <w:bCs/>
          <w:smallCaps/>
          <w:color w:val="000000" w:themeColor="text1"/>
          <w:sz w:val="20"/>
          <w:szCs w:val="20"/>
          <w:u w:val="single"/>
          <w:lang w:val="es-ES"/>
          <w14:numForm w14:val="lining"/>
        </w:rPr>
        <w:t>Ponderación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colocan los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valores ponderados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cada </w:t>
      </w:r>
      <w:r w:rsidRPr="00D81CA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ítem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DABEF12" w14:textId="079EF22B" w:rsidR="00D81CAE" w:rsidRDefault="00D81CAE" w:rsidP="00D81CAE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Finalmente:</w:t>
      </w:r>
    </w:p>
    <w:p w14:paraId="563670CA" w14:textId="024F875A" w:rsidR="00D81CAE" w:rsidRDefault="00D81CAE">
      <w:pPr>
        <w:pStyle w:val="Prrafodelista"/>
        <w:numPr>
          <w:ilvl w:val="0"/>
          <w:numId w:val="16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sumatoria de los 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valores de cada ponderación corresponde al puntaje que obtiene cada 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propuesta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siendo la mejor (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es decir, </w:t>
      </w: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que mayor satisfacción brindará) aquella que mayor puntaje obtenga</w:t>
      </w:r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551A9FE" w14:textId="701ACF95" w:rsidR="00D81CAE" w:rsidRPr="00BB7555" w:rsidRDefault="00D81CAE">
      <w:pPr>
        <w:pStyle w:val="Prrafodelista"/>
        <w:numPr>
          <w:ilvl w:val="0"/>
          <w:numId w:val="16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D81CA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 la diferencia de puntaje final entre dos alternativas es muy pequeña (una diferencia de 2 puntos, por ejemplo), no significa que una sea mejor que la otra: esa estrecha diferencia está sujeta tanto a la subjetividad de quien realizó la evaluación como al error del método. Considerando esa diferencia, ambas propuestas son prácticamente equivalentes [→ ver VPP]</w:t>
      </w:r>
    </w:p>
    <w:p w14:paraId="4249003E" w14:textId="64E42CE0" w:rsidR="008F5505" w:rsidRPr="00C363E4" w:rsidRDefault="009F7C19" w:rsidP="008F5505">
      <w:pPr>
        <w:spacing w:before="48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363E4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[VPP] Valor de Punto de Ponderación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C363E4" w:rsidRPr="00C363E4" w14:paraId="1D236C4A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5B81AA10" w14:textId="2FD18884" w:rsidR="009F7C19" w:rsidRPr="00C363E4" w:rsidRDefault="009F7C19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C363E4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VALOR DE PUNTO DE PONDERACIÓN</w:t>
            </w:r>
          </w:p>
          <w:p w14:paraId="186606E6" w14:textId="009D0558" w:rsidR="009F7C19" w:rsidRPr="00C363E4" w:rsidRDefault="009F7C19" w:rsidP="00930A02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363E4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Cantidad de dinero que </w:t>
            </w:r>
            <w:r w:rsidR="0021272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u</w:t>
            </w:r>
            <w:r w:rsidRPr="00C363E4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no debería estar dispuesto a pagar </w:t>
            </w:r>
            <w:r w:rsidR="00212720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(como máximo) </w:t>
            </w:r>
            <w:r w:rsidRPr="00C363E4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por un incremento de 1 punto de ponderación.</w:t>
            </w:r>
          </w:p>
        </w:tc>
      </w:tr>
    </w:tbl>
    <w:p w14:paraId="288E6677" w14:textId="6C6F4176" w:rsidR="00FD0A6D" w:rsidRPr="00C363E4" w:rsidRDefault="00FD0A6D" w:rsidP="00FD0A6D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363E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el costo tiene un peso relativo del, supongamos, 20%, el costo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Pr="00C363E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0"/>
            <w:szCs w:val="20"/>
            <w:lang w:val="es-ES"/>
            <w14:numForm w14:val="lining"/>
          </w:rPr>
          <m:t>CM</m:t>
        </m:r>
      </m:oMath>
      <w:r w:rsidRPr="00C363E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por lo que se podrá determinar cuánto dinero representa 1 punto de ponderación.</w:t>
      </w:r>
    </w:p>
    <w:p w14:paraId="3CD08BE7" w14:textId="77777777" w:rsidR="00CA2581" w:rsidRPr="00606394" w:rsidRDefault="00B424E9" w:rsidP="00CA2581">
      <w:pPr>
        <w:spacing w:before="240" w:after="0" w:line="276" w:lineRule="auto"/>
        <w:jc w:val="both"/>
        <w:rPr>
          <w:rFonts w:ascii="Latin Modern Math" w:eastAsiaTheme="minorEastAsia" w:hAnsi="Latin Modern Math"/>
          <w:iCs/>
          <w:color w:val="000000" w:themeColor="text1"/>
          <w:lang w:val="es-ES"/>
          <w14:numForm w14:val="lining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lang w:val="es-ES"/>
                  <w14:numForm w14:val="lining"/>
                </w:rPr>
                <m:t>VPP=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lang w:val="es-ES"/>
                      <w14:numForm w14:val="linin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lang w:val="es-ES"/>
                      <w14:numForm w14:val="lining"/>
                    </w:rPr>
                    <m:t>CM-Cm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lang w:val="es-ES"/>
                      <w14:numForm w14:val="lining"/>
                    </w:rPr>
                    <m:t>Peso Relativo del Costo en la TABLA DE PESOS RELATIVOS</m:t>
                  </m:r>
                  <m:d>
                    <m:dPr>
                      <m:ctrlPr>
                        <w:rPr>
                          <w:rFonts w:ascii="Latin Modern Math" w:hAnsi="Latin Modern Math"/>
                          <w:iCs/>
                          <w:color w:val="000000" w:themeColor="text1"/>
                          <w:lang w:val="es-ES"/>
                          <w14:numForm w14:val="lining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lang w:val="es-ES"/>
                          <w14:numForm w14:val="lining"/>
                        </w:rPr>
                        <m:t>~20%</m:t>
                      </m:r>
                    </m:e>
                  </m:d>
                </m:den>
              </m:f>
            </m:e>
          </m:borderBox>
        </m:oMath>
      </m:oMathPara>
    </w:p>
    <w:p w14:paraId="6464274E" w14:textId="7CDCF77F" w:rsidR="00D76C2D" w:rsidRPr="00C363E4" w:rsidRDefault="00FD0A6D" w:rsidP="00EE1797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363E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 se quiere mejorar un ítem de una propuesta recibida o bien agregar algo que la propuesta recibida no lo tiene, podemos calcular cuánta plata estaríamos dispuestos a pagar por esa mejora.</w:t>
      </w:r>
      <w:r w:rsidRPr="00C363E4">
        <w:rPr>
          <w:color w:val="000000" w:themeColor="text1"/>
          <w:sz w:val="20"/>
          <w:szCs w:val="20"/>
        </w:rPr>
        <w:t xml:space="preserve"> </w:t>
      </w:r>
      <w:r w:rsidRPr="00C363E4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Para eso, se debe obtener la cantidad de puntos de ponderación que representa esa mejora (ese “salto”, es decir, la diferencia entre el valor ofertado y el valor al que se aspira llegar) y multiplicar dicha cantidad por el VPP.</w:t>
      </w:r>
    </w:p>
    <w:p w14:paraId="29B8CE3F" w14:textId="77777777" w:rsidR="00770556" w:rsidRDefault="00770556">
      <w:pP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br w:type="page"/>
      </w:r>
    </w:p>
    <w:p w14:paraId="4F19A633" w14:textId="1C31488B" w:rsidR="00336FCB" w:rsidRPr="00C67108" w:rsidRDefault="00336FCB" w:rsidP="00336FCB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C67108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Gestión de Abastecimiento</w:t>
      </w:r>
      <w:r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 xml:space="preserve"> o Compras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336FCB" w:rsidRPr="00C67108" w14:paraId="6708973D" w14:textId="77777777" w:rsidTr="000B1B4F">
        <w:tc>
          <w:tcPr>
            <w:tcW w:w="9628" w:type="dxa"/>
            <w:shd w:val="clear" w:color="auto" w:fill="F2F2F2" w:themeFill="background1" w:themeFillShade="F2"/>
          </w:tcPr>
          <w:p w14:paraId="2609C7DF" w14:textId="77777777" w:rsidR="00336FCB" w:rsidRPr="00C67108" w:rsidRDefault="00336FCB" w:rsidP="000B1B4F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C67108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GESTIÓN DE ABASTECIMIENTO</w:t>
            </w:r>
            <w:r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o </w:t>
            </w:r>
            <w:r w:rsidRPr="00C67108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COMPRAS</w:t>
            </w:r>
          </w:p>
          <w:p w14:paraId="60458B94" w14:textId="77777777" w:rsidR="00336FCB" w:rsidRPr="00C67108" w:rsidRDefault="00336FCB" w:rsidP="000B1B4F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Uso de</w:t>
            </w:r>
            <w:r w:rsidRPr="00C67108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los recursos que disponemos de manera efectiva y eficaz para poder mejorar el proceso de compra de los bienes/servicios que necesita la organización para su funcionamiento.</w:t>
            </w:r>
          </w:p>
        </w:tc>
      </w:tr>
    </w:tbl>
    <w:p w14:paraId="4F9EDD45" w14:textId="77777777" w:rsidR="00336FCB" w:rsidRPr="00383E5B" w:rsidRDefault="00336FCB" w:rsidP="00336FCB">
      <w:pPr>
        <w:spacing w:before="360" w:after="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383E5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Proceso de Abastecimiento/Compra – Pasos</w:t>
      </w:r>
    </w:p>
    <w:p w14:paraId="1C9B7F4E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Definición de Requerimientos de Compra:</w:t>
      </w:r>
    </w:p>
    <w:p w14:paraId="146F81A5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Debemos ser muy precisos para comprar algo que satisfaga nuestras necesidades.</w:t>
      </w:r>
    </w:p>
    <w:p w14:paraId="14CD5429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traducen las necesidades de un usuario en requerimientos para los proveedores.</w:t>
      </w:r>
    </w:p>
    <w:p w14:paraId="24226BBC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Selección del Mecanismo de Compra:</w:t>
      </w:r>
    </w:p>
    <w:p w14:paraId="578BBFAC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determina de qué forma adquiriremos dicho bien o servicio.</w:t>
      </w:r>
    </w:p>
    <w:p w14:paraId="2745020D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mecanismos de compra están definidos por las leyes de compras públicas de cada jurisdicción y/o por reglamentos de compras internos de cada organización.</w:t>
      </w:r>
    </w:p>
    <w:p w14:paraId="1D6C7B06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mecanismos de compra más comúnmente utilizados consisten en:</w:t>
      </w:r>
    </w:p>
    <w:p w14:paraId="65B867E6" w14:textId="77777777" w:rsidR="00336FCB" w:rsidRPr="00383E5B" w:rsidRDefault="00336FCB" w:rsidP="00336FCB">
      <w:pPr>
        <w:pStyle w:val="Prrafodelista"/>
        <w:numPr>
          <w:ilvl w:val="1"/>
          <w:numId w:val="10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Convenios/Acuerdos Marco</w:t>
      </w: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pensado para compras habituales donde se especifica un convenio con todos los aspectos generales de una compra y, después, en cada instancia, se agregan aspectos particulares de esa compra.</w:t>
      </w:r>
    </w:p>
    <w:p w14:paraId="6E76D0C6" w14:textId="77777777" w:rsidR="00336FCB" w:rsidRPr="00383E5B" w:rsidRDefault="00336FCB" w:rsidP="00336FCB">
      <w:pPr>
        <w:pStyle w:val="Prrafodelista"/>
        <w:numPr>
          <w:ilvl w:val="1"/>
          <w:numId w:val="10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Licitación Pública o Privada</w:t>
      </w: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llama a varios proveedores para que oferten un producto/servicio.</w:t>
      </w:r>
    </w:p>
    <w:p w14:paraId="5F341D2F" w14:textId="77777777" w:rsidR="00336FCB" w:rsidRPr="00383E5B" w:rsidRDefault="00336FCB" w:rsidP="00336FCB">
      <w:pPr>
        <w:pStyle w:val="Prrafodelista"/>
        <w:numPr>
          <w:ilvl w:val="1"/>
          <w:numId w:val="10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Trato Directo</w:t>
      </w: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contacto directo con el proveedor.</w:t>
      </w:r>
    </w:p>
    <w:p w14:paraId="6D508B95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Llamado y Recepción de Ofertas</w:t>
      </w: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→ contacto con los proveedores, donde les pedimos que nos oferten para recibir sus propuestas.</w:t>
      </w:r>
    </w:p>
    <w:p w14:paraId="4607C877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Evaluación de las Ofertas Recibidas</w:t>
      </w: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se analizan y se elige la mejor [→ ver </w:t>
      </w: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MEP</w:t>
      </w: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].</w:t>
      </w:r>
    </w:p>
    <w:p w14:paraId="33A26874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Adjudicación de Ofertas:</w:t>
      </w:r>
    </w:p>
    <w:p w14:paraId="788E0134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cierra la evaluación y se decide a quién se comprará.</w:t>
      </w:r>
    </w:p>
    <w:p w14:paraId="7AD12AA3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deben formalizar, documentar y comunicar los acuerdos administrativos.</w:t>
      </w:r>
    </w:p>
    <w:p w14:paraId="455DAE12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Recepción del Producto/Servicio:</w:t>
      </w:r>
    </w:p>
    <w:p w14:paraId="35EBAFF2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controla que todo lo pautado se cumpla.</w:t>
      </w:r>
    </w:p>
    <w:p w14:paraId="2DC9B4BA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conformidad del comprador permite que el proveedor pueda cobrar.</w:t>
      </w:r>
    </w:p>
    <w:p w14:paraId="2E2706EF" w14:textId="77777777" w:rsidR="00336FCB" w:rsidRPr="00383E5B" w:rsidRDefault="00336FCB" w:rsidP="00336FCB">
      <w:pPr>
        <w:pStyle w:val="Prrafodelista"/>
        <w:numPr>
          <w:ilvl w:val="0"/>
          <w:numId w:val="23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383E5B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Seguimiento y Monitoreo de la Compra:</w:t>
      </w:r>
    </w:p>
    <w:p w14:paraId="2A41BD9E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evalúan los proveedores.</w:t>
      </w:r>
    </w:p>
    <w:p w14:paraId="3714121E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revisan periódicamente fechas de término y renovación de contratos.</w:t>
      </w:r>
    </w:p>
    <w:p w14:paraId="1807D9D3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aclaran los mecanismos de garantías de compra.</w:t>
      </w:r>
    </w:p>
    <w:p w14:paraId="003C2DBA" w14:textId="77777777" w:rsidR="00336FCB" w:rsidRPr="00383E5B" w:rsidRDefault="00336FCB" w:rsidP="00336FCB">
      <w:pPr>
        <w:pStyle w:val="Prrafodelista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383E5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ordena información relevante para futuras compras.</w:t>
      </w:r>
    </w:p>
    <w:p w14:paraId="20A7A835" w14:textId="77777777" w:rsidR="00770556" w:rsidRDefault="00770556">
      <w:pPr>
        <w:rPr>
          <w:rFonts w:ascii="Merriweather Sans ExtraBold" w:hAnsi="Merriweather Sans ExtraBold"/>
          <w:b/>
          <w:bCs/>
          <w:i/>
          <w:iCs/>
          <w:color w:val="000000" w:themeColor="text1"/>
          <w:sz w:val="36"/>
          <w:szCs w:val="36"/>
          <w:lang w:val="es-ES"/>
          <w14:numForm w14:val="lining"/>
        </w:rPr>
      </w:pPr>
      <w:r>
        <w:rPr>
          <w:rFonts w:ascii="Merriweather Sans ExtraBold" w:hAnsi="Merriweather Sans ExtraBold"/>
          <w:b/>
          <w:bCs/>
          <w:i/>
          <w:iCs/>
          <w:color w:val="000000" w:themeColor="text1"/>
          <w:sz w:val="36"/>
          <w:szCs w:val="36"/>
          <w:lang w:val="es-ES"/>
          <w14:numForm w14:val="lining"/>
        </w:rPr>
        <w:br w:type="page"/>
      </w:r>
    </w:p>
    <w:p w14:paraId="1FB2E348" w14:textId="31CD00E2" w:rsidR="00336FCB" w:rsidRPr="00C67108" w:rsidRDefault="00336FCB" w:rsidP="00336FCB">
      <w:pPr>
        <w:spacing w:before="480" w:after="12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36"/>
          <w:szCs w:val="36"/>
          <w:lang w:val="es-ES"/>
          <w14:numForm w14:val="lining"/>
        </w:rPr>
      </w:pPr>
      <w:r w:rsidRPr="00C67108">
        <w:rPr>
          <w:rFonts w:ascii="Merriweather Sans ExtraBold" w:hAnsi="Merriweather Sans ExtraBold"/>
          <w:b/>
          <w:bCs/>
          <w:i/>
          <w:iCs/>
          <w:color w:val="000000" w:themeColor="text1"/>
          <w:sz w:val="36"/>
          <w:szCs w:val="36"/>
          <w:lang w:val="es-ES"/>
          <w14:numForm w14:val="lining"/>
        </w:rPr>
        <w:lastRenderedPageBreak/>
        <w:t>Benchmark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336FCB" w:rsidRPr="00C67108" w14:paraId="5B407747" w14:textId="77777777" w:rsidTr="000B1B4F">
        <w:tc>
          <w:tcPr>
            <w:tcW w:w="9628" w:type="dxa"/>
            <w:shd w:val="clear" w:color="auto" w:fill="F2F2F2" w:themeFill="background1" w:themeFillShade="F2"/>
          </w:tcPr>
          <w:p w14:paraId="2CC6092A" w14:textId="77777777" w:rsidR="00336FCB" w:rsidRPr="00C67108" w:rsidRDefault="00336FCB" w:rsidP="000B1B4F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C67108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BENCHMARK</w:t>
            </w:r>
          </w:p>
          <w:p w14:paraId="445A6779" w14:textId="77777777" w:rsidR="00336FCB" w:rsidRPr="00C67108" w:rsidRDefault="00336FCB" w:rsidP="000B1B4F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67108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Evaluación de desempeño, manifestada con métricas, de algo que nos interesa.</w:t>
            </w:r>
          </w:p>
        </w:tc>
      </w:tr>
    </w:tbl>
    <w:p w14:paraId="532CD554" w14:textId="77777777" w:rsidR="00336FCB" w:rsidRPr="00C67108" w:rsidRDefault="00336FCB" w:rsidP="00336FC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Siempre implica una comparación.</w:t>
      </w:r>
    </w:p>
    <w:p w14:paraId="7A00DEFD" w14:textId="77777777" w:rsidR="00336FCB" w:rsidRPr="00C67108" w:rsidRDefault="00336FCB" w:rsidP="00336FC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Sirve para comprar elementos a través de características claves para la solución.</w:t>
      </w:r>
    </w:p>
    <w:p w14:paraId="0E778A32" w14:textId="77777777" w:rsidR="00336FCB" w:rsidRPr="00C67108" w:rsidRDefault="00336FCB" w:rsidP="00336FC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 obtener un resultado objetivo, con la mejor relación costo/beneficio.</w:t>
      </w:r>
    </w:p>
    <w:p w14:paraId="1AFD646D" w14:textId="77777777" w:rsidR="00336FCB" w:rsidRPr="00C67108" w:rsidRDefault="00336FCB" w:rsidP="00336FC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Comprueba si los elementos estudiados se adecúan a las necesidades.</w:t>
      </w:r>
    </w:p>
    <w:p w14:paraId="06026F49" w14:textId="77777777" w:rsidR="00336FCB" w:rsidRPr="00C67108" w:rsidRDefault="00336FCB" w:rsidP="00336FCB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Ventaja</w:t>
      </w: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permite obtener muy buena información sobre algo que nos interesa, que nos puede llevar a comprar ese algo o a recomendarlo</w:t>
      </w:r>
    </w:p>
    <w:p w14:paraId="2673F426" w14:textId="77777777" w:rsidR="00336FCB" w:rsidRPr="00C67108" w:rsidRDefault="00336FCB" w:rsidP="00336FCB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Desventaja</w:t>
      </w: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es costoso</w:t>
      </w:r>
      <w:r>
        <w:rPr>
          <w:rStyle w:val="Refdenotaalpie"/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footnoteReference w:id="4"/>
      </w: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96A2B39" w14:textId="77777777" w:rsidR="00336FCB" w:rsidRPr="00C67108" w:rsidRDefault="00336FCB" w:rsidP="00336FCB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67108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Proceso de </w:t>
      </w:r>
      <w:r w:rsidRPr="00C67108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Benchmarking</w:t>
      </w:r>
    </w:p>
    <w:p w14:paraId="0909063F" w14:textId="77777777" w:rsidR="00336FCB" w:rsidRPr="00C67108" w:rsidRDefault="00336FCB" w:rsidP="00336FCB">
      <w:pPr>
        <w:pStyle w:val="Prrafodelista"/>
        <w:numPr>
          <w:ilvl w:val="0"/>
          <w:numId w:val="11"/>
        </w:numPr>
        <w:spacing w:before="120" w:after="0" w:line="276" w:lineRule="auto"/>
        <w:ind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C67108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Determinar el elemento de estudio:</w:t>
      </w:r>
    </w:p>
    <w:p w14:paraId="3A415EE0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Determinar qué se someterá a estudio.</w:t>
      </w:r>
    </w:p>
    <w:p w14:paraId="78E195DB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Elegir factores y variables claves.</w:t>
      </w:r>
    </w:p>
    <w:p w14:paraId="013EF4A3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Seleccionar las opciones disponibles que ofrece el mercado.</w:t>
      </w:r>
    </w:p>
    <w:p w14:paraId="673BD147" w14:textId="77777777" w:rsidR="00336FCB" w:rsidRPr="00C67108" w:rsidRDefault="00336FCB" w:rsidP="00336FCB">
      <w:pPr>
        <w:pStyle w:val="Prrafodelista"/>
        <w:numPr>
          <w:ilvl w:val="0"/>
          <w:numId w:val="11"/>
        </w:numPr>
        <w:spacing w:before="120" w:after="0" w:line="276" w:lineRule="auto"/>
        <w:ind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C67108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Preparar el entorno de prueba:</w:t>
      </w:r>
    </w:p>
    <w:p w14:paraId="7CD8763E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Recopilar requerimientos del tipo de </w:t>
      </w:r>
      <w:r w:rsidRPr="00C6710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benchmark</w:t>
      </w: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73D31F2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Realizar tareas previas a la etapa de ejecución.</w:t>
      </w:r>
    </w:p>
    <w:p w14:paraId="21B1C97D" w14:textId="77777777" w:rsidR="00336FCB" w:rsidRPr="00C67108" w:rsidRDefault="00336FCB" w:rsidP="00336FCB">
      <w:pPr>
        <w:pStyle w:val="Prrafodelista"/>
        <w:numPr>
          <w:ilvl w:val="0"/>
          <w:numId w:val="11"/>
        </w:numPr>
        <w:spacing w:before="120" w:after="0" w:line="276" w:lineRule="auto"/>
        <w:ind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C67108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Realizar el </w:t>
      </w:r>
      <w:r w:rsidRPr="00C67108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benchmark</w:t>
      </w:r>
      <w:r w:rsidRPr="00C67108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:</w:t>
      </w:r>
    </w:p>
    <w:p w14:paraId="3C8B7935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Someter el elemento a pruebas.</w:t>
      </w:r>
    </w:p>
    <w:p w14:paraId="4DB5B3F4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Tomar muestras de las respuestas de las distintas variables analizadas.</w:t>
      </w:r>
    </w:p>
    <w:p w14:paraId="4EC57F57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Realizar comparaciones y obtener resultados.</w:t>
      </w:r>
    </w:p>
    <w:p w14:paraId="09B3156F" w14:textId="77777777" w:rsidR="00336FCB" w:rsidRPr="00C67108" w:rsidRDefault="00336FCB" w:rsidP="00336FCB">
      <w:pPr>
        <w:pStyle w:val="Prrafodelista"/>
        <w:numPr>
          <w:ilvl w:val="0"/>
          <w:numId w:val="11"/>
        </w:numPr>
        <w:spacing w:before="120" w:after="0" w:line="276" w:lineRule="auto"/>
        <w:ind w:hanging="357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C67108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Analizar resultados de la medición:</w:t>
      </w:r>
    </w:p>
    <w:p w14:paraId="3649FB39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Descartar elementos que no cumplen con las necesidades.</w:t>
      </w:r>
    </w:p>
    <w:p w14:paraId="4F378083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Informar resultados.</w:t>
      </w:r>
    </w:p>
    <w:p w14:paraId="1F4A1462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Determinar si se requiere recalibrar el </w:t>
      </w:r>
      <w:r w:rsidRPr="00C6710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benchmark</w:t>
      </w: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7FCB190" w14:textId="77777777" w:rsidR="00336FCB" w:rsidRPr="00C67108" w:rsidRDefault="00336FCB" w:rsidP="00336FCB">
      <w:pPr>
        <w:pStyle w:val="Prrafodelista"/>
        <w:numPr>
          <w:ilvl w:val="1"/>
          <w:numId w:val="11"/>
        </w:numPr>
        <w:spacing w:before="60" w:after="0" w:line="276" w:lineRule="auto"/>
        <w:ind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Desarrollar planes de acción.</w:t>
      </w:r>
    </w:p>
    <w:p w14:paraId="3434E9D5" w14:textId="77777777" w:rsidR="00336FCB" w:rsidRPr="00C67108" w:rsidRDefault="00336FCB" w:rsidP="00336FCB">
      <w:pPr>
        <w:spacing w:before="360" w:after="12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</w:pPr>
      <w:r w:rsidRPr="00C67108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[TPC]</w:t>
      </w:r>
      <w:r w:rsidRPr="00C67108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 xml:space="preserve"> Transaction Processing Performance Council</w:t>
      </w:r>
    </w:p>
    <w:p w14:paraId="088E1DCB" w14:textId="62F2C5F6" w:rsidR="00336FCB" w:rsidRDefault="00336FCB" w:rsidP="00770556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TPC es una organización que define, mediante simulaciones de ejecución, </w:t>
      </w:r>
      <w:r w:rsidRPr="00C67108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benchmarks</w:t>
      </w:r>
      <w:r w:rsidRPr="00C67108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medición de procesamiento de transacciones en bases de datos con un alto grado de sofisticación (reduciendo al mínimo la interferencia subjetiva de medición).</w:t>
      </w:r>
    </w:p>
    <w:p w14:paraId="16A158C5" w14:textId="77777777" w:rsidR="00770556" w:rsidRPr="00770556" w:rsidRDefault="00770556" w:rsidP="00770556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</w:p>
    <w:sectPr w:rsidR="00770556" w:rsidRPr="00770556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348A" w14:textId="77777777" w:rsidR="00B424E9" w:rsidRDefault="00B424E9" w:rsidP="00DF60D2">
      <w:pPr>
        <w:spacing w:after="0" w:line="240" w:lineRule="auto"/>
      </w:pPr>
      <w:r>
        <w:separator/>
      </w:r>
    </w:p>
  </w:endnote>
  <w:endnote w:type="continuationSeparator" w:id="0">
    <w:p w14:paraId="48DAD590" w14:textId="77777777" w:rsidR="00B424E9" w:rsidRDefault="00B424E9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 ExtraBold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B1EF" w14:textId="77777777" w:rsidR="00B424E9" w:rsidRDefault="00B424E9" w:rsidP="00DF60D2">
      <w:pPr>
        <w:spacing w:after="0" w:line="240" w:lineRule="auto"/>
      </w:pPr>
      <w:r>
        <w:separator/>
      </w:r>
    </w:p>
  </w:footnote>
  <w:footnote w:type="continuationSeparator" w:id="0">
    <w:p w14:paraId="32D64EF7" w14:textId="77777777" w:rsidR="00B424E9" w:rsidRDefault="00B424E9" w:rsidP="00DF60D2">
      <w:pPr>
        <w:spacing w:after="0" w:line="240" w:lineRule="auto"/>
      </w:pPr>
      <w:r>
        <w:continuationSeparator/>
      </w:r>
    </w:p>
  </w:footnote>
  <w:footnote w:id="1">
    <w:p w14:paraId="0EB0C17C" w14:textId="4EA7183C" w:rsidR="00BB7555" w:rsidRPr="00BB7555" w:rsidRDefault="00BB7555" w:rsidP="00770556">
      <w:pPr>
        <w:pStyle w:val="Textonotapie"/>
        <w:spacing w:before="120" w:after="120" w:line="276" w:lineRule="auto"/>
        <w:jc w:val="both"/>
        <w:rPr>
          <w:rFonts w:ascii="Merriweather" w:eastAsiaTheme="minorEastAsia" w:hAnsi="Merriweather"/>
          <w:color w:val="000000" w:themeColor="text1"/>
          <w:sz w:val="18"/>
          <w:szCs w:val="18"/>
          <w:lang w:val="es-ES"/>
          <w14:numForm w14:val="lining"/>
        </w:rPr>
      </w:pPr>
      <w:r w:rsidRPr="00BB7555">
        <w:rPr>
          <w:rStyle w:val="Refdenotaalpie"/>
          <w:rFonts w:ascii="Merriweather" w:hAnsi="Merriweather"/>
          <w:color w:val="000000" w:themeColor="text1"/>
          <w:sz w:val="18"/>
          <w:szCs w:val="18"/>
        </w:rPr>
        <w:footnoteRef/>
      </w:r>
      <w:r w:rsidRPr="00BB7555">
        <w:rPr>
          <w:rFonts w:ascii="Merriweather" w:hAnsi="Merriweather"/>
          <w:color w:val="000000" w:themeColor="text1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18"/>
            <w:szCs w:val="18"/>
            <w:lang w:val="es-ES"/>
            <w14:numForm w14:val="lining"/>
          </w:rPr>
          <m:t>CM=</m:t>
        </m:r>
      </m:oMath>
      <w:r w:rsidRPr="00BB7555">
        <w:rPr>
          <w:rFonts w:ascii="Merriweather" w:eastAsiaTheme="minorEastAsia" w:hAnsi="Merriweather"/>
          <w:color w:val="000000" w:themeColor="text1"/>
          <w:sz w:val="18"/>
          <w:szCs w:val="18"/>
          <w:lang w:val="es-ES"/>
          <w14:numForm w14:val="lining"/>
        </w:rPr>
        <w:t xml:space="preserve"> costo máximo con margen de seguridad.</w:t>
      </w:r>
    </w:p>
  </w:footnote>
  <w:footnote w:id="2">
    <w:p w14:paraId="6DB642E0" w14:textId="18F31DB7" w:rsidR="00BB7555" w:rsidRPr="00BB7555" w:rsidRDefault="00BB7555">
      <w:pPr>
        <w:pStyle w:val="Textonotapie"/>
        <w:rPr>
          <w:lang w:val="es-ES"/>
        </w:rPr>
      </w:pPr>
      <w:r w:rsidRPr="00BB7555">
        <w:rPr>
          <w:rStyle w:val="Refdenotaalpie"/>
          <w:rFonts w:ascii="Merriweather" w:hAnsi="Merriweather"/>
          <w:color w:val="000000" w:themeColor="text1"/>
          <w:sz w:val="18"/>
          <w:szCs w:val="18"/>
        </w:rPr>
        <w:footnoteRef/>
      </w:r>
      <w:r w:rsidRPr="00BB7555">
        <w:rPr>
          <w:rFonts w:ascii="Merriweather" w:hAnsi="Merriweather"/>
          <w:color w:val="000000" w:themeColor="text1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18"/>
            <w:szCs w:val="18"/>
            <w:lang w:val="es-ES"/>
            <w14:numForm w14:val="lining"/>
          </w:rPr>
          <m:t>Cm=</m:t>
        </m:r>
      </m:oMath>
      <w:r w:rsidRPr="00BB7555">
        <w:rPr>
          <w:rFonts w:ascii="Merriweather" w:eastAsiaTheme="minorEastAsia" w:hAnsi="Merriweather"/>
          <w:color w:val="000000" w:themeColor="text1"/>
          <w:sz w:val="18"/>
          <w:szCs w:val="18"/>
          <w:lang w:val="es-ES"/>
          <w14:numForm w14:val="lining"/>
        </w:rPr>
        <w:t xml:space="preserve"> costo mínimo con margen de seguridad.</w:t>
      </w:r>
    </w:p>
  </w:footnote>
  <w:footnote w:id="3">
    <w:p w14:paraId="6B5A6BB4" w14:textId="33CF5B2B" w:rsidR="00D81CAE" w:rsidRPr="00D81CAE" w:rsidRDefault="00D81CAE" w:rsidP="00D81CAE">
      <w:pPr>
        <w:pStyle w:val="Textonotapie"/>
        <w:spacing w:before="120" w:after="120"/>
        <w:jc w:val="both"/>
        <w:rPr>
          <w:rFonts w:ascii="Merriweather" w:hAnsi="Merriweather"/>
          <w:sz w:val="18"/>
          <w:szCs w:val="18"/>
          <w:lang w:val="es-ES"/>
        </w:rPr>
      </w:pPr>
      <w:r w:rsidRPr="00D81CAE">
        <w:rPr>
          <w:rStyle w:val="Refdenotaalpie"/>
          <w:rFonts w:ascii="Merriweather" w:hAnsi="Merriweather"/>
          <w:sz w:val="18"/>
          <w:szCs w:val="18"/>
        </w:rPr>
        <w:footnoteRef/>
      </w:r>
      <w:r w:rsidRPr="00D81CAE">
        <w:rPr>
          <w:rFonts w:ascii="Merriweather" w:hAnsi="Merriweather"/>
          <w:sz w:val="18"/>
          <w:szCs w:val="18"/>
        </w:rPr>
        <w:t xml:space="preserve"> </w:t>
      </w:r>
      <w:r w:rsidRPr="00D81CAE">
        <w:rPr>
          <w:rFonts w:ascii="Merriweather" w:hAnsi="Merriweather"/>
          <w:i/>
          <w:iCs/>
          <w:sz w:val="18"/>
          <w:szCs w:val="18"/>
        </w:rPr>
        <w:t>Propuesta</w:t>
      </w:r>
      <w:r>
        <w:rPr>
          <w:rFonts w:ascii="Merriweather" w:hAnsi="Merriweather"/>
          <w:sz w:val="18"/>
          <w:szCs w:val="18"/>
        </w:rPr>
        <w:t xml:space="preserve">, </w:t>
      </w:r>
      <w:r w:rsidRPr="00D81CAE">
        <w:rPr>
          <w:rFonts w:ascii="Merriweather" w:hAnsi="Merriweather"/>
          <w:i/>
          <w:iCs/>
          <w:sz w:val="18"/>
          <w:szCs w:val="18"/>
        </w:rPr>
        <w:t>oferta</w:t>
      </w:r>
      <w:r>
        <w:rPr>
          <w:rFonts w:ascii="Merriweather" w:hAnsi="Merriweather"/>
          <w:sz w:val="18"/>
          <w:szCs w:val="18"/>
        </w:rPr>
        <w:t xml:space="preserve"> y </w:t>
      </w:r>
      <w:r w:rsidRPr="00D81CAE">
        <w:rPr>
          <w:rFonts w:ascii="Merriweather" w:hAnsi="Merriweather"/>
          <w:i/>
          <w:iCs/>
          <w:sz w:val="18"/>
          <w:szCs w:val="18"/>
        </w:rPr>
        <w:t>alternativa</w:t>
      </w:r>
      <w:r>
        <w:rPr>
          <w:rFonts w:ascii="Merriweather" w:hAnsi="Merriweather"/>
          <w:sz w:val="18"/>
          <w:szCs w:val="18"/>
        </w:rPr>
        <w:t xml:space="preserve"> refieren al mismo concepto</w:t>
      </w:r>
      <w:r w:rsidRPr="00D81CAE">
        <w:rPr>
          <w:rFonts w:ascii="Merriweather" w:hAnsi="Merriweather"/>
          <w:sz w:val="18"/>
          <w:szCs w:val="18"/>
        </w:rPr>
        <w:t>.</w:t>
      </w:r>
    </w:p>
  </w:footnote>
  <w:footnote w:id="4">
    <w:p w14:paraId="05D45D9F" w14:textId="77777777" w:rsidR="00336FCB" w:rsidRPr="00C17A30" w:rsidRDefault="00336FCB" w:rsidP="00336FCB">
      <w:pPr>
        <w:pStyle w:val="Textonotapie"/>
        <w:spacing w:before="120" w:after="120" w:line="276" w:lineRule="auto"/>
        <w:rPr>
          <w:rFonts w:ascii="Merriweather" w:hAnsi="Merriweather"/>
          <w:lang w:val="es-ES"/>
        </w:rPr>
      </w:pPr>
      <w:r w:rsidRPr="00C17A30">
        <w:rPr>
          <w:rStyle w:val="Refdenotaalpie"/>
          <w:rFonts w:ascii="Merriweather" w:hAnsi="Merriweather"/>
          <w:sz w:val="18"/>
          <w:szCs w:val="18"/>
        </w:rPr>
        <w:footnoteRef/>
      </w:r>
      <w:r w:rsidRPr="00C17A30">
        <w:rPr>
          <w:rFonts w:ascii="Merriweather" w:hAnsi="Merriweather"/>
          <w:sz w:val="18"/>
          <w:szCs w:val="18"/>
        </w:rPr>
        <w:t xml:space="preserve"> </w:t>
      </w:r>
      <w:r w:rsidRPr="00C17A30">
        <w:rPr>
          <w:rFonts w:ascii="Merriweather" w:hAnsi="Merriweather"/>
          <w:color w:val="000000" w:themeColor="text1"/>
          <w:sz w:val="18"/>
          <w:szCs w:val="18"/>
          <w:lang w:val="es-ES"/>
          <w14:numForm w14:val="lining"/>
        </w:rPr>
        <w:t xml:space="preserve">Para las grandes decisiones, las organizaciones no realizan </w:t>
      </w:r>
      <w:r w:rsidRPr="00C17A30">
        <w:rPr>
          <w:rFonts w:ascii="Merriweather" w:hAnsi="Merriweather"/>
          <w:i/>
          <w:iCs/>
          <w:color w:val="000000" w:themeColor="text1"/>
          <w:sz w:val="18"/>
          <w:szCs w:val="18"/>
          <w:lang w:val="es-ES"/>
          <w14:numForm w14:val="lining"/>
        </w:rPr>
        <w:t>benchmarks,</w:t>
      </w:r>
      <w:r w:rsidRPr="00C17A30">
        <w:rPr>
          <w:rFonts w:ascii="Merriweather" w:hAnsi="Merriweather"/>
          <w:color w:val="000000" w:themeColor="text1"/>
          <w:sz w:val="18"/>
          <w:szCs w:val="18"/>
          <w:lang w:val="es-ES"/>
          <w14:numForm w14:val="lining"/>
        </w:rPr>
        <w:t xml:space="preserve"> sino que compran uno publicado por profesionales y, en base a eso, aproximan</w:t>
      </w:r>
      <w:r>
        <w:rPr>
          <w:rFonts w:ascii="Merriweather" w:hAnsi="Merriweather"/>
          <w:color w:val="000000" w:themeColor="text1"/>
          <w:sz w:val="18"/>
          <w:szCs w:val="18"/>
          <w:lang w:val="es-ES"/>
          <w14:numForm w14:val="lining"/>
        </w:rPr>
        <w:t>. S</w:t>
      </w:r>
      <w:r w:rsidRPr="00C17A30">
        <w:rPr>
          <w:rFonts w:ascii="Merriweather" w:hAnsi="Merriweather"/>
          <w:color w:val="000000" w:themeColor="text1"/>
          <w:sz w:val="18"/>
          <w:szCs w:val="18"/>
          <w:lang w:val="es-ES"/>
          <w14:numForm w14:val="lining"/>
        </w:rPr>
        <w:t xml:space="preserve">i bien no es lo mismo, </w:t>
      </w:r>
      <w:r>
        <w:rPr>
          <w:rFonts w:ascii="Merriweather" w:hAnsi="Merriweather"/>
          <w:color w:val="000000" w:themeColor="text1"/>
          <w:sz w:val="18"/>
          <w:szCs w:val="18"/>
          <w:lang w:val="es-ES"/>
          <w14:numForm w14:val="lining"/>
        </w:rPr>
        <w:t xml:space="preserve">resulta </w:t>
      </w:r>
      <w:r w:rsidRPr="00C17A30">
        <w:rPr>
          <w:rFonts w:ascii="Merriweather" w:hAnsi="Merriweather"/>
          <w:color w:val="000000" w:themeColor="text1"/>
          <w:sz w:val="18"/>
          <w:szCs w:val="18"/>
          <w:lang w:val="es-ES"/>
          <w14:numForm w14:val="lining"/>
        </w:rPr>
        <w:t>más barato.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C0CCF"/>
    <w:multiLevelType w:val="hybridMultilevel"/>
    <w:tmpl w:val="B73E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D1"/>
    <w:multiLevelType w:val="hybridMultilevel"/>
    <w:tmpl w:val="66F65DBC"/>
    <w:lvl w:ilvl="0" w:tplc="A64AFAA4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A5D86"/>
    <w:multiLevelType w:val="hybridMultilevel"/>
    <w:tmpl w:val="3C88AD9E"/>
    <w:lvl w:ilvl="0" w:tplc="29228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FAC"/>
    <w:multiLevelType w:val="hybridMultilevel"/>
    <w:tmpl w:val="8E62AF08"/>
    <w:lvl w:ilvl="0" w:tplc="485ED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580B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6FB"/>
    <w:multiLevelType w:val="hybridMultilevel"/>
    <w:tmpl w:val="85E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029F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12CA6"/>
    <w:multiLevelType w:val="hybridMultilevel"/>
    <w:tmpl w:val="2318B67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D1437B2"/>
    <w:multiLevelType w:val="hybridMultilevel"/>
    <w:tmpl w:val="B3DA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63919"/>
    <w:multiLevelType w:val="hybridMultilevel"/>
    <w:tmpl w:val="2F2281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0C35"/>
    <w:multiLevelType w:val="hybridMultilevel"/>
    <w:tmpl w:val="112C0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F1E75"/>
    <w:multiLevelType w:val="hybridMultilevel"/>
    <w:tmpl w:val="B73E7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01E85"/>
    <w:multiLevelType w:val="hybridMultilevel"/>
    <w:tmpl w:val="36BE99CE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C3A6B"/>
    <w:multiLevelType w:val="hybridMultilevel"/>
    <w:tmpl w:val="A18ABC80"/>
    <w:lvl w:ilvl="0" w:tplc="0C0A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6" w15:restartNumberingAfterBreak="0">
    <w:nsid w:val="4A6A0705"/>
    <w:multiLevelType w:val="hybridMultilevel"/>
    <w:tmpl w:val="4B8E1BF4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013FD"/>
    <w:multiLevelType w:val="hybridMultilevel"/>
    <w:tmpl w:val="EB3AB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101FD"/>
    <w:multiLevelType w:val="hybridMultilevel"/>
    <w:tmpl w:val="CA70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B67F1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1150C"/>
    <w:multiLevelType w:val="hybridMultilevel"/>
    <w:tmpl w:val="C7CC5534"/>
    <w:lvl w:ilvl="0" w:tplc="27704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D8461B"/>
    <w:multiLevelType w:val="hybridMultilevel"/>
    <w:tmpl w:val="D984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0"/>
  </w:num>
  <w:num w:numId="5">
    <w:abstractNumId w:val="21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3"/>
  </w:num>
  <w:num w:numId="11">
    <w:abstractNumId w:val="5"/>
  </w:num>
  <w:num w:numId="12">
    <w:abstractNumId w:val="16"/>
  </w:num>
  <w:num w:numId="13">
    <w:abstractNumId w:val="23"/>
  </w:num>
  <w:num w:numId="14">
    <w:abstractNumId w:val="13"/>
  </w:num>
  <w:num w:numId="15">
    <w:abstractNumId w:val="7"/>
  </w:num>
  <w:num w:numId="16">
    <w:abstractNumId w:val="9"/>
  </w:num>
  <w:num w:numId="17">
    <w:abstractNumId w:val="15"/>
  </w:num>
  <w:num w:numId="18">
    <w:abstractNumId w:val="20"/>
  </w:num>
  <w:num w:numId="19">
    <w:abstractNumId w:val="22"/>
  </w:num>
  <w:num w:numId="20">
    <w:abstractNumId w:val="18"/>
  </w:num>
  <w:num w:numId="21">
    <w:abstractNumId w:val="17"/>
  </w:num>
  <w:num w:numId="22">
    <w:abstractNumId w:val="6"/>
  </w:num>
  <w:num w:numId="23">
    <w:abstractNumId w:val="1"/>
  </w:num>
  <w:num w:numId="2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20ED"/>
    <w:rsid w:val="000051DE"/>
    <w:rsid w:val="000065AB"/>
    <w:rsid w:val="00012502"/>
    <w:rsid w:val="000126F2"/>
    <w:rsid w:val="00017870"/>
    <w:rsid w:val="0002402A"/>
    <w:rsid w:val="00025F6C"/>
    <w:rsid w:val="0002785B"/>
    <w:rsid w:val="000303B0"/>
    <w:rsid w:val="000311D4"/>
    <w:rsid w:val="000326F9"/>
    <w:rsid w:val="00033BB5"/>
    <w:rsid w:val="00034367"/>
    <w:rsid w:val="0003574A"/>
    <w:rsid w:val="00041EB3"/>
    <w:rsid w:val="0005132B"/>
    <w:rsid w:val="000528A7"/>
    <w:rsid w:val="0005380E"/>
    <w:rsid w:val="000542B1"/>
    <w:rsid w:val="00054C1F"/>
    <w:rsid w:val="00055058"/>
    <w:rsid w:val="000553C9"/>
    <w:rsid w:val="000566CB"/>
    <w:rsid w:val="0005676E"/>
    <w:rsid w:val="00064EA3"/>
    <w:rsid w:val="00065B21"/>
    <w:rsid w:val="00066CA0"/>
    <w:rsid w:val="00071FB4"/>
    <w:rsid w:val="000720CA"/>
    <w:rsid w:val="00073110"/>
    <w:rsid w:val="00076023"/>
    <w:rsid w:val="000775A3"/>
    <w:rsid w:val="00077CC5"/>
    <w:rsid w:val="000803CC"/>
    <w:rsid w:val="0008246D"/>
    <w:rsid w:val="0008254C"/>
    <w:rsid w:val="00083241"/>
    <w:rsid w:val="000841AF"/>
    <w:rsid w:val="00084F24"/>
    <w:rsid w:val="0008576D"/>
    <w:rsid w:val="000900E9"/>
    <w:rsid w:val="00090978"/>
    <w:rsid w:val="00091002"/>
    <w:rsid w:val="00092C4A"/>
    <w:rsid w:val="000944AA"/>
    <w:rsid w:val="00096D5B"/>
    <w:rsid w:val="000978AC"/>
    <w:rsid w:val="00097970"/>
    <w:rsid w:val="000A2D46"/>
    <w:rsid w:val="000A342A"/>
    <w:rsid w:val="000A4F02"/>
    <w:rsid w:val="000A633E"/>
    <w:rsid w:val="000B0E3D"/>
    <w:rsid w:val="000B1CD1"/>
    <w:rsid w:val="000B4251"/>
    <w:rsid w:val="000B7DE7"/>
    <w:rsid w:val="000C44A7"/>
    <w:rsid w:val="000C570E"/>
    <w:rsid w:val="000D00D6"/>
    <w:rsid w:val="000D3520"/>
    <w:rsid w:val="000D5835"/>
    <w:rsid w:val="000D6875"/>
    <w:rsid w:val="000E06BF"/>
    <w:rsid w:val="000E1C75"/>
    <w:rsid w:val="000E1F6E"/>
    <w:rsid w:val="000E3C62"/>
    <w:rsid w:val="000F0428"/>
    <w:rsid w:val="000F0BDC"/>
    <w:rsid w:val="000F0FC5"/>
    <w:rsid w:val="000F214C"/>
    <w:rsid w:val="000F2A85"/>
    <w:rsid w:val="000F2BCC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12EA"/>
    <w:rsid w:val="00122DCD"/>
    <w:rsid w:val="0012499B"/>
    <w:rsid w:val="00124DFD"/>
    <w:rsid w:val="00127383"/>
    <w:rsid w:val="0013050D"/>
    <w:rsid w:val="00131E0C"/>
    <w:rsid w:val="00132B16"/>
    <w:rsid w:val="00136B1C"/>
    <w:rsid w:val="00140145"/>
    <w:rsid w:val="001408A9"/>
    <w:rsid w:val="001413F6"/>
    <w:rsid w:val="00147CC8"/>
    <w:rsid w:val="0015210B"/>
    <w:rsid w:val="0015293E"/>
    <w:rsid w:val="001530CD"/>
    <w:rsid w:val="001534F6"/>
    <w:rsid w:val="001536C9"/>
    <w:rsid w:val="001556FE"/>
    <w:rsid w:val="00157336"/>
    <w:rsid w:val="0015774F"/>
    <w:rsid w:val="00161042"/>
    <w:rsid w:val="00161290"/>
    <w:rsid w:val="001617BB"/>
    <w:rsid w:val="00163F2D"/>
    <w:rsid w:val="001646EA"/>
    <w:rsid w:val="00165106"/>
    <w:rsid w:val="001669B7"/>
    <w:rsid w:val="00167501"/>
    <w:rsid w:val="00167772"/>
    <w:rsid w:val="0017274C"/>
    <w:rsid w:val="001730D2"/>
    <w:rsid w:val="00173695"/>
    <w:rsid w:val="00173819"/>
    <w:rsid w:val="001765AA"/>
    <w:rsid w:val="00176753"/>
    <w:rsid w:val="00180724"/>
    <w:rsid w:val="00182D70"/>
    <w:rsid w:val="00182FA2"/>
    <w:rsid w:val="00183203"/>
    <w:rsid w:val="0018340D"/>
    <w:rsid w:val="00184AFB"/>
    <w:rsid w:val="001864C0"/>
    <w:rsid w:val="00187815"/>
    <w:rsid w:val="00190C52"/>
    <w:rsid w:val="0019130A"/>
    <w:rsid w:val="0019390C"/>
    <w:rsid w:val="00193B5A"/>
    <w:rsid w:val="00197175"/>
    <w:rsid w:val="00197442"/>
    <w:rsid w:val="00197585"/>
    <w:rsid w:val="001A085F"/>
    <w:rsid w:val="001A17C8"/>
    <w:rsid w:val="001A50F7"/>
    <w:rsid w:val="001A7B91"/>
    <w:rsid w:val="001B208B"/>
    <w:rsid w:val="001B2618"/>
    <w:rsid w:val="001B2EB8"/>
    <w:rsid w:val="001B54FA"/>
    <w:rsid w:val="001B5601"/>
    <w:rsid w:val="001B5703"/>
    <w:rsid w:val="001B5A9F"/>
    <w:rsid w:val="001B5F6A"/>
    <w:rsid w:val="001B62E0"/>
    <w:rsid w:val="001B6997"/>
    <w:rsid w:val="001C0240"/>
    <w:rsid w:val="001C0EA3"/>
    <w:rsid w:val="001C2EEC"/>
    <w:rsid w:val="001C48BD"/>
    <w:rsid w:val="001C5956"/>
    <w:rsid w:val="001C6EA4"/>
    <w:rsid w:val="001D071E"/>
    <w:rsid w:val="001D111E"/>
    <w:rsid w:val="001D2539"/>
    <w:rsid w:val="001D3852"/>
    <w:rsid w:val="001D4140"/>
    <w:rsid w:val="001D76EA"/>
    <w:rsid w:val="001D771C"/>
    <w:rsid w:val="001D7A1B"/>
    <w:rsid w:val="001E2EDA"/>
    <w:rsid w:val="001E451D"/>
    <w:rsid w:val="001E4925"/>
    <w:rsid w:val="001E7ECE"/>
    <w:rsid w:val="001F051B"/>
    <w:rsid w:val="001F3BEE"/>
    <w:rsid w:val="001F7080"/>
    <w:rsid w:val="002003FC"/>
    <w:rsid w:val="00201540"/>
    <w:rsid w:val="002045F1"/>
    <w:rsid w:val="00205964"/>
    <w:rsid w:val="00207BDA"/>
    <w:rsid w:val="00212720"/>
    <w:rsid w:val="00222A33"/>
    <w:rsid w:val="00223D32"/>
    <w:rsid w:val="002248E6"/>
    <w:rsid w:val="00224A15"/>
    <w:rsid w:val="00227443"/>
    <w:rsid w:val="00227EB9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4356E"/>
    <w:rsid w:val="00250E23"/>
    <w:rsid w:val="00252EC7"/>
    <w:rsid w:val="00254748"/>
    <w:rsid w:val="00255D2C"/>
    <w:rsid w:val="00257970"/>
    <w:rsid w:val="00257A13"/>
    <w:rsid w:val="002605DF"/>
    <w:rsid w:val="00261FD7"/>
    <w:rsid w:val="00262661"/>
    <w:rsid w:val="00262F60"/>
    <w:rsid w:val="00263194"/>
    <w:rsid w:val="00266BF1"/>
    <w:rsid w:val="002701B1"/>
    <w:rsid w:val="00270B8B"/>
    <w:rsid w:val="00271481"/>
    <w:rsid w:val="002715B7"/>
    <w:rsid w:val="00272AFA"/>
    <w:rsid w:val="002771D8"/>
    <w:rsid w:val="00280ADA"/>
    <w:rsid w:val="00281120"/>
    <w:rsid w:val="00282388"/>
    <w:rsid w:val="00282BF8"/>
    <w:rsid w:val="00285253"/>
    <w:rsid w:val="002866B7"/>
    <w:rsid w:val="002902B0"/>
    <w:rsid w:val="00291188"/>
    <w:rsid w:val="002919F2"/>
    <w:rsid w:val="00291F34"/>
    <w:rsid w:val="00292D26"/>
    <w:rsid w:val="002937D3"/>
    <w:rsid w:val="002943D4"/>
    <w:rsid w:val="00297107"/>
    <w:rsid w:val="00297548"/>
    <w:rsid w:val="0029777E"/>
    <w:rsid w:val="002A1311"/>
    <w:rsid w:val="002A1646"/>
    <w:rsid w:val="002A3B52"/>
    <w:rsid w:val="002A669E"/>
    <w:rsid w:val="002A7D4D"/>
    <w:rsid w:val="002B6EFA"/>
    <w:rsid w:val="002C30B2"/>
    <w:rsid w:val="002C34E3"/>
    <w:rsid w:val="002C6731"/>
    <w:rsid w:val="002D1CE5"/>
    <w:rsid w:val="002D2F18"/>
    <w:rsid w:val="002D3E9A"/>
    <w:rsid w:val="002D4AD1"/>
    <w:rsid w:val="002D73DA"/>
    <w:rsid w:val="002E1507"/>
    <w:rsid w:val="002E1A4F"/>
    <w:rsid w:val="002E3800"/>
    <w:rsid w:val="002E4537"/>
    <w:rsid w:val="002E4DBD"/>
    <w:rsid w:val="002E55A4"/>
    <w:rsid w:val="002E6362"/>
    <w:rsid w:val="002F1508"/>
    <w:rsid w:val="002F3719"/>
    <w:rsid w:val="002F45CE"/>
    <w:rsid w:val="002F6047"/>
    <w:rsid w:val="00300CDE"/>
    <w:rsid w:val="00302DF3"/>
    <w:rsid w:val="003035FB"/>
    <w:rsid w:val="00303716"/>
    <w:rsid w:val="00305284"/>
    <w:rsid w:val="00305E6F"/>
    <w:rsid w:val="00305FBE"/>
    <w:rsid w:val="00306CAE"/>
    <w:rsid w:val="003121E9"/>
    <w:rsid w:val="00315B7A"/>
    <w:rsid w:val="00322B28"/>
    <w:rsid w:val="0033323A"/>
    <w:rsid w:val="0033509E"/>
    <w:rsid w:val="0033564F"/>
    <w:rsid w:val="00335CF2"/>
    <w:rsid w:val="00336FCB"/>
    <w:rsid w:val="003370F8"/>
    <w:rsid w:val="00337336"/>
    <w:rsid w:val="00337DCF"/>
    <w:rsid w:val="00341281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642"/>
    <w:rsid w:val="00356D13"/>
    <w:rsid w:val="003606FA"/>
    <w:rsid w:val="00365700"/>
    <w:rsid w:val="00367B4E"/>
    <w:rsid w:val="00367FA6"/>
    <w:rsid w:val="003700BF"/>
    <w:rsid w:val="003703B5"/>
    <w:rsid w:val="00371B7A"/>
    <w:rsid w:val="00371CA7"/>
    <w:rsid w:val="003737E2"/>
    <w:rsid w:val="00373818"/>
    <w:rsid w:val="003755ED"/>
    <w:rsid w:val="00375D4E"/>
    <w:rsid w:val="00376D2E"/>
    <w:rsid w:val="003801BA"/>
    <w:rsid w:val="0038097B"/>
    <w:rsid w:val="00380AA4"/>
    <w:rsid w:val="00380B13"/>
    <w:rsid w:val="00380ED1"/>
    <w:rsid w:val="00383E5B"/>
    <w:rsid w:val="00390EC2"/>
    <w:rsid w:val="003933DC"/>
    <w:rsid w:val="00393EFF"/>
    <w:rsid w:val="00394A7D"/>
    <w:rsid w:val="00394ED5"/>
    <w:rsid w:val="00395BFC"/>
    <w:rsid w:val="003A05AF"/>
    <w:rsid w:val="003A185B"/>
    <w:rsid w:val="003A34D7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2080"/>
    <w:rsid w:val="003C6CCE"/>
    <w:rsid w:val="003D624B"/>
    <w:rsid w:val="003E1A5F"/>
    <w:rsid w:val="003E65FD"/>
    <w:rsid w:val="003F13F8"/>
    <w:rsid w:val="003F1846"/>
    <w:rsid w:val="003F3250"/>
    <w:rsid w:val="003F6039"/>
    <w:rsid w:val="00407CFA"/>
    <w:rsid w:val="00410F4F"/>
    <w:rsid w:val="0041308E"/>
    <w:rsid w:val="004160F3"/>
    <w:rsid w:val="00416309"/>
    <w:rsid w:val="00416E8F"/>
    <w:rsid w:val="004204F3"/>
    <w:rsid w:val="00426994"/>
    <w:rsid w:val="00426AEC"/>
    <w:rsid w:val="00426EEC"/>
    <w:rsid w:val="00427EF1"/>
    <w:rsid w:val="004304FA"/>
    <w:rsid w:val="00433C4D"/>
    <w:rsid w:val="004357E4"/>
    <w:rsid w:val="00436AB5"/>
    <w:rsid w:val="00437FBA"/>
    <w:rsid w:val="00443A7E"/>
    <w:rsid w:val="00445628"/>
    <w:rsid w:val="00445861"/>
    <w:rsid w:val="00447450"/>
    <w:rsid w:val="004507D7"/>
    <w:rsid w:val="00450E7D"/>
    <w:rsid w:val="004534B8"/>
    <w:rsid w:val="00453DC0"/>
    <w:rsid w:val="00454C09"/>
    <w:rsid w:val="00454F67"/>
    <w:rsid w:val="00455EFA"/>
    <w:rsid w:val="00464229"/>
    <w:rsid w:val="00465119"/>
    <w:rsid w:val="00466839"/>
    <w:rsid w:val="00471048"/>
    <w:rsid w:val="00471275"/>
    <w:rsid w:val="0047578D"/>
    <w:rsid w:val="004811A2"/>
    <w:rsid w:val="004822E4"/>
    <w:rsid w:val="004843E5"/>
    <w:rsid w:val="004848FD"/>
    <w:rsid w:val="00484A24"/>
    <w:rsid w:val="004859EE"/>
    <w:rsid w:val="00485F29"/>
    <w:rsid w:val="004867D1"/>
    <w:rsid w:val="00487BEF"/>
    <w:rsid w:val="004907A5"/>
    <w:rsid w:val="00493053"/>
    <w:rsid w:val="0049313F"/>
    <w:rsid w:val="00494293"/>
    <w:rsid w:val="004956A0"/>
    <w:rsid w:val="004966A1"/>
    <w:rsid w:val="00496868"/>
    <w:rsid w:val="00496F2B"/>
    <w:rsid w:val="004A3754"/>
    <w:rsid w:val="004A5E39"/>
    <w:rsid w:val="004A6A1F"/>
    <w:rsid w:val="004B0EA3"/>
    <w:rsid w:val="004B36C6"/>
    <w:rsid w:val="004B39CF"/>
    <w:rsid w:val="004B51D4"/>
    <w:rsid w:val="004B6787"/>
    <w:rsid w:val="004C0F1B"/>
    <w:rsid w:val="004C1024"/>
    <w:rsid w:val="004C2E2E"/>
    <w:rsid w:val="004C580C"/>
    <w:rsid w:val="004D03AD"/>
    <w:rsid w:val="004D0823"/>
    <w:rsid w:val="004D3652"/>
    <w:rsid w:val="004D4924"/>
    <w:rsid w:val="004D63E9"/>
    <w:rsid w:val="004D7AC8"/>
    <w:rsid w:val="004E1665"/>
    <w:rsid w:val="004E49B4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820"/>
    <w:rsid w:val="00507B56"/>
    <w:rsid w:val="0051039E"/>
    <w:rsid w:val="00511BE6"/>
    <w:rsid w:val="0051564D"/>
    <w:rsid w:val="00520803"/>
    <w:rsid w:val="005208DF"/>
    <w:rsid w:val="005220FD"/>
    <w:rsid w:val="005233E4"/>
    <w:rsid w:val="005245E9"/>
    <w:rsid w:val="0052764A"/>
    <w:rsid w:val="005316AD"/>
    <w:rsid w:val="0053205D"/>
    <w:rsid w:val="0053429B"/>
    <w:rsid w:val="005349A2"/>
    <w:rsid w:val="005364EF"/>
    <w:rsid w:val="00537196"/>
    <w:rsid w:val="0054041A"/>
    <w:rsid w:val="00544B78"/>
    <w:rsid w:val="00546472"/>
    <w:rsid w:val="00546CE5"/>
    <w:rsid w:val="005472B1"/>
    <w:rsid w:val="005517C0"/>
    <w:rsid w:val="0055183D"/>
    <w:rsid w:val="005549F6"/>
    <w:rsid w:val="00554C7E"/>
    <w:rsid w:val="005555EB"/>
    <w:rsid w:val="00555F83"/>
    <w:rsid w:val="005579CF"/>
    <w:rsid w:val="00561351"/>
    <w:rsid w:val="00561498"/>
    <w:rsid w:val="00562CD6"/>
    <w:rsid w:val="00562FA6"/>
    <w:rsid w:val="00566CEB"/>
    <w:rsid w:val="0056790C"/>
    <w:rsid w:val="00567FFA"/>
    <w:rsid w:val="0057532A"/>
    <w:rsid w:val="00576DBA"/>
    <w:rsid w:val="00577C38"/>
    <w:rsid w:val="00580346"/>
    <w:rsid w:val="00580DB8"/>
    <w:rsid w:val="005819B7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0E55"/>
    <w:rsid w:val="005A1E23"/>
    <w:rsid w:val="005A309D"/>
    <w:rsid w:val="005A3160"/>
    <w:rsid w:val="005A5715"/>
    <w:rsid w:val="005B500D"/>
    <w:rsid w:val="005B5D77"/>
    <w:rsid w:val="005B62D1"/>
    <w:rsid w:val="005B6904"/>
    <w:rsid w:val="005B693E"/>
    <w:rsid w:val="005B6E90"/>
    <w:rsid w:val="005B739E"/>
    <w:rsid w:val="005B7E16"/>
    <w:rsid w:val="005C424A"/>
    <w:rsid w:val="005C443F"/>
    <w:rsid w:val="005C6AAC"/>
    <w:rsid w:val="005C7AD7"/>
    <w:rsid w:val="005C7D0E"/>
    <w:rsid w:val="005D086F"/>
    <w:rsid w:val="005D19D6"/>
    <w:rsid w:val="005D6795"/>
    <w:rsid w:val="005E16B5"/>
    <w:rsid w:val="005E1B31"/>
    <w:rsid w:val="005E30BF"/>
    <w:rsid w:val="005E40AE"/>
    <w:rsid w:val="005E780E"/>
    <w:rsid w:val="005F33A0"/>
    <w:rsid w:val="005F3EEA"/>
    <w:rsid w:val="005F45C9"/>
    <w:rsid w:val="005F4DC4"/>
    <w:rsid w:val="006015B5"/>
    <w:rsid w:val="00601FCF"/>
    <w:rsid w:val="006044B2"/>
    <w:rsid w:val="00605E61"/>
    <w:rsid w:val="00606136"/>
    <w:rsid w:val="00606394"/>
    <w:rsid w:val="006071A9"/>
    <w:rsid w:val="0060748D"/>
    <w:rsid w:val="0061068A"/>
    <w:rsid w:val="00610F53"/>
    <w:rsid w:val="0061113F"/>
    <w:rsid w:val="00613F07"/>
    <w:rsid w:val="006143CE"/>
    <w:rsid w:val="0061598B"/>
    <w:rsid w:val="00624270"/>
    <w:rsid w:val="006271A7"/>
    <w:rsid w:val="00627605"/>
    <w:rsid w:val="00627606"/>
    <w:rsid w:val="00631932"/>
    <w:rsid w:val="0063341B"/>
    <w:rsid w:val="00633F22"/>
    <w:rsid w:val="0063454C"/>
    <w:rsid w:val="00641269"/>
    <w:rsid w:val="00641C9E"/>
    <w:rsid w:val="00643DFF"/>
    <w:rsid w:val="00647ABB"/>
    <w:rsid w:val="00647D1B"/>
    <w:rsid w:val="0065084A"/>
    <w:rsid w:val="0065426E"/>
    <w:rsid w:val="0066097F"/>
    <w:rsid w:val="006613F6"/>
    <w:rsid w:val="00665A62"/>
    <w:rsid w:val="0066706E"/>
    <w:rsid w:val="0067036F"/>
    <w:rsid w:val="006715A9"/>
    <w:rsid w:val="0067238F"/>
    <w:rsid w:val="00676042"/>
    <w:rsid w:val="006841F2"/>
    <w:rsid w:val="00686C94"/>
    <w:rsid w:val="0068714D"/>
    <w:rsid w:val="0069118B"/>
    <w:rsid w:val="006914B7"/>
    <w:rsid w:val="00694D81"/>
    <w:rsid w:val="00695570"/>
    <w:rsid w:val="00696FF3"/>
    <w:rsid w:val="00697DFC"/>
    <w:rsid w:val="006A0022"/>
    <w:rsid w:val="006A0D8F"/>
    <w:rsid w:val="006A2613"/>
    <w:rsid w:val="006A28E7"/>
    <w:rsid w:val="006A3BC6"/>
    <w:rsid w:val="006A4D00"/>
    <w:rsid w:val="006A532B"/>
    <w:rsid w:val="006A66C2"/>
    <w:rsid w:val="006B3405"/>
    <w:rsid w:val="006B44E7"/>
    <w:rsid w:val="006B5EA4"/>
    <w:rsid w:val="006B7DC5"/>
    <w:rsid w:val="006C6EF5"/>
    <w:rsid w:val="006D0CDD"/>
    <w:rsid w:val="006D2187"/>
    <w:rsid w:val="006D4AA8"/>
    <w:rsid w:val="006D6A1B"/>
    <w:rsid w:val="006E1359"/>
    <w:rsid w:val="006E3D7D"/>
    <w:rsid w:val="006F101C"/>
    <w:rsid w:val="006F6F19"/>
    <w:rsid w:val="00701E87"/>
    <w:rsid w:val="00703378"/>
    <w:rsid w:val="00704DD6"/>
    <w:rsid w:val="007139DC"/>
    <w:rsid w:val="00716AF8"/>
    <w:rsid w:val="007214DE"/>
    <w:rsid w:val="0072565F"/>
    <w:rsid w:val="00726713"/>
    <w:rsid w:val="00727A8E"/>
    <w:rsid w:val="0073043E"/>
    <w:rsid w:val="00731199"/>
    <w:rsid w:val="00737263"/>
    <w:rsid w:val="0073770F"/>
    <w:rsid w:val="00737D11"/>
    <w:rsid w:val="00741475"/>
    <w:rsid w:val="007417DC"/>
    <w:rsid w:val="00744EE1"/>
    <w:rsid w:val="00745588"/>
    <w:rsid w:val="00745D81"/>
    <w:rsid w:val="00746A78"/>
    <w:rsid w:val="00752E41"/>
    <w:rsid w:val="00752EB7"/>
    <w:rsid w:val="007558B4"/>
    <w:rsid w:val="00756A20"/>
    <w:rsid w:val="00756BF0"/>
    <w:rsid w:val="00757EC5"/>
    <w:rsid w:val="00760513"/>
    <w:rsid w:val="007624A0"/>
    <w:rsid w:val="00763134"/>
    <w:rsid w:val="007639EA"/>
    <w:rsid w:val="00763A19"/>
    <w:rsid w:val="00766324"/>
    <w:rsid w:val="0076649D"/>
    <w:rsid w:val="00770556"/>
    <w:rsid w:val="007716DE"/>
    <w:rsid w:val="00771979"/>
    <w:rsid w:val="0077367E"/>
    <w:rsid w:val="00775BDB"/>
    <w:rsid w:val="007824F8"/>
    <w:rsid w:val="00782D79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139"/>
    <w:rsid w:val="007929C1"/>
    <w:rsid w:val="0079331C"/>
    <w:rsid w:val="00793A36"/>
    <w:rsid w:val="0079414C"/>
    <w:rsid w:val="007954EB"/>
    <w:rsid w:val="007A0308"/>
    <w:rsid w:val="007A11E3"/>
    <w:rsid w:val="007A477B"/>
    <w:rsid w:val="007A5B55"/>
    <w:rsid w:val="007A7A79"/>
    <w:rsid w:val="007B34B4"/>
    <w:rsid w:val="007B6955"/>
    <w:rsid w:val="007B6C4C"/>
    <w:rsid w:val="007B7B2B"/>
    <w:rsid w:val="007B7F14"/>
    <w:rsid w:val="007C0383"/>
    <w:rsid w:val="007C1740"/>
    <w:rsid w:val="007C2B7A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E6F70"/>
    <w:rsid w:val="007F0414"/>
    <w:rsid w:val="007F3594"/>
    <w:rsid w:val="0080165A"/>
    <w:rsid w:val="00802B5B"/>
    <w:rsid w:val="00803C21"/>
    <w:rsid w:val="00804075"/>
    <w:rsid w:val="00804EF3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230F6"/>
    <w:rsid w:val="008300E2"/>
    <w:rsid w:val="0083024C"/>
    <w:rsid w:val="00832661"/>
    <w:rsid w:val="00833DA7"/>
    <w:rsid w:val="0084036B"/>
    <w:rsid w:val="00841128"/>
    <w:rsid w:val="00841FC7"/>
    <w:rsid w:val="00842950"/>
    <w:rsid w:val="00842FA9"/>
    <w:rsid w:val="00846EBF"/>
    <w:rsid w:val="008510A9"/>
    <w:rsid w:val="00853239"/>
    <w:rsid w:val="0086026F"/>
    <w:rsid w:val="00861ED7"/>
    <w:rsid w:val="008626EB"/>
    <w:rsid w:val="00865737"/>
    <w:rsid w:val="008670BB"/>
    <w:rsid w:val="0087128E"/>
    <w:rsid w:val="00871FBB"/>
    <w:rsid w:val="008734B8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560E"/>
    <w:rsid w:val="008C7CB9"/>
    <w:rsid w:val="008C7EEC"/>
    <w:rsid w:val="008D5979"/>
    <w:rsid w:val="008D6A17"/>
    <w:rsid w:val="008E030F"/>
    <w:rsid w:val="008E1447"/>
    <w:rsid w:val="008E2768"/>
    <w:rsid w:val="008E45FA"/>
    <w:rsid w:val="008E4DB9"/>
    <w:rsid w:val="008F0068"/>
    <w:rsid w:val="008F04EF"/>
    <w:rsid w:val="008F0899"/>
    <w:rsid w:val="008F3AF1"/>
    <w:rsid w:val="008F446C"/>
    <w:rsid w:val="008F5505"/>
    <w:rsid w:val="00900200"/>
    <w:rsid w:val="009033DE"/>
    <w:rsid w:val="009036AD"/>
    <w:rsid w:val="009055B2"/>
    <w:rsid w:val="009058CC"/>
    <w:rsid w:val="00906C2D"/>
    <w:rsid w:val="00911690"/>
    <w:rsid w:val="00911C45"/>
    <w:rsid w:val="0091463C"/>
    <w:rsid w:val="00915873"/>
    <w:rsid w:val="00916650"/>
    <w:rsid w:val="00920902"/>
    <w:rsid w:val="00921B09"/>
    <w:rsid w:val="009222D4"/>
    <w:rsid w:val="009229EB"/>
    <w:rsid w:val="00926774"/>
    <w:rsid w:val="0093130B"/>
    <w:rsid w:val="00932573"/>
    <w:rsid w:val="00932975"/>
    <w:rsid w:val="009369D4"/>
    <w:rsid w:val="00940821"/>
    <w:rsid w:val="00945173"/>
    <w:rsid w:val="009472DF"/>
    <w:rsid w:val="00951A4D"/>
    <w:rsid w:val="00951F9A"/>
    <w:rsid w:val="00951FB9"/>
    <w:rsid w:val="00955849"/>
    <w:rsid w:val="00955AAD"/>
    <w:rsid w:val="00961990"/>
    <w:rsid w:val="00963756"/>
    <w:rsid w:val="00965853"/>
    <w:rsid w:val="00967527"/>
    <w:rsid w:val="00970C0F"/>
    <w:rsid w:val="00972182"/>
    <w:rsid w:val="00973081"/>
    <w:rsid w:val="0097611D"/>
    <w:rsid w:val="0097688B"/>
    <w:rsid w:val="009809D5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A7710"/>
    <w:rsid w:val="009B2F99"/>
    <w:rsid w:val="009B35BC"/>
    <w:rsid w:val="009C05BF"/>
    <w:rsid w:val="009C1817"/>
    <w:rsid w:val="009C182F"/>
    <w:rsid w:val="009C4FEF"/>
    <w:rsid w:val="009C536C"/>
    <w:rsid w:val="009C67E7"/>
    <w:rsid w:val="009D1D68"/>
    <w:rsid w:val="009D1F08"/>
    <w:rsid w:val="009D3212"/>
    <w:rsid w:val="009E10CA"/>
    <w:rsid w:val="009E1494"/>
    <w:rsid w:val="009E19A1"/>
    <w:rsid w:val="009E31F6"/>
    <w:rsid w:val="009E4126"/>
    <w:rsid w:val="009E6023"/>
    <w:rsid w:val="009F13B0"/>
    <w:rsid w:val="009F567B"/>
    <w:rsid w:val="009F610E"/>
    <w:rsid w:val="009F6CE5"/>
    <w:rsid w:val="009F70DC"/>
    <w:rsid w:val="009F7C19"/>
    <w:rsid w:val="009F7C5F"/>
    <w:rsid w:val="00A0240F"/>
    <w:rsid w:val="00A02596"/>
    <w:rsid w:val="00A0290A"/>
    <w:rsid w:val="00A06553"/>
    <w:rsid w:val="00A12A52"/>
    <w:rsid w:val="00A14434"/>
    <w:rsid w:val="00A1635B"/>
    <w:rsid w:val="00A17D7A"/>
    <w:rsid w:val="00A201BC"/>
    <w:rsid w:val="00A2312C"/>
    <w:rsid w:val="00A27032"/>
    <w:rsid w:val="00A30CA0"/>
    <w:rsid w:val="00A330AD"/>
    <w:rsid w:val="00A3333C"/>
    <w:rsid w:val="00A3360F"/>
    <w:rsid w:val="00A3408C"/>
    <w:rsid w:val="00A41485"/>
    <w:rsid w:val="00A414FF"/>
    <w:rsid w:val="00A41962"/>
    <w:rsid w:val="00A42DE7"/>
    <w:rsid w:val="00A4359E"/>
    <w:rsid w:val="00A5039B"/>
    <w:rsid w:val="00A5127B"/>
    <w:rsid w:val="00A51BB3"/>
    <w:rsid w:val="00A52918"/>
    <w:rsid w:val="00A52F96"/>
    <w:rsid w:val="00A55DA2"/>
    <w:rsid w:val="00A62D3E"/>
    <w:rsid w:val="00A64061"/>
    <w:rsid w:val="00A64DE9"/>
    <w:rsid w:val="00A7015E"/>
    <w:rsid w:val="00A7169A"/>
    <w:rsid w:val="00A75019"/>
    <w:rsid w:val="00A771B4"/>
    <w:rsid w:val="00A814F4"/>
    <w:rsid w:val="00A849D5"/>
    <w:rsid w:val="00A93813"/>
    <w:rsid w:val="00A95368"/>
    <w:rsid w:val="00AA130F"/>
    <w:rsid w:val="00AA377B"/>
    <w:rsid w:val="00AA3FB1"/>
    <w:rsid w:val="00AA4F66"/>
    <w:rsid w:val="00AA5586"/>
    <w:rsid w:val="00AA57AC"/>
    <w:rsid w:val="00AA7875"/>
    <w:rsid w:val="00AA7B24"/>
    <w:rsid w:val="00AB1C80"/>
    <w:rsid w:val="00AB229D"/>
    <w:rsid w:val="00AB2A64"/>
    <w:rsid w:val="00AB2A76"/>
    <w:rsid w:val="00AB49F5"/>
    <w:rsid w:val="00AB54AB"/>
    <w:rsid w:val="00AC009B"/>
    <w:rsid w:val="00AC1F6A"/>
    <w:rsid w:val="00AC2EB9"/>
    <w:rsid w:val="00AC6CA0"/>
    <w:rsid w:val="00AC7694"/>
    <w:rsid w:val="00AC7D62"/>
    <w:rsid w:val="00AD1D41"/>
    <w:rsid w:val="00AD5C33"/>
    <w:rsid w:val="00AD6C1B"/>
    <w:rsid w:val="00AD6C6B"/>
    <w:rsid w:val="00AE1FDA"/>
    <w:rsid w:val="00AE2119"/>
    <w:rsid w:val="00AE49BD"/>
    <w:rsid w:val="00AE5D33"/>
    <w:rsid w:val="00AE603A"/>
    <w:rsid w:val="00AE6113"/>
    <w:rsid w:val="00AE690D"/>
    <w:rsid w:val="00AE6D7D"/>
    <w:rsid w:val="00AF42E9"/>
    <w:rsid w:val="00AF622B"/>
    <w:rsid w:val="00AF7B45"/>
    <w:rsid w:val="00B0034D"/>
    <w:rsid w:val="00B01E73"/>
    <w:rsid w:val="00B0358A"/>
    <w:rsid w:val="00B0677B"/>
    <w:rsid w:val="00B073F1"/>
    <w:rsid w:val="00B1050D"/>
    <w:rsid w:val="00B10D6C"/>
    <w:rsid w:val="00B11436"/>
    <w:rsid w:val="00B11819"/>
    <w:rsid w:val="00B2220A"/>
    <w:rsid w:val="00B22861"/>
    <w:rsid w:val="00B24F38"/>
    <w:rsid w:val="00B27A69"/>
    <w:rsid w:val="00B3222B"/>
    <w:rsid w:val="00B32528"/>
    <w:rsid w:val="00B34371"/>
    <w:rsid w:val="00B348C2"/>
    <w:rsid w:val="00B37631"/>
    <w:rsid w:val="00B37D19"/>
    <w:rsid w:val="00B424E9"/>
    <w:rsid w:val="00B43AED"/>
    <w:rsid w:val="00B442AA"/>
    <w:rsid w:val="00B4545F"/>
    <w:rsid w:val="00B4661D"/>
    <w:rsid w:val="00B4799A"/>
    <w:rsid w:val="00B505E0"/>
    <w:rsid w:val="00B50ECA"/>
    <w:rsid w:val="00B54DE8"/>
    <w:rsid w:val="00B57EB6"/>
    <w:rsid w:val="00B60533"/>
    <w:rsid w:val="00B60D9A"/>
    <w:rsid w:val="00B61E33"/>
    <w:rsid w:val="00B620B4"/>
    <w:rsid w:val="00B63B3E"/>
    <w:rsid w:val="00B652E4"/>
    <w:rsid w:val="00B66558"/>
    <w:rsid w:val="00B67286"/>
    <w:rsid w:val="00B70A43"/>
    <w:rsid w:val="00B70D2A"/>
    <w:rsid w:val="00B71FD8"/>
    <w:rsid w:val="00B74B3A"/>
    <w:rsid w:val="00B7751C"/>
    <w:rsid w:val="00B80808"/>
    <w:rsid w:val="00B827C0"/>
    <w:rsid w:val="00B855E9"/>
    <w:rsid w:val="00B90137"/>
    <w:rsid w:val="00B90478"/>
    <w:rsid w:val="00B92ED6"/>
    <w:rsid w:val="00B943F8"/>
    <w:rsid w:val="00B94A92"/>
    <w:rsid w:val="00B96B85"/>
    <w:rsid w:val="00BA1270"/>
    <w:rsid w:val="00BA26B3"/>
    <w:rsid w:val="00BA64A9"/>
    <w:rsid w:val="00BB34FE"/>
    <w:rsid w:val="00BB54EC"/>
    <w:rsid w:val="00BB5E98"/>
    <w:rsid w:val="00BB6F49"/>
    <w:rsid w:val="00BB7555"/>
    <w:rsid w:val="00BC0CF1"/>
    <w:rsid w:val="00BC3644"/>
    <w:rsid w:val="00BC3ACD"/>
    <w:rsid w:val="00BC4942"/>
    <w:rsid w:val="00BC5992"/>
    <w:rsid w:val="00BC655F"/>
    <w:rsid w:val="00BC7FB4"/>
    <w:rsid w:val="00BD09EE"/>
    <w:rsid w:val="00BD20A3"/>
    <w:rsid w:val="00BD23BB"/>
    <w:rsid w:val="00BD23F2"/>
    <w:rsid w:val="00BD3B09"/>
    <w:rsid w:val="00BD57B4"/>
    <w:rsid w:val="00BD5D62"/>
    <w:rsid w:val="00BD602F"/>
    <w:rsid w:val="00BE03FF"/>
    <w:rsid w:val="00BE3AA4"/>
    <w:rsid w:val="00BE59CE"/>
    <w:rsid w:val="00BE5FB3"/>
    <w:rsid w:val="00BF2E54"/>
    <w:rsid w:val="00BF3FEC"/>
    <w:rsid w:val="00BF50D0"/>
    <w:rsid w:val="00BF5901"/>
    <w:rsid w:val="00BF5C6D"/>
    <w:rsid w:val="00BF74DB"/>
    <w:rsid w:val="00C0484B"/>
    <w:rsid w:val="00C06986"/>
    <w:rsid w:val="00C06BD3"/>
    <w:rsid w:val="00C11332"/>
    <w:rsid w:val="00C13C4B"/>
    <w:rsid w:val="00C13C98"/>
    <w:rsid w:val="00C17A30"/>
    <w:rsid w:val="00C21267"/>
    <w:rsid w:val="00C21894"/>
    <w:rsid w:val="00C220D9"/>
    <w:rsid w:val="00C23107"/>
    <w:rsid w:val="00C238BA"/>
    <w:rsid w:val="00C24AFB"/>
    <w:rsid w:val="00C2581F"/>
    <w:rsid w:val="00C27F46"/>
    <w:rsid w:val="00C308B2"/>
    <w:rsid w:val="00C34CF8"/>
    <w:rsid w:val="00C363E4"/>
    <w:rsid w:val="00C36DDB"/>
    <w:rsid w:val="00C37601"/>
    <w:rsid w:val="00C37AE7"/>
    <w:rsid w:val="00C37FDA"/>
    <w:rsid w:val="00C41EDB"/>
    <w:rsid w:val="00C424C3"/>
    <w:rsid w:val="00C46263"/>
    <w:rsid w:val="00C51547"/>
    <w:rsid w:val="00C5383D"/>
    <w:rsid w:val="00C55392"/>
    <w:rsid w:val="00C55926"/>
    <w:rsid w:val="00C611EB"/>
    <w:rsid w:val="00C63D4A"/>
    <w:rsid w:val="00C67108"/>
    <w:rsid w:val="00C70E52"/>
    <w:rsid w:val="00C712AC"/>
    <w:rsid w:val="00C71913"/>
    <w:rsid w:val="00C71F2F"/>
    <w:rsid w:val="00C727BE"/>
    <w:rsid w:val="00C72DD9"/>
    <w:rsid w:val="00C7301C"/>
    <w:rsid w:val="00C7347F"/>
    <w:rsid w:val="00C74330"/>
    <w:rsid w:val="00C749A6"/>
    <w:rsid w:val="00C763CE"/>
    <w:rsid w:val="00C77851"/>
    <w:rsid w:val="00C838D5"/>
    <w:rsid w:val="00C8506F"/>
    <w:rsid w:val="00C87249"/>
    <w:rsid w:val="00C91553"/>
    <w:rsid w:val="00C935A4"/>
    <w:rsid w:val="00C94FA5"/>
    <w:rsid w:val="00C95705"/>
    <w:rsid w:val="00CA153F"/>
    <w:rsid w:val="00CA23E1"/>
    <w:rsid w:val="00CA2581"/>
    <w:rsid w:val="00CA4F91"/>
    <w:rsid w:val="00CB02D3"/>
    <w:rsid w:val="00CB4664"/>
    <w:rsid w:val="00CB674F"/>
    <w:rsid w:val="00CC3B1C"/>
    <w:rsid w:val="00CC44BE"/>
    <w:rsid w:val="00CD6471"/>
    <w:rsid w:val="00CD7B41"/>
    <w:rsid w:val="00CE164A"/>
    <w:rsid w:val="00CE212E"/>
    <w:rsid w:val="00CE2B2E"/>
    <w:rsid w:val="00CF017F"/>
    <w:rsid w:val="00CF0C01"/>
    <w:rsid w:val="00CF4DE4"/>
    <w:rsid w:val="00CF7195"/>
    <w:rsid w:val="00D01F6A"/>
    <w:rsid w:val="00D03D9F"/>
    <w:rsid w:val="00D072A3"/>
    <w:rsid w:val="00D106D2"/>
    <w:rsid w:val="00D1097C"/>
    <w:rsid w:val="00D15CE8"/>
    <w:rsid w:val="00D1629A"/>
    <w:rsid w:val="00D1716B"/>
    <w:rsid w:val="00D1794A"/>
    <w:rsid w:val="00D20BDE"/>
    <w:rsid w:val="00D249A9"/>
    <w:rsid w:val="00D257AC"/>
    <w:rsid w:val="00D25B3C"/>
    <w:rsid w:val="00D26FFF"/>
    <w:rsid w:val="00D2751F"/>
    <w:rsid w:val="00D27873"/>
    <w:rsid w:val="00D27BDA"/>
    <w:rsid w:val="00D3139F"/>
    <w:rsid w:val="00D32337"/>
    <w:rsid w:val="00D36345"/>
    <w:rsid w:val="00D40053"/>
    <w:rsid w:val="00D408C1"/>
    <w:rsid w:val="00D40D49"/>
    <w:rsid w:val="00D41005"/>
    <w:rsid w:val="00D4192F"/>
    <w:rsid w:val="00D42FFD"/>
    <w:rsid w:val="00D43A90"/>
    <w:rsid w:val="00D44AA7"/>
    <w:rsid w:val="00D4762E"/>
    <w:rsid w:val="00D557D9"/>
    <w:rsid w:val="00D56A42"/>
    <w:rsid w:val="00D575BE"/>
    <w:rsid w:val="00D61AF8"/>
    <w:rsid w:val="00D64513"/>
    <w:rsid w:val="00D666E6"/>
    <w:rsid w:val="00D67688"/>
    <w:rsid w:val="00D7403A"/>
    <w:rsid w:val="00D741EE"/>
    <w:rsid w:val="00D75A69"/>
    <w:rsid w:val="00D75C1E"/>
    <w:rsid w:val="00D76C2D"/>
    <w:rsid w:val="00D776D3"/>
    <w:rsid w:val="00D81CAE"/>
    <w:rsid w:val="00D83F79"/>
    <w:rsid w:val="00D84C70"/>
    <w:rsid w:val="00D84ECC"/>
    <w:rsid w:val="00D87BD1"/>
    <w:rsid w:val="00D92768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B7DF7"/>
    <w:rsid w:val="00DC345A"/>
    <w:rsid w:val="00DC45CF"/>
    <w:rsid w:val="00DC64D9"/>
    <w:rsid w:val="00DC783A"/>
    <w:rsid w:val="00DC7F06"/>
    <w:rsid w:val="00DD14FB"/>
    <w:rsid w:val="00DD2A7B"/>
    <w:rsid w:val="00DD2BD5"/>
    <w:rsid w:val="00DD2C8A"/>
    <w:rsid w:val="00DD3D57"/>
    <w:rsid w:val="00DD4BF9"/>
    <w:rsid w:val="00DD6309"/>
    <w:rsid w:val="00DD67C0"/>
    <w:rsid w:val="00DD7AC9"/>
    <w:rsid w:val="00DE0B08"/>
    <w:rsid w:val="00DE0CA9"/>
    <w:rsid w:val="00DE1781"/>
    <w:rsid w:val="00DE38FD"/>
    <w:rsid w:val="00DE46C0"/>
    <w:rsid w:val="00DE4701"/>
    <w:rsid w:val="00DF0AAE"/>
    <w:rsid w:val="00DF0BD9"/>
    <w:rsid w:val="00DF229F"/>
    <w:rsid w:val="00DF2967"/>
    <w:rsid w:val="00DF3368"/>
    <w:rsid w:val="00DF60D2"/>
    <w:rsid w:val="00DF7408"/>
    <w:rsid w:val="00E00AB4"/>
    <w:rsid w:val="00E02834"/>
    <w:rsid w:val="00E07381"/>
    <w:rsid w:val="00E12E23"/>
    <w:rsid w:val="00E13713"/>
    <w:rsid w:val="00E15372"/>
    <w:rsid w:val="00E2289D"/>
    <w:rsid w:val="00E24C12"/>
    <w:rsid w:val="00E26999"/>
    <w:rsid w:val="00E277F5"/>
    <w:rsid w:val="00E31EC2"/>
    <w:rsid w:val="00E33D1B"/>
    <w:rsid w:val="00E3700B"/>
    <w:rsid w:val="00E4004A"/>
    <w:rsid w:val="00E41A7A"/>
    <w:rsid w:val="00E41E1D"/>
    <w:rsid w:val="00E46E3A"/>
    <w:rsid w:val="00E50B01"/>
    <w:rsid w:val="00E510F4"/>
    <w:rsid w:val="00E51410"/>
    <w:rsid w:val="00E520F1"/>
    <w:rsid w:val="00E52EA0"/>
    <w:rsid w:val="00E54F97"/>
    <w:rsid w:val="00E57A77"/>
    <w:rsid w:val="00E6353E"/>
    <w:rsid w:val="00E642B4"/>
    <w:rsid w:val="00E645C8"/>
    <w:rsid w:val="00E67AE3"/>
    <w:rsid w:val="00E704B2"/>
    <w:rsid w:val="00E70A6C"/>
    <w:rsid w:val="00E73E46"/>
    <w:rsid w:val="00E80D53"/>
    <w:rsid w:val="00E844EB"/>
    <w:rsid w:val="00E8660D"/>
    <w:rsid w:val="00E90036"/>
    <w:rsid w:val="00E90BEA"/>
    <w:rsid w:val="00E90D58"/>
    <w:rsid w:val="00E9530C"/>
    <w:rsid w:val="00E96785"/>
    <w:rsid w:val="00EA013E"/>
    <w:rsid w:val="00EA1D1E"/>
    <w:rsid w:val="00EA2629"/>
    <w:rsid w:val="00EA4E6D"/>
    <w:rsid w:val="00EA52D6"/>
    <w:rsid w:val="00EA5AB5"/>
    <w:rsid w:val="00EA6BB9"/>
    <w:rsid w:val="00EB1E4C"/>
    <w:rsid w:val="00EB53B8"/>
    <w:rsid w:val="00EB5D3F"/>
    <w:rsid w:val="00EB7416"/>
    <w:rsid w:val="00EC3C82"/>
    <w:rsid w:val="00EC4734"/>
    <w:rsid w:val="00EC60B3"/>
    <w:rsid w:val="00EC6DCF"/>
    <w:rsid w:val="00ED4043"/>
    <w:rsid w:val="00ED4958"/>
    <w:rsid w:val="00ED6835"/>
    <w:rsid w:val="00ED71A0"/>
    <w:rsid w:val="00EE040A"/>
    <w:rsid w:val="00EE1797"/>
    <w:rsid w:val="00EF17CC"/>
    <w:rsid w:val="00EF2617"/>
    <w:rsid w:val="00EF2B8B"/>
    <w:rsid w:val="00EF2C31"/>
    <w:rsid w:val="00EF39BC"/>
    <w:rsid w:val="00EF7B89"/>
    <w:rsid w:val="00F00952"/>
    <w:rsid w:val="00F00C1D"/>
    <w:rsid w:val="00F0267E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4960"/>
    <w:rsid w:val="00F24DB3"/>
    <w:rsid w:val="00F2564E"/>
    <w:rsid w:val="00F25F5C"/>
    <w:rsid w:val="00F26407"/>
    <w:rsid w:val="00F30086"/>
    <w:rsid w:val="00F327AD"/>
    <w:rsid w:val="00F3326E"/>
    <w:rsid w:val="00F3677B"/>
    <w:rsid w:val="00F36F79"/>
    <w:rsid w:val="00F40E3F"/>
    <w:rsid w:val="00F426ED"/>
    <w:rsid w:val="00F4436C"/>
    <w:rsid w:val="00F460E7"/>
    <w:rsid w:val="00F47EE5"/>
    <w:rsid w:val="00F5032A"/>
    <w:rsid w:val="00F511F6"/>
    <w:rsid w:val="00F52D8B"/>
    <w:rsid w:val="00F52DBB"/>
    <w:rsid w:val="00F53986"/>
    <w:rsid w:val="00F54891"/>
    <w:rsid w:val="00F56118"/>
    <w:rsid w:val="00F57181"/>
    <w:rsid w:val="00F575C6"/>
    <w:rsid w:val="00F5790A"/>
    <w:rsid w:val="00F615CC"/>
    <w:rsid w:val="00F644F0"/>
    <w:rsid w:val="00F70C29"/>
    <w:rsid w:val="00F715AF"/>
    <w:rsid w:val="00F730D4"/>
    <w:rsid w:val="00F76F0D"/>
    <w:rsid w:val="00F802DE"/>
    <w:rsid w:val="00F824DB"/>
    <w:rsid w:val="00F84461"/>
    <w:rsid w:val="00F85D4E"/>
    <w:rsid w:val="00F86417"/>
    <w:rsid w:val="00F8740C"/>
    <w:rsid w:val="00F92A02"/>
    <w:rsid w:val="00F930DF"/>
    <w:rsid w:val="00F95333"/>
    <w:rsid w:val="00F955FA"/>
    <w:rsid w:val="00FA0840"/>
    <w:rsid w:val="00FA0CC5"/>
    <w:rsid w:val="00FA1BE4"/>
    <w:rsid w:val="00FA251C"/>
    <w:rsid w:val="00FA330A"/>
    <w:rsid w:val="00FA3CBD"/>
    <w:rsid w:val="00FA437E"/>
    <w:rsid w:val="00FA4B9B"/>
    <w:rsid w:val="00FA4E4B"/>
    <w:rsid w:val="00FB043C"/>
    <w:rsid w:val="00FB07DB"/>
    <w:rsid w:val="00FB0A9D"/>
    <w:rsid w:val="00FB380F"/>
    <w:rsid w:val="00FB4978"/>
    <w:rsid w:val="00FB49CC"/>
    <w:rsid w:val="00FB5A3A"/>
    <w:rsid w:val="00FC0970"/>
    <w:rsid w:val="00FC43A1"/>
    <w:rsid w:val="00FC546C"/>
    <w:rsid w:val="00FC7159"/>
    <w:rsid w:val="00FD0739"/>
    <w:rsid w:val="00FD0A6D"/>
    <w:rsid w:val="00FD1C24"/>
    <w:rsid w:val="00FD5065"/>
    <w:rsid w:val="00FD6DC3"/>
    <w:rsid w:val="00FD75CC"/>
    <w:rsid w:val="00FD7823"/>
    <w:rsid w:val="00FE08CF"/>
    <w:rsid w:val="00FE0959"/>
    <w:rsid w:val="00FE10B1"/>
    <w:rsid w:val="00FE16BD"/>
    <w:rsid w:val="00FE19EC"/>
    <w:rsid w:val="00FE6D7B"/>
    <w:rsid w:val="00FE79EE"/>
    <w:rsid w:val="00FF262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4E"/>
  </w:style>
  <w:style w:type="paragraph" w:styleId="Piedepgina">
    <w:name w:val="footer"/>
    <w:basedOn w:val="Normal"/>
    <w:link w:val="Piedepgina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4E"/>
  </w:style>
  <w:style w:type="character" w:styleId="Refdecomentario">
    <w:name w:val="annotation reference"/>
    <w:basedOn w:val="Fuentedeprrafopredeter"/>
    <w:uiPriority w:val="99"/>
    <w:semiHidden/>
    <w:unhideWhenUsed/>
    <w:rsid w:val="00161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1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1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20510</TotalTime>
  <Pages>5</Pages>
  <Words>1611</Words>
  <Characters>8574</Characters>
  <Application>Microsoft Office Word</Application>
  <DocSecurity>0</DocSecurity>
  <Lines>168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880</cp:revision>
  <cp:lastPrinted>2022-09-26T17:08:00Z</cp:lastPrinted>
  <dcterms:created xsi:type="dcterms:W3CDTF">2022-04-18T22:06:00Z</dcterms:created>
  <dcterms:modified xsi:type="dcterms:W3CDTF">2023-07-08T18:03:00Z</dcterms:modified>
</cp:coreProperties>
</file>