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46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81"/>
        <w:gridCol w:w="1840"/>
        <w:gridCol w:w="1298"/>
        <w:gridCol w:w="1888"/>
        <w:tblGridChange w:id="0">
          <w:tblGrid>
            <w:gridCol w:w="1809"/>
            <w:gridCol w:w="7781"/>
            <w:gridCol w:w="1840"/>
            <w:gridCol w:w="1298"/>
            <w:gridCol w:w="1888"/>
          </w:tblGrid>
        </w:tblGridChange>
      </w:tblGrid>
      <w:tr>
        <w:trPr>
          <w:cantSplit w:val="0"/>
          <w:tblHeader w:val="0"/>
        </w:trPr>
        <w:tc>
          <w:tcPr/>
          <w:p w:rsidR="00000000" w:rsidDel="00000000" w:rsidP="00000000" w:rsidRDefault="00000000" w:rsidRPr="00000000" w14:paraId="00000002">
            <w:pPr>
              <w:pageBreakBefore w:val="0"/>
              <w:jc w:val="left"/>
              <w:rPr/>
            </w:pPr>
            <w:r w:rsidDel="00000000" w:rsidR="00000000" w:rsidRPr="00000000">
              <w:rPr>
                <w:rtl w:val="0"/>
              </w:rPr>
              <w:t xml:space="preserve">Aspecto Funcional</w:t>
            </w:r>
          </w:p>
        </w:tc>
        <w:tc>
          <w:tcPr/>
          <w:p w:rsidR="00000000" w:rsidDel="00000000" w:rsidP="00000000" w:rsidRDefault="00000000" w:rsidRPr="00000000" w14:paraId="00000003">
            <w:pPr>
              <w:pageBreakBefore w:val="0"/>
              <w:jc w:val="left"/>
              <w:rPr/>
            </w:pPr>
            <w:r w:rsidDel="00000000" w:rsidR="00000000" w:rsidRPr="00000000">
              <w:rPr>
                <w:rtl w:val="0"/>
              </w:rPr>
              <w:t xml:space="preserve">Descripción</w:t>
            </w:r>
          </w:p>
        </w:tc>
        <w:tc>
          <w:tcPr/>
          <w:p w:rsidR="00000000" w:rsidDel="00000000" w:rsidP="00000000" w:rsidRDefault="00000000" w:rsidRPr="00000000" w14:paraId="00000004">
            <w:pPr>
              <w:pageBreakBefore w:val="0"/>
              <w:jc w:val="left"/>
              <w:rPr/>
            </w:pPr>
            <w:r w:rsidDel="00000000" w:rsidR="00000000" w:rsidRPr="00000000">
              <w:rPr>
                <w:rtl w:val="0"/>
              </w:rPr>
              <w:t xml:space="preserve">SqlServer 2008</w:t>
            </w:r>
          </w:p>
        </w:tc>
        <w:tc>
          <w:tcPr/>
          <w:p w:rsidR="00000000" w:rsidDel="00000000" w:rsidP="00000000" w:rsidRDefault="00000000" w:rsidRPr="00000000" w14:paraId="00000005">
            <w:pPr>
              <w:pageBreakBefore w:val="0"/>
              <w:jc w:val="left"/>
              <w:rPr/>
            </w:pPr>
            <w:r w:rsidDel="00000000" w:rsidR="00000000" w:rsidRPr="00000000">
              <w:rPr>
                <w:rtl w:val="0"/>
              </w:rPr>
              <w:t xml:space="preserve">MySql</w:t>
            </w:r>
          </w:p>
        </w:tc>
        <w:tc>
          <w:tcPr/>
          <w:p w:rsidR="00000000" w:rsidDel="00000000" w:rsidP="00000000" w:rsidRDefault="00000000" w:rsidRPr="00000000" w14:paraId="00000006">
            <w:pPr>
              <w:pageBreakBefore w:val="0"/>
              <w:jc w:val="left"/>
              <w:rPr/>
            </w:pPr>
            <w:r w:rsidDel="00000000" w:rsidR="00000000" w:rsidRPr="00000000">
              <w:rPr>
                <w:rtl w:val="0"/>
              </w:rPr>
              <w:t xml:space="preserve">Oracle</w:t>
            </w:r>
          </w:p>
        </w:tc>
      </w:tr>
      <w:tr>
        <w:trPr>
          <w:cantSplit w:val="0"/>
          <w:tblHeader w:val="0"/>
        </w:trPr>
        <w:tc>
          <w:tcPr/>
          <w:p w:rsidR="00000000" w:rsidDel="00000000" w:rsidP="00000000" w:rsidRDefault="00000000" w:rsidRPr="00000000" w14:paraId="00000007">
            <w:pPr>
              <w:pageBreakBefore w:val="0"/>
              <w:jc w:val="left"/>
              <w:rPr/>
            </w:pPr>
            <w:r w:rsidDel="00000000" w:rsidR="00000000" w:rsidRPr="00000000">
              <w:rPr>
                <w:rtl w:val="0"/>
              </w:rPr>
              <w:t xml:space="preserve">Distribución y replicas</w:t>
              <w:br w:type="textWrapping"/>
            </w:r>
          </w:p>
          <w:p w:rsidR="00000000" w:rsidDel="00000000" w:rsidP="00000000" w:rsidRDefault="00000000" w:rsidRPr="00000000" w14:paraId="00000008">
            <w:pPr>
              <w:pageBreakBefore w:val="0"/>
              <w:jc w:val="left"/>
              <w:rPr/>
            </w:pPr>
            <w:r w:rsidDel="00000000" w:rsidR="00000000" w:rsidRPr="00000000">
              <w:rPr>
                <w:rtl w:val="0"/>
              </w:rPr>
            </w:r>
          </w:p>
        </w:tc>
        <w:tc>
          <w:tcPr/>
          <w:p w:rsidR="00000000" w:rsidDel="00000000" w:rsidP="00000000" w:rsidRDefault="00000000" w:rsidRPr="00000000" w14:paraId="00000009">
            <w:pPr>
              <w:pageBreakBefore w:val="0"/>
              <w:jc w:val="left"/>
              <w:rPr/>
            </w:pPr>
            <w:r w:rsidDel="00000000" w:rsidR="00000000" w:rsidRPr="00000000">
              <w:rPr>
                <w:rtl w:val="0"/>
              </w:rPr>
              <w:t xml:space="preserve">La replicación es un conjunto de herramientas para copiar y distribuir datos y objetos de bases de datos de una base de datos a otra y, a continuación, sincronizar las diferentes bases de datos para mantener la coherencia.</w:t>
            </w:r>
          </w:p>
          <w:p w:rsidR="00000000" w:rsidDel="00000000" w:rsidP="00000000" w:rsidRDefault="00000000" w:rsidRPr="00000000" w14:paraId="0000000A">
            <w:pPr>
              <w:pageBreakBefore w:val="0"/>
              <w:jc w:val="left"/>
              <w:rPr/>
            </w:pPr>
            <w:r w:rsidDel="00000000" w:rsidR="00000000" w:rsidRPr="00000000">
              <w:rPr>
                <w:rtl w:val="0"/>
              </w:rPr>
            </w:r>
          </w:p>
          <w:p w:rsidR="00000000" w:rsidDel="00000000" w:rsidP="00000000" w:rsidRDefault="00000000" w:rsidRPr="00000000" w14:paraId="0000000B">
            <w:pPr>
              <w:pageBreakBefore w:val="0"/>
              <w:jc w:val="left"/>
              <w:rPr/>
            </w:pPr>
            <w:r w:rsidDel="00000000" w:rsidR="00000000" w:rsidRPr="00000000">
              <w:rPr>
                <w:rtl w:val="0"/>
              </w:rPr>
              <w:t xml:space="preserve">Replicación de instantáneas.</w:t>
            </w:r>
          </w:p>
          <w:p w:rsidR="00000000" w:rsidDel="00000000" w:rsidP="00000000" w:rsidRDefault="00000000" w:rsidRPr="00000000" w14:paraId="0000000C">
            <w:pPr>
              <w:pageBreakBefore w:val="0"/>
              <w:jc w:val="left"/>
              <w:rPr/>
            </w:pPr>
            <w:r w:rsidDel="00000000" w:rsidR="00000000" w:rsidRPr="00000000">
              <w:rPr>
                <w:rtl w:val="0"/>
              </w:rPr>
              <w:t xml:space="preserve">Replicación transaccional.</w:t>
            </w:r>
          </w:p>
          <w:p w:rsidR="00000000" w:rsidDel="00000000" w:rsidP="00000000" w:rsidRDefault="00000000" w:rsidRPr="00000000" w14:paraId="0000000D">
            <w:pPr>
              <w:pageBreakBefore w:val="0"/>
              <w:jc w:val="left"/>
              <w:rPr/>
            </w:pPr>
            <w:r w:rsidDel="00000000" w:rsidR="00000000" w:rsidRPr="00000000">
              <w:rPr>
                <w:rtl w:val="0"/>
              </w:rPr>
              <w:t xml:space="preserve">Replicación de heterogénea.</w:t>
            </w:r>
          </w:p>
        </w:tc>
        <w:tc>
          <w:tcPr/>
          <w:p w:rsidR="00000000" w:rsidDel="00000000" w:rsidP="00000000" w:rsidRDefault="00000000" w:rsidRPr="00000000" w14:paraId="0000000E">
            <w:pPr>
              <w:pageBreakBefore w:val="0"/>
              <w:jc w:val="left"/>
              <w:rPr/>
            </w:pPr>
            <w:r w:rsidDel="00000000" w:rsidR="00000000" w:rsidRPr="00000000">
              <w:rPr>
                <w:rtl w:val="0"/>
              </w:rPr>
              <w:t xml:space="preserve">Sí</w:t>
            </w:r>
          </w:p>
        </w:tc>
        <w:tc>
          <w:tcPr/>
          <w:p w:rsidR="00000000" w:rsidDel="00000000" w:rsidP="00000000" w:rsidRDefault="00000000" w:rsidRPr="00000000" w14:paraId="0000000F">
            <w:pPr>
              <w:pageBreakBefore w:val="0"/>
              <w:jc w:val="left"/>
              <w:rPr/>
            </w:pPr>
            <w:r w:rsidDel="00000000" w:rsidR="00000000" w:rsidRPr="00000000">
              <w:rPr>
                <w:rtl w:val="0"/>
              </w:rPr>
              <w:t xml:space="preserve">Sí</w:t>
            </w:r>
          </w:p>
        </w:tc>
        <w:tc>
          <w:tcPr/>
          <w:p w:rsidR="00000000" w:rsidDel="00000000" w:rsidP="00000000" w:rsidRDefault="00000000" w:rsidRPr="00000000" w14:paraId="00000010">
            <w:pPr>
              <w:pageBreakBefore w:val="0"/>
              <w:jc w:val="left"/>
              <w:rPr/>
            </w:pPr>
            <w:r w:rsidDel="00000000" w:rsidR="00000000" w:rsidRPr="00000000">
              <w:rPr>
                <w:rtl w:val="0"/>
              </w:rPr>
              <w:t xml:space="preserve">Sí</w:t>
            </w:r>
          </w:p>
        </w:tc>
      </w:tr>
      <w:tr>
        <w:trPr>
          <w:cantSplit w:val="0"/>
          <w:tblHeader w:val="0"/>
        </w:trPr>
        <w:tc>
          <w:tcPr/>
          <w:p w:rsidR="00000000" w:rsidDel="00000000" w:rsidP="00000000" w:rsidRDefault="00000000" w:rsidRPr="00000000" w14:paraId="00000011">
            <w:pPr>
              <w:pageBreakBefore w:val="0"/>
              <w:jc w:val="left"/>
              <w:rPr/>
            </w:pPr>
            <w:r w:rsidDel="00000000" w:rsidR="00000000" w:rsidRPr="00000000">
              <w:rPr>
                <w:rtl w:val="0"/>
              </w:rPr>
              <w:t xml:space="preserve">Concurrencia y niveles de aislamiento</w:t>
            </w:r>
          </w:p>
        </w:tc>
        <w:tc>
          <w:tcPr/>
          <w:p w:rsidR="00000000" w:rsidDel="00000000" w:rsidP="00000000" w:rsidRDefault="00000000" w:rsidRPr="00000000" w14:paraId="00000012">
            <w:pPr>
              <w:pageBreakBefore w:val="0"/>
              <w:jc w:val="left"/>
              <w:rPr/>
            </w:pPr>
            <w:r w:rsidDel="00000000" w:rsidR="00000000" w:rsidRPr="00000000">
              <w:rPr>
                <w:rtl w:val="0"/>
              </w:rPr>
              <w:t xml:space="preserve">El mejor modelo de concurrencia utilizado hoy en día por los sistemas de base de datos relacionales es el sistema de control de concurrencia por múltiples versiones.</w:t>
            </w:r>
          </w:p>
          <w:p w:rsidR="00000000" w:rsidDel="00000000" w:rsidP="00000000" w:rsidRDefault="00000000" w:rsidRPr="00000000" w14:paraId="00000013">
            <w:pPr>
              <w:pageBreakBefore w:val="0"/>
              <w:jc w:val="left"/>
              <w:rPr/>
            </w:pPr>
            <w:r w:rsidDel="00000000" w:rsidR="00000000" w:rsidRPr="00000000">
              <w:rPr>
                <w:rtl w:val="0"/>
              </w:rPr>
              <w:t xml:space="preserve">MVCC (Acceso concurrente multiversión, por sus siglas en inglés)</w:t>
            </w:r>
          </w:p>
          <w:p w:rsidR="00000000" w:rsidDel="00000000" w:rsidP="00000000" w:rsidRDefault="00000000" w:rsidRPr="00000000" w14:paraId="00000014">
            <w:pPr>
              <w:pageBreakBefore w:val="0"/>
              <w:jc w:val="center"/>
              <w:rPr/>
            </w:pPr>
            <w:r w:rsidDel="00000000" w:rsidR="00000000" w:rsidRPr="00000000">
              <w:rPr/>
              <w:drawing>
                <wp:inline distB="0" distT="0" distL="114300" distR="114300">
                  <wp:extent cx="2514600" cy="857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4600" cy="8572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5">
            <w:pPr>
              <w:pageBreakBefore w:val="0"/>
              <w:jc w:val="left"/>
              <w:rPr/>
            </w:pPr>
            <w:r w:rsidDel="00000000" w:rsidR="00000000" w:rsidRPr="00000000">
              <w:rPr>
                <w:rtl w:val="0"/>
              </w:rPr>
              <w:t xml:space="preserve">Sí</w:t>
            </w:r>
          </w:p>
        </w:tc>
        <w:tc>
          <w:tcPr/>
          <w:p w:rsidR="00000000" w:rsidDel="00000000" w:rsidP="00000000" w:rsidRDefault="00000000" w:rsidRPr="00000000" w14:paraId="00000016">
            <w:pPr>
              <w:pageBreakBefore w:val="0"/>
              <w:jc w:val="left"/>
              <w:rPr/>
            </w:pPr>
            <w:r w:rsidDel="00000000" w:rsidR="00000000" w:rsidRPr="00000000">
              <w:rPr>
                <w:rtl w:val="0"/>
              </w:rPr>
              <w:t xml:space="preserve">Sí</w:t>
            </w:r>
          </w:p>
        </w:tc>
        <w:tc>
          <w:tcPr/>
          <w:p w:rsidR="00000000" w:rsidDel="00000000" w:rsidP="00000000" w:rsidRDefault="00000000" w:rsidRPr="00000000" w14:paraId="00000017">
            <w:pPr>
              <w:pageBreakBefore w:val="0"/>
              <w:jc w:val="left"/>
              <w:rPr/>
            </w:pPr>
            <w:r w:rsidDel="00000000" w:rsidR="00000000" w:rsidRPr="00000000">
              <w:rPr>
                <w:rtl w:val="0"/>
              </w:rPr>
              <w:t xml:space="preserve">Sí</w:t>
            </w:r>
          </w:p>
        </w:tc>
      </w:tr>
      <w:tr>
        <w:trPr>
          <w:cantSplit w:val="0"/>
          <w:tblHeader w:val="0"/>
        </w:trPr>
        <w:tc>
          <w:tcPr/>
          <w:p w:rsidR="00000000" w:rsidDel="00000000" w:rsidP="00000000" w:rsidRDefault="00000000" w:rsidRPr="00000000" w14:paraId="00000018">
            <w:pPr>
              <w:pageBreakBefore w:val="0"/>
              <w:jc w:val="left"/>
              <w:rPr/>
            </w:pPr>
            <w:r w:rsidDel="00000000" w:rsidR="00000000" w:rsidRPr="00000000">
              <w:rPr>
                <w:rtl w:val="0"/>
              </w:rPr>
              <w:t xml:space="preserve">Tipos de índices</w:t>
            </w:r>
          </w:p>
        </w:tc>
        <w:tc>
          <w:tcPr/>
          <w:p w:rsidR="00000000" w:rsidDel="00000000" w:rsidP="00000000" w:rsidRDefault="00000000" w:rsidRPr="00000000" w14:paraId="00000019">
            <w:pPr>
              <w:pageBreakBefore w:val="0"/>
              <w:jc w:val="left"/>
              <w:rPr/>
            </w:pPr>
            <w:r w:rsidDel="00000000" w:rsidR="00000000" w:rsidRPr="00000000">
              <w:rPr>
                <w:rtl w:val="0"/>
              </w:rPr>
              <w:t xml:space="preserve">Árbol B</w:t>
            </w:r>
          </w:p>
          <w:p w:rsidR="00000000" w:rsidDel="00000000" w:rsidP="00000000" w:rsidRDefault="00000000" w:rsidRPr="00000000" w14:paraId="0000001A">
            <w:pPr>
              <w:pageBreakBefore w:val="0"/>
              <w:jc w:val="left"/>
              <w:rPr/>
            </w:pPr>
            <w:r w:rsidDel="00000000" w:rsidR="00000000" w:rsidRPr="00000000">
              <w:rPr>
                <w:rtl w:val="0"/>
              </w:rPr>
              <w:t xml:space="preserve">Árbol R-/R+</w:t>
            </w:r>
          </w:p>
          <w:p w:rsidR="00000000" w:rsidDel="00000000" w:rsidP="00000000" w:rsidRDefault="00000000" w:rsidRPr="00000000" w14:paraId="0000001B">
            <w:pPr>
              <w:pageBreakBefore w:val="0"/>
              <w:jc w:val="left"/>
              <w:rPr/>
            </w:pPr>
            <w:r w:rsidDel="00000000" w:rsidR="00000000" w:rsidRPr="00000000">
              <w:rPr>
                <w:rtl w:val="0"/>
              </w:rPr>
              <w:t xml:space="preserve">Hash</w:t>
            </w:r>
          </w:p>
          <w:p w:rsidR="00000000" w:rsidDel="00000000" w:rsidP="00000000" w:rsidRDefault="00000000" w:rsidRPr="00000000" w14:paraId="0000001C">
            <w:pPr>
              <w:pageBreakBefore w:val="0"/>
              <w:jc w:val="left"/>
              <w:rPr/>
            </w:pPr>
            <w:r w:rsidDel="00000000" w:rsidR="00000000" w:rsidRPr="00000000">
              <w:rPr>
                <w:rtl w:val="0"/>
              </w:rPr>
              <w:t xml:space="preserve">Expresión </w:t>
            </w:r>
          </w:p>
          <w:p w:rsidR="00000000" w:rsidDel="00000000" w:rsidP="00000000" w:rsidRDefault="00000000" w:rsidRPr="00000000" w14:paraId="0000001D">
            <w:pPr>
              <w:pageBreakBefore w:val="0"/>
              <w:jc w:val="left"/>
              <w:rPr/>
            </w:pPr>
            <w:r w:rsidDel="00000000" w:rsidR="00000000" w:rsidRPr="00000000">
              <w:rPr>
                <w:rtl w:val="0"/>
              </w:rPr>
              <w:t xml:space="preserve">Parcial </w:t>
            </w:r>
          </w:p>
          <w:p w:rsidR="00000000" w:rsidDel="00000000" w:rsidP="00000000" w:rsidRDefault="00000000" w:rsidRPr="00000000" w14:paraId="0000001E">
            <w:pPr>
              <w:pageBreakBefore w:val="0"/>
              <w:jc w:val="left"/>
              <w:rPr/>
            </w:pPr>
            <w:r w:rsidDel="00000000" w:rsidR="00000000" w:rsidRPr="00000000">
              <w:rPr>
                <w:rtl w:val="0"/>
              </w:rPr>
              <w:t xml:space="preserve">Full text</w:t>
            </w:r>
          </w:p>
          <w:p w:rsidR="00000000" w:rsidDel="00000000" w:rsidP="00000000" w:rsidRDefault="00000000" w:rsidRPr="00000000" w14:paraId="0000001F">
            <w:pPr>
              <w:pageBreakBefore w:val="0"/>
              <w:jc w:val="left"/>
              <w:rPr/>
            </w:pPr>
            <w:r w:rsidDel="00000000" w:rsidR="00000000" w:rsidRPr="00000000">
              <w:rPr>
                <w:rtl w:val="0"/>
              </w:rPr>
              <w:t xml:space="preserve">Bitmap</w:t>
            </w:r>
          </w:p>
        </w:tc>
        <w:tc>
          <w:tcPr/>
          <w:p w:rsidR="00000000" w:rsidDel="00000000" w:rsidP="00000000" w:rsidRDefault="00000000" w:rsidRPr="00000000" w14:paraId="00000020">
            <w:pPr>
              <w:pageBreakBefore w:val="0"/>
              <w:jc w:val="left"/>
              <w:rPr/>
            </w:pPr>
            <w:r w:rsidDel="00000000" w:rsidR="00000000" w:rsidRPr="00000000">
              <w:rPr>
                <w:rtl w:val="0"/>
              </w:rPr>
              <w:t xml:space="preserve">Sí</w:t>
            </w:r>
          </w:p>
          <w:p w:rsidR="00000000" w:rsidDel="00000000" w:rsidP="00000000" w:rsidRDefault="00000000" w:rsidRPr="00000000" w14:paraId="00000021">
            <w:pPr>
              <w:pageBreakBefore w:val="0"/>
              <w:jc w:val="left"/>
              <w:rPr/>
            </w:pPr>
            <w:r w:rsidDel="00000000" w:rsidR="00000000" w:rsidRPr="00000000">
              <w:rPr>
                <w:rtl w:val="0"/>
              </w:rPr>
              <w:t xml:space="preserve">Sí</w:t>
            </w:r>
          </w:p>
          <w:p w:rsidR="00000000" w:rsidDel="00000000" w:rsidP="00000000" w:rsidRDefault="00000000" w:rsidRPr="00000000" w14:paraId="00000022">
            <w:pPr>
              <w:pageBreakBefore w:val="0"/>
              <w:jc w:val="left"/>
              <w:rPr/>
            </w:pPr>
            <w:r w:rsidDel="00000000" w:rsidR="00000000" w:rsidRPr="00000000">
              <w:rPr>
                <w:rtl w:val="0"/>
              </w:rPr>
              <w:t xml:space="preserve">Sí</w:t>
            </w:r>
          </w:p>
          <w:p w:rsidR="00000000" w:rsidDel="00000000" w:rsidP="00000000" w:rsidRDefault="00000000" w:rsidRPr="00000000" w14:paraId="00000023">
            <w:pPr>
              <w:pageBreakBefore w:val="0"/>
              <w:jc w:val="left"/>
              <w:rPr/>
            </w:pPr>
            <w:r w:rsidDel="00000000" w:rsidR="00000000" w:rsidRPr="00000000">
              <w:rPr>
                <w:rtl w:val="0"/>
              </w:rPr>
              <w:t xml:space="preserve">No</w:t>
            </w:r>
          </w:p>
          <w:p w:rsidR="00000000" w:rsidDel="00000000" w:rsidP="00000000" w:rsidRDefault="00000000" w:rsidRPr="00000000" w14:paraId="00000024">
            <w:pPr>
              <w:pageBreakBefore w:val="0"/>
              <w:jc w:val="left"/>
              <w:rPr/>
            </w:pPr>
            <w:r w:rsidDel="00000000" w:rsidR="00000000" w:rsidRPr="00000000">
              <w:rPr>
                <w:rtl w:val="0"/>
              </w:rPr>
              <w:t xml:space="preserve">Sí</w:t>
            </w:r>
          </w:p>
          <w:p w:rsidR="00000000" w:rsidDel="00000000" w:rsidP="00000000" w:rsidRDefault="00000000" w:rsidRPr="00000000" w14:paraId="00000025">
            <w:pPr>
              <w:pageBreakBefore w:val="0"/>
              <w:jc w:val="left"/>
              <w:rPr/>
            </w:pPr>
            <w:r w:rsidDel="00000000" w:rsidR="00000000" w:rsidRPr="00000000">
              <w:rPr>
                <w:rtl w:val="0"/>
              </w:rPr>
              <w:t xml:space="preserve">Sí</w:t>
            </w:r>
          </w:p>
          <w:p w:rsidR="00000000" w:rsidDel="00000000" w:rsidP="00000000" w:rsidRDefault="00000000" w:rsidRPr="00000000" w14:paraId="00000026">
            <w:pPr>
              <w:pageBreakBefore w:val="0"/>
              <w:jc w:val="left"/>
              <w:rPr/>
            </w:pPr>
            <w:r w:rsidDel="00000000" w:rsidR="00000000" w:rsidRPr="00000000">
              <w:rPr>
                <w:rtl w:val="0"/>
              </w:rPr>
              <w:t xml:space="preserve">No</w:t>
            </w:r>
          </w:p>
        </w:tc>
        <w:tc>
          <w:tcPr/>
          <w:p w:rsidR="00000000" w:rsidDel="00000000" w:rsidP="00000000" w:rsidRDefault="00000000" w:rsidRPr="00000000" w14:paraId="00000027">
            <w:pPr>
              <w:pageBreakBefore w:val="0"/>
              <w:jc w:val="left"/>
              <w:rPr/>
            </w:pPr>
            <w:r w:rsidDel="00000000" w:rsidR="00000000" w:rsidRPr="00000000">
              <w:rPr>
                <w:rtl w:val="0"/>
              </w:rPr>
              <w:t xml:space="preserve">Sí</w:t>
            </w:r>
          </w:p>
          <w:p w:rsidR="00000000" w:rsidDel="00000000" w:rsidP="00000000" w:rsidRDefault="00000000" w:rsidRPr="00000000" w14:paraId="00000028">
            <w:pPr>
              <w:pageBreakBefore w:val="0"/>
              <w:jc w:val="left"/>
              <w:rPr/>
            </w:pPr>
            <w:r w:rsidDel="00000000" w:rsidR="00000000" w:rsidRPr="00000000">
              <w:rPr>
                <w:rtl w:val="0"/>
              </w:rPr>
              <w:t xml:space="preserve">Sí</w:t>
            </w:r>
          </w:p>
          <w:p w:rsidR="00000000" w:rsidDel="00000000" w:rsidP="00000000" w:rsidRDefault="00000000" w:rsidRPr="00000000" w14:paraId="00000029">
            <w:pPr>
              <w:pageBreakBefore w:val="0"/>
              <w:jc w:val="left"/>
              <w:rPr/>
            </w:pPr>
            <w:r w:rsidDel="00000000" w:rsidR="00000000" w:rsidRPr="00000000">
              <w:rPr>
                <w:rtl w:val="0"/>
              </w:rPr>
              <w:t xml:space="preserve">Sí</w:t>
            </w:r>
          </w:p>
          <w:p w:rsidR="00000000" w:rsidDel="00000000" w:rsidP="00000000" w:rsidRDefault="00000000" w:rsidRPr="00000000" w14:paraId="0000002A">
            <w:pPr>
              <w:pageBreakBefore w:val="0"/>
              <w:jc w:val="left"/>
              <w:rPr/>
            </w:pPr>
            <w:r w:rsidDel="00000000" w:rsidR="00000000" w:rsidRPr="00000000">
              <w:rPr>
                <w:rtl w:val="0"/>
              </w:rPr>
              <w:t xml:space="preserve">No</w:t>
            </w:r>
          </w:p>
          <w:p w:rsidR="00000000" w:rsidDel="00000000" w:rsidP="00000000" w:rsidRDefault="00000000" w:rsidRPr="00000000" w14:paraId="0000002B">
            <w:pPr>
              <w:pageBreakBefore w:val="0"/>
              <w:jc w:val="left"/>
              <w:rPr/>
            </w:pPr>
            <w:r w:rsidDel="00000000" w:rsidR="00000000" w:rsidRPr="00000000">
              <w:rPr>
                <w:rtl w:val="0"/>
              </w:rPr>
              <w:t xml:space="preserve">No</w:t>
            </w:r>
          </w:p>
          <w:p w:rsidR="00000000" w:rsidDel="00000000" w:rsidP="00000000" w:rsidRDefault="00000000" w:rsidRPr="00000000" w14:paraId="0000002C">
            <w:pPr>
              <w:pageBreakBefore w:val="0"/>
              <w:jc w:val="left"/>
              <w:rPr/>
            </w:pPr>
            <w:r w:rsidDel="00000000" w:rsidR="00000000" w:rsidRPr="00000000">
              <w:rPr>
                <w:rtl w:val="0"/>
              </w:rPr>
              <w:t xml:space="preserve">Sí</w:t>
            </w:r>
          </w:p>
          <w:p w:rsidR="00000000" w:rsidDel="00000000" w:rsidP="00000000" w:rsidRDefault="00000000" w:rsidRPr="00000000" w14:paraId="0000002D">
            <w:pPr>
              <w:pageBreakBefore w:val="0"/>
              <w:jc w:val="left"/>
              <w:rPr/>
            </w:pPr>
            <w:r w:rsidDel="00000000" w:rsidR="00000000" w:rsidRPr="00000000">
              <w:rPr>
                <w:rtl w:val="0"/>
              </w:rPr>
              <w:t xml:space="preserve">No</w:t>
            </w:r>
          </w:p>
        </w:tc>
        <w:tc>
          <w:tcPr/>
          <w:p w:rsidR="00000000" w:rsidDel="00000000" w:rsidP="00000000" w:rsidRDefault="00000000" w:rsidRPr="00000000" w14:paraId="0000002E">
            <w:pPr>
              <w:pageBreakBefore w:val="0"/>
              <w:jc w:val="left"/>
              <w:rPr/>
            </w:pPr>
            <w:r w:rsidDel="00000000" w:rsidR="00000000" w:rsidRPr="00000000">
              <w:rPr>
                <w:rtl w:val="0"/>
              </w:rPr>
              <w:t xml:space="preserve">Sí</w:t>
            </w:r>
          </w:p>
          <w:p w:rsidR="00000000" w:rsidDel="00000000" w:rsidP="00000000" w:rsidRDefault="00000000" w:rsidRPr="00000000" w14:paraId="0000002F">
            <w:pPr>
              <w:pageBreakBefore w:val="0"/>
              <w:jc w:val="left"/>
              <w:rPr/>
            </w:pPr>
            <w:r w:rsidDel="00000000" w:rsidR="00000000" w:rsidRPr="00000000">
              <w:rPr>
                <w:rtl w:val="0"/>
              </w:rPr>
              <w:t xml:space="preserve">Sí</w:t>
            </w:r>
          </w:p>
          <w:p w:rsidR="00000000" w:rsidDel="00000000" w:rsidP="00000000" w:rsidRDefault="00000000" w:rsidRPr="00000000" w14:paraId="00000030">
            <w:pPr>
              <w:pageBreakBefore w:val="0"/>
              <w:jc w:val="left"/>
              <w:rPr/>
            </w:pPr>
            <w:r w:rsidDel="00000000" w:rsidR="00000000" w:rsidRPr="00000000">
              <w:rPr>
                <w:rtl w:val="0"/>
              </w:rPr>
              <w:t xml:space="preserve">No</w:t>
            </w:r>
          </w:p>
          <w:p w:rsidR="00000000" w:rsidDel="00000000" w:rsidP="00000000" w:rsidRDefault="00000000" w:rsidRPr="00000000" w14:paraId="00000031">
            <w:pPr>
              <w:pageBreakBefore w:val="0"/>
              <w:jc w:val="left"/>
              <w:rPr/>
            </w:pPr>
            <w:r w:rsidDel="00000000" w:rsidR="00000000" w:rsidRPr="00000000">
              <w:rPr>
                <w:rtl w:val="0"/>
              </w:rPr>
              <w:t xml:space="preserve">Sí</w:t>
            </w:r>
          </w:p>
          <w:p w:rsidR="00000000" w:rsidDel="00000000" w:rsidP="00000000" w:rsidRDefault="00000000" w:rsidRPr="00000000" w14:paraId="00000032">
            <w:pPr>
              <w:pageBreakBefore w:val="0"/>
              <w:jc w:val="left"/>
              <w:rPr/>
            </w:pPr>
            <w:r w:rsidDel="00000000" w:rsidR="00000000" w:rsidRPr="00000000">
              <w:rPr>
                <w:rtl w:val="0"/>
              </w:rPr>
              <w:t xml:space="preserve">No</w:t>
            </w:r>
          </w:p>
          <w:p w:rsidR="00000000" w:rsidDel="00000000" w:rsidP="00000000" w:rsidRDefault="00000000" w:rsidRPr="00000000" w14:paraId="00000033">
            <w:pPr>
              <w:pageBreakBefore w:val="0"/>
              <w:jc w:val="left"/>
              <w:rPr/>
            </w:pPr>
            <w:r w:rsidDel="00000000" w:rsidR="00000000" w:rsidRPr="00000000">
              <w:rPr>
                <w:rtl w:val="0"/>
              </w:rPr>
              <w:t xml:space="preserve">Sí</w:t>
            </w:r>
          </w:p>
          <w:p w:rsidR="00000000" w:rsidDel="00000000" w:rsidP="00000000" w:rsidRDefault="00000000" w:rsidRPr="00000000" w14:paraId="00000034">
            <w:pPr>
              <w:pageBreakBefore w:val="0"/>
              <w:jc w:val="left"/>
              <w:rPr/>
            </w:pPr>
            <w:r w:rsidDel="00000000" w:rsidR="00000000" w:rsidRPr="00000000">
              <w:rPr>
                <w:rtl w:val="0"/>
              </w:rPr>
              <w:t xml:space="preserve">Sí</w:t>
            </w:r>
          </w:p>
        </w:tc>
      </w:tr>
      <w:tr>
        <w:trPr>
          <w:cantSplit w:val="0"/>
          <w:tblHeader w:val="0"/>
        </w:trPr>
        <w:tc>
          <w:tcPr/>
          <w:p w:rsidR="00000000" w:rsidDel="00000000" w:rsidP="00000000" w:rsidRDefault="00000000" w:rsidRPr="00000000" w14:paraId="00000035">
            <w:pPr>
              <w:pageBreakBefore w:val="0"/>
              <w:jc w:val="left"/>
              <w:rPr/>
            </w:pPr>
            <w:r w:rsidDel="00000000" w:rsidR="00000000" w:rsidRPr="00000000">
              <w:rPr>
                <w:rtl w:val="0"/>
              </w:rPr>
              <w:t xml:space="preserve">Backups</w:t>
            </w:r>
          </w:p>
        </w:tc>
        <w:tc>
          <w:tcPr/>
          <w:p w:rsidR="00000000" w:rsidDel="00000000" w:rsidP="00000000" w:rsidRDefault="00000000" w:rsidRPr="00000000" w14:paraId="00000036">
            <w:pPr>
              <w:pageBreakBefore w:val="0"/>
              <w:jc w:val="left"/>
              <w:rPr/>
            </w:pPr>
            <w:r w:rsidDel="00000000" w:rsidR="00000000" w:rsidRPr="00000000">
              <w:rPr>
                <w:u w:val="single"/>
                <w:rtl w:val="0"/>
              </w:rPr>
              <w:t xml:space="preserve">SqlServer 2008</w:t>
            </w:r>
            <w:r w:rsidDel="00000000" w:rsidR="00000000" w:rsidRPr="00000000">
              <w:rPr>
                <w:rtl w:val="0"/>
              </w:rPr>
              <w:t xml:space="preserve">: Desde el SQL Server Management Studio (herramienta provista por el fabricante con todas las versiones) se pueden realizar los backups.</w:t>
            </w:r>
          </w:p>
          <w:p w:rsidR="00000000" w:rsidDel="00000000" w:rsidP="00000000" w:rsidRDefault="00000000" w:rsidRPr="00000000" w14:paraId="00000037">
            <w:pPr>
              <w:pageBreakBefore w:val="0"/>
              <w:jc w:val="left"/>
              <w:rPr/>
            </w:pPr>
            <w:r w:rsidDel="00000000" w:rsidR="00000000" w:rsidRPr="00000000">
              <w:rPr>
                <w:rtl w:val="0"/>
              </w:rPr>
            </w:r>
          </w:p>
          <w:p w:rsidR="00000000" w:rsidDel="00000000" w:rsidP="00000000" w:rsidRDefault="00000000" w:rsidRPr="00000000" w14:paraId="00000038">
            <w:pPr>
              <w:pageBreakBefore w:val="0"/>
              <w:jc w:val="left"/>
              <w:rPr/>
            </w:pPr>
            <w:r w:rsidDel="00000000" w:rsidR="00000000" w:rsidRPr="00000000">
              <w:rPr>
                <w:u w:val="single"/>
                <w:rtl w:val="0"/>
              </w:rPr>
              <w:t xml:space="preserve">MySql</w:t>
            </w:r>
            <w:r w:rsidDel="00000000" w:rsidR="00000000" w:rsidRPr="00000000">
              <w:rPr>
                <w:rtl w:val="0"/>
              </w:rPr>
              <w:t xml:space="preserve">:  Herramientas visuales de terceros</w:t>
            </w:r>
          </w:p>
          <w:p w:rsidR="00000000" w:rsidDel="00000000" w:rsidP="00000000" w:rsidRDefault="00000000" w:rsidRPr="00000000" w14:paraId="00000039">
            <w:pPr>
              <w:pageBreakBefore w:val="0"/>
              <w:jc w:val="left"/>
              <w:rPr/>
            </w:pPr>
            <w:r w:rsidDel="00000000" w:rsidR="00000000" w:rsidRPr="00000000">
              <w:rPr>
                <w:rtl w:val="0"/>
              </w:rPr>
            </w:r>
          </w:p>
          <w:p w:rsidR="00000000" w:rsidDel="00000000" w:rsidP="00000000" w:rsidRDefault="00000000" w:rsidRPr="00000000" w14:paraId="0000003A">
            <w:pPr>
              <w:pageBreakBefore w:val="0"/>
              <w:jc w:val="left"/>
              <w:rPr/>
            </w:pPr>
            <w:r w:rsidDel="00000000" w:rsidR="00000000" w:rsidRPr="00000000">
              <w:rPr>
                <w:u w:val="single"/>
                <w:rtl w:val="0"/>
              </w:rPr>
              <w:t xml:space="preserve">Oracle</w:t>
            </w:r>
            <w:r w:rsidDel="00000000" w:rsidR="00000000" w:rsidRPr="00000000">
              <w:rPr>
                <w:rtl w:val="0"/>
              </w:rPr>
              <w:t xml:space="preserve">: Recovery Manager (RMAN); Oracle Enterprise Manager; Oracle Data Pump; Export/Import</w:t>
            </w:r>
          </w:p>
        </w:tc>
        <w:tc>
          <w:tcPr/>
          <w:p w:rsidR="00000000" w:rsidDel="00000000" w:rsidP="00000000" w:rsidRDefault="00000000" w:rsidRPr="00000000" w14:paraId="0000003B">
            <w:pPr>
              <w:pageBreakBefore w:val="0"/>
              <w:jc w:val="left"/>
              <w:rPr/>
            </w:pPr>
            <w:r w:rsidDel="00000000" w:rsidR="00000000" w:rsidRPr="00000000">
              <w:rPr>
                <w:rtl w:val="0"/>
              </w:rPr>
              <w:t xml:space="preserve">•Online</w:t>
            </w:r>
          </w:p>
          <w:p w:rsidR="00000000" w:rsidDel="00000000" w:rsidP="00000000" w:rsidRDefault="00000000" w:rsidRPr="00000000" w14:paraId="0000003C">
            <w:pPr>
              <w:pageBreakBefore w:val="0"/>
              <w:jc w:val="left"/>
              <w:rPr/>
            </w:pPr>
            <w:r w:rsidDel="00000000" w:rsidR="00000000" w:rsidRPr="00000000">
              <w:rPr>
                <w:rtl w:val="0"/>
              </w:rPr>
              <w:t xml:space="preserve">•Offline</w:t>
            </w:r>
          </w:p>
          <w:p w:rsidR="00000000" w:rsidDel="00000000" w:rsidP="00000000" w:rsidRDefault="00000000" w:rsidRPr="00000000" w14:paraId="0000003D">
            <w:pPr>
              <w:pageBreakBefore w:val="0"/>
              <w:jc w:val="left"/>
              <w:rPr/>
            </w:pPr>
            <w:r w:rsidDel="00000000" w:rsidR="00000000" w:rsidRPr="00000000">
              <w:rPr>
                <w:rtl w:val="0"/>
              </w:rPr>
              <w:t xml:space="preserve">•Completo</w:t>
            </w:r>
          </w:p>
          <w:p w:rsidR="00000000" w:rsidDel="00000000" w:rsidP="00000000" w:rsidRDefault="00000000" w:rsidRPr="00000000" w14:paraId="0000003E">
            <w:pPr>
              <w:pageBreakBefore w:val="0"/>
              <w:jc w:val="left"/>
              <w:rPr/>
            </w:pPr>
            <w:r w:rsidDel="00000000" w:rsidR="00000000" w:rsidRPr="00000000">
              <w:rPr>
                <w:rtl w:val="0"/>
              </w:rPr>
              <w:t xml:space="preserve">•Diferencial</w:t>
            </w:r>
          </w:p>
          <w:p w:rsidR="00000000" w:rsidDel="00000000" w:rsidP="00000000" w:rsidRDefault="00000000" w:rsidRPr="00000000" w14:paraId="0000003F">
            <w:pPr>
              <w:pageBreakBefore w:val="0"/>
              <w:jc w:val="left"/>
              <w:rPr/>
            </w:pPr>
            <w:r w:rsidDel="00000000" w:rsidR="00000000" w:rsidRPr="00000000">
              <w:rPr>
                <w:rtl w:val="0"/>
              </w:rPr>
              <w:t xml:space="preserve">•Log de Transacciones</w:t>
            </w:r>
          </w:p>
          <w:p w:rsidR="00000000" w:rsidDel="00000000" w:rsidP="00000000" w:rsidRDefault="00000000" w:rsidRPr="00000000" w14:paraId="00000040">
            <w:pPr>
              <w:pageBreakBefore w:val="0"/>
              <w:jc w:val="left"/>
              <w:rPr/>
            </w:pPr>
            <w:r w:rsidDel="00000000" w:rsidR="00000000" w:rsidRPr="00000000">
              <w:rPr>
                <w:rtl w:val="0"/>
              </w:rPr>
              <w:t xml:space="preserve">•Archivo /Filegroup</w:t>
            </w:r>
          </w:p>
          <w:p w:rsidR="00000000" w:rsidDel="00000000" w:rsidP="00000000" w:rsidRDefault="00000000" w:rsidRPr="00000000" w14:paraId="00000041">
            <w:pPr>
              <w:pageBreakBefore w:val="0"/>
              <w:jc w:val="left"/>
              <w:rPr/>
            </w:pPr>
            <w:r w:rsidDel="00000000" w:rsidR="00000000" w:rsidRPr="00000000">
              <w:rPr>
                <w:rtl w:val="0"/>
              </w:rPr>
              <w:t xml:space="preserve">•Archivo diferencial</w:t>
            </w:r>
          </w:p>
        </w:tc>
        <w:tc>
          <w:tcPr/>
          <w:p w:rsidR="00000000" w:rsidDel="00000000" w:rsidP="00000000" w:rsidRDefault="00000000" w:rsidRPr="00000000" w14:paraId="00000042">
            <w:pPr>
              <w:pageBreakBefore w:val="0"/>
              <w:jc w:val="left"/>
              <w:rPr/>
            </w:pPr>
            <w:r w:rsidDel="00000000" w:rsidR="00000000" w:rsidRPr="00000000">
              <w:rPr>
                <w:rtl w:val="0"/>
              </w:rPr>
              <w:t xml:space="preserve">•Lógico</w:t>
            </w:r>
          </w:p>
          <w:p w:rsidR="00000000" w:rsidDel="00000000" w:rsidP="00000000" w:rsidRDefault="00000000" w:rsidRPr="00000000" w14:paraId="00000043">
            <w:pPr>
              <w:pageBreakBefore w:val="0"/>
              <w:jc w:val="left"/>
              <w:rPr/>
            </w:pPr>
            <w:r w:rsidDel="00000000" w:rsidR="00000000" w:rsidRPr="00000000">
              <w:rPr>
                <w:rtl w:val="0"/>
              </w:rPr>
              <w:t xml:space="preserve">•Físico</w:t>
            </w:r>
          </w:p>
          <w:p w:rsidR="00000000" w:rsidDel="00000000" w:rsidP="00000000" w:rsidRDefault="00000000" w:rsidRPr="00000000" w14:paraId="00000044">
            <w:pPr>
              <w:pageBreakBefore w:val="0"/>
              <w:jc w:val="left"/>
              <w:rPr/>
            </w:pPr>
            <w:r w:rsidDel="00000000" w:rsidR="00000000" w:rsidRPr="00000000">
              <w:rPr>
                <w:rtl w:val="0"/>
              </w:rPr>
              <w:t xml:space="preserve">•Online</w:t>
            </w:r>
          </w:p>
          <w:p w:rsidR="00000000" w:rsidDel="00000000" w:rsidP="00000000" w:rsidRDefault="00000000" w:rsidRPr="00000000" w14:paraId="00000045">
            <w:pPr>
              <w:pageBreakBefore w:val="0"/>
              <w:jc w:val="left"/>
              <w:rPr/>
            </w:pPr>
            <w:r w:rsidDel="00000000" w:rsidR="00000000" w:rsidRPr="00000000">
              <w:rPr>
                <w:rtl w:val="0"/>
              </w:rPr>
              <w:t xml:space="preserve">•Offline</w:t>
            </w:r>
          </w:p>
          <w:p w:rsidR="00000000" w:rsidDel="00000000" w:rsidP="00000000" w:rsidRDefault="00000000" w:rsidRPr="00000000" w14:paraId="00000046">
            <w:pPr>
              <w:pageBreakBefore w:val="0"/>
              <w:jc w:val="left"/>
              <w:rPr/>
            </w:pPr>
            <w:r w:rsidDel="00000000" w:rsidR="00000000" w:rsidRPr="00000000">
              <w:rPr>
                <w:rtl w:val="0"/>
              </w:rPr>
              <w:t xml:space="preserve">•Snapshot</w:t>
            </w:r>
          </w:p>
          <w:p w:rsidR="00000000" w:rsidDel="00000000" w:rsidP="00000000" w:rsidRDefault="00000000" w:rsidRPr="00000000" w14:paraId="00000047">
            <w:pPr>
              <w:pageBreakBefore w:val="0"/>
              <w:jc w:val="left"/>
              <w:rPr/>
            </w:pPr>
            <w:r w:rsidDel="00000000" w:rsidR="00000000" w:rsidRPr="00000000">
              <w:rPr>
                <w:rtl w:val="0"/>
              </w:rPr>
              <w:t xml:space="preserve">•Full</w:t>
            </w:r>
          </w:p>
          <w:p w:rsidR="00000000" w:rsidDel="00000000" w:rsidP="00000000" w:rsidRDefault="00000000" w:rsidRPr="00000000" w14:paraId="00000048">
            <w:pPr>
              <w:pageBreakBefore w:val="0"/>
              <w:jc w:val="left"/>
              <w:rPr/>
            </w:pPr>
            <w:r w:rsidDel="00000000" w:rsidR="00000000" w:rsidRPr="00000000">
              <w:rPr>
                <w:rtl w:val="0"/>
              </w:rPr>
              <w:t xml:space="preserve">•Incremental</w:t>
            </w:r>
          </w:p>
        </w:tc>
        <w:tc>
          <w:tcPr/>
          <w:p w:rsidR="00000000" w:rsidDel="00000000" w:rsidP="00000000" w:rsidRDefault="00000000" w:rsidRPr="00000000" w14:paraId="00000049">
            <w:pPr>
              <w:pageBreakBefore w:val="0"/>
              <w:jc w:val="left"/>
              <w:rPr/>
            </w:pPr>
            <w:r w:rsidDel="00000000" w:rsidR="00000000" w:rsidRPr="00000000">
              <w:rPr>
                <w:rtl w:val="0"/>
              </w:rPr>
              <w:t xml:space="preserve">• Online</w:t>
            </w:r>
          </w:p>
          <w:p w:rsidR="00000000" w:rsidDel="00000000" w:rsidP="00000000" w:rsidRDefault="00000000" w:rsidRPr="00000000" w14:paraId="0000004A">
            <w:pPr>
              <w:pageBreakBefore w:val="0"/>
              <w:jc w:val="left"/>
              <w:rPr/>
            </w:pPr>
            <w:r w:rsidDel="00000000" w:rsidR="00000000" w:rsidRPr="00000000">
              <w:rPr>
                <w:rtl w:val="0"/>
              </w:rPr>
              <w:t xml:space="preserve">• Offline</w:t>
            </w:r>
          </w:p>
          <w:p w:rsidR="00000000" w:rsidDel="00000000" w:rsidP="00000000" w:rsidRDefault="00000000" w:rsidRPr="00000000" w14:paraId="0000004B">
            <w:pPr>
              <w:pageBreakBefore w:val="0"/>
              <w:jc w:val="left"/>
              <w:rPr/>
            </w:pPr>
            <w:r w:rsidDel="00000000" w:rsidR="00000000" w:rsidRPr="00000000">
              <w:rPr>
                <w:rtl w:val="0"/>
              </w:rPr>
              <w:t xml:space="preserve">• Completo</w:t>
            </w:r>
          </w:p>
          <w:p w:rsidR="00000000" w:rsidDel="00000000" w:rsidP="00000000" w:rsidRDefault="00000000" w:rsidRPr="00000000" w14:paraId="0000004C">
            <w:pPr>
              <w:pageBreakBefore w:val="0"/>
              <w:jc w:val="left"/>
              <w:rPr/>
            </w:pPr>
            <w:r w:rsidDel="00000000" w:rsidR="00000000" w:rsidRPr="00000000">
              <w:rPr>
                <w:rtl w:val="0"/>
              </w:rPr>
              <w:t xml:space="preserve">• Tablespace</w:t>
            </w:r>
          </w:p>
          <w:p w:rsidR="00000000" w:rsidDel="00000000" w:rsidP="00000000" w:rsidRDefault="00000000" w:rsidRPr="00000000" w14:paraId="0000004D">
            <w:pPr>
              <w:pageBreakBefore w:val="0"/>
              <w:jc w:val="left"/>
              <w:rPr/>
            </w:pPr>
            <w:r w:rsidDel="00000000" w:rsidR="00000000" w:rsidRPr="00000000">
              <w:rPr>
                <w:rtl w:val="0"/>
              </w:rPr>
              <w:t xml:space="preserve">• Datafile</w:t>
            </w:r>
          </w:p>
          <w:p w:rsidR="00000000" w:rsidDel="00000000" w:rsidP="00000000" w:rsidRDefault="00000000" w:rsidRPr="00000000" w14:paraId="0000004E">
            <w:pPr>
              <w:pageBreakBefore w:val="0"/>
              <w:jc w:val="left"/>
              <w:rPr/>
            </w:pPr>
            <w:r w:rsidDel="00000000" w:rsidR="00000000" w:rsidRPr="00000000">
              <w:rPr>
                <w:rtl w:val="0"/>
              </w:rPr>
              <w:t xml:space="preserve">• Archivo de Control</w:t>
            </w:r>
          </w:p>
          <w:p w:rsidR="00000000" w:rsidDel="00000000" w:rsidP="00000000" w:rsidRDefault="00000000" w:rsidRPr="00000000" w14:paraId="0000004F">
            <w:pPr>
              <w:pageBreakBefore w:val="0"/>
              <w:jc w:val="left"/>
              <w:rPr/>
            </w:pPr>
            <w:r w:rsidDel="00000000" w:rsidR="00000000" w:rsidRPr="00000000">
              <w:rPr>
                <w:rtl w:val="0"/>
              </w:rPr>
              <w:t xml:space="preserve">• Redo Log Archivado</w:t>
            </w:r>
          </w:p>
        </w:tc>
      </w:tr>
      <w:tr>
        <w:trPr>
          <w:cantSplit w:val="0"/>
          <w:tblHeader w:val="0"/>
        </w:trPr>
        <w:tc>
          <w:tcPr/>
          <w:p w:rsidR="00000000" w:rsidDel="00000000" w:rsidP="00000000" w:rsidRDefault="00000000" w:rsidRPr="00000000" w14:paraId="00000050">
            <w:pPr>
              <w:pageBreakBefore w:val="0"/>
              <w:jc w:val="left"/>
              <w:rPr/>
            </w:pPr>
            <w:r w:rsidDel="00000000" w:rsidR="00000000" w:rsidRPr="00000000">
              <w:rPr>
                <w:rtl w:val="0"/>
              </w:rPr>
              <w:t xml:space="preserve">Vistas materializada</w:t>
            </w:r>
          </w:p>
          <w:p w:rsidR="00000000" w:rsidDel="00000000" w:rsidP="00000000" w:rsidRDefault="00000000" w:rsidRPr="00000000" w14:paraId="00000051">
            <w:pPr>
              <w:pageBreakBefore w:val="0"/>
              <w:jc w:val="left"/>
              <w:rPr/>
            </w:pPr>
            <w:r w:rsidDel="00000000" w:rsidR="00000000" w:rsidRPr="00000000">
              <w:rPr>
                <w:rtl w:val="0"/>
              </w:rPr>
            </w:r>
          </w:p>
        </w:tc>
        <w:tc>
          <w:tcPr/>
          <w:p w:rsidR="00000000" w:rsidDel="00000000" w:rsidP="00000000" w:rsidRDefault="00000000" w:rsidRPr="00000000" w14:paraId="00000052">
            <w:pPr>
              <w:pageBreakBefore w:val="0"/>
              <w:jc w:val="left"/>
              <w:rPr/>
            </w:pPr>
            <w:r w:rsidDel="00000000" w:rsidR="00000000" w:rsidRPr="00000000">
              <w:rPr>
                <w:rtl w:val="0"/>
              </w:rPr>
              <w:t xml:space="preserve">Una vista materializada es aquella donde la consulta se guarda en una tabla temporal y se actualiza para mantenerse consistente.</w:t>
            </w:r>
          </w:p>
        </w:tc>
        <w:tc>
          <w:tcPr/>
          <w:p w:rsidR="00000000" w:rsidDel="00000000" w:rsidP="00000000" w:rsidRDefault="00000000" w:rsidRPr="00000000" w14:paraId="00000053">
            <w:pPr>
              <w:pageBreakBefore w:val="0"/>
              <w:jc w:val="left"/>
              <w:rPr/>
            </w:pPr>
            <w:r w:rsidDel="00000000" w:rsidR="00000000" w:rsidRPr="00000000">
              <w:rPr>
                <w:rtl w:val="0"/>
              </w:rPr>
              <w:t xml:space="preserve">Sí</w:t>
            </w:r>
          </w:p>
        </w:tc>
        <w:tc>
          <w:tcPr/>
          <w:p w:rsidR="00000000" w:rsidDel="00000000" w:rsidP="00000000" w:rsidRDefault="00000000" w:rsidRPr="00000000" w14:paraId="00000054">
            <w:pPr>
              <w:pageBreakBefore w:val="0"/>
              <w:jc w:val="left"/>
              <w:rPr/>
            </w:pPr>
            <w:r w:rsidDel="00000000" w:rsidR="00000000" w:rsidRPr="00000000">
              <w:rPr>
                <w:rtl w:val="0"/>
              </w:rPr>
              <w:t xml:space="preserve">No</w:t>
            </w:r>
          </w:p>
        </w:tc>
        <w:tc>
          <w:tcPr/>
          <w:p w:rsidR="00000000" w:rsidDel="00000000" w:rsidP="00000000" w:rsidRDefault="00000000" w:rsidRPr="00000000" w14:paraId="00000055">
            <w:pPr>
              <w:pageBreakBefore w:val="0"/>
              <w:jc w:val="left"/>
              <w:rPr/>
            </w:pPr>
            <w:r w:rsidDel="00000000" w:rsidR="00000000" w:rsidRPr="00000000">
              <w:rPr>
                <w:rtl w:val="0"/>
              </w:rPr>
              <w:t xml:space="preserve">Sí</w:t>
            </w:r>
          </w:p>
        </w:tc>
      </w:tr>
      <w:tr>
        <w:trPr>
          <w:cantSplit w:val="0"/>
          <w:tblHeader w:val="0"/>
        </w:trPr>
        <w:tc>
          <w:tcPr/>
          <w:p w:rsidR="00000000" w:rsidDel="00000000" w:rsidP="00000000" w:rsidRDefault="00000000" w:rsidRPr="00000000" w14:paraId="00000056">
            <w:pPr>
              <w:pageBreakBefore w:val="0"/>
              <w:jc w:val="left"/>
              <w:rPr/>
            </w:pPr>
            <w:r w:rsidDel="00000000" w:rsidR="00000000" w:rsidRPr="00000000">
              <w:rPr>
                <w:rtl w:val="0"/>
              </w:rPr>
              <w:t xml:space="preserve">Optimización de consultas</w:t>
            </w:r>
          </w:p>
          <w:p w:rsidR="00000000" w:rsidDel="00000000" w:rsidP="00000000" w:rsidRDefault="00000000" w:rsidRPr="00000000" w14:paraId="00000057">
            <w:pPr>
              <w:pageBreakBefore w:val="0"/>
              <w:jc w:val="left"/>
              <w:rPr/>
            </w:pPr>
            <w:r w:rsidDel="00000000" w:rsidR="00000000" w:rsidRPr="00000000">
              <w:rPr>
                <w:rtl w:val="0"/>
              </w:rPr>
            </w:r>
          </w:p>
        </w:tc>
        <w:tc>
          <w:tcPr/>
          <w:p w:rsidR="00000000" w:rsidDel="00000000" w:rsidP="00000000" w:rsidRDefault="00000000" w:rsidRPr="00000000" w14:paraId="00000058">
            <w:pPr>
              <w:pageBreakBefore w:val="0"/>
              <w:jc w:val="left"/>
              <w:rPr/>
            </w:pPr>
            <w:r w:rsidDel="00000000" w:rsidR="00000000" w:rsidRPr="00000000">
              <w:rPr>
                <w:rtl w:val="0"/>
              </w:rPr>
              <w:t xml:space="preserve">Costos:</w:t>
            </w:r>
          </w:p>
          <w:p w:rsidR="00000000" w:rsidDel="00000000" w:rsidP="00000000" w:rsidRDefault="00000000" w:rsidRPr="00000000" w14:paraId="00000059">
            <w:pPr>
              <w:pageBreakBefore w:val="0"/>
              <w:jc w:val="left"/>
              <w:rPr/>
            </w:pPr>
            <w:r w:rsidDel="00000000" w:rsidR="00000000" w:rsidRPr="00000000">
              <w:rPr>
                <w:rtl w:val="0"/>
              </w:rPr>
              <w:t xml:space="preserve">Hints:</w:t>
            </w:r>
          </w:p>
          <w:p w:rsidR="00000000" w:rsidDel="00000000" w:rsidP="00000000" w:rsidRDefault="00000000" w:rsidRPr="00000000" w14:paraId="0000005A">
            <w:pPr>
              <w:pageBreakBefore w:val="0"/>
              <w:jc w:val="left"/>
              <w:rPr/>
            </w:pPr>
            <w:r w:rsidDel="00000000" w:rsidR="00000000" w:rsidRPr="00000000">
              <w:rPr>
                <w:rtl w:val="0"/>
              </w:rPr>
              <w:t xml:space="preserve">Proceso de selección del plan de evaluación de las consultas más eficiente de entre las muchas estrategias generalmente disponibles para el procesamiento de una consulta dada, especialmente si la consulta es compleja.</w:t>
            </w:r>
          </w:p>
        </w:tc>
        <w:tc>
          <w:tcPr/>
          <w:p w:rsidR="00000000" w:rsidDel="00000000" w:rsidP="00000000" w:rsidRDefault="00000000" w:rsidRPr="00000000" w14:paraId="0000005B">
            <w:pPr>
              <w:pageBreakBefore w:val="0"/>
              <w:jc w:val="left"/>
              <w:rPr/>
            </w:pPr>
            <w:r w:rsidDel="00000000" w:rsidR="00000000" w:rsidRPr="00000000">
              <w:rPr>
                <w:rtl w:val="0"/>
              </w:rPr>
              <w:t xml:space="preserve">Sí</w:t>
            </w:r>
          </w:p>
          <w:p w:rsidR="00000000" w:rsidDel="00000000" w:rsidP="00000000" w:rsidRDefault="00000000" w:rsidRPr="00000000" w14:paraId="0000005C">
            <w:pPr>
              <w:pageBreakBefore w:val="0"/>
              <w:jc w:val="left"/>
              <w:rPr/>
            </w:pPr>
            <w:r w:rsidDel="00000000" w:rsidR="00000000" w:rsidRPr="00000000">
              <w:rPr>
                <w:rtl w:val="0"/>
              </w:rPr>
              <w:t xml:space="preserve">Sí</w:t>
            </w:r>
          </w:p>
        </w:tc>
        <w:tc>
          <w:tcPr/>
          <w:p w:rsidR="00000000" w:rsidDel="00000000" w:rsidP="00000000" w:rsidRDefault="00000000" w:rsidRPr="00000000" w14:paraId="0000005D">
            <w:pPr>
              <w:pageBreakBefore w:val="0"/>
              <w:jc w:val="left"/>
              <w:rPr/>
            </w:pPr>
            <w:r w:rsidDel="00000000" w:rsidR="00000000" w:rsidRPr="00000000">
              <w:rPr>
                <w:rtl w:val="0"/>
              </w:rPr>
              <w:t xml:space="preserve">Sí</w:t>
            </w:r>
          </w:p>
          <w:p w:rsidR="00000000" w:rsidDel="00000000" w:rsidP="00000000" w:rsidRDefault="00000000" w:rsidRPr="00000000" w14:paraId="0000005E">
            <w:pPr>
              <w:pageBreakBefore w:val="0"/>
              <w:jc w:val="left"/>
              <w:rPr/>
            </w:pPr>
            <w:r w:rsidDel="00000000" w:rsidR="00000000" w:rsidRPr="00000000">
              <w:rPr>
                <w:rtl w:val="0"/>
              </w:rPr>
              <w:t xml:space="preserve">Sí</w:t>
            </w:r>
          </w:p>
        </w:tc>
        <w:tc>
          <w:tcPr/>
          <w:p w:rsidR="00000000" w:rsidDel="00000000" w:rsidP="00000000" w:rsidRDefault="00000000" w:rsidRPr="00000000" w14:paraId="0000005F">
            <w:pPr>
              <w:pageBreakBefore w:val="0"/>
              <w:jc w:val="left"/>
              <w:rPr/>
            </w:pPr>
            <w:r w:rsidDel="00000000" w:rsidR="00000000" w:rsidRPr="00000000">
              <w:rPr>
                <w:rtl w:val="0"/>
              </w:rPr>
              <w:t xml:space="preserve">Sí</w:t>
            </w:r>
          </w:p>
          <w:p w:rsidR="00000000" w:rsidDel="00000000" w:rsidP="00000000" w:rsidRDefault="00000000" w:rsidRPr="00000000" w14:paraId="00000060">
            <w:pPr>
              <w:pageBreakBefore w:val="0"/>
              <w:jc w:val="left"/>
              <w:rPr/>
            </w:pPr>
            <w:r w:rsidDel="00000000" w:rsidR="00000000" w:rsidRPr="00000000">
              <w:rPr>
                <w:rtl w:val="0"/>
              </w:rPr>
              <w:t xml:space="preserve">Sí</w:t>
            </w:r>
          </w:p>
        </w:tc>
      </w:tr>
      <w:tr>
        <w:trPr>
          <w:cantSplit w:val="0"/>
          <w:tblHeader w:val="0"/>
        </w:trPr>
        <w:tc>
          <w:tcPr/>
          <w:p w:rsidR="00000000" w:rsidDel="00000000" w:rsidP="00000000" w:rsidRDefault="00000000" w:rsidRPr="00000000" w14:paraId="00000061">
            <w:pPr>
              <w:pageBreakBefore w:val="0"/>
              <w:jc w:val="left"/>
              <w:rPr/>
            </w:pPr>
            <w:r w:rsidDel="00000000" w:rsidR="00000000" w:rsidRPr="00000000">
              <w:rPr>
                <w:rtl w:val="0"/>
              </w:rPr>
              <w:t xml:space="preserve">Particionamiento</w:t>
            </w:r>
          </w:p>
        </w:tc>
        <w:tc>
          <w:tcPr/>
          <w:p w:rsidR="00000000" w:rsidDel="00000000" w:rsidP="00000000" w:rsidRDefault="00000000" w:rsidRPr="00000000" w14:paraId="00000062">
            <w:pPr>
              <w:pageBreakBefore w:val="0"/>
              <w:jc w:val="left"/>
              <w:rPr/>
            </w:pPr>
            <w:r w:rsidDel="00000000" w:rsidR="00000000" w:rsidRPr="00000000">
              <w:rPr>
                <w:rtl w:val="0"/>
              </w:rPr>
              <w:t xml:space="preserve">Rango:</w:t>
            </w:r>
          </w:p>
          <w:p w:rsidR="00000000" w:rsidDel="00000000" w:rsidP="00000000" w:rsidRDefault="00000000" w:rsidRPr="00000000" w14:paraId="00000063">
            <w:pPr>
              <w:pageBreakBefore w:val="0"/>
              <w:jc w:val="left"/>
              <w:rPr/>
            </w:pPr>
            <w:r w:rsidDel="00000000" w:rsidR="00000000" w:rsidRPr="00000000">
              <w:rPr>
                <w:rtl w:val="0"/>
              </w:rPr>
              <w:t xml:space="preserve">Hash:</w:t>
            </w:r>
          </w:p>
          <w:p w:rsidR="00000000" w:rsidDel="00000000" w:rsidP="00000000" w:rsidRDefault="00000000" w:rsidRPr="00000000" w14:paraId="00000064">
            <w:pPr>
              <w:pageBreakBefore w:val="0"/>
              <w:jc w:val="left"/>
              <w:rPr/>
            </w:pPr>
            <w:r w:rsidDel="00000000" w:rsidR="00000000" w:rsidRPr="00000000">
              <w:rPr>
                <w:rtl w:val="0"/>
              </w:rPr>
              <w:t xml:space="preserve">Técnica para dividir tablas grandes en tablas pequeñas más manejables, y permite que se manipulen desde el punto de vista de la aplicación de una manera uniforme</w:t>
            </w:r>
          </w:p>
        </w:tc>
        <w:tc>
          <w:tcPr/>
          <w:p w:rsidR="00000000" w:rsidDel="00000000" w:rsidP="00000000" w:rsidRDefault="00000000" w:rsidRPr="00000000" w14:paraId="00000065">
            <w:pPr>
              <w:pageBreakBefore w:val="0"/>
              <w:jc w:val="left"/>
              <w:rPr/>
            </w:pPr>
            <w:r w:rsidDel="00000000" w:rsidR="00000000" w:rsidRPr="00000000">
              <w:rPr>
                <w:rtl w:val="0"/>
              </w:rPr>
              <w:t xml:space="preserve">Sí</w:t>
            </w:r>
          </w:p>
          <w:p w:rsidR="00000000" w:rsidDel="00000000" w:rsidP="00000000" w:rsidRDefault="00000000" w:rsidRPr="00000000" w14:paraId="00000066">
            <w:pPr>
              <w:pageBreakBefore w:val="0"/>
              <w:jc w:val="left"/>
              <w:rPr/>
            </w:pPr>
            <w:r w:rsidDel="00000000" w:rsidR="00000000" w:rsidRPr="00000000">
              <w:rPr>
                <w:rtl w:val="0"/>
              </w:rPr>
              <w:t xml:space="preserve">No</w:t>
            </w:r>
          </w:p>
        </w:tc>
        <w:tc>
          <w:tcPr/>
          <w:p w:rsidR="00000000" w:rsidDel="00000000" w:rsidP="00000000" w:rsidRDefault="00000000" w:rsidRPr="00000000" w14:paraId="00000067">
            <w:pPr>
              <w:pageBreakBefore w:val="0"/>
              <w:jc w:val="left"/>
              <w:rPr/>
            </w:pPr>
            <w:r w:rsidDel="00000000" w:rsidR="00000000" w:rsidRPr="00000000">
              <w:rPr>
                <w:rtl w:val="0"/>
              </w:rPr>
              <w:t xml:space="preserve">No</w:t>
            </w:r>
          </w:p>
          <w:p w:rsidR="00000000" w:rsidDel="00000000" w:rsidP="00000000" w:rsidRDefault="00000000" w:rsidRPr="00000000" w14:paraId="00000068">
            <w:pPr>
              <w:pageBreakBefore w:val="0"/>
              <w:jc w:val="left"/>
              <w:rPr/>
            </w:pPr>
            <w:r w:rsidDel="00000000" w:rsidR="00000000" w:rsidRPr="00000000">
              <w:rPr>
                <w:rtl w:val="0"/>
              </w:rPr>
              <w:t xml:space="preserve">No</w:t>
            </w:r>
          </w:p>
        </w:tc>
        <w:tc>
          <w:tcPr/>
          <w:p w:rsidR="00000000" w:rsidDel="00000000" w:rsidP="00000000" w:rsidRDefault="00000000" w:rsidRPr="00000000" w14:paraId="00000069">
            <w:pPr>
              <w:pageBreakBefore w:val="0"/>
              <w:jc w:val="left"/>
              <w:rPr/>
            </w:pPr>
            <w:r w:rsidDel="00000000" w:rsidR="00000000" w:rsidRPr="00000000">
              <w:rPr>
                <w:rtl w:val="0"/>
              </w:rPr>
              <w:t xml:space="preserve">Sí</w:t>
            </w:r>
          </w:p>
          <w:p w:rsidR="00000000" w:rsidDel="00000000" w:rsidP="00000000" w:rsidRDefault="00000000" w:rsidRPr="00000000" w14:paraId="0000006A">
            <w:pPr>
              <w:pageBreakBefore w:val="0"/>
              <w:jc w:val="left"/>
              <w:rPr/>
            </w:pPr>
            <w:r w:rsidDel="00000000" w:rsidR="00000000" w:rsidRPr="00000000">
              <w:rPr>
                <w:rtl w:val="0"/>
              </w:rPr>
              <w:t xml:space="preserve">Sí</w:t>
            </w:r>
          </w:p>
        </w:tc>
      </w:tr>
    </w:tbl>
    <w:p w:rsidR="00000000" w:rsidDel="00000000" w:rsidP="00000000" w:rsidRDefault="00000000" w:rsidRPr="00000000" w14:paraId="0000006B">
      <w:pPr>
        <w:pageBreakBefore w:val="0"/>
        <w:spacing w:line="276" w:lineRule="auto"/>
        <w:jc w:val="left"/>
        <w:rPr>
          <w:b w:val="1"/>
          <w:u w:val="single"/>
        </w:rPr>
      </w:pPr>
      <w:r w:rsidDel="00000000" w:rsidR="00000000" w:rsidRPr="00000000">
        <w:rPr>
          <w:b w:val="1"/>
          <w:u w:val="single"/>
          <w:rtl w:val="0"/>
        </w:rPr>
        <w:t xml:space="preserve">Qué se busca con los SGBD</w:t>
      </w:r>
    </w:p>
    <w:p w:rsidR="00000000" w:rsidDel="00000000" w:rsidP="00000000" w:rsidRDefault="00000000" w:rsidRPr="00000000" w14:paraId="0000006C">
      <w:pPr>
        <w:pageBreakBefore w:val="0"/>
        <w:spacing w:line="276" w:lineRule="auto"/>
        <w:jc w:val="left"/>
        <w:rPr/>
      </w:pPr>
      <w:r w:rsidDel="00000000" w:rsidR="00000000" w:rsidRPr="00000000">
        <w:rPr>
          <w:rtl w:val="0"/>
        </w:rPr>
        <w:t xml:space="preserve">• Abstracción de la información, • Independencia, • Redundancia mínima, • Consistencia, </w:t>
      </w:r>
    </w:p>
    <w:p w:rsidR="00000000" w:rsidDel="00000000" w:rsidP="00000000" w:rsidRDefault="00000000" w:rsidRPr="00000000" w14:paraId="0000006D">
      <w:pPr>
        <w:pageBreakBefore w:val="0"/>
        <w:spacing w:line="276" w:lineRule="auto"/>
        <w:jc w:val="left"/>
        <w:rPr/>
      </w:pPr>
      <w:r w:rsidDel="00000000" w:rsidR="00000000" w:rsidRPr="00000000">
        <w:rPr>
          <w:rtl w:val="0"/>
        </w:rPr>
        <w:t xml:space="preserve">• Seguridad, • Integridad, • Respaldo y Recuperación, • Control de concurrencia, • Tiempo de Respuesta</w:t>
      </w:r>
    </w:p>
    <w:p w:rsidR="00000000" w:rsidDel="00000000" w:rsidP="00000000" w:rsidRDefault="00000000" w:rsidRPr="00000000" w14:paraId="0000006E">
      <w:pPr>
        <w:pageBreakBefore w:val="0"/>
        <w:spacing w:line="276" w:lineRule="auto"/>
        <w:jc w:val="left"/>
        <w:rPr/>
      </w:pPr>
      <w:r w:rsidDel="00000000" w:rsidR="00000000" w:rsidRPr="00000000">
        <w:rPr>
          <w:rtl w:val="0"/>
        </w:rPr>
      </w:r>
    </w:p>
    <w:p w:rsidR="00000000" w:rsidDel="00000000" w:rsidP="00000000" w:rsidRDefault="00000000" w:rsidRPr="00000000" w14:paraId="0000006F">
      <w:pPr>
        <w:pageBreakBefore w:val="0"/>
        <w:spacing w:line="276" w:lineRule="auto"/>
        <w:jc w:val="left"/>
        <w:rPr>
          <w:b w:val="1"/>
          <w:u w:val="single"/>
        </w:rPr>
      </w:pPr>
      <w:r w:rsidDel="00000000" w:rsidR="00000000" w:rsidRPr="00000000">
        <w:rPr>
          <w:b w:val="1"/>
          <w:u w:val="single"/>
          <w:rtl w:val="0"/>
        </w:rPr>
        <w:t xml:space="preserve">Comparación de Rendimientos:</w:t>
      </w:r>
    </w:p>
    <w:p w:rsidR="00000000" w:rsidDel="00000000" w:rsidP="00000000" w:rsidRDefault="00000000" w:rsidRPr="00000000" w14:paraId="00000070">
      <w:pPr>
        <w:pageBreakBefore w:val="0"/>
        <w:spacing w:line="276" w:lineRule="auto"/>
        <w:jc w:val="left"/>
        <w:rPr/>
      </w:pPr>
      <w:r w:rsidDel="00000000" w:rsidR="00000000" w:rsidRPr="00000000">
        <w:rPr>
          <w:rtl w:val="0"/>
        </w:rPr>
        <w:t xml:space="preserve">TPC-H es un punto de referencia apoyo a las decisiones que consiste en una cadena de consultas ad-hoc, dirigida a la empresa y para la modificación de datos simultáneamente</w:t>
      </w:r>
    </w:p>
    <w:p w:rsidR="00000000" w:rsidDel="00000000" w:rsidP="00000000" w:rsidRDefault="00000000" w:rsidRPr="00000000" w14:paraId="00000071">
      <w:pPr>
        <w:pageBreakBefore w:val="0"/>
        <w:spacing w:line="276" w:lineRule="auto"/>
        <w:jc w:val="left"/>
        <w:rPr>
          <w:b w:val="1"/>
          <w:u w:val="single"/>
        </w:rPr>
      </w:pPr>
      <w:r w:rsidDel="00000000" w:rsidR="00000000" w:rsidRPr="00000000">
        <w:rPr>
          <w:rtl w:val="0"/>
        </w:rPr>
      </w:r>
    </w:p>
    <w:p w:rsidR="00000000" w:rsidDel="00000000" w:rsidP="00000000" w:rsidRDefault="00000000" w:rsidRPr="00000000" w14:paraId="00000072">
      <w:pPr>
        <w:pageBreakBefore w:val="0"/>
        <w:spacing w:line="276" w:lineRule="auto"/>
        <w:jc w:val="left"/>
        <w:rPr>
          <w:b w:val="1"/>
          <w:u w:val="single"/>
        </w:rPr>
      </w:pPr>
      <w:r w:rsidDel="00000000" w:rsidR="00000000" w:rsidRPr="00000000">
        <w:rPr>
          <w:b w:val="1"/>
          <w:u w:val="single"/>
          <w:rtl w:val="0"/>
        </w:rPr>
        <w:t xml:space="preserve">Aspecto Diferenciales:</w:t>
      </w:r>
    </w:p>
    <w:p w:rsidR="00000000" w:rsidDel="00000000" w:rsidP="00000000" w:rsidRDefault="00000000" w:rsidRPr="00000000" w14:paraId="00000073">
      <w:pPr>
        <w:pageBreakBefore w:val="0"/>
        <w:spacing w:line="276" w:lineRule="auto"/>
        <w:jc w:val="left"/>
        <w:rPr/>
      </w:pPr>
      <w:r w:rsidDel="00000000" w:rsidR="00000000" w:rsidRPr="00000000">
        <w:rPr>
          <w:u w:val="single"/>
          <w:rtl w:val="0"/>
        </w:rPr>
        <w:t xml:space="preserve">Oracle Flashback</w:t>
      </w:r>
      <w:r w:rsidDel="00000000" w:rsidR="00000000" w:rsidRPr="00000000">
        <w:rPr>
          <w:rtl w:val="0"/>
        </w:rPr>
        <w:t xml:space="preserve">: Se puede ir hacia atrás. El límite es la capacidad de almacenamiento (limita la cantidad de días que se puede retroceder).</w:t>
      </w:r>
    </w:p>
    <w:p w:rsidR="00000000" w:rsidDel="00000000" w:rsidP="00000000" w:rsidRDefault="00000000" w:rsidRPr="00000000" w14:paraId="00000074">
      <w:pPr>
        <w:pageBreakBefore w:val="0"/>
        <w:spacing w:line="276" w:lineRule="auto"/>
        <w:jc w:val="left"/>
        <w:rPr/>
      </w:pPr>
      <w:r w:rsidDel="00000000" w:rsidR="00000000" w:rsidRPr="00000000">
        <w:rPr>
          <w:rtl w:val="0"/>
        </w:rPr>
      </w:r>
    </w:p>
    <w:p w:rsidR="00000000" w:rsidDel="00000000" w:rsidP="00000000" w:rsidRDefault="00000000" w:rsidRPr="00000000" w14:paraId="00000075">
      <w:pPr>
        <w:pageBreakBefore w:val="0"/>
        <w:spacing w:line="276" w:lineRule="auto"/>
        <w:jc w:val="left"/>
        <w:rPr>
          <w:b w:val="1"/>
          <w:u w:val="single"/>
        </w:rPr>
      </w:pPr>
      <w:r w:rsidDel="00000000" w:rsidR="00000000" w:rsidRPr="00000000">
        <w:rPr>
          <w:b w:val="1"/>
          <w:u w:val="single"/>
          <w:rtl w:val="0"/>
        </w:rPr>
        <w:t xml:space="preserve">Aspectos Técnicos:</w:t>
      </w:r>
    </w:p>
    <w:p w:rsidR="00000000" w:rsidDel="00000000" w:rsidP="00000000" w:rsidRDefault="00000000" w:rsidRPr="00000000" w14:paraId="00000076">
      <w:pPr>
        <w:pageBreakBefore w:val="0"/>
        <w:spacing w:line="276" w:lineRule="auto"/>
        <w:jc w:val="left"/>
        <w:rPr>
          <w:rFonts w:ascii="Calibri" w:cs="Calibri" w:eastAsia="Calibri" w:hAnsi="Calibri"/>
          <w:b w:val="1"/>
          <w:u w:val="single"/>
        </w:rPr>
      </w:pPr>
      <w:r w:rsidDel="00000000" w:rsidR="00000000" w:rsidRPr="00000000">
        <w:rPr>
          <w:rFonts w:ascii="Calibri" w:cs="Calibri" w:eastAsia="Calibri" w:hAnsi="Calibri"/>
          <w:b w:val="1"/>
        </w:rPr>
        <w:drawing>
          <wp:inline distB="0" distT="0" distL="0" distR="0">
            <wp:extent cx="2680244" cy="100788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80244" cy="100788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spacing w:line="276" w:lineRule="auto"/>
        <w:jc w:val="left"/>
        <w:rPr>
          <w:rFonts w:ascii="Calibri" w:cs="Calibri" w:eastAsia="Calibri" w:hAnsi="Calibri"/>
          <w:b w:val="1"/>
          <w:u w:val="single"/>
        </w:rPr>
      </w:pPr>
      <w:r w:rsidDel="00000000" w:rsidR="00000000" w:rsidRPr="00000000">
        <w:rPr>
          <w:rtl w:val="0"/>
        </w:rPr>
      </w:r>
    </w:p>
    <w:tbl>
      <w:tblPr>
        <w:tblStyle w:val="Table2"/>
        <w:tblW w:w="1453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4"/>
        <w:gridCol w:w="2977"/>
        <w:gridCol w:w="2976"/>
        <w:gridCol w:w="2410"/>
        <w:gridCol w:w="2383"/>
        <w:tblGridChange w:id="0">
          <w:tblGrid>
            <w:gridCol w:w="3794"/>
            <w:gridCol w:w="2977"/>
            <w:gridCol w:w="2976"/>
            <w:gridCol w:w="2410"/>
            <w:gridCol w:w="2383"/>
          </w:tblGrid>
        </w:tblGridChange>
      </w:tblGrid>
      <w:tr>
        <w:trPr>
          <w:cantSplit w:val="0"/>
          <w:tblHeader w:val="0"/>
        </w:trPr>
        <w:tc>
          <w:tcPr>
            <w:gridSpan w:val="5"/>
          </w:tcPr>
          <w:p w:rsidR="00000000" w:rsidDel="00000000" w:rsidP="00000000" w:rsidRDefault="00000000" w:rsidRPr="00000000" w14:paraId="00000078">
            <w:pPr>
              <w:pageBreakBefore w:val="0"/>
              <w:jc w:val="center"/>
              <w:rPr>
                <w:rFonts w:ascii="Calibri" w:cs="Calibri" w:eastAsia="Calibri" w:hAnsi="Calibri"/>
                <w:b w:val="1"/>
              </w:rPr>
            </w:pPr>
            <w:r w:rsidDel="00000000" w:rsidR="00000000" w:rsidRPr="00000000">
              <w:rPr>
                <w:rFonts w:ascii="Calibri" w:cs="Calibri" w:eastAsia="Calibri" w:hAnsi="Calibri"/>
                <w:b w:val="1"/>
                <w:rtl w:val="0"/>
              </w:rPr>
              <w:t xml:space="preserve">Características a tener en cuenta al momento de evaluar</w:t>
            </w:r>
          </w:p>
        </w:tc>
      </w:tr>
      <w:tr>
        <w:trPr>
          <w:cantSplit w:val="0"/>
          <w:tblHeader w:val="0"/>
        </w:trPr>
        <w:tc>
          <w:tcPr/>
          <w:p w:rsidR="00000000" w:rsidDel="00000000" w:rsidP="00000000" w:rsidRDefault="00000000" w:rsidRPr="00000000" w14:paraId="0000007D">
            <w:pPr>
              <w:pageBreakBefore w:val="0"/>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Aspectos Funcionales</w:t>
            </w:r>
          </w:p>
        </w:tc>
        <w:tc>
          <w:tcPr/>
          <w:p w:rsidR="00000000" w:rsidDel="00000000" w:rsidP="00000000" w:rsidRDefault="00000000" w:rsidRPr="00000000" w14:paraId="0000007E">
            <w:pPr>
              <w:pageBreakBefore w:val="0"/>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Aspectos Técnicos</w:t>
            </w:r>
          </w:p>
        </w:tc>
        <w:tc>
          <w:tcPr/>
          <w:p w:rsidR="00000000" w:rsidDel="00000000" w:rsidP="00000000" w:rsidRDefault="00000000" w:rsidRPr="00000000" w14:paraId="0000007F">
            <w:pPr>
              <w:pageBreakBefore w:val="0"/>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Características Diferenciales</w:t>
            </w:r>
          </w:p>
        </w:tc>
        <w:tc>
          <w:tcPr/>
          <w:p w:rsidR="00000000" w:rsidDel="00000000" w:rsidP="00000000" w:rsidRDefault="00000000" w:rsidRPr="00000000" w14:paraId="00000080">
            <w:pPr>
              <w:pageBreakBefore w:val="0"/>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Características de Servicio</w:t>
            </w:r>
          </w:p>
        </w:tc>
        <w:tc>
          <w:tcPr/>
          <w:p w:rsidR="00000000" w:rsidDel="00000000" w:rsidP="00000000" w:rsidRDefault="00000000" w:rsidRPr="00000000" w14:paraId="00000081">
            <w:pPr>
              <w:pageBreakBefore w:val="0"/>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Aspectos Económicos</w:t>
            </w:r>
          </w:p>
        </w:tc>
      </w:tr>
      <w:tr>
        <w:trPr>
          <w:cantSplit w:val="0"/>
          <w:tblHeader w:val="0"/>
        </w:trPr>
        <w:tc>
          <w:tcPr/>
          <w:p w:rsidR="00000000" w:rsidDel="00000000" w:rsidP="00000000" w:rsidRDefault="00000000" w:rsidRPr="00000000" w14:paraId="00000082">
            <w:pPr>
              <w:pageBreakBefore w:val="0"/>
              <w:jc w:val="left"/>
              <w:rPr>
                <w:rFonts w:ascii="Calibri" w:cs="Calibri" w:eastAsia="Calibri" w:hAnsi="Calibri"/>
              </w:rPr>
            </w:pPr>
            <w:r w:rsidDel="00000000" w:rsidR="00000000" w:rsidRPr="00000000">
              <w:rPr>
                <w:rFonts w:ascii="Calibri" w:cs="Calibri" w:eastAsia="Calibri" w:hAnsi="Calibri"/>
                <w:rtl w:val="0"/>
              </w:rPr>
              <w:t xml:space="preserve">• Rendimiento en sistemas similares, transacciones por minuto, máxima concurrencia, benchmarks.</w:t>
            </w:r>
          </w:p>
          <w:p w:rsidR="00000000" w:rsidDel="00000000" w:rsidP="00000000" w:rsidRDefault="00000000" w:rsidRPr="00000000" w14:paraId="00000083">
            <w:pPr>
              <w:pageBreakBefore w:val="0"/>
              <w:jc w:val="left"/>
              <w:rPr>
                <w:rFonts w:ascii="Calibri" w:cs="Calibri" w:eastAsia="Calibri" w:hAnsi="Calibri"/>
              </w:rPr>
            </w:pPr>
            <w:r w:rsidDel="00000000" w:rsidR="00000000" w:rsidRPr="00000000">
              <w:rPr>
                <w:rFonts w:ascii="Calibri" w:cs="Calibri" w:eastAsia="Calibri" w:hAnsi="Calibri"/>
                <w:rtl w:val="0"/>
              </w:rPr>
              <w:t xml:space="preserve">• Distribución y Replica.</w:t>
            </w:r>
          </w:p>
          <w:p w:rsidR="00000000" w:rsidDel="00000000" w:rsidP="00000000" w:rsidRDefault="00000000" w:rsidRPr="00000000" w14:paraId="00000084">
            <w:pPr>
              <w:pageBreakBefore w:val="0"/>
              <w:jc w:val="left"/>
              <w:rPr>
                <w:rFonts w:ascii="Calibri" w:cs="Calibri" w:eastAsia="Calibri" w:hAnsi="Calibri"/>
              </w:rPr>
            </w:pPr>
            <w:r w:rsidDel="00000000" w:rsidR="00000000" w:rsidRPr="00000000">
              <w:rPr>
                <w:rFonts w:ascii="Calibri" w:cs="Calibri" w:eastAsia="Calibri" w:hAnsi="Calibri"/>
                <w:rtl w:val="0"/>
              </w:rPr>
              <w:t xml:space="preserve">• OLAP y Datamining.</w:t>
            </w:r>
          </w:p>
          <w:p w:rsidR="00000000" w:rsidDel="00000000" w:rsidP="00000000" w:rsidRDefault="00000000" w:rsidRPr="00000000" w14:paraId="00000085">
            <w:pPr>
              <w:pageBreakBefore w:val="0"/>
              <w:jc w:val="left"/>
              <w:rPr>
                <w:rFonts w:ascii="Calibri" w:cs="Calibri" w:eastAsia="Calibri" w:hAnsi="Calibri"/>
              </w:rPr>
            </w:pPr>
            <w:r w:rsidDel="00000000" w:rsidR="00000000" w:rsidRPr="00000000">
              <w:rPr>
                <w:rFonts w:ascii="Calibri" w:cs="Calibri" w:eastAsia="Calibri" w:hAnsi="Calibri"/>
                <w:rtl w:val="0"/>
              </w:rPr>
              <w:t xml:space="preserve">• Niveles de aislamiento, concurrencia, bloqueos</w:t>
            </w:r>
          </w:p>
          <w:p w:rsidR="00000000" w:rsidDel="00000000" w:rsidP="00000000" w:rsidRDefault="00000000" w:rsidRPr="00000000" w14:paraId="00000086">
            <w:pPr>
              <w:pageBreakBefore w:val="0"/>
              <w:jc w:val="left"/>
              <w:rPr>
                <w:rFonts w:ascii="Calibri" w:cs="Calibri" w:eastAsia="Calibri" w:hAnsi="Calibri"/>
              </w:rPr>
            </w:pPr>
            <w:r w:rsidDel="00000000" w:rsidR="00000000" w:rsidRPr="00000000">
              <w:rPr>
                <w:rFonts w:ascii="Calibri" w:cs="Calibri" w:eastAsia="Calibri" w:hAnsi="Calibri"/>
                <w:rtl w:val="0"/>
              </w:rPr>
              <w:t xml:space="preserve">• Administración de usuarios y permisos.</w:t>
            </w:r>
          </w:p>
          <w:p w:rsidR="00000000" w:rsidDel="00000000" w:rsidP="00000000" w:rsidRDefault="00000000" w:rsidRPr="00000000" w14:paraId="00000087">
            <w:pPr>
              <w:pageBreakBefore w:val="0"/>
              <w:jc w:val="left"/>
              <w:rPr>
                <w:rFonts w:ascii="Calibri" w:cs="Calibri" w:eastAsia="Calibri" w:hAnsi="Calibri"/>
              </w:rPr>
            </w:pPr>
            <w:r w:rsidDel="00000000" w:rsidR="00000000" w:rsidRPr="00000000">
              <w:rPr>
                <w:rFonts w:ascii="Calibri" w:cs="Calibri" w:eastAsia="Calibri" w:hAnsi="Calibri"/>
                <w:rtl w:val="0"/>
              </w:rPr>
              <w:t xml:space="preserve">• Manejo del almacenamiento.</w:t>
            </w:r>
          </w:p>
          <w:p w:rsidR="00000000" w:rsidDel="00000000" w:rsidP="00000000" w:rsidRDefault="00000000" w:rsidRPr="00000000" w14:paraId="00000088">
            <w:pPr>
              <w:pageBreakBefore w:val="0"/>
              <w:jc w:val="left"/>
              <w:rPr>
                <w:rFonts w:ascii="Calibri" w:cs="Calibri" w:eastAsia="Calibri" w:hAnsi="Calibri"/>
              </w:rPr>
            </w:pPr>
            <w:r w:rsidDel="00000000" w:rsidR="00000000" w:rsidRPr="00000000">
              <w:rPr>
                <w:rFonts w:ascii="Calibri" w:cs="Calibri" w:eastAsia="Calibri" w:hAnsi="Calibri"/>
                <w:rtl w:val="0"/>
              </w:rPr>
              <w:t xml:space="preserve">• Tipo de Índices. Indización de documentos, full text search.</w:t>
            </w:r>
          </w:p>
          <w:p w:rsidR="00000000" w:rsidDel="00000000" w:rsidP="00000000" w:rsidRDefault="00000000" w:rsidRPr="00000000" w14:paraId="00000089">
            <w:pPr>
              <w:pageBreakBefore w:val="0"/>
              <w:jc w:val="left"/>
              <w:rPr>
                <w:rFonts w:ascii="Calibri" w:cs="Calibri" w:eastAsia="Calibri" w:hAnsi="Calibri"/>
              </w:rPr>
            </w:pPr>
            <w:r w:rsidDel="00000000" w:rsidR="00000000" w:rsidRPr="00000000">
              <w:rPr>
                <w:rFonts w:ascii="Calibri" w:cs="Calibri" w:eastAsia="Calibri" w:hAnsi="Calibri"/>
                <w:rtl w:val="0"/>
              </w:rPr>
              <w:t xml:space="preserve">• Backups, recuperación, mantenimiento, tipos, herramientas.</w:t>
            </w:r>
          </w:p>
          <w:p w:rsidR="00000000" w:rsidDel="00000000" w:rsidP="00000000" w:rsidRDefault="00000000" w:rsidRPr="00000000" w14:paraId="0000008A">
            <w:pPr>
              <w:pageBreakBefore w:val="0"/>
              <w:jc w:val="left"/>
              <w:rPr>
                <w:rFonts w:ascii="Calibri" w:cs="Calibri" w:eastAsia="Calibri" w:hAnsi="Calibri"/>
              </w:rPr>
            </w:pPr>
            <w:r w:rsidDel="00000000" w:rsidR="00000000" w:rsidRPr="00000000">
              <w:rPr>
                <w:rFonts w:ascii="Calibri" w:cs="Calibri" w:eastAsia="Calibri" w:hAnsi="Calibri"/>
                <w:rtl w:val="0"/>
              </w:rPr>
              <w:t xml:space="preserve">• Auditorias.</w:t>
            </w:r>
          </w:p>
          <w:p w:rsidR="00000000" w:rsidDel="00000000" w:rsidP="00000000" w:rsidRDefault="00000000" w:rsidRPr="00000000" w14:paraId="0000008B">
            <w:pPr>
              <w:pageBreakBefore w:val="0"/>
              <w:jc w:val="left"/>
              <w:rPr>
                <w:rFonts w:ascii="Calibri" w:cs="Calibri" w:eastAsia="Calibri" w:hAnsi="Calibri"/>
              </w:rPr>
            </w:pPr>
            <w:r w:rsidDel="00000000" w:rsidR="00000000" w:rsidRPr="00000000">
              <w:rPr>
                <w:rFonts w:ascii="Calibri" w:cs="Calibri" w:eastAsia="Calibri" w:hAnsi="Calibri"/>
                <w:rtl w:val="0"/>
              </w:rPr>
              <w:t xml:space="preserve">• Optimización de consultas</w:t>
            </w:r>
          </w:p>
          <w:p w:rsidR="00000000" w:rsidDel="00000000" w:rsidP="00000000" w:rsidRDefault="00000000" w:rsidRPr="00000000" w14:paraId="0000008C">
            <w:pPr>
              <w:pageBreakBefore w:val="0"/>
              <w:jc w:val="left"/>
              <w:rPr>
                <w:rFonts w:ascii="Calibri" w:cs="Calibri" w:eastAsia="Calibri" w:hAnsi="Calibri"/>
              </w:rPr>
            </w:pPr>
            <w:r w:rsidDel="00000000" w:rsidR="00000000" w:rsidRPr="00000000">
              <w:rPr>
                <w:rFonts w:ascii="Calibri" w:cs="Calibri" w:eastAsia="Calibri" w:hAnsi="Calibri"/>
                <w:rtl w:val="0"/>
              </w:rPr>
              <w:t xml:space="preserve">• Vistas materializadas</w:t>
            </w:r>
          </w:p>
          <w:p w:rsidR="00000000" w:rsidDel="00000000" w:rsidP="00000000" w:rsidRDefault="00000000" w:rsidRPr="00000000" w14:paraId="0000008D">
            <w:pPr>
              <w:pageBreakBefore w:val="0"/>
              <w:jc w:val="left"/>
              <w:rPr>
                <w:rFonts w:ascii="Calibri" w:cs="Calibri" w:eastAsia="Calibri" w:hAnsi="Calibri"/>
              </w:rPr>
            </w:pPr>
            <w:r w:rsidDel="00000000" w:rsidR="00000000" w:rsidRPr="00000000">
              <w:rPr>
                <w:rFonts w:ascii="Calibri" w:cs="Calibri" w:eastAsia="Calibri" w:hAnsi="Calibri"/>
                <w:rtl w:val="0"/>
              </w:rPr>
              <w:t xml:space="preserve">• Particionamiento</w:t>
            </w:r>
          </w:p>
        </w:tc>
        <w:tc>
          <w:tcPr/>
          <w:p w:rsidR="00000000" w:rsidDel="00000000" w:rsidP="00000000" w:rsidRDefault="00000000" w:rsidRPr="00000000" w14:paraId="0000008E">
            <w:pPr>
              <w:pageBreakBefore w:val="0"/>
              <w:jc w:val="left"/>
              <w:rPr>
                <w:rFonts w:ascii="Calibri" w:cs="Calibri" w:eastAsia="Calibri" w:hAnsi="Calibri"/>
              </w:rPr>
            </w:pPr>
            <w:r w:rsidDel="00000000" w:rsidR="00000000" w:rsidRPr="00000000">
              <w:rPr>
                <w:rFonts w:ascii="Calibri" w:cs="Calibri" w:eastAsia="Calibri" w:hAnsi="Calibri"/>
                <w:rtl w:val="0"/>
              </w:rPr>
              <w:t xml:space="preserve">• S.O donde funcionan.</w:t>
            </w:r>
          </w:p>
          <w:p w:rsidR="00000000" w:rsidDel="00000000" w:rsidP="00000000" w:rsidRDefault="00000000" w:rsidRPr="00000000" w14:paraId="0000008F">
            <w:pPr>
              <w:pageBreakBefore w:val="0"/>
              <w:jc w:val="left"/>
              <w:rPr>
                <w:rFonts w:ascii="Calibri" w:cs="Calibri" w:eastAsia="Calibri" w:hAnsi="Calibri"/>
              </w:rPr>
            </w:pPr>
            <w:r w:rsidDel="00000000" w:rsidR="00000000" w:rsidRPr="00000000">
              <w:rPr>
                <w:rFonts w:ascii="Calibri" w:cs="Calibri" w:eastAsia="Calibri" w:hAnsi="Calibri"/>
                <w:rtl w:val="0"/>
              </w:rPr>
              <w:t xml:space="preserve">• Arquitecturas de HW sobre las que funciona.</w:t>
            </w:r>
          </w:p>
          <w:p w:rsidR="00000000" w:rsidDel="00000000" w:rsidP="00000000" w:rsidRDefault="00000000" w:rsidRPr="00000000" w14:paraId="00000090">
            <w:pPr>
              <w:pageBreakBefore w:val="0"/>
              <w:jc w:val="left"/>
              <w:rPr>
                <w:rFonts w:ascii="Calibri" w:cs="Calibri" w:eastAsia="Calibri" w:hAnsi="Calibri"/>
              </w:rPr>
            </w:pPr>
            <w:r w:rsidDel="00000000" w:rsidR="00000000" w:rsidRPr="00000000">
              <w:rPr>
                <w:rFonts w:ascii="Calibri" w:cs="Calibri" w:eastAsia="Calibri" w:hAnsi="Calibri"/>
                <w:rtl w:val="0"/>
              </w:rPr>
              <w:t xml:space="preserve">• Herramientas de administración de memoria.</w:t>
            </w:r>
          </w:p>
          <w:p w:rsidR="00000000" w:rsidDel="00000000" w:rsidP="00000000" w:rsidRDefault="00000000" w:rsidRPr="00000000" w14:paraId="00000091">
            <w:pPr>
              <w:pageBreakBefore w:val="0"/>
              <w:jc w:val="left"/>
              <w:rPr>
                <w:rFonts w:ascii="Calibri" w:cs="Calibri" w:eastAsia="Calibri" w:hAnsi="Calibri"/>
              </w:rPr>
            </w:pPr>
            <w:r w:rsidDel="00000000" w:rsidR="00000000" w:rsidRPr="00000000">
              <w:rPr>
                <w:rFonts w:ascii="Calibri" w:cs="Calibri" w:eastAsia="Calibri" w:hAnsi="Calibri"/>
                <w:rtl w:val="0"/>
              </w:rPr>
              <w:t xml:space="preserve">• Tamaño máximo de una base de datos.</w:t>
            </w:r>
          </w:p>
          <w:p w:rsidR="00000000" w:rsidDel="00000000" w:rsidP="00000000" w:rsidRDefault="00000000" w:rsidRPr="00000000" w14:paraId="00000092">
            <w:pPr>
              <w:pageBreakBefore w:val="0"/>
              <w:jc w:val="left"/>
              <w:rPr>
                <w:rFonts w:ascii="Calibri" w:cs="Calibri" w:eastAsia="Calibri" w:hAnsi="Calibri"/>
                <w:b w:val="1"/>
                <w:u w:val="single"/>
              </w:rPr>
            </w:pPr>
            <w:r w:rsidDel="00000000" w:rsidR="00000000" w:rsidRPr="00000000">
              <w:rPr>
                <w:rtl w:val="0"/>
              </w:rPr>
            </w:r>
          </w:p>
        </w:tc>
        <w:tc>
          <w:tcPr/>
          <w:p w:rsidR="00000000" w:rsidDel="00000000" w:rsidP="00000000" w:rsidRDefault="00000000" w:rsidRPr="00000000" w14:paraId="00000093">
            <w:pPr>
              <w:pageBreakBefore w:val="0"/>
              <w:jc w:val="left"/>
              <w:rPr>
                <w:rFonts w:ascii="Calibri" w:cs="Calibri" w:eastAsia="Calibri" w:hAnsi="Calibri"/>
              </w:rPr>
            </w:pPr>
            <w:r w:rsidDel="00000000" w:rsidR="00000000" w:rsidRPr="00000000">
              <w:rPr>
                <w:rFonts w:ascii="Calibri" w:cs="Calibri" w:eastAsia="Calibri" w:hAnsi="Calibri"/>
                <w:rtl w:val="0"/>
              </w:rPr>
              <w:t xml:space="preserve">• Facilidad para el desarrollador, herramientas.</w:t>
            </w:r>
          </w:p>
          <w:p w:rsidR="00000000" w:rsidDel="00000000" w:rsidP="00000000" w:rsidRDefault="00000000" w:rsidRPr="00000000" w14:paraId="00000094">
            <w:pPr>
              <w:pageBreakBefore w:val="0"/>
              <w:jc w:val="left"/>
              <w:rPr>
                <w:rFonts w:ascii="Calibri" w:cs="Calibri" w:eastAsia="Calibri" w:hAnsi="Calibri"/>
              </w:rPr>
            </w:pPr>
            <w:r w:rsidDel="00000000" w:rsidR="00000000" w:rsidRPr="00000000">
              <w:rPr>
                <w:rFonts w:ascii="Calibri" w:cs="Calibri" w:eastAsia="Calibri" w:hAnsi="Calibri"/>
                <w:rtl w:val="0"/>
              </w:rPr>
              <w:t xml:space="preserve">• Herramientas de diseño</w:t>
            </w:r>
          </w:p>
          <w:p w:rsidR="00000000" w:rsidDel="00000000" w:rsidP="00000000" w:rsidRDefault="00000000" w:rsidRPr="00000000" w14:paraId="00000095">
            <w:pPr>
              <w:pageBreakBefore w:val="0"/>
              <w:jc w:val="left"/>
              <w:rPr>
                <w:rFonts w:ascii="Calibri" w:cs="Calibri" w:eastAsia="Calibri" w:hAnsi="Calibri"/>
              </w:rPr>
            </w:pPr>
            <w:r w:rsidDel="00000000" w:rsidR="00000000" w:rsidRPr="00000000">
              <w:rPr>
                <w:rFonts w:ascii="Calibri" w:cs="Calibri" w:eastAsia="Calibri" w:hAnsi="Calibri"/>
                <w:rtl w:val="0"/>
              </w:rPr>
              <w:t xml:space="preserve">• Acceso a datos.</w:t>
            </w:r>
          </w:p>
          <w:p w:rsidR="00000000" w:rsidDel="00000000" w:rsidP="00000000" w:rsidRDefault="00000000" w:rsidRPr="00000000" w14:paraId="00000096">
            <w:pPr>
              <w:pageBreakBefore w:val="0"/>
              <w:jc w:val="left"/>
              <w:rPr>
                <w:rFonts w:ascii="Calibri" w:cs="Calibri" w:eastAsia="Calibri" w:hAnsi="Calibri"/>
              </w:rPr>
            </w:pPr>
            <w:r w:rsidDel="00000000" w:rsidR="00000000" w:rsidRPr="00000000">
              <w:rPr>
                <w:rFonts w:ascii="Calibri" w:cs="Calibri" w:eastAsia="Calibri" w:hAnsi="Calibri"/>
                <w:rtl w:val="0"/>
              </w:rPr>
              <w:t xml:space="preserve">• Manejo de tipos de datos no estándar.</w:t>
            </w:r>
          </w:p>
          <w:p w:rsidR="00000000" w:rsidDel="00000000" w:rsidP="00000000" w:rsidRDefault="00000000" w:rsidRPr="00000000" w14:paraId="00000097">
            <w:pPr>
              <w:pageBreakBefore w:val="0"/>
              <w:jc w:val="left"/>
              <w:rPr>
                <w:rFonts w:ascii="Calibri" w:cs="Calibri" w:eastAsia="Calibri" w:hAnsi="Calibri"/>
              </w:rPr>
            </w:pPr>
            <w:r w:rsidDel="00000000" w:rsidR="00000000" w:rsidRPr="00000000">
              <w:rPr>
                <w:rFonts w:ascii="Calibri" w:cs="Calibri" w:eastAsia="Calibri" w:hAnsi="Calibri"/>
                <w:rtl w:val="0"/>
              </w:rPr>
              <w:t xml:space="preserve">• Creación de tipos de datos complejos.</w:t>
            </w:r>
          </w:p>
          <w:p w:rsidR="00000000" w:rsidDel="00000000" w:rsidP="00000000" w:rsidRDefault="00000000" w:rsidRPr="00000000" w14:paraId="00000098">
            <w:pPr>
              <w:pageBreakBefore w:val="0"/>
              <w:jc w:val="left"/>
              <w:rPr>
                <w:rFonts w:ascii="Calibri" w:cs="Calibri" w:eastAsia="Calibri" w:hAnsi="Calibri"/>
                <w:b w:val="1"/>
                <w:u w:val="single"/>
              </w:rPr>
            </w:pPr>
            <w:r w:rsidDel="00000000" w:rsidR="00000000" w:rsidRPr="00000000">
              <w:rPr>
                <w:rFonts w:ascii="Calibri" w:cs="Calibri" w:eastAsia="Calibri" w:hAnsi="Calibri"/>
                <w:rtl w:val="0"/>
              </w:rPr>
              <w:t xml:space="preserve">• Manejo de herencia.</w:t>
            </w:r>
            <w:r w:rsidDel="00000000" w:rsidR="00000000" w:rsidRPr="00000000">
              <w:rPr>
                <w:rtl w:val="0"/>
              </w:rPr>
            </w:r>
          </w:p>
        </w:tc>
        <w:tc>
          <w:tcPr/>
          <w:p w:rsidR="00000000" w:rsidDel="00000000" w:rsidP="00000000" w:rsidRDefault="00000000" w:rsidRPr="00000000" w14:paraId="00000099">
            <w:pPr>
              <w:pageBreakBefore w:val="0"/>
              <w:jc w:val="left"/>
              <w:rPr>
                <w:rFonts w:ascii="Calibri" w:cs="Calibri" w:eastAsia="Calibri" w:hAnsi="Calibri"/>
              </w:rPr>
            </w:pPr>
            <w:r w:rsidDel="00000000" w:rsidR="00000000" w:rsidRPr="00000000">
              <w:rPr>
                <w:rFonts w:ascii="Calibri" w:cs="Calibri" w:eastAsia="Calibri" w:hAnsi="Calibri"/>
                <w:rtl w:val="0"/>
              </w:rPr>
              <w:t xml:space="preserve">• Capacitación.</w:t>
            </w:r>
          </w:p>
          <w:p w:rsidR="00000000" w:rsidDel="00000000" w:rsidP="00000000" w:rsidRDefault="00000000" w:rsidRPr="00000000" w14:paraId="0000009A">
            <w:pPr>
              <w:pageBreakBefore w:val="0"/>
              <w:jc w:val="left"/>
              <w:rPr>
                <w:rFonts w:ascii="Calibri" w:cs="Calibri" w:eastAsia="Calibri" w:hAnsi="Calibri"/>
              </w:rPr>
            </w:pPr>
            <w:r w:rsidDel="00000000" w:rsidR="00000000" w:rsidRPr="00000000">
              <w:rPr>
                <w:rFonts w:ascii="Calibri" w:cs="Calibri" w:eastAsia="Calibri" w:hAnsi="Calibri"/>
                <w:rtl w:val="0"/>
              </w:rPr>
              <w:t xml:space="preserve">• Soporte en línea.</w:t>
            </w:r>
          </w:p>
          <w:p w:rsidR="00000000" w:rsidDel="00000000" w:rsidP="00000000" w:rsidRDefault="00000000" w:rsidRPr="00000000" w14:paraId="0000009B">
            <w:pPr>
              <w:pageBreakBefore w:val="0"/>
              <w:jc w:val="left"/>
              <w:rPr>
                <w:rFonts w:ascii="Calibri" w:cs="Calibri" w:eastAsia="Calibri" w:hAnsi="Calibri"/>
                <w:b w:val="1"/>
                <w:u w:val="single"/>
              </w:rPr>
            </w:pPr>
            <w:r w:rsidDel="00000000" w:rsidR="00000000" w:rsidRPr="00000000">
              <w:rPr>
                <w:rFonts w:ascii="Calibri" w:cs="Calibri" w:eastAsia="Calibri" w:hAnsi="Calibri"/>
                <w:rtl w:val="0"/>
              </w:rPr>
              <w:t xml:space="preserve">• Servicios que ofrece el proveedor.</w:t>
            </w:r>
            <w:r w:rsidDel="00000000" w:rsidR="00000000" w:rsidRPr="00000000">
              <w:rPr>
                <w:rtl w:val="0"/>
              </w:rPr>
            </w:r>
          </w:p>
        </w:tc>
        <w:tc>
          <w:tcPr/>
          <w:p w:rsidR="00000000" w:rsidDel="00000000" w:rsidP="00000000" w:rsidRDefault="00000000" w:rsidRPr="00000000" w14:paraId="0000009C">
            <w:pPr>
              <w:pageBreakBefore w:val="0"/>
              <w:jc w:val="left"/>
              <w:rPr>
                <w:rFonts w:ascii="Calibri" w:cs="Calibri" w:eastAsia="Calibri" w:hAnsi="Calibri"/>
              </w:rPr>
            </w:pPr>
            <w:r w:rsidDel="00000000" w:rsidR="00000000" w:rsidRPr="00000000">
              <w:rPr>
                <w:rFonts w:ascii="Calibri" w:cs="Calibri" w:eastAsia="Calibri" w:hAnsi="Calibri"/>
                <w:rtl w:val="0"/>
              </w:rPr>
              <w:t xml:space="preserve">• Costos de licencias.</w:t>
            </w:r>
          </w:p>
          <w:p w:rsidR="00000000" w:rsidDel="00000000" w:rsidP="00000000" w:rsidRDefault="00000000" w:rsidRPr="00000000" w14:paraId="0000009D">
            <w:pPr>
              <w:pageBreakBefore w:val="0"/>
              <w:jc w:val="left"/>
              <w:rPr>
                <w:rFonts w:ascii="Calibri" w:cs="Calibri" w:eastAsia="Calibri" w:hAnsi="Calibri"/>
              </w:rPr>
            </w:pPr>
            <w:r w:rsidDel="00000000" w:rsidR="00000000" w:rsidRPr="00000000">
              <w:rPr>
                <w:rFonts w:ascii="Calibri" w:cs="Calibri" w:eastAsia="Calibri" w:hAnsi="Calibri"/>
                <w:rtl w:val="0"/>
              </w:rPr>
              <w:t xml:space="preserve">• Tipos de Licencias.</w:t>
            </w:r>
          </w:p>
          <w:p w:rsidR="00000000" w:rsidDel="00000000" w:rsidP="00000000" w:rsidRDefault="00000000" w:rsidRPr="00000000" w14:paraId="0000009E">
            <w:pPr>
              <w:pageBreakBefore w:val="0"/>
              <w:jc w:val="left"/>
              <w:rPr>
                <w:rFonts w:ascii="Calibri" w:cs="Calibri" w:eastAsia="Calibri" w:hAnsi="Calibri"/>
                <w:b w:val="1"/>
                <w:u w:val="single"/>
              </w:rPr>
            </w:pPr>
            <w:r w:rsidDel="00000000" w:rsidR="00000000" w:rsidRPr="00000000">
              <w:rPr>
                <w:rFonts w:ascii="Calibri" w:cs="Calibri" w:eastAsia="Calibri" w:hAnsi="Calibri"/>
                <w:rtl w:val="0"/>
              </w:rPr>
              <w:t xml:space="preserve">• Representación en el mercado.</w:t>
            </w:r>
            <w:r w:rsidDel="00000000" w:rsidR="00000000" w:rsidRPr="00000000">
              <w:rPr>
                <w:rtl w:val="0"/>
              </w:rPr>
            </w:r>
          </w:p>
        </w:tc>
      </w:tr>
    </w:tbl>
    <w:p w:rsidR="00000000" w:rsidDel="00000000" w:rsidP="00000000" w:rsidRDefault="00000000" w:rsidRPr="00000000" w14:paraId="0000009F">
      <w:pPr>
        <w:pageBreakBefore w:val="0"/>
        <w:spacing w:line="276" w:lineRule="auto"/>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A0">
      <w:pPr>
        <w:pageBreakBefore w:val="0"/>
        <w:spacing w:after="200" w:line="276" w:lineRule="auto"/>
        <w:jc w:val="left"/>
        <w:rPr>
          <w:rFonts w:ascii="Calibri" w:cs="Calibri" w:eastAsia="Calibri" w:hAnsi="Calibri"/>
          <w:b w:val="1"/>
          <w:sz w:val="22"/>
          <w:szCs w:val="22"/>
          <w:u w:val="single"/>
        </w:rPr>
      </w:pPr>
      <w:r w:rsidDel="00000000" w:rsidR="00000000" w:rsidRPr="00000000">
        <w:br w:type="page"/>
      </w:r>
      <w:r w:rsidDel="00000000" w:rsidR="00000000" w:rsidRPr="00000000">
        <w:rPr>
          <w:rtl w:val="0"/>
        </w:rPr>
      </w:r>
    </w:p>
    <w:tbl>
      <w:tblPr>
        <w:tblStyle w:val="Table3"/>
        <w:tblW w:w="145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843"/>
        <w:gridCol w:w="1775"/>
        <w:gridCol w:w="3044"/>
        <w:gridCol w:w="4226"/>
        <w:tblGridChange w:id="0">
          <w:tblGrid>
            <w:gridCol w:w="3652"/>
            <w:gridCol w:w="1843"/>
            <w:gridCol w:w="1775"/>
            <w:gridCol w:w="3044"/>
            <w:gridCol w:w="4226"/>
          </w:tblGrid>
        </w:tblGridChange>
      </w:tblGrid>
      <w:tr>
        <w:trPr>
          <w:cantSplit w:val="0"/>
          <w:tblHeader w:val="0"/>
        </w:trPr>
        <w:tc>
          <w:tcPr>
            <w:gridSpan w:val="5"/>
          </w:tcPr>
          <w:p w:rsidR="00000000" w:rsidDel="00000000" w:rsidP="00000000" w:rsidRDefault="00000000" w:rsidRPr="00000000" w14:paraId="000000A1">
            <w:pPr>
              <w:pageBreakBefore w:val="0"/>
              <w:rPr>
                <w:b w:val="1"/>
              </w:rPr>
            </w:pPr>
            <w:r w:rsidDel="00000000" w:rsidR="00000000" w:rsidRPr="00000000">
              <w:rPr>
                <w:b w:val="1"/>
                <w:rtl w:val="0"/>
              </w:rPr>
              <w:t xml:space="preserve">Base de Datos NO-SQL</w:t>
            </w:r>
          </w:p>
        </w:tc>
      </w:tr>
      <w:tr>
        <w:trPr>
          <w:cantSplit w:val="0"/>
          <w:tblHeader w:val="0"/>
        </w:trPr>
        <w:tc>
          <w:tcPr>
            <w:gridSpan w:val="2"/>
          </w:tcPr>
          <w:p w:rsidR="00000000" w:rsidDel="00000000" w:rsidP="00000000" w:rsidRDefault="00000000" w:rsidRPr="00000000" w14:paraId="000000A6">
            <w:pPr>
              <w:pageBreakBefore w:val="0"/>
              <w:rPr/>
            </w:pPr>
            <w:r w:rsidDel="00000000" w:rsidR="00000000" w:rsidRPr="00000000">
              <w:rPr>
                <w:rtl w:val="0"/>
              </w:rPr>
              <w:t xml:space="preserve">Clasificación:</w:t>
            </w:r>
          </w:p>
        </w:tc>
        <w:tc>
          <w:tcPr>
            <w:gridSpan w:val="2"/>
          </w:tcPr>
          <w:p w:rsidR="00000000" w:rsidDel="00000000" w:rsidP="00000000" w:rsidRDefault="00000000" w:rsidRPr="00000000" w14:paraId="000000A8">
            <w:pPr>
              <w:pageBreakBefore w:val="0"/>
              <w:rPr/>
            </w:pPr>
            <w:r w:rsidDel="00000000" w:rsidR="00000000" w:rsidRPr="00000000">
              <w:rPr>
                <w:rtl w:val="0"/>
              </w:rPr>
              <w:t xml:space="preserve">Ventajas</w:t>
            </w:r>
          </w:p>
        </w:tc>
        <w:tc>
          <w:tcPr/>
          <w:p w:rsidR="00000000" w:rsidDel="00000000" w:rsidP="00000000" w:rsidRDefault="00000000" w:rsidRPr="00000000" w14:paraId="000000AA">
            <w:pPr>
              <w:pageBreakBefore w:val="0"/>
              <w:rPr/>
            </w:pPr>
            <w:r w:rsidDel="00000000" w:rsidR="00000000" w:rsidRPr="00000000">
              <w:rPr>
                <w:rtl w:val="0"/>
              </w:rPr>
              <w:t xml:space="preserve">Desventajas</w:t>
            </w:r>
          </w:p>
        </w:tc>
      </w:tr>
      <w:tr>
        <w:trPr>
          <w:cantSplit w:val="0"/>
          <w:tblHeader w:val="0"/>
        </w:trPr>
        <w:tc>
          <w:tcPr>
            <w:gridSpan w:val="2"/>
          </w:tcPr>
          <w:p w:rsidR="00000000" w:rsidDel="00000000" w:rsidP="00000000" w:rsidRDefault="00000000" w:rsidRPr="00000000" w14:paraId="000000AB">
            <w:pPr>
              <w:pageBreakBefore w:val="0"/>
              <w:jc w:val="left"/>
              <w:rPr/>
            </w:pPr>
            <w:r w:rsidDel="00000000" w:rsidR="00000000" w:rsidRPr="00000000">
              <w:rPr>
                <w:u w:val="single"/>
                <w:rtl w:val="0"/>
              </w:rPr>
              <w:t xml:space="preserve">Clave-Valor</w:t>
            </w:r>
            <w:r w:rsidDel="00000000" w:rsidR="00000000" w:rsidRPr="00000000">
              <w:rPr>
                <w:rtl w:val="0"/>
              </w:rPr>
              <w:t xml:space="preserve">: los datos (tipo blob) se almacenan en pares.</w:t>
            </w:r>
          </w:p>
          <w:p w:rsidR="00000000" w:rsidDel="00000000" w:rsidP="00000000" w:rsidRDefault="00000000" w:rsidRPr="00000000" w14:paraId="000000AC">
            <w:pPr>
              <w:pageBreakBefore w:val="0"/>
              <w:jc w:val="left"/>
              <w:rPr/>
            </w:pPr>
            <w:r w:rsidDel="00000000" w:rsidR="00000000" w:rsidRPr="00000000">
              <w:rPr>
                <w:u w:val="single"/>
                <w:rtl w:val="0"/>
              </w:rPr>
              <w:t xml:space="preserve">Column Family</w:t>
            </w:r>
            <w:r w:rsidDel="00000000" w:rsidR="00000000" w:rsidRPr="00000000">
              <w:rPr>
                <w:rtl w:val="0"/>
              </w:rPr>
              <w:t xml:space="preserve">: claves mapeados a valores (almacenados en múltiples familias de columnas)</w:t>
            </w:r>
          </w:p>
          <w:p w:rsidR="00000000" w:rsidDel="00000000" w:rsidP="00000000" w:rsidRDefault="00000000" w:rsidRPr="00000000" w14:paraId="000000AD">
            <w:pPr>
              <w:pageBreakBefore w:val="0"/>
              <w:jc w:val="left"/>
              <w:rPr/>
            </w:pPr>
            <w:r w:rsidDel="00000000" w:rsidR="00000000" w:rsidRPr="00000000">
              <w:rPr>
                <w:u w:val="single"/>
                <w:rtl w:val="0"/>
              </w:rPr>
              <w:t xml:space="preserve">Basada en Documentos</w:t>
            </w:r>
            <w:r w:rsidDel="00000000" w:rsidR="00000000" w:rsidRPr="00000000">
              <w:rPr>
                <w:rtl w:val="0"/>
              </w:rPr>
              <w:t xml:space="preserve">: la base de datos almacena documentos que pueden estar en XML, JSON, BSON.</w:t>
            </w:r>
          </w:p>
          <w:p w:rsidR="00000000" w:rsidDel="00000000" w:rsidP="00000000" w:rsidRDefault="00000000" w:rsidRPr="00000000" w14:paraId="000000AE">
            <w:pPr>
              <w:pageBreakBefore w:val="0"/>
              <w:jc w:val="left"/>
              <w:rPr/>
            </w:pPr>
            <w:r w:rsidDel="00000000" w:rsidR="00000000" w:rsidRPr="00000000">
              <w:rPr>
                <w:u w:val="single"/>
                <w:rtl w:val="0"/>
              </w:rPr>
              <w:t xml:space="preserve">Basada en Grafos</w:t>
            </w:r>
            <w:r w:rsidDel="00000000" w:rsidR="00000000" w:rsidRPr="00000000">
              <w:rPr>
                <w:rtl w:val="0"/>
              </w:rPr>
              <w:t xml:space="preserve">: permite almacenar entidades y relaciones entre esas entidades. Ambas con sus propiedades asociadas.</w:t>
            </w:r>
          </w:p>
        </w:tc>
        <w:tc>
          <w:tcPr>
            <w:gridSpan w:val="2"/>
          </w:tcPr>
          <w:p w:rsidR="00000000" w:rsidDel="00000000" w:rsidP="00000000" w:rsidRDefault="00000000" w:rsidRPr="00000000" w14:paraId="000000B0">
            <w:pPr>
              <w:pageBreakBefore w:val="0"/>
              <w:rPr/>
            </w:pPr>
            <w:r w:rsidDel="00000000" w:rsidR="00000000" w:rsidRPr="00000000">
              <w:rPr>
                <w:rtl w:val="0"/>
              </w:rPr>
              <w:t xml:space="preserve">• Resuelven problemas de escalabilidad horizontal</w:t>
            </w:r>
          </w:p>
          <w:p w:rsidR="00000000" w:rsidDel="00000000" w:rsidP="00000000" w:rsidRDefault="00000000" w:rsidRPr="00000000" w14:paraId="000000B1">
            <w:pPr>
              <w:pageBreakBefore w:val="0"/>
              <w:rPr/>
            </w:pPr>
            <w:r w:rsidDel="00000000" w:rsidR="00000000" w:rsidRPr="00000000">
              <w:rPr>
                <w:rtl w:val="0"/>
              </w:rPr>
              <w:t xml:space="preserve">• Manejo de enormes cantidades de datos</w:t>
            </w:r>
          </w:p>
          <w:p w:rsidR="00000000" w:rsidDel="00000000" w:rsidP="00000000" w:rsidRDefault="00000000" w:rsidRPr="00000000" w14:paraId="000000B2">
            <w:pPr>
              <w:pageBreakBefore w:val="0"/>
              <w:rPr/>
            </w:pPr>
            <w:r w:rsidDel="00000000" w:rsidR="00000000" w:rsidRPr="00000000">
              <w:rPr>
                <w:rtl w:val="0"/>
              </w:rPr>
              <w:t xml:space="preserve">• Fácil de escalar.</w:t>
            </w:r>
          </w:p>
          <w:p w:rsidR="00000000" w:rsidDel="00000000" w:rsidP="00000000" w:rsidRDefault="00000000" w:rsidRPr="00000000" w14:paraId="000000B3">
            <w:pPr>
              <w:pageBreakBefore w:val="0"/>
              <w:rPr/>
            </w:pPr>
            <w:r w:rsidDel="00000000" w:rsidR="00000000" w:rsidRPr="00000000">
              <w:rPr>
                <w:rtl w:val="0"/>
              </w:rPr>
              <w:t xml:space="preserve">• Excelentes tiempos de respuesta en almacenamiento y recuperación.</w:t>
            </w:r>
          </w:p>
        </w:tc>
        <w:tc>
          <w:tcPr/>
          <w:p w:rsidR="00000000" w:rsidDel="00000000" w:rsidP="00000000" w:rsidRDefault="00000000" w:rsidRPr="00000000" w14:paraId="000000B5">
            <w:pPr>
              <w:pageBreakBefore w:val="0"/>
              <w:rPr/>
            </w:pPr>
            <w:r w:rsidDel="00000000" w:rsidR="00000000" w:rsidRPr="00000000">
              <w:rPr>
                <w:rtl w:val="0"/>
              </w:rPr>
              <w:t xml:space="preserve">• No cumplen con ACID.</w:t>
            </w:r>
          </w:p>
          <w:p w:rsidR="00000000" w:rsidDel="00000000" w:rsidP="00000000" w:rsidRDefault="00000000" w:rsidRPr="00000000" w14:paraId="000000B6">
            <w:pPr>
              <w:pageBreakBefore w:val="0"/>
              <w:rPr/>
            </w:pPr>
            <w:r w:rsidDel="00000000" w:rsidR="00000000" w:rsidRPr="00000000">
              <w:rPr>
                <w:rtl w:val="0"/>
              </w:rPr>
              <w:t xml:space="preserve">• Utilizan mayormente memoria en vez de disco como la principal ubicación de escritura.</w:t>
            </w:r>
          </w:p>
          <w:p w:rsidR="00000000" w:rsidDel="00000000" w:rsidP="00000000" w:rsidRDefault="00000000" w:rsidRPr="00000000" w14:paraId="000000B7">
            <w:pPr>
              <w:pageBreakBefore w:val="0"/>
              <w:rPr/>
            </w:pPr>
            <w:r w:rsidDel="00000000" w:rsidR="00000000" w:rsidRPr="00000000">
              <w:rPr>
                <w:rtl w:val="0"/>
              </w:rPr>
              <w:t xml:space="preserve">• Falta de madurez.</w:t>
            </w:r>
          </w:p>
          <w:p w:rsidR="00000000" w:rsidDel="00000000" w:rsidP="00000000" w:rsidRDefault="00000000" w:rsidRPr="00000000" w14:paraId="000000B8">
            <w:pPr>
              <w:pageBreakBefore w:val="0"/>
              <w:rPr/>
            </w:pPr>
            <w:r w:rsidDel="00000000" w:rsidR="00000000" w:rsidRPr="00000000">
              <w:rPr>
                <w:rtl w:val="0"/>
              </w:rPr>
              <w:t xml:space="preserve">• Falta de estándares.</w:t>
            </w:r>
          </w:p>
        </w:tc>
      </w:tr>
      <w:tr>
        <w:trPr>
          <w:cantSplit w:val="0"/>
          <w:tblHeader w:val="0"/>
        </w:trPr>
        <w:tc>
          <w:tcPr>
            <w:gridSpan w:val="3"/>
          </w:tcPr>
          <w:p w:rsidR="00000000" w:rsidDel="00000000" w:rsidP="00000000" w:rsidRDefault="00000000" w:rsidRPr="00000000" w14:paraId="000000B9">
            <w:pPr>
              <w:pageBreakBefore w:val="0"/>
              <w:rPr>
                <w:b w:val="1"/>
              </w:rPr>
            </w:pPr>
            <w:r w:rsidDel="00000000" w:rsidR="00000000" w:rsidRPr="00000000">
              <w:rPr>
                <w:b w:val="1"/>
                <w:rtl w:val="0"/>
              </w:rPr>
              <w:t xml:space="preserve">Teorema de CAP:</w:t>
            </w:r>
          </w:p>
          <w:p w:rsidR="00000000" w:rsidDel="00000000" w:rsidP="00000000" w:rsidRDefault="00000000" w:rsidRPr="00000000" w14:paraId="000000BA">
            <w:pPr>
              <w:pageBreakBefore w:val="0"/>
              <w:jc w:val="left"/>
              <w:rPr/>
            </w:pPr>
            <w:r w:rsidDel="00000000" w:rsidR="00000000" w:rsidRPr="00000000">
              <w:rPr>
                <w:rtl w:val="0"/>
              </w:rPr>
              <w:t xml:space="preserve">Es imposible garantizar a la vez Consistencia (todos los clientes ven la información actual a pesar de actualizaciones/borrado), Disponibilidad (el sistema continua funcionando como se espera aun con fallos en nodos), Tolerancia al Particionamiento (el sistema continua funcionando como se espera a pesar de fallos de mensajes o red).</w:t>
            </w:r>
          </w:p>
          <w:p w:rsidR="00000000" w:rsidDel="00000000" w:rsidP="00000000" w:rsidRDefault="00000000" w:rsidRPr="00000000" w14:paraId="000000BB">
            <w:pPr>
              <w:pageBreakBefore w:val="0"/>
              <w:jc w:val="left"/>
              <w:rPr/>
            </w:pPr>
            <w:r w:rsidDel="00000000" w:rsidR="00000000" w:rsidRPr="00000000">
              <w:rPr>
                <w:rtl w:val="0"/>
              </w:rPr>
              <w:t xml:space="preserve">Según el teorema, un sistema puede tener no más de dos de estas tres características simultáneamente.</w:t>
            </w:r>
          </w:p>
          <w:p w:rsidR="00000000" w:rsidDel="00000000" w:rsidP="00000000" w:rsidRDefault="00000000" w:rsidRPr="00000000" w14:paraId="000000BC">
            <w:pPr>
              <w:pageBreakBefore w:val="0"/>
              <w:jc w:val="left"/>
              <w:rPr/>
            </w:pPr>
            <w:r w:rsidDel="00000000" w:rsidR="00000000" w:rsidRPr="00000000">
              <w:rPr>
                <w:rtl w:val="0"/>
              </w:rPr>
              <w:t xml:space="preserve"> </w:t>
            </w:r>
            <w:r w:rsidDel="00000000" w:rsidR="00000000" w:rsidRPr="00000000">
              <w:rPr/>
              <w:drawing>
                <wp:inline distB="0" distT="0" distL="0" distR="0">
                  <wp:extent cx="2292404" cy="1891233"/>
                  <wp:effectExtent b="0" l="0" r="0" t="0"/>
                  <wp:docPr id="2" name="image4.png"/>
                  <a:graphic>
                    <a:graphicData uri="http://schemas.openxmlformats.org/drawingml/2006/picture">
                      <pic:pic>
                        <pic:nvPicPr>
                          <pic:cNvPr id="0" name="image4.png"/>
                          <pic:cNvPicPr preferRelativeResize="0"/>
                        </pic:nvPicPr>
                        <pic:blipFill>
                          <a:blip r:embed="rId8"/>
                          <a:srcRect b="0" l="5391" r="2186" t="16455"/>
                          <a:stretch>
                            <a:fillRect/>
                          </a:stretch>
                        </pic:blipFill>
                        <pic:spPr>
                          <a:xfrm>
                            <a:off x="0" y="0"/>
                            <a:ext cx="2292404" cy="1891233"/>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BF">
            <w:pPr>
              <w:pageBreakBefore w:val="0"/>
              <w:rPr>
                <w:b w:val="1"/>
              </w:rPr>
            </w:pPr>
            <w:r w:rsidDel="00000000" w:rsidR="00000000" w:rsidRPr="00000000">
              <w:rPr>
                <w:b w:val="1"/>
                <w:rtl w:val="0"/>
              </w:rPr>
              <w:t xml:space="preserve">Persistencia Políglota:</w:t>
            </w:r>
          </w:p>
          <w:p w:rsidR="00000000" w:rsidDel="00000000" w:rsidP="00000000" w:rsidRDefault="00000000" w:rsidRPr="00000000" w14:paraId="000000C0">
            <w:pPr>
              <w:pageBreakBefore w:val="0"/>
              <w:jc w:val="left"/>
              <w:rPr/>
            </w:pPr>
            <w:r w:rsidDel="00000000" w:rsidR="00000000" w:rsidRPr="00000000">
              <w:rPr>
                <w:rtl w:val="0"/>
              </w:rPr>
            </w:r>
          </w:p>
          <w:p w:rsidR="00000000" w:rsidDel="00000000" w:rsidP="00000000" w:rsidRDefault="00000000" w:rsidRPr="00000000" w14:paraId="000000C1">
            <w:pPr>
              <w:pageBreakBefore w:val="0"/>
              <w:jc w:val="left"/>
              <w:rPr/>
            </w:pPr>
            <w:r w:rsidDel="00000000" w:rsidR="00000000" w:rsidRPr="00000000">
              <w:rPr/>
              <w:drawing>
                <wp:inline distB="0" distT="0" distL="0" distR="0">
                  <wp:extent cx="4127083" cy="198836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27083" cy="1988360"/>
                          </a:xfrm>
                          <a:prstGeom prst="rect"/>
                          <a:ln/>
                        </pic:spPr>
                      </pic:pic>
                    </a:graphicData>
                  </a:graphic>
                </wp:inline>
              </w:drawing>
            </w:r>
            <w:r w:rsidDel="00000000" w:rsidR="00000000" w:rsidRPr="00000000">
              <w:rPr>
                <w:rtl w:val="0"/>
              </w:rPr>
            </w:r>
          </w:p>
        </w:tc>
      </w:tr>
      <w:tr>
        <w:trPr>
          <w:cantSplit w:val="0"/>
          <w:tblHeader w:val="0"/>
        </w:trPr>
        <w:tc>
          <w:tcPr>
            <w:gridSpan w:val="5"/>
          </w:tcPr>
          <w:p w:rsidR="00000000" w:rsidDel="00000000" w:rsidP="00000000" w:rsidRDefault="00000000" w:rsidRPr="00000000" w14:paraId="000000C3">
            <w:pPr>
              <w:pageBreakBefore w:val="0"/>
              <w:rPr>
                <w:b w:val="1"/>
                <w:i w:val="1"/>
              </w:rPr>
            </w:pPr>
            <w:r w:rsidDel="00000000" w:rsidR="00000000" w:rsidRPr="00000000">
              <w:rPr>
                <w:b w:val="1"/>
                <w:i w:val="1"/>
                <w:rtl w:val="0"/>
              </w:rPr>
              <w:t xml:space="preserve">Base de Datos – Business Intelligence</w:t>
            </w:r>
          </w:p>
        </w:tc>
      </w:tr>
      <w:tr>
        <w:trPr>
          <w:cantSplit w:val="0"/>
          <w:tblHeader w:val="0"/>
        </w:trPr>
        <w:tc>
          <w:tcPr/>
          <w:p w:rsidR="00000000" w:rsidDel="00000000" w:rsidP="00000000" w:rsidRDefault="00000000" w:rsidRPr="00000000" w14:paraId="000000C8">
            <w:pPr>
              <w:pageBreakBefore w:val="0"/>
              <w:rPr/>
            </w:pPr>
            <w:r w:rsidDel="00000000" w:rsidR="00000000" w:rsidRPr="00000000">
              <w:rPr>
                <w:rtl w:val="0"/>
              </w:rPr>
              <w:t xml:space="preserve">Conceptos</w:t>
            </w:r>
          </w:p>
        </w:tc>
        <w:tc>
          <w:tcPr>
            <w:gridSpan w:val="3"/>
          </w:tcPr>
          <w:p w:rsidR="00000000" w:rsidDel="00000000" w:rsidP="00000000" w:rsidRDefault="00000000" w:rsidRPr="00000000" w14:paraId="000000C9">
            <w:pPr>
              <w:pageBreakBefore w:val="0"/>
              <w:rPr/>
            </w:pPr>
            <w:r w:rsidDel="00000000" w:rsidR="00000000" w:rsidRPr="00000000">
              <w:rPr>
                <w:rtl w:val="0"/>
              </w:rPr>
              <w:t xml:space="preserve">Beneficios</w:t>
            </w:r>
          </w:p>
        </w:tc>
        <w:tc>
          <w:tcPr/>
          <w:p w:rsidR="00000000" w:rsidDel="00000000" w:rsidP="00000000" w:rsidRDefault="00000000" w:rsidRPr="00000000" w14:paraId="000000CC">
            <w:pPr>
              <w:pageBreakBefore w:val="0"/>
              <w:rPr/>
            </w:pPr>
            <w:r w:rsidDel="00000000" w:rsidR="00000000" w:rsidRPr="00000000">
              <w:rPr>
                <w:rtl w:val="0"/>
              </w:rPr>
              <w:t xml:space="preserve">Cuadrante Mágico de Gartner</w:t>
            </w:r>
          </w:p>
        </w:tc>
      </w:tr>
      <w:tr>
        <w:trPr>
          <w:cantSplit w:val="0"/>
          <w:tblHeader w:val="0"/>
        </w:trPr>
        <w:tc>
          <w:tcPr/>
          <w:p w:rsidR="00000000" w:rsidDel="00000000" w:rsidP="00000000" w:rsidRDefault="00000000" w:rsidRPr="00000000" w14:paraId="000000CD">
            <w:pPr>
              <w:pageBreakBefore w:val="0"/>
              <w:jc w:val="left"/>
              <w:rPr>
                <w:u w:val="single"/>
              </w:rPr>
            </w:pPr>
            <w:r w:rsidDel="00000000" w:rsidR="00000000" w:rsidRPr="00000000">
              <w:rPr>
                <w:u w:val="single"/>
                <w:rtl w:val="0"/>
              </w:rPr>
              <w:t xml:space="preserve">Objetivo</w:t>
            </w:r>
          </w:p>
          <w:p w:rsidR="00000000" w:rsidDel="00000000" w:rsidP="00000000" w:rsidRDefault="00000000" w:rsidRPr="00000000" w14:paraId="000000CE">
            <w:pPr>
              <w:pageBreakBefore w:val="0"/>
              <w:jc w:val="left"/>
              <w:rPr/>
            </w:pPr>
            <w:r w:rsidDel="00000000" w:rsidR="00000000" w:rsidRPr="00000000">
              <w:rPr>
                <w:rtl w:val="0"/>
              </w:rPr>
              <w:t xml:space="preserve">Asistir en la toma de decisiones y, posteriormente descubrir conocimiento desconocido para la organización hasta el momento</w:t>
            </w:r>
          </w:p>
          <w:p w:rsidR="00000000" w:rsidDel="00000000" w:rsidP="00000000" w:rsidRDefault="00000000" w:rsidRPr="00000000" w14:paraId="000000CF">
            <w:pPr>
              <w:pageBreakBefore w:val="0"/>
              <w:jc w:val="left"/>
              <w:rPr/>
            </w:pPr>
            <w:r w:rsidDel="00000000" w:rsidR="00000000" w:rsidRPr="00000000">
              <w:rPr>
                <w:rtl w:val="0"/>
              </w:rPr>
            </w:r>
          </w:p>
          <w:p w:rsidR="00000000" w:rsidDel="00000000" w:rsidP="00000000" w:rsidRDefault="00000000" w:rsidRPr="00000000" w14:paraId="000000D0">
            <w:pPr>
              <w:pageBreakBefore w:val="0"/>
              <w:jc w:val="left"/>
              <w:rPr>
                <w:u w:val="single"/>
              </w:rPr>
            </w:pPr>
            <w:r w:rsidDel="00000000" w:rsidR="00000000" w:rsidRPr="00000000">
              <w:rPr>
                <w:u w:val="single"/>
                <w:rtl w:val="0"/>
              </w:rPr>
              <w:t xml:space="preserve">Cálculo del ROI (Retorno sobre Inversión)</w:t>
            </w:r>
          </w:p>
          <w:p w:rsidR="00000000" w:rsidDel="00000000" w:rsidP="00000000" w:rsidRDefault="00000000" w:rsidRPr="00000000" w14:paraId="000000D1">
            <w:pPr>
              <w:pageBreakBefore w:val="0"/>
              <w:jc w:val="left"/>
              <w:rPr/>
            </w:pPr>
            <w:r w:rsidDel="00000000" w:rsidR="00000000" w:rsidRPr="00000000">
              <w:rPr>
                <w:rtl w:val="0"/>
              </w:rPr>
              <w:t xml:space="preserve">ROI = Valor para el Negocio / Costo.</w:t>
            </w:r>
          </w:p>
          <w:p w:rsidR="00000000" w:rsidDel="00000000" w:rsidP="00000000" w:rsidRDefault="00000000" w:rsidRPr="00000000" w14:paraId="000000D2">
            <w:pPr>
              <w:pageBreakBefore w:val="0"/>
              <w:jc w:val="left"/>
              <w:rPr/>
            </w:pPr>
            <w:r w:rsidDel="00000000" w:rsidR="00000000" w:rsidRPr="00000000">
              <w:rPr>
                <w:rtl w:val="0"/>
              </w:rPr>
            </w:r>
          </w:p>
          <w:p w:rsidR="00000000" w:rsidDel="00000000" w:rsidP="00000000" w:rsidRDefault="00000000" w:rsidRPr="00000000" w14:paraId="000000D3">
            <w:pPr>
              <w:pageBreakBefore w:val="0"/>
              <w:jc w:val="left"/>
              <w:rPr>
                <w:u w:val="single"/>
              </w:rPr>
            </w:pPr>
            <w:r w:rsidDel="00000000" w:rsidR="00000000" w:rsidRPr="00000000">
              <w:rPr>
                <w:u w:val="single"/>
                <w:rtl w:val="0"/>
              </w:rPr>
              <w:t xml:space="preserve">Distribución Proyectos BI:</w:t>
            </w:r>
          </w:p>
          <w:p w:rsidR="00000000" w:rsidDel="00000000" w:rsidP="00000000" w:rsidRDefault="00000000" w:rsidRPr="00000000" w14:paraId="000000D4">
            <w:pPr>
              <w:pageBreakBefore w:val="0"/>
              <w:jc w:val="left"/>
              <w:rPr/>
            </w:pPr>
            <w:r w:rsidDel="00000000" w:rsidR="00000000" w:rsidRPr="00000000">
              <w:rPr>
                <w:rtl w:val="0"/>
              </w:rPr>
              <w:t xml:space="preserve">70% Labor, 20% SW, 10% HW.</w:t>
            </w:r>
          </w:p>
        </w:tc>
        <w:tc>
          <w:tcPr>
            <w:gridSpan w:val="3"/>
          </w:tcPr>
          <w:p w:rsidR="00000000" w:rsidDel="00000000" w:rsidP="00000000" w:rsidRDefault="00000000" w:rsidRPr="00000000" w14:paraId="000000D5">
            <w:pPr>
              <w:pageBreakBefore w:val="0"/>
              <w:jc w:val="left"/>
              <w:rPr/>
            </w:pPr>
            <w:r w:rsidDel="00000000" w:rsidR="00000000" w:rsidRPr="00000000">
              <w:rPr>
                <w:u w:val="single"/>
                <w:rtl w:val="0"/>
              </w:rPr>
              <w:t xml:space="preserve">Tangibles</w:t>
            </w:r>
            <w:r w:rsidDel="00000000" w:rsidR="00000000" w:rsidRPr="00000000">
              <w:rPr>
                <w:rtl w:val="0"/>
              </w:rPr>
              <w:t xml:space="preserve">: reducción de costes, generación de ingresos, reducción de tiempos para las distintas actividades del negocio.</w:t>
            </w:r>
          </w:p>
          <w:p w:rsidR="00000000" w:rsidDel="00000000" w:rsidP="00000000" w:rsidRDefault="00000000" w:rsidRPr="00000000" w14:paraId="000000D6">
            <w:pPr>
              <w:pageBreakBefore w:val="0"/>
              <w:jc w:val="left"/>
              <w:rPr/>
            </w:pPr>
            <w:r w:rsidDel="00000000" w:rsidR="00000000" w:rsidRPr="00000000">
              <w:rPr>
                <w:rtl w:val="0"/>
              </w:rPr>
            </w:r>
          </w:p>
          <w:p w:rsidR="00000000" w:rsidDel="00000000" w:rsidP="00000000" w:rsidRDefault="00000000" w:rsidRPr="00000000" w14:paraId="000000D7">
            <w:pPr>
              <w:pageBreakBefore w:val="0"/>
              <w:jc w:val="left"/>
              <w:rPr/>
            </w:pPr>
            <w:r w:rsidDel="00000000" w:rsidR="00000000" w:rsidRPr="00000000">
              <w:rPr>
                <w:u w:val="single"/>
                <w:rtl w:val="0"/>
              </w:rPr>
              <w:t xml:space="preserve">Intangibles</w:t>
            </w:r>
            <w:r w:rsidDel="00000000" w:rsidR="00000000" w:rsidRPr="00000000">
              <w:rPr>
                <w:rtl w:val="0"/>
              </w:rPr>
              <w:t xml:space="preserve">: el hecho de que tengamos disponible la información para la toma de decisiones hará que más usuarios utilicen dicha información para tomar decisiones y mejorar nuestra posición competitiva</w:t>
            </w:r>
          </w:p>
          <w:p w:rsidR="00000000" w:rsidDel="00000000" w:rsidP="00000000" w:rsidRDefault="00000000" w:rsidRPr="00000000" w14:paraId="000000D8">
            <w:pPr>
              <w:pageBreakBefore w:val="0"/>
              <w:jc w:val="left"/>
              <w:rPr/>
            </w:pPr>
            <w:r w:rsidDel="00000000" w:rsidR="00000000" w:rsidRPr="00000000">
              <w:rPr>
                <w:rtl w:val="0"/>
              </w:rPr>
            </w:r>
          </w:p>
          <w:p w:rsidR="00000000" w:rsidDel="00000000" w:rsidP="00000000" w:rsidRDefault="00000000" w:rsidRPr="00000000" w14:paraId="000000D9">
            <w:pPr>
              <w:pageBreakBefore w:val="0"/>
              <w:jc w:val="left"/>
              <w:rPr/>
            </w:pPr>
            <w:r w:rsidDel="00000000" w:rsidR="00000000" w:rsidRPr="00000000">
              <w:rPr>
                <w:u w:val="single"/>
                <w:rtl w:val="0"/>
              </w:rPr>
              <w:t xml:space="preserve">Estratégicos</w:t>
            </w:r>
            <w:r w:rsidDel="00000000" w:rsidR="00000000" w:rsidRPr="00000000">
              <w:rPr>
                <w:rtl w:val="0"/>
              </w:rPr>
              <w:t xml:space="preserve">: Todos aquellos que nos facilitan la formulación de la estrategia, es decir, a qué clientes, mercados o con qué productos dirigirnos.</w:t>
            </w:r>
          </w:p>
        </w:tc>
        <w:tc>
          <w:tcPr/>
          <w:p w:rsidR="00000000" w:rsidDel="00000000" w:rsidP="00000000" w:rsidRDefault="00000000" w:rsidRPr="00000000" w14:paraId="000000DC">
            <w:pPr>
              <w:pageBreakBefore w:val="0"/>
              <w:jc w:val="left"/>
              <w:rPr/>
            </w:pPr>
            <w:r w:rsidDel="00000000" w:rsidR="00000000" w:rsidRPr="00000000">
              <w:rPr>
                <w:rtl w:val="0"/>
              </w:rPr>
              <w:t xml:space="preserve">Está dividido en cuatro partes en donde se distribuyen las principales compañías en función de su tipología y la de sus productos.</w:t>
            </w:r>
          </w:p>
          <w:p w:rsidR="00000000" w:rsidDel="00000000" w:rsidP="00000000" w:rsidRDefault="00000000" w:rsidRPr="00000000" w14:paraId="000000DD">
            <w:pPr>
              <w:pageBreakBefore w:val="0"/>
              <w:jc w:val="left"/>
              <w:rPr/>
            </w:pPr>
            <w:r w:rsidDel="00000000" w:rsidR="00000000" w:rsidRPr="00000000">
              <w:rPr>
                <w:rtl w:val="0"/>
              </w:rPr>
              <w:t xml:space="preserve">1) Lideres.</w:t>
            </w:r>
          </w:p>
          <w:p w:rsidR="00000000" w:rsidDel="00000000" w:rsidP="00000000" w:rsidRDefault="00000000" w:rsidRPr="00000000" w14:paraId="000000DE">
            <w:pPr>
              <w:pageBreakBefore w:val="0"/>
              <w:jc w:val="left"/>
              <w:rPr/>
            </w:pPr>
            <w:r w:rsidDel="00000000" w:rsidR="00000000" w:rsidRPr="00000000">
              <w:rPr>
                <w:rtl w:val="0"/>
              </w:rPr>
              <w:t xml:space="preserve">2) Aspirantes (sin visión de los líderes).</w:t>
            </w:r>
          </w:p>
          <w:p w:rsidR="00000000" w:rsidDel="00000000" w:rsidP="00000000" w:rsidRDefault="00000000" w:rsidRPr="00000000" w14:paraId="000000DF">
            <w:pPr>
              <w:pageBreakBefore w:val="0"/>
              <w:jc w:val="left"/>
              <w:rPr/>
            </w:pPr>
            <w:r w:rsidDel="00000000" w:rsidR="00000000" w:rsidRPr="00000000">
              <w:rPr>
                <w:rtl w:val="0"/>
              </w:rPr>
              <w:t xml:space="preserve">3) Visionarios (pueden tener todas las capacidades de ofrecer ECM de forma nativa o mediante alianzas).</w:t>
            </w:r>
          </w:p>
          <w:p w:rsidR="00000000" w:rsidDel="00000000" w:rsidP="00000000" w:rsidRDefault="00000000" w:rsidRPr="00000000" w14:paraId="000000E0">
            <w:pPr>
              <w:pageBreakBefore w:val="0"/>
              <w:jc w:val="left"/>
              <w:rPr/>
            </w:pPr>
            <w:r w:rsidDel="00000000" w:rsidR="00000000" w:rsidRPr="00000000">
              <w:rPr>
                <w:rtl w:val="0"/>
              </w:rPr>
              <w:t xml:space="preserve">4) Nichos Específicos (enfocados en determinadas áreas de la tecnología ECM, pero sin una suite completa).</w:t>
            </w:r>
          </w:p>
        </w:tc>
      </w:tr>
    </w:tbl>
    <w:p w:rsidR="00000000" w:rsidDel="00000000" w:rsidP="00000000" w:rsidRDefault="00000000" w:rsidRPr="00000000" w14:paraId="000000E1">
      <w:pPr>
        <w:pageBreakBefore w:val="0"/>
        <w:rPr/>
      </w:pPr>
      <w:bookmarkStart w:colFirst="0" w:colLast="0" w:name="_gjdgxs" w:id="0"/>
      <w:bookmarkEnd w:id="0"/>
      <w:r w:rsidDel="00000000" w:rsidR="00000000" w:rsidRPr="00000000">
        <w:rPr>
          <w:rtl w:val="0"/>
        </w:rPr>
      </w:r>
    </w:p>
    <w:sectPr>
      <w:pgSz w:h="12240" w:w="15840" w:orient="landscape"/>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A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pageBreakBefore w:val="0"/>
      <w:spacing w:after="80" w:before="200" w:line="276" w:lineRule="auto"/>
    </w:pPr>
    <w:rPr>
      <w:rFonts w:ascii="Calibri" w:cs="Calibri" w:eastAsia="Calibri" w:hAnsi="Calibri"/>
      <w:b w:val="1"/>
      <w:color w:val="5b9bd5"/>
      <w:sz w:val="22"/>
      <w:szCs w:val="22"/>
    </w:rPr>
  </w:style>
  <w:style w:type="paragraph" w:styleId="Heading4">
    <w:name w:val="heading 4"/>
    <w:basedOn w:val="Normal"/>
    <w:next w:val="Normal"/>
    <w:pPr>
      <w:keepNext w:val="1"/>
      <w:keepLines w:val="1"/>
      <w:pageBreakBefore w:val="0"/>
      <w:spacing w:after="40" w:before="200" w:line="276" w:lineRule="auto"/>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pageBreakBefore w:val="0"/>
      <w:spacing w:after="40" w:before="200" w:line="276" w:lineRule="auto"/>
    </w:pPr>
    <w:rPr>
      <w:rFonts w:ascii="Calibri" w:cs="Calibri" w:eastAsia="Calibri" w:hAnsi="Calibri"/>
      <w:b w:val="1"/>
      <w:color w:val="1e4d78"/>
      <w:sz w:val="22"/>
      <w:szCs w:val="22"/>
      <w:u w:val="single"/>
    </w:rPr>
  </w:style>
  <w:style w:type="paragraph" w:styleId="Heading6">
    <w:name w:val="heading 6"/>
    <w:basedOn w:val="Normal"/>
    <w:next w:val="Normal"/>
    <w:pPr>
      <w:keepNext w:val="1"/>
      <w:keepLines w:val="1"/>
      <w:pageBreakBefore w:val="0"/>
      <w:spacing w:after="40" w:before="200" w:line="276" w:lineRule="auto"/>
    </w:pPr>
    <w:rPr>
      <w:rFonts w:ascii="Calibri" w:cs="Calibri" w:eastAsia="Calibri" w:hAnsi="Calibri"/>
      <w:b w:val="1"/>
      <w:i w:val="1"/>
      <w:color w:val="1e4d78"/>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