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146" w:rsidRPr="001C7146" w:rsidRDefault="001C7146" w:rsidP="001C7146">
      <w:pPr>
        <w:rPr>
          <w:b/>
          <w:i/>
          <w:u w:val="single"/>
          <w:lang w:val="es-ES"/>
        </w:rPr>
      </w:pPr>
      <w:r w:rsidRPr="001C7146">
        <w:rPr>
          <w:b/>
          <w:i/>
          <w:u w:val="single"/>
          <w:lang w:val="es-ES"/>
        </w:rPr>
        <w:t>IMPUESTOS:</w:t>
      </w:r>
    </w:p>
    <w:p w:rsidR="001C7146" w:rsidRPr="001C7146" w:rsidRDefault="00E70511" w:rsidP="00E70511">
      <w:pPr>
        <w:rPr>
          <w:lang w:val="es-ES"/>
        </w:rPr>
      </w:pPr>
      <w:r w:rsidRPr="00E70511">
        <w:rPr>
          <w:b/>
          <w:lang w:val="es-ES"/>
        </w:rPr>
        <w:t>Plan de negocio</w:t>
      </w:r>
      <w:r>
        <w:rPr>
          <w:lang w:val="es-ES"/>
        </w:rPr>
        <w:t xml:space="preserve">: </w:t>
      </w:r>
      <w:r w:rsidRPr="00E70511">
        <w:rPr>
          <w:lang w:val="es-ES"/>
        </w:rPr>
        <w:t>Es una evaluación económica y financiera</w:t>
      </w:r>
      <w:r>
        <w:rPr>
          <w:lang w:val="es-ES"/>
        </w:rPr>
        <w:t xml:space="preserve"> </w:t>
      </w:r>
      <w:r w:rsidRPr="00E70511">
        <w:rPr>
          <w:lang w:val="es-ES"/>
        </w:rPr>
        <w:t>sobre cómo se va a llevar adelante el negocio</w:t>
      </w:r>
      <w:r>
        <w:rPr>
          <w:lang w:val="es-ES"/>
        </w:rPr>
        <w:t>.</w:t>
      </w:r>
    </w:p>
    <w:p w:rsidR="001C7146" w:rsidRPr="001C7146" w:rsidRDefault="001C7146" w:rsidP="001C7146">
      <w:r w:rsidRPr="001C7146">
        <w:rPr>
          <w:b/>
          <w:bCs/>
          <w:i/>
          <w:iCs/>
        </w:rPr>
        <w:t xml:space="preserve">Económica </w:t>
      </w:r>
      <w:r w:rsidRPr="001C7146">
        <w:t xml:space="preserve">se refiere a si una </w:t>
      </w:r>
      <w:r w:rsidR="00FD04D7" w:rsidRPr="001C7146">
        <w:t>organización</w:t>
      </w:r>
      <w:r w:rsidRPr="001C7146">
        <w:t xml:space="preserve"> gana o pierde dinero, es decir, el resultado del ejercicio. Para los resultados (ingresos y gastos) se aplica el </w:t>
      </w:r>
      <w:r w:rsidRPr="001C7146">
        <w:rPr>
          <w:b/>
          <w:bCs/>
        </w:rPr>
        <w:t xml:space="preserve">principio de </w:t>
      </w:r>
      <w:r w:rsidRPr="001C7146">
        <w:rPr>
          <w:b/>
          <w:bCs/>
          <w:i/>
          <w:iCs/>
        </w:rPr>
        <w:t>devengado</w:t>
      </w:r>
      <w:r w:rsidRPr="001C7146">
        <w:t>, esto es, se contabiliza ni bien se conoce independientemente del momento en que el dinero entra o sale de la empresa.</w:t>
      </w:r>
    </w:p>
    <w:p w:rsidR="001C7146" w:rsidRPr="001C7146" w:rsidRDefault="001C7146" w:rsidP="001C7146">
      <w:r w:rsidRPr="001C7146">
        <w:rPr>
          <w:b/>
          <w:bCs/>
          <w:i/>
          <w:iCs/>
        </w:rPr>
        <w:t xml:space="preserve">Financiera </w:t>
      </w:r>
      <w:r w:rsidRPr="001C7146">
        <w:t xml:space="preserve">se relaciona con el momento en que entra y sale el dinero de la empresa. Es </w:t>
      </w:r>
      <w:r w:rsidR="00E70511" w:rsidRPr="001C7146">
        <w:t>decir,</w:t>
      </w:r>
      <w:r w:rsidRPr="001C7146">
        <w:t xml:space="preserve"> al momento en que se realizan cobros y pagos. Este es el </w:t>
      </w:r>
      <w:r w:rsidRPr="001C7146">
        <w:rPr>
          <w:b/>
          <w:bCs/>
        </w:rPr>
        <w:t>principio del percibido</w:t>
      </w:r>
      <w:r w:rsidRPr="001C7146">
        <w:t>.</w:t>
      </w:r>
    </w:p>
    <w:p w:rsidR="001C7146" w:rsidRPr="001C7146" w:rsidRDefault="001C7146" w:rsidP="001C7146"/>
    <w:p w:rsidR="001C7146" w:rsidRPr="001C7146" w:rsidRDefault="001C7146" w:rsidP="001C7146">
      <w:r w:rsidRPr="001C7146">
        <w:rPr>
          <w:u w:val="single"/>
        </w:rPr>
        <w:t>Impuestos</w:t>
      </w:r>
      <w:r w:rsidRPr="001C7146">
        <w:t>:</w:t>
      </w:r>
    </w:p>
    <w:p w:rsidR="001C7146" w:rsidRPr="001C7146" w:rsidRDefault="001C7146" w:rsidP="001C7146">
      <w:pPr>
        <w:rPr>
          <w:i/>
          <w:iCs/>
        </w:rPr>
      </w:pPr>
      <w:r w:rsidRPr="001C7146">
        <w:rPr>
          <w:b/>
          <w:bCs/>
        </w:rPr>
        <w:t xml:space="preserve">Directos: </w:t>
      </w:r>
      <w:r w:rsidRPr="001C7146">
        <w:t xml:space="preserve">gravan (imponen) directamente la </w:t>
      </w:r>
      <w:r w:rsidR="00FD04D7" w:rsidRPr="001C7146">
        <w:t>operación</w:t>
      </w:r>
      <w:r w:rsidRPr="001C7146">
        <w:t xml:space="preserve"> (transacción comercial). Gravan el </w:t>
      </w:r>
      <w:r w:rsidRPr="001C7146">
        <w:rPr>
          <w:i/>
          <w:iCs/>
        </w:rPr>
        <w:t xml:space="preserve">bien </w:t>
      </w:r>
      <w:r w:rsidRPr="001C7146">
        <w:t xml:space="preserve">o </w:t>
      </w:r>
      <w:r w:rsidRPr="001C7146">
        <w:rPr>
          <w:i/>
          <w:iCs/>
        </w:rPr>
        <w:t>servicio.</w:t>
      </w:r>
    </w:p>
    <w:p w:rsidR="001C7146" w:rsidRPr="001C7146" w:rsidRDefault="001C7146" w:rsidP="001C7146">
      <w:pPr>
        <w:rPr>
          <w:i/>
          <w:iCs/>
        </w:rPr>
      </w:pPr>
      <w:r w:rsidRPr="001C7146">
        <w:rPr>
          <w:b/>
          <w:bCs/>
        </w:rPr>
        <w:t>Indirectos</w:t>
      </w:r>
      <w:r w:rsidRPr="001C7146">
        <w:t xml:space="preserve">: gravan un acumulado de operaciones. Gravan al </w:t>
      </w:r>
      <w:r w:rsidRPr="001C7146">
        <w:rPr>
          <w:i/>
          <w:iCs/>
        </w:rPr>
        <w:t>sujeto.</w:t>
      </w:r>
    </w:p>
    <w:p w:rsidR="001C7146" w:rsidRPr="001C7146" w:rsidRDefault="001C7146" w:rsidP="001C7146">
      <w:pPr>
        <w:rPr>
          <w:i/>
          <w:iCs/>
        </w:rPr>
      </w:pPr>
    </w:p>
    <w:p w:rsidR="001C7146" w:rsidRPr="001C7146" w:rsidRDefault="001C7146" w:rsidP="001C7146">
      <w:pPr>
        <w:rPr>
          <w:lang w:val="es-ES"/>
        </w:rPr>
      </w:pPr>
      <w:r w:rsidRPr="001C7146">
        <w:rPr>
          <w:noProof/>
          <w:lang w:val="es-ES" w:eastAsia="es-ES"/>
        </w:rPr>
        <w:drawing>
          <wp:inline distT="0" distB="0" distL="0" distR="0" wp14:anchorId="444B5F7D" wp14:editId="1A9B1F98">
            <wp:extent cx="3114675" cy="2036219"/>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17114" cy="2037813"/>
                    </a:xfrm>
                    <a:prstGeom prst="rect">
                      <a:avLst/>
                    </a:prstGeom>
                    <a:noFill/>
                    <a:ln>
                      <a:noFill/>
                    </a:ln>
                  </pic:spPr>
                </pic:pic>
              </a:graphicData>
            </a:graphic>
          </wp:inline>
        </w:drawing>
      </w:r>
    </w:p>
    <w:p w:rsidR="001C7146" w:rsidRPr="001C7146" w:rsidRDefault="001C7146" w:rsidP="001C7146">
      <w:pPr>
        <w:rPr>
          <w:lang w:val="es-ES"/>
        </w:rPr>
      </w:pPr>
    </w:p>
    <w:p w:rsidR="001C7146" w:rsidRPr="001C7146" w:rsidRDefault="001C7146" w:rsidP="001C7146">
      <w:pPr>
        <w:rPr>
          <w:b/>
          <w:bCs/>
        </w:rPr>
      </w:pPr>
      <w:r w:rsidRPr="001C7146">
        <w:rPr>
          <w:b/>
          <w:bCs/>
        </w:rPr>
        <w:t>IVA</w:t>
      </w:r>
    </w:p>
    <w:p w:rsidR="001C7146" w:rsidRPr="001C7146" w:rsidRDefault="001C7146" w:rsidP="001C7146">
      <w:pPr>
        <w:rPr>
          <w:b/>
          <w:bCs/>
        </w:rPr>
      </w:pPr>
      <w:r w:rsidRPr="001C7146">
        <w:t>*No afecta económicamente al flujo de fondos (porque es trasladable), pero si financieramente (porque se paga todos los meses).</w:t>
      </w:r>
    </w:p>
    <w:p w:rsidR="001C7146" w:rsidRPr="001C7146" w:rsidRDefault="001C7146" w:rsidP="001C7146">
      <w:r w:rsidRPr="001C7146">
        <w:t>*Se lo considera distorsivo porque las transacciones de compra y venta no suelen ser simultáneas. El contribuyente presta al estado a tasa cero porque se paga el IVA compras antes de vender (y descontarlo del IVA ventas)</w:t>
      </w:r>
    </w:p>
    <w:p w:rsidR="001C7146" w:rsidRPr="001C7146" w:rsidRDefault="001C7146" w:rsidP="001C7146">
      <w:r w:rsidRPr="001C7146">
        <w:t>*Se grava las compras y ventas devengadas (no las percibidas, aun en las compras a plazo) con total independencia de los plazos de pago. Esto incrementa los costos de producción (insumos y servicios +IVA)</w:t>
      </w:r>
    </w:p>
    <w:p w:rsidR="001C7146" w:rsidRPr="001C7146" w:rsidRDefault="001C7146" w:rsidP="001C7146">
      <w:pPr>
        <w:rPr>
          <w:lang w:val="es-ES"/>
        </w:rPr>
      </w:pPr>
      <w:r w:rsidRPr="001C7146">
        <w:rPr>
          <w:u w:val="single"/>
          <w:lang w:val="es-ES"/>
        </w:rPr>
        <w:t>Tasa</w:t>
      </w:r>
      <w:r w:rsidRPr="001C7146">
        <w:rPr>
          <w:lang w:val="es-ES"/>
        </w:rPr>
        <w:t>: 0% (</w:t>
      </w:r>
      <w:proofErr w:type="spellStart"/>
      <w:r w:rsidRPr="001C7146">
        <w:rPr>
          <w:lang w:val="es-ES"/>
        </w:rPr>
        <w:t>Ej</w:t>
      </w:r>
      <w:proofErr w:type="spellEnd"/>
      <w:r w:rsidRPr="001C7146">
        <w:rPr>
          <w:lang w:val="es-ES"/>
        </w:rPr>
        <w:t>: pan) al 32%. (</w:t>
      </w:r>
      <w:proofErr w:type="spellStart"/>
      <w:r w:rsidRPr="001C7146">
        <w:rPr>
          <w:lang w:val="es-ES"/>
        </w:rPr>
        <w:t>Ej</w:t>
      </w:r>
      <w:proofErr w:type="spellEnd"/>
      <w:r w:rsidRPr="001C7146">
        <w:rPr>
          <w:lang w:val="es-ES"/>
        </w:rPr>
        <w:t>: telecomunicaciones, con excepción de las llamadas realizadas desde locutorios).</w:t>
      </w:r>
    </w:p>
    <w:p w:rsidR="001C7146" w:rsidRPr="001C7146" w:rsidRDefault="001C7146" w:rsidP="001C7146">
      <w:pPr>
        <w:rPr>
          <w:lang w:val="es-ES"/>
        </w:rPr>
      </w:pPr>
    </w:p>
    <w:p w:rsidR="001C7146" w:rsidRPr="001C7146" w:rsidRDefault="001C7146" w:rsidP="001C7146">
      <w:pPr>
        <w:rPr>
          <w:b/>
          <w:lang w:val="es-ES"/>
        </w:rPr>
      </w:pPr>
      <w:r w:rsidRPr="001C7146">
        <w:rPr>
          <w:b/>
          <w:lang w:val="es-ES"/>
        </w:rPr>
        <w:t>Ingresos Brutos (IIBB)</w:t>
      </w:r>
    </w:p>
    <w:p w:rsidR="001C7146" w:rsidRPr="001C7146" w:rsidRDefault="001C7146" w:rsidP="001C7146">
      <w:pPr>
        <w:rPr>
          <w:lang w:val="es-ES"/>
        </w:rPr>
      </w:pPr>
      <w:r w:rsidRPr="001C7146">
        <w:rPr>
          <w:lang w:val="es-ES"/>
        </w:rPr>
        <w:t>*Grava los ingresos provenientes de la explotación del negocio.</w:t>
      </w:r>
    </w:p>
    <w:p w:rsidR="001C7146" w:rsidRPr="001C7146" w:rsidRDefault="001C7146" w:rsidP="001C7146">
      <w:pPr>
        <w:rPr>
          <w:lang w:val="es-ES"/>
        </w:rPr>
      </w:pPr>
      <w:r w:rsidRPr="001C7146">
        <w:rPr>
          <w:lang w:val="es-ES"/>
        </w:rPr>
        <w:t>*Tasa: 0% a 5,5%.</w:t>
      </w:r>
    </w:p>
    <w:p w:rsidR="001C7146" w:rsidRPr="001C7146" w:rsidRDefault="001C7146" w:rsidP="001C7146">
      <w:pPr>
        <w:rPr>
          <w:lang w:val="es-ES"/>
        </w:rPr>
      </w:pPr>
      <w:r w:rsidRPr="001C7146">
        <w:rPr>
          <w:lang w:val="es-ES"/>
        </w:rPr>
        <w:t>*No es trasladable. El fabricante está exento. Como se aplica sobre el total de la operación, puede afectar significativamente la rentabilidad (3,5% es el 17,5% del 20%).</w:t>
      </w:r>
    </w:p>
    <w:p w:rsidR="001C7146" w:rsidRPr="001C7146" w:rsidRDefault="001C7146" w:rsidP="001C7146">
      <w:pPr>
        <w:rPr>
          <w:lang w:val="es-ES"/>
        </w:rPr>
      </w:pPr>
    </w:p>
    <w:p w:rsidR="001C7146" w:rsidRPr="001C7146" w:rsidRDefault="001C7146" w:rsidP="001C7146">
      <w:pPr>
        <w:rPr>
          <w:b/>
          <w:lang w:val="es-ES"/>
        </w:rPr>
      </w:pPr>
      <w:r w:rsidRPr="001C7146">
        <w:rPr>
          <w:b/>
          <w:lang w:val="es-ES"/>
        </w:rPr>
        <w:t>Impuesto a los débitos y créditos bancarios (IDCB, “impuesto al cheque”)</w:t>
      </w:r>
    </w:p>
    <w:p w:rsidR="001C7146" w:rsidRPr="001C7146" w:rsidRDefault="001C7146" w:rsidP="001C7146">
      <w:pPr>
        <w:rPr>
          <w:lang w:val="es-ES"/>
        </w:rPr>
      </w:pPr>
      <w:r w:rsidRPr="001C7146">
        <w:rPr>
          <w:lang w:val="es-ES"/>
        </w:rPr>
        <w:t>*Grava TODOS los débitos y créditos bancarios (un auténtico “</w:t>
      </w:r>
      <w:proofErr w:type="spellStart"/>
      <w:r w:rsidRPr="001C7146">
        <w:rPr>
          <w:lang w:val="es-ES"/>
        </w:rPr>
        <w:t>trigger</w:t>
      </w:r>
      <w:proofErr w:type="spellEnd"/>
      <w:r w:rsidRPr="001C7146">
        <w:rPr>
          <w:lang w:val="es-ES"/>
        </w:rPr>
        <w:t>” sobre INSERT de transacciones bancarias).</w:t>
      </w:r>
    </w:p>
    <w:p w:rsidR="001C7146" w:rsidRPr="001C7146" w:rsidRDefault="001C7146" w:rsidP="001C7146">
      <w:pPr>
        <w:rPr>
          <w:lang w:val="es-ES"/>
        </w:rPr>
      </w:pPr>
      <w:r w:rsidRPr="001C7146">
        <w:rPr>
          <w:lang w:val="es-ES"/>
        </w:rPr>
        <w:t>*Tasa: 0,6% débitos y 0,6% créditos.</w:t>
      </w:r>
    </w:p>
    <w:p w:rsidR="001C7146" w:rsidRPr="001C7146" w:rsidRDefault="001C7146" w:rsidP="001C7146">
      <w:pPr>
        <w:rPr>
          <w:lang w:val="es-ES"/>
        </w:rPr>
      </w:pPr>
      <w:r w:rsidRPr="001C7146">
        <w:rPr>
          <w:lang w:val="es-ES"/>
        </w:rPr>
        <w:t>*Las mutuales están exceptuadas.</w:t>
      </w:r>
    </w:p>
    <w:p w:rsidR="001C7146" w:rsidRPr="001C7146" w:rsidRDefault="001C7146" w:rsidP="001C7146">
      <w:pPr>
        <w:rPr>
          <w:lang w:val="es-ES"/>
        </w:rPr>
      </w:pPr>
    </w:p>
    <w:p w:rsidR="001C7146" w:rsidRPr="001C7146" w:rsidRDefault="001C7146" w:rsidP="001C7146">
      <w:pPr>
        <w:rPr>
          <w:b/>
          <w:lang w:val="es-ES"/>
        </w:rPr>
      </w:pPr>
      <w:r w:rsidRPr="001C7146">
        <w:rPr>
          <w:b/>
          <w:lang w:val="es-ES"/>
        </w:rPr>
        <w:t>Ganancias</w:t>
      </w:r>
    </w:p>
    <w:p w:rsidR="001C7146" w:rsidRPr="001C7146" w:rsidRDefault="001C7146" w:rsidP="001C7146">
      <w:pPr>
        <w:rPr>
          <w:lang w:val="es-ES"/>
        </w:rPr>
      </w:pPr>
      <w:r w:rsidRPr="001C7146">
        <w:rPr>
          <w:lang w:val="es-ES"/>
        </w:rPr>
        <w:t>*Grava las ganancias (según la definición del fisco, cuidado con las amortizaciones…)</w:t>
      </w:r>
    </w:p>
    <w:p w:rsidR="001C7146" w:rsidRPr="001C7146" w:rsidRDefault="001C7146" w:rsidP="001C7146">
      <w:pPr>
        <w:rPr>
          <w:lang w:val="es-ES"/>
        </w:rPr>
      </w:pPr>
      <w:r w:rsidRPr="001C7146">
        <w:rPr>
          <w:lang w:val="es-ES"/>
        </w:rPr>
        <w:lastRenderedPageBreak/>
        <w:t>*Tasa: 35%!!!!</w:t>
      </w:r>
    </w:p>
    <w:p w:rsidR="001C7146" w:rsidRPr="001C7146" w:rsidRDefault="001C7146" w:rsidP="001C7146">
      <w:pPr>
        <w:rPr>
          <w:lang w:val="es-ES"/>
        </w:rPr>
      </w:pPr>
      <w:r w:rsidRPr="001C7146">
        <w:rPr>
          <w:lang w:val="es-ES"/>
        </w:rPr>
        <w:t>*Ejemplo de primer año de actividad:</w:t>
      </w:r>
    </w:p>
    <w:p w:rsidR="001C7146" w:rsidRPr="001C7146" w:rsidRDefault="001C7146" w:rsidP="001C7146">
      <w:pPr>
        <w:rPr>
          <w:lang w:val="es-ES"/>
        </w:rPr>
      </w:pPr>
      <w:r w:rsidRPr="001C7146">
        <w:rPr>
          <w:lang w:val="es-ES"/>
        </w:rPr>
        <w:t>*Ventas: $50.000.000.</w:t>
      </w:r>
    </w:p>
    <w:p w:rsidR="001C7146" w:rsidRPr="001C7146" w:rsidRDefault="001C7146" w:rsidP="001C7146">
      <w:pPr>
        <w:rPr>
          <w:lang w:val="es-ES"/>
        </w:rPr>
      </w:pPr>
      <w:r w:rsidRPr="001C7146">
        <w:rPr>
          <w:lang w:val="es-ES"/>
        </w:rPr>
        <w:t>*Inversión en Bienes de uso: $33.000.000.</w:t>
      </w:r>
    </w:p>
    <w:p w:rsidR="001C7146" w:rsidRPr="001C7146" w:rsidRDefault="001C7146" w:rsidP="001C7146">
      <w:pPr>
        <w:rPr>
          <w:lang w:val="es-ES"/>
        </w:rPr>
      </w:pPr>
      <w:r w:rsidRPr="001C7146">
        <w:rPr>
          <w:lang w:val="es-ES"/>
        </w:rPr>
        <w:t>*Otros costos: $2.000.000.</w:t>
      </w:r>
    </w:p>
    <w:p w:rsidR="001C7146" w:rsidRPr="001C7146" w:rsidRDefault="001C7146" w:rsidP="001C7146">
      <w:pPr>
        <w:rPr>
          <w:lang w:val="es-ES"/>
        </w:rPr>
      </w:pPr>
      <w:r w:rsidRPr="001C7146">
        <w:rPr>
          <w:lang w:val="es-ES"/>
        </w:rPr>
        <w:t>*Ganancia según contribuyente: $15.000.000.</w:t>
      </w:r>
    </w:p>
    <w:p w:rsidR="001C7146" w:rsidRPr="001C7146" w:rsidRDefault="001C7146" w:rsidP="001C7146">
      <w:pPr>
        <w:rPr>
          <w:lang w:val="es-ES"/>
        </w:rPr>
      </w:pPr>
      <w:r w:rsidRPr="001C7146">
        <w:rPr>
          <w:lang w:val="es-ES"/>
        </w:rPr>
        <w:t xml:space="preserve">Pero el fisco considera </w:t>
      </w:r>
      <w:r w:rsidR="00E83949">
        <w:rPr>
          <w:lang w:val="es-ES"/>
        </w:rPr>
        <w:t>que</w:t>
      </w:r>
      <w:r w:rsidRPr="001C7146">
        <w:rPr>
          <w:lang w:val="es-ES"/>
        </w:rPr>
        <w:t xml:space="preserve"> los bienes de uso no se consumen en el primer año, es decir deben amortizarse en varios años (10 en este caso)</w:t>
      </w:r>
    </w:p>
    <w:p w:rsidR="001C7146" w:rsidRPr="001C7146" w:rsidRDefault="001C7146" w:rsidP="001C7146">
      <w:pPr>
        <w:rPr>
          <w:lang w:val="es-ES"/>
        </w:rPr>
      </w:pPr>
      <w:r w:rsidRPr="001C7146">
        <w:rPr>
          <w:lang w:val="es-ES"/>
        </w:rPr>
        <w:t>Solo permite tomarse $3.300.000 de amortización para el primer año (más $2.000.000 de otros costos)</w:t>
      </w:r>
    </w:p>
    <w:p w:rsidR="001C7146" w:rsidRPr="001C7146" w:rsidRDefault="001C7146" w:rsidP="001C7146">
      <w:pPr>
        <w:rPr>
          <w:lang w:val="es-ES"/>
        </w:rPr>
      </w:pPr>
      <w:r w:rsidRPr="001C7146">
        <w:rPr>
          <w:lang w:val="es-ES"/>
        </w:rPr>
        <w:t>*Ventas: $50.000.000.</w:t>
      </w:r>
    </w:p>
    <w:p w:rsidR="001C7146" w:rsidRPr="001C7146" w:rsidRDefault="001C7146" w:rsidP="001C7146">
      <w:pPr>
        <w:rPr>
          <w:lang w:val="es-ES"/>
        </w:rPr>
      </w:pPr>
      <w:r w:rsidRPr="001C7146">
        <w:rPr>
          <w:lang w:val="es-ES"/>
        </w:rPr>
        <w:t>*Costos: $5.200.000.</w:t>
      </w:r>
    </w:p>
    <w:p w:rsidR="001C7146" w:rsidRPr="001C7146" w:rsidRDefault="001C7146" w:rsidP="001C7146">
      <w:pPr>
        <w:rPr>
          <w:lang w:val="es-ES"/>
        </w:rPr>
      </w:pPr>
      <w:r w:rsidRPr="001C7146">
        <w:rPr>
          <w:lang w:val="es-ES"/>
        </w:rPr>
        <w:t>*Ganancia: $44.800.000.</w:t>
      </w:r>
    </w:p>
    <w:p w:rsidR="001C7146" w:rsidRPr="001C7146" w:rsidRDefault="001C7146" w:rsidP="001C7146">
      <w:pPr>
        <w:rPr>
          <w:lang w:val="es-ES"/>
        </w:rPr>
      </w:pPr>
      <w:r w:rsidRPr="001C7146">
        <w:rPr>
          <w:lang w:val="es-ES"/>
        </w:rPr>
        <w:t>*Impuesto: $15.680.000.</w:t>
      </w:r>
    </w:p>
    <w:p w:rsidR="001C7146" w:rsidRPr="001C7146" w:rsidRDefault="001C7146" w:rsidP="001C7146">
      <w:pPr>
        <w:rPr>
          <w:lang w:val="es-ES"/>
        </w:rPr>
      </w:pPr>
    </w:p>
    <w:p w:rsidR="001C7146" w:rsidRPr="001C7146" w:rsidRDefault="001C7146" w:rsidP="001C7146">
      <w:pPr>
        <w:rPr>
          <w:lang w:val="es-ES"/>
        </w:rPr>
      </w:pPr>
      <w:r w:rsidRPr="001C7146">
        <w:rPr>
          <w:lang w:val="es-ES"/>
        </w:rPr>
        <w:t>Dado que en este ejemplo el impuesto consume la rentabilidad del contribuyente, el estado se lo financia en 10 meses (con intereses).</w:t>
      </w:r>
    </w:p>
    <w:p w:rsidR="001C7146" w:rsidRPr="001C7146" w:rsidRDefault="001C7146" w:rsidP="001C7146">
      <w:pPr>
        <w:rPr>
          <w:lang w:val="es-ES"/>
        </w:rPr>
      </w:pPr>
      <w:r w:rsidRPr="001C7146">
        <w:rPr>
          <w:lang w:val="es-ES"/>
        </w:rPr>
        <w:t>El segundo año el estado supone que se repite la situación del año anterior y exige 10 cuotas anticipadas de $1.500.000.</w:t>
      </w:r>
    </w:p>
    <w:p w:rsidR="001C7146" w:rsidRPr="001C7146" w:rsidRDefault="001C7146" w:rsidP="001C7146">
      <w:pPr>
        <w:rPr>
          <w:lang w:val="es-ES"/>
        </w:rPr>
      </w:pPr>
      <w:r w:rsidRPr="001C7146">
        <w:rPr>
          <w:lang w:val="es-ES"/>
        </w:rPr>
        <w:t>En general, si consideramos solo el impuesto a las ganancias, los costos se incremental alrededor de un 50%.</w:t>
      </w:r>
    </w:p>
    <w:p w:rsidR="001C7146" w:rsidRPr="001C7146" w:rsidRDefault="001C7146" w:rsidP="001C7146">
      <w:pPr>
        <w:rPr>
          <w:lang w:val="es-ES"/>
        </w:rPr>
      </w:pPr>
    </w:p>
    <w:p w:rsidR="001C7146" w:rsidRPr="001C7146" w:rsidRDefault="001C7146" w:rsidP="001C7146">
      <w:pPr>
        <w:rPr>
          <w:b/>
          <w:lang w:val="es-ES"/>
        </w:rPr>
      </w:pPr>
      <w:r w:rsidRPr="001C7146">
        <w:rPr>
          <w:b/>
          <w:lang w:val="es-ES"/>
        </w:rPr>
        <w:t>Ganancia Mínima Presunta</w:t>
      </w:r>
    </w:p>
    <w:p w:rsidR="001C7146" w:rsidRPr="001C7146" w:rsidRDefault="001C7146" w:rsidP="001C7146">
      <w:pPr>
        <w:rPr>
          <w:lang w:val="es-ES"/>
        </w:rPr>
      </w:pPr>
      <w:r w:rsidRPr="001C7146">
        <w:rPr>
          <w:lang w:val="es-ES"/>
        </w:rPr>
        <w:t>*Se basa en considerar que un empresario debe ganar bastante más que un inversor conservador. En función de esa presunción, se le aplica un impuesto sobre un porcentaje de los activos. Es aplicable cuando se declara que no ha habido ganancia alguna.</w:t>
      </w:r>
    </w:p>
    <w:p w:rsidR="001C7146" w:rsidRPr="001C7146" w:rsidRDefault="001C7146" w:rsidP="001C7146">
      <w:pPr>
        <w:rPr>
          <w:b/>
          <w:lang w:val="es-ES"/>
        </w:rPr>
      </w:pPr>
    </w:p>
    <w:p w:rsidR="001C7146" w:rsidRPr="001C7146" w:rsidRDefault="001C7146" w:rsidP="001C7146">
      <w:pPr>
        <w:rPr>
          <w:b/>
          <w:lang w:val="es-ES"/>
        </w:rPr>
      </w:pPr>
      <w:r w:rsidRPr="001C7146">
        <w:rPr>
          <w:b/>
          <w:lang w:val="es-ES"/>
        </w:rPr>
        <w:t>Impuesto a los activos empresariales</w:t>
      </w:r>
    </w:p>
    <w:p w:rsidR="001C7146" w:rsidRPr="001C7146" w:rsidRDefault="001C7146" w:rsidP="001C7146">
      <w:pPr>
        <w:rPr>
          <w:lang w:val="es-ES"/>
        </w:rPr>
      </w:pPr>
      <w:r w:rsidRPr="001C7146">
        <w:rPr>
          <w:lang w:val="es-ES"/>
        </w:rPr>
        <w:t xml:space="preserve">*Se aplica sobre los activos de la empresa incorporados a la producción. </w:t>
      </w:r>
    </w:p>
    <w:p w:rsidR="001C7146" w:rsidRPr="001C7146" w:rsidRDefault="001C7146" w:rsidP="001C7146">
      <w:pPr>
        <w:rPr>
          <w:lang w:val="es-ES"/>
        </w:rPr>
      </w:pPr>
      <w:r w:rsidRPr="001C7146">
        <w:rPr>
          <w:lang w:val="es-ES"/>
        </w:rPr>
        <w:t>*Es el equivalente empresario del impuesto a los bienes personales que se aplica a las personas físicas.</w:t>
      </w:r>
    </w:p>
    <w:p w:rsidR="001C7146" w:rsidRPr="001C7146" w:rsidRDefault="001C7146" w:rsidP="001C7146">
      <w:pPr>
        <w:rPr>
          <w:lang w:val="es-ES"/>
        </w:rPr>
      </w:pPr>
      <w:r w:rsidRPr="001C7146">
        <w:rPr>
          <w:lang w:val="es-ES"/>
        </w:rPr>
        <w:t>*Tasa 1%.</w:t>
      </w:r>
    </w:p>
    <w:p w:rsidR="001C7146" w:rsidRPr="001C7146" w:rsidRDefault="001C7146" w:rsidP="001C7146">
      <w:pPr>
        <w:rPr>
          <w:lang w:val="es-ES"/>
        </w:rPr>
      </w:pPr>
    </w:p>
    <w:p w:rsidR="001C7146" w:rsidRPr="001C7146" w:rsidRDefault="001C7146" w:rsidP="001C7146">
      <w:pPr>
        <w:rPr>
          <w:lang w:val="es-ES"/>
        </w:rPr>
      </w:pPr>
      <w:r w:rsidRPr="001C7146">
        <w:rPr>
          <w:b/>
          <w:lang w:val="es-ES"/>
        </w:rPr>
        <w:t>Amortización</w:t>
      </w:r>
      <w:r w:rsidRPr="001C7146">
        <w:rPr>
          <w:lang w:val="es-ES"/>
        </w:rPr>
        <w:t>: depreciación que sufren los bienes por su uso, obsolescencia o transcurso del tiempo.</w:t>
      </w:r>
    </w:p>
    <w:p w:rsidR="001C7146" w:rsidRPr="001C7146" w:rsidRDefault="001C7146" w:rsidP="001C7146">
      <w:pPr>
        <w:rPr>
          <w:lang w:val="es-ES"/>
        </w:rPr>
      </w:pPr>
      <w:r w:rsidRPr="001C7146">
        <w:rPr>
          <w:lang w:val="es-ES"/>
        </w:rPr>
        <w:t>*Se contabiliza como una pérdida al depreciarse el bien.</w:t>
      </w:r>
    </w:p>
    <w:p w:rsidR="001C7146" w:rsidRPr="001C7146" w:rsidRDefault="001C7146" w:rsidP="001C7146">
      <w:pPr>
        <w:rPr>
          <w:lang w:val="es-ES"/>
        </w:rPr>
      </w:pPr>
      <w:r w:rsidRPr="001C7146">
        <w:rPr>
          <w:lang w:val="es-ES"/>
        </w:rPr>
        <w:t>*Se asocia al concepto de inversión, el cual debe diferenciarse del gasto.</w:t>
      </w:r>
    </w:p>
    <w:p w:rsidR="001C7146" w:rsidRPr="001C7146" w:rsidRDefault="001C7146" w:rsidP="001C7146">
      <w:pPr>
        <w:rPr>
          <w:lang w:val="es-ES"/>
        </w:rPr>
      </w:pPr>
    </w:p>
    <w:p w:rsidR="001C7146" w:rsidRPr="001C7146" w:rsidRDefault="001C7146" w:rsidP="001C7146">
      <w:pPr>
        <w:rPr>
          <w:lang w:val="es-ES"/>
        </w:rPr>
      </w:pPr>
      <w:r w:rsidRPr="001C7146">
        <w:rPr>
          <w:b/>
          <w:lang w:val="es-ES"/>
        </w:rPr>
        <w:t>Inversión</w:t>
      </w:r>
      <w:r w:rsidRPr="001C7146">
        <w:rPr>
          <w:lang w:val="es-ES"/>
        </w:rPr>
        <w:t>: se resta del capital de la empresa y permite aumentar el valor productivo. Está asociada a un bien o servicio NO consumible a corto plazo. La inversión se amortiza.</w:t>
      </w:r>
    </w:p>
    <w:p w:rsidR="001C7146" w:rsidRPr="001C7146" w:rsidRDefault="001C7146" w:rsidP="001C7146">
      <w:pPr>
        <w:rPr>
          <w:lang w:val="es-ES"/>
        </w:rPr>
      </w:pPr>
      <w:r w:rsidRPr="001C7146">
        <w:rPr>
          <w:b/>
          <w:lang w:val="es-ES"/>
        </w:rPr>
        <w:t>Gasto</w:t>
      </w:r>
      <w:r w:rsidRPr="001C7146">
        <w:rPr>
          <w:lang w:val="es-ES"/>
        </w:rPr>
        <w:t>: se resta del capital de la empresa y NO permite aumentar el valor productivo. Está asociado a un bien o servicio consumible a corto plazo. El gasto no se amortiza.</w:t>
      </w:r>
    </w:p>
    <w:p w:rsidR="001C7146" w:rsidRPr="001C7146" w:rsidRDefault="001C7146" w:rsidP="001C7146">
      <w:pPr>
        <w:rPr>
          <w:lang w:val="es-ES"/>
        </w:rPr>
      </w:pPr>
    </w:p>
    <w:p w:rsidR="001C7146" w:rsidRPr="001C7146" w:rsidRDefault="001C7146" w:rsidP="001C7146">
      <w:pPr>
        <w:rPr>
          <w:lang w:val="es-ES"/>
        </w:rPr>
      </w:pPr>
      <w:r w:rsidRPr="001C7146">
        <w:rPr>
          <w:lang w:val="es-ES"/>
        </w:rPr>
        <w:t>Ejemplos de inversión: patentes, rodados, maquinarias</w:t>
      </w:r>
    </w:p>
    <w:p w:rsidR="001C7146" w:rsidRPr="001C7146" w:rsidRDefault="001C7146" w:rsidP="001C7146">
      <w:pPr>
        <w:rPr>
          <w:lang w:val="es-ES"/>
        </w:rPr>
      </w:pPr>
      <w:r w:rsidRPr="001C7146">
        <w:rPr>
          <w:lang w:val="es-ES"/>
        </w:rPr>
        <w:t>Ejemplos de gasto: electricidad, teléfono, sueldos, alquiler, papelería.</w:t>
      </w:r>
    </w:p>
    <w:p w:rsidR="001C7146" w:rsidRPr="001C7146" w:rsidRDefault="001C7146" w:rsidP="001C7146">
      <w:pPr>
        <w:rPr>
          <w:lang w:val="es-ES"/>
        </w:rPr>
      </w:pPr>
    </w:p>
    <w:p w:rsidR="001C7146" w:rsidRPr="001C7146" w:rsidRDefault="001C7146" w:rsidP="001C7146">
      <w:pPr>
        <w:rPr>
          <w:b/>
          <w:lang w:val="es-ES"/>
        </w:rPr>
      </w:pPr>
      <w:r w:rsidRPr="001C7146">
        <w:rPr>
          <w:b/>
          <w:lang w:val="es-ES"/>
        </w:rPr>
        <w:t>Período de amortización:</w:t>
      </w:r>
    </w:p>
    <w:p w:rsidR="001C7146" w:rsidRPr="001C7146" w:rsidRDefault="001C7146" w:rsidP="001C7146">
      <w:pPr>
        <w:rPr>
          <w:lang w:val="es-ES"/>
        </w:rPr>
      </w:pPr>
      <w:r w:rsidRPr="001C7146">
        <w:rPr>
          <w:lang w:val="es-ES"/>
        </w:rPr>
        <w:t>*Muebles y útiles, rodados: 5 años.</w:t>
      </w:r>
    </w:p>
    <w:p w:rsidR="001C7146" w:rsidRPr="001C7146" w:rsidRDefault="001C7146" w:rsidP="001C7146">
      <w:pPr>
        <w:rPr>
          <w:lang w:val="es-ES"/>
        </w:rPr>
      </w:pPr>
      <w:r w:rsidRPr="001C7146">
        <w:rPr>
          <w:lang w:val="es-ES"/>
        </w:rPr>
        <w:t>*Maquinarias, instalaciones: 10 años.</w:t>
      </w:r>
    </w:p>
    <w:p w:rsidR="001C7146" w:rsidRPr="001C7146" w:rsidRDefault="001C7146" w:rsidP="001C7146">
      <w:pPr>
        <w:rPr>
          <w:lang w:val="es-ES"/>
        </w:rPr>
      </w:pPr>
      <w:r w:rsidRPr="001C7146">
        <w:rPr>
          <w:lang w:val="es-ES"/>
        </w:rPr>
        <w:t>*Edificios: 50 años.</w:t>
      </w:r>
    </w:p>
    <w:p w:rsidR="001C7146" w:rsidRPr="001C7146" w:rsidRDefault="001C7146" w:rsidP="001C7146">
      <w:pPr>
        <w:rPr>
          <w:lang w:val="es-ES"/>
        </w:rPr>
      </w:pPr>
    </w:p>
    <w:p w:rsidR="001C7146" w:rsidRPr="001C7146" w:rsidRDefault="001C7146" w:rsidP="001C7146">
      <w:pPr>
        <w:rPr>
          <w:b/>
          <w:lang w:val="es-ES"/>
        </w:rPr>
      </w:pPr>
      <w:r w:rsidRPr="001C7146">
        <w:rPr>
          <w:b/>
          <w:lang w:val="es-ES"/>
        </w:rPr>
        <w:t>Cálculo en Planilla:</w:t>
      </w:r>
    </w:p>
    <w:p w:rsidR="001C7146" w:rsidRPr="001C7146" w:rsidRDefault="001C7146" w:rsidP="001C7146">
      <w:pPr>
        <w:rPr>
          <w:lang w:val="es-ES"/>
        </w:rPr>
      </w:pPr>
      <w:r w:rsidRPr="001C7146">
        <w:rPr>
          <w:lang w:val="es-ES"/>
        </w:rPr>
        <w:t xml:space="preserve"> + </w:t>
      </w:r>
      <w:r w:rsidR="00E70511" w:rsidRPr="001C7146">
        <w:rPr>
          <w:lang w:val="es-ES"/>
        </w:rPr>
        <w:t>Ingresos -</w:t>
      </w:r>
      <w:r w:rsidRPr="001C7146">
        <w:rPr>
          <w:lang w:val="es-ES"/>
        </w:rPr>
        <w:t xml:space="preserve"> </w:t>
      </w:r>
      <w:r w:rsidR="00E70511" w:rsidRPr="001C7146">
        <w:rPr>
          <w:lang w:val="es-ES"/>
        </w:rPr>
        <w:t>Egresos -</w:t>
      </w:r>
      <w:r w:rsidRPr="001C7146">
        <w:rPr>
          <w:lang w:val="es-ES"/>
        </w:rPr>
        <w:t xml:space="preserve"> Impuestos – Amortizaciones = Resultado antes de Imp. </w:t>
      </w:r>
      <w:proofErr w:type="spellStart"/>
      <w:r w:rsidRPr="001C7146">
        <w:rPr>
          <w:lang w:val="es-ES"/>
        </w:rPr>
        <w:t>Gan</w:t>
      </w:r>
      <w:proofErr w:type="spellEnd"/>
      <w:r w:rsidRPr="001C7146">
        <w:rPr>
          <w:lang w:val="es-ES"/>
        </w:rPr>
        <w:t>.</w:t>
      </w:r>
    </w:p>
    <w:p w:rsidR="001C7146" w:rsidRPr="001C7146" w:rsidRDefault="001C7146" w:rsidP="001C7146">
      <w:pPr>
        <w:rPr>
          <w:lang w:val="es-ES"/>
        </w:rPr>
      </w:pPr>
      <w:r w:rsidRPr="001C7146">
        <w:rPr>
          <w:lang w:val="es-ES"/>
        </w:rPr>
        <w:t xml:space="preserve">Resultado antes de Imp. </w:t>
      </w:r>
      <w:proofErr w:type="spellStart"/>
      <w:r w:rsidRPr="001C7146">
        <w:rPr>
          <w:lang w:val="es-ES"/>
        </w:rPr>
        <w:t>Gan</w:t>
      </w:r>
      <w:proofErr w:type="spellEnd"/>
      <w:r w:rsidRPr="001C7146">
        <w:rPr>
          <w:lang w:val="es-ES"/>
        </w:rPr>
        <w:t xml:space="preserve">  - Impuesto a las Ganancias + Amortizaciones = Resultado.</w:t>
      </w:r>
    </w:p>
    <w:p w:rsidR="001C7146" w:rsidRPr="001C7146" w:rsidRDefault="001C7146" w:rsidP="001C7146">
      <w:pPr>
        <w:rPr>
          <w:lang w:val="es-ES"/>
        </w:rPr>
      </w:pPr>
    </w:p>
    <w:p w:rsidR="001C7146" w:rsidRPr="001C7146" w:rsidRDefault="001C7146" w:rsidP="001C7146">
      <w:pPr>
        <w:rPr>
          <w:lang w:val="es-ES"/>
        </w:rPr>
      </w:pPr>
      <w:r w:rsidRPr="001C7146">
        <w:rPr>
          <w:b/>
          <w:lang w:val="es-ES"/>
        </w:rPr>
        <w:t>Leasing</w:t>
      </w:r>
      <w:r w:rsidRPr="001C7146">
        <w:rPr>
          <w:lang w:val="es-ES"/>
        </w:rPr>
        <w:t>: es un contrato de alquiler de un bien (se paga por su uso) teniendo opción de compra del mismo al finalizar el período de uso.</w:t>
      </w:r>
    </w:p>
    <w:p w:rsidR="001C7146" w:rsidRPr="001C7146" w:rsidRDefault="001C7146" w:rsidP="001C7146">
      <w:pPr>
        <w:rPr>
          <w:lang w:val="es-ES"/>
        </w:rPr>
      </w:pPr>
      <w:r w:rsidRPr="001C7146">
        <w:rPr>
          <w:lang w:val="es-ES"/>
        </w:rPr>
        <w:t>*Las cuotas son deducibles de impuesto a las ganancias (es un gasto).</w:t>
      </w:r>
    </w:p>
    <w:p w:rsidR="001C7146" w:rsidRPr="001C7146" w:rsidRDefault="001C7146" w:rsidP="001C7146">
      <w:pPr>
        <w:rPr>
          <w:lang w:val="es-ES"/>
        </w:rPr>
      </w:pPr>
      <w:r w:rsidRPr="001C7146">
        <w:rPr>
          <w:lang w:val="es-ES"/>
        </w:rPr>
        <w:t>*Se aplica cada vez a más actividades y en grandes montos (hay compañías aéreas que tienen su flota de aviones por leasing).</w:t>
      </w:r>
    </w:p>
    <w:p w:rsidR="001C7146" w:rsidRPr="001C7146" w:rsidRDefault="001C7146" w:rsidP="001C7146">
      <w:pPr>
        <w:rPr>
          <w:lang w:val="es-ES"/>
        </w:rPr>
      </w:pPr>
    </w:p>
    <w:p w:rsidR="001C7146" w:rsidRPr="001C7146" w:rsidRDefault="001C7146" w:rsidP="001C7146">
      <w:pPr>
        <w:rPr>
          <w:lang w:val="es-ES"/>
        </w:rPr>
      </w:pPr>
      <w:r w:rsidRPr="001C7146">
        <w:rPr>
          <w:b/>
          <w:lang w:val="es-ES"/>
        </w:rPr>
        <w:t>Costo Laboral:</w:t>
      </w:r>
      <w:r w:rsidRPr="001C7146">
        <w:rPr>
          <w:lang w:val="es-ES"/>
        </w:rPr>
        <w:t xml:space="preserve"> compuesto por Cargas sociales: </w:t>
      </w:r>
    </w:p>
    <w:p w:rsidR="001C7146" w:rsidRPr="001C7146" w:rsidRDefault="001C7146" w:rsidP="001C7146">
      <w:pPr>
        <w:rPr>
          <w:lang w:val="es-ES"/>
        </w:rPr>
      </w:pPr>
      <w:r w:rsidRPr="001C7146">
        <w:rPr>
          <w:lang w:val="es-ES"/>
        </w:rPr>
        <w:t>*Carga impositiva al empleador (35/37%)</w:t>
      </w:r>
    </w:p>
    <w:p w:rsidR="001C7146" w:rsidRPr="001C7146" w:rsidRDefault="001C7146" w:rsidP="001C7146">
      <w:pPr>
        <w:rPr>
          <w:lang w:val="es-ES"/>
        </w:rPr>
      </w:pPr>
      <w:r w:rsidRPr="001C7146">
        <w:rPr>
          <w:lang w:val="es-ES"/>
        </w:rPr>
        <w:t>*Aportes y contribuciones: aporte del empleado al sistema laboral (17/19%). Retenidos por el empleador.</w:t>
      </w:r>
    </w:p>
    <w:p w:rsidR="001C7146" w:rsidRPr="001C7146" w:rsidRDefault="001C7146" w:rsidP="001C7146">
      <w:pPr>
        <w:rPr>
          <w:lang w:val="es-ES"/>
        </w:rPr>
      </w:pPr>
    </w:p>
    <w:p w:rsidR="001C7146" w:rsidRPr="001C7146" w:rsidRDefault="001C7146" w:rsidP="001C7146">
      <w:pPr>
        <w:rPr>
          <w:lang w:val="es-ES"/>
        </w:rPr>
      </w:pPr>
      <w:r w:rsidRPr="001C7146">
        <w:rPr>
          <w:lang w:val="es-ES"/>
        </w:rPr>
        <w:t>Bruto: $6.024</w:t>
      </w:r>
    </w:p>
    <w:p w:rsidR="001C7146" w:rsidRPr="001C7146" w:rsidRDefault="001C7146" w:rsidP="001C7146">
      <w:pPr>
        <w:rPr>
          <w:lang w:val="es-ES"/>
        </w:rPr>
      </w:pPr>
      <w:r w:rsidRPr="001C7146">
        <w:rPr>
          <w:lang w:val="es-ES"/>
        </w:rPr>
        <w:t>- Aportes y contribuciones: $1.024</w:t>
      </w:r>
    </w:p>
    <w:p w:rsidR="001C7146" w:rsidRPr="001C7146" w:rsidRDefault="001C7146" w:rsidP="001C7146">
      <w:pPr>
        <w:rPr>
          <w:lang w:val="es-ES"/>
        </w:rPr>
      </w:pPr>
      <w:r w:rsidRPr="001C7146">
        <w:rPr>
          <w:lang w:val="es-ES"/>
        </w:rPr>
        <w:t>Neto: $5.000 (Al empleado)</w:t>
      </w:r>
    </w:p>
    <w:p w:rsidR="001C7146" w:rsidRPr="001C7146" w:rsidRDefault="001C7146" w:rsidP="001C7146">
      <w:pPr>
        <w:rPr>
          <w:lang w:val="es-ES"/>
        </w:rPr>
      </w:pPr>
      <w:r w:rsidRPr="001C7146">
        <w:rPr>
          <w:lang w:val="es-ES"/>
        </w:rPr>
        <w:t>Cargas sociales (tomado a 35%): $2.108</w:t>
      </w:r>
    </w:p>
    <w:p w:rsidR="001C7146" w:rsidRPr="001C7146" w:rsidRDefault="001C7146" w:rsidP="001C7146">
      <w:pPr>
        <w:rPr>
          <w:lang w:val="es-ES"/>
        </w:rPr>
      </w:pPr>
      <w:r w:rsidRPr="001C7146">
        <w:rPr>
          <w:lang w:val="es-ES"/>
        </w:rPr>
        <w:t>Bruto + Cargas sociales $8.132</w:t>
      </w:r>
    </w:p>
    <w:p w:rsidR="001C7146" w:rsidRPr="001C7146" w:rsidRDefault="001C7146" w:rsidP="001C7146">
      <w:pPr>
        <w:rPr>
          <w:lang w:val="es-ES"/>
        </w:rPr>
      </w:pPr>
      <w:r w:rsidRPr="001C7146">
        <w:rPr>
          <w:lang w:val="es-ES"/>
        </w:rPr>
        <w:t>+SAC (8,33%) $677</w:t>
      </w:r>
    </w:p>
    <w:p w:rsidR="001C7146" w:rsidRPr="001C7146" w:rsidRDefault="001C7146" w:rsidP="001C7146">
      <w:pPr>
        <w:rPr>
          <w:lang w:val="es-ES"/>
        </w:rPr>
      </w:pPr>
      <w:r w:rsidRPr="001C7146">
        <w:rPr>
          <w:lang w:val="es-ES"/>
        </w:rPr>
        <w:t>+Vacaciones (4,17%) $339</w:t>
      </w:r>
    </w:p>
    <w:p w:rsidR="001C7146" w:rsidRPr="001C7146" w:rsidRDefault="001C7146" w:rsidP="001C7146">
      <w:pPr>
        <w:rPr>
          <w:lang w:val="es-ES"/>
        </w:rPr>
      </w:pPr>
      <w:r w:rsidRPr="001C7146">
        <w:rPr>
          <w:lang w:val="es-ES"/>
        </w:rPr>
        <w:t>$9.148</w:t>
      </w:r>
    </w:p>
    <w:p w:rsidR="001C7146" w:rsidRPr="001C7146" w:rsidRDefault="001C7146" w:rsidP="001C7146">
      <w:pPr>
        <w:rPr>
          <w:lang w:val="es-ES"/>
        </w:rPr>
      </w:pPr>
      <w:r w:rsidRPr="001C7146">
        <w:rPr>
          <w:lang w:val="es-ES"/>
        </w:rPr>
        <w:t>+Lic. Examen (%22dias*10 días hábiles):</w:t>
      </w:r>
    </w:p>
    <w:p w:rsidR="001C7146" w:rsidRPr="001C7146" w:rsidRDefault="001C7146" w:rsidP="001C7146">
      <w:pPr>
        <w:rPr>
          <w:lang w:val="es-ES"/>
        </w:rPr>
      </w:pPr>
      <w:r w:rsidRPr="001C7146">
        <w:rPr>
          <w:lang w:val="es-ES"/>
        </w:rPr>
        <w:t>$415</w:t>
      </w:r>
    </w:p>
    <w:p w:rsidR="001C7146" w:rsidRPr="001C7146" w:rsidRDefault="001C7146" w:rsidP="001C7146">
      <w:pPr>
        <w:rPr>
          <w:lang w:val="es-ES"/>
        </w:rPr>
      </w:pPr>
      <w:r w:rsidRPr="001C7146">
        <w:rPr>
          <w:lang w:val="es-ES"/>
        </w:rPr>
        <w:t>+Enfermedad (%22dias*10 días hábiles</w:t>
      </w:r>
      <w:r w:rsidR="00B970A6" w:rsidRPr="001C7146">
        <w:rPr>
          <w:lang w:val="es-ES"/>
        </w:rPr>
        <w:t>):</w:t>
      </w:r>
    </w:p>
    <w:p w:rsidR="001C7146" w:rsidRPr="001C7146" w:rsidRDefault="001C7146" w:rsidP="001C7146">
      <w:pPr>
        <w:rPr>
          <w:lang w:val="es-ES"/>
        </w:rPr>
      </w:pPr>
      <w:r w:rsidRPr="001C7146">
        <w:rPr>
          <w:lang w:val="es-ES"/>
        </w:rPr>
        <w:t>$415</w:t>
      </w:r>
    </w:p>
    <w:p w:rsidR="001C7146" w:rsidRPr="001C7146" w:rsidRDefault="001C7146" w:rsidP="001C7146">
      <w:pPr>
        <w:rPr>
          <w:lang w:val="es-ES"/>
        </w:rPr>
      </w:pPr>
      <w:r w:rsidRPr="001C7146">
        <w:rPr>
          <w:lang w:val="es-ES"/>
        </w:rPr>
        <w:t>= $9.978</w:t>
      </w:r>
    </w:p>
    <w:p w:rsidR="001C7146" w:rsidRPr="001C7146" w:rsidRDefault="001C7146" w:rsidP="001C7146">
      <w:pPr>
        <w:rPr>
          <w:lang w:val="es-ES"/>
        </w:rPr>
      </w:pPr>
      <w:r w:rsidRPr="001C7146">
        <w:rPr>
          <w:lang w:val="es-ES"/>
        </w:rPr>
        <w:t>+Consumo (té, café) $112</w:t>
      </w:r>
    </w:p>
    <w:p w:rsidR="001C7146" w:rsidRPr="001C7146" w:rsidRDefault="001C7146" w:rsidP="001C7146">
      <w:pPr>
        <w:rPr>
          <w:lang w:val="es-ES"/>
        </w:rPr>
      </w:pPr>
      <w:r w:rsidRPr="001C7146">
        <w:rPr>
          <w:lang w:val="es-ES"/>
        </w:rPr>
        <w:t>= $10.090</w:t>
      </w:r>
    </w:p>
    <w:p w:rsidR="001C7146" w:rsidRPr="001C7146" w:rsidRDefault="001C7146" w:rsidP="001C7146">
      <w:pPr>
        <w:rPr>
          <w:lang w:val="es-ES"/>
        </w:rPr>
      </w:pPr>
      <w:r w:rsidRPr="001C7146">
        <w:rPr>
          <w:lang w:val="es-ES"/>
        </w:rPr>
        <w:t>Horas efectivas de trabajo: 5 (62,5%)</w:t>
      </w:r>
    </w:p>
    <w:p w:rsidR="001C7146" w:rsidRPr="001C7146" w:rsidRDefault="001C7146" w:rsidP="001C7146">
      <w:pPr>
        <w:rPr>
          <w:lang w:val="es-ES"/>
        </w:rPr>
      </w:pPr>
      <w:r w:rsidRPr="001C7146">
        <w:rPr>
          <w:lang w:val="es-ES"/>
        </w:rPr>
        <w:t>+Adicional para 8 horas (3 horas): $3.784</w:t>
      </w:r>
    </w:p>
    <w:p w:rsidR="001C7146" w:rsidRPr="001C7146" w:rsidRDefault="001C7146" w:rsidP="001C7146">
      <w:pPr>
        <w:rPr>
          <w:lang w:val="es-ES"/>
        </w:rPr>
      </w:pPr>
      <w:r w:rsidRPr="001C7146">
        <w:rPr>
          <w:lang w:val="es-ES"/>
        </w:rPr>
        <w:t>Costo Laboral Total: $13.874</w:t>
      </w:r>
    </w:p>
    <w:p w:rsidR="001C7146" w:rsidRPr="001C7146" w:rsidRDefault="001C7146" w:rsidP="001C7146">
      <w:pPr>
        <w:rPr>
          <w:lang w:val="es-ES"/>
        </w:rPr>
      </w:pPr>
    </w:p>
    <w:p w:rsidR="001C7146" w:rsidRPr="001C7146" w:rsidRDefault="001C7146" w:rsidP="001C7146">
      <w:pPr>
        <w:rPr>
          <w:b/>
          <w:lang w:val="es-ES"/>
        </w:rPr>
      </w:pPr>
      <w:r w:rsidRPr="001C7146">
        <w:rPr>
          <w:b/>
          <w:lang w:val="es-ES"/>
        </w:rPr>
        <w:t>Horas efectivas de Trabajo:</w:t>
      </w:r>
    </w:p>
    <w:p w:rsidR="001C7146" w:rsidRPr="001C7146" w:rsidRDefault="001C7146" w:rsidP="001C7146">
      <w:pPr>
        <w:rPr>
          <w:lang w:val="es-ES"/>
        </w:rPr>
      </w:pPr>
      <w:r w:rsidRPr="001C7146">
        <w:rPr>
          <w:lang w:val="es-ES"/>
        </w:rPr>
        <w:t>Tienen una implicancia directa en la planificación ya que la duración de las tareas resulta del esfuerzo diario efectivo que puede entregar cada persona</w:t>
      </w:r>
    </w:p>
    <w:p w:rsidR="001C7146" w:rsidRPr="001C7146" w:rsidRDefault="001C7146" w:rsidP="001C7146">
      <w:pPr>
        <w:rPr>
          <w:lang w:val="es-ES"/>
        </w:rPr>
      </w:pPr>
      <w:r w:rsidRPr="001C7146">
        <w:rPr>
          <w:lang w:val="es-ES"/>
        </w:rPr>
        <w:t>*Por ejemplo: si una tarea requiere un esfuerzo de 40 horas hombre, esto se puede lograr con:</w:t>
      </w:r>
    </w:p>
    <w:p w:rsidR="001C7146" w:rsidRPr="001C7146" w:rsidRDefault="001C7146" w:rsidP="001C7146">
      <w:pPr>
        <w:rPr>
          <w:lang w:val="es-ES"/>
        </w:rPr>
      </w:pPr>
      <w:r w:rsidRPr="001C7146">
        <w:rPr>
          <w:lang w:val="es-ES"/>
        </w:rPr>
        <w:t xml:space="preserve"> 1. El trabajo de una persona que dedique efectivamente 8 horas durante 5 días.</w:t>
      </w:r>
    </w:p>
    <w:p w:rsidR="001C7146" w:rsidRPr="001C7146" w:rsidRDefault="001C7146" w:rsidP="001C7146">
      <w:pPr>
        <w:rPr>
          <w:lang w:val="es-ES"/>
        </w:rPr>
      </w:pPr>
      <w:r w:rsidRPr="001C7146">
        <w:rPr>
          <w:lang w:val="es-ES"/>
        </w:rPr>
        <w:t xml:space="preserve"> 2. El trabajo de una persona que dedique efectivamente 5 horas durante 8 días.</w:t>
      </w:r>
    </w:p>
    <w:p w:rsidR="001C7146" w:rsidRPr="001C7146" w:rsidRDefault="001C7146" w:rsidP="001C7146">
      <w:pPr>
        <w:rPr>
          <w:lang w:val="es-ES"/>
        </w:rPr>
      </w:pPr>
    </w:p>
    <w:p w:rsidR="001C7146" w:rsidRPr="001C7146" w:rsidRDefault="001C7146" w:rsidP="001C7146">
      <w:pPr>
        <w:rPr>
          <w:lang w:val="es-ES"/>
        </w:rPr>
      </w:pPr>
      <w:r w:rsidRPr="001C7146">
        <w:rPr>
          <w:lang w:val="es-ES"/>
        </w:rPr>
        <w:t>¡Si en el caso 2 planificamos 8 horas diarias, al cabo de 5 días la tarea no estará finalizada!</w:t>
      </w:r>
    </w:p>
    <w:p w:rsidR="001C7146" w:rsidRPr="001C7146" w:rsidRDefault="001C7146" w:rsidP="001C7146">
      <w:pPr>
        <w:rPr>
          <w:lang w:val="es-ES"/>
        </w:rPr>
      </w:pPr>
      <w:r w:rsidRPr="001C7146">
        <w:rPr>
          <w:lang w:val="es-ES"/>
        </w:rPr>
        <w:t>La razón es que en 5 días solo hemos entregado 25 horas hombre de las 40 que la tarea requiere.</w:t>
      </w:r>
    </w:p>
    <w:p w:rsidR="001C7146" w:rsidRPr="001C7146" w:rsidRDefault="001C7146" w:rsidP="001C7146">
      <w:pPr>
        <w:rPr>
          <w:lang w:val="es-ES"/>
        </w:rPr>
      </w:pPr>
    </w:p>
    <w:p w:rsidR="001C7146" w:rsidRPr="001C7146" w:rsidRDefault="001C7146" w:rsidP="001C7146">
      <w:pPr>
        <w:rPr>
          <w:lang w:val="es-ES"/>
        </w:rPr>
      </w:pPr>
      <w:bookmarkStart w:id="0" w:name="_GoBack"/>
      <w:r w:rsidRPr="001C7146">
        <w:rPr>
          <w:b/>
          <w:lang w:val="es-ES"/>
        </w:rPr>
        <w:t>Monotributo</w:t>
      </w:r>
      <w:r w:rsidRPr="001C7146">
        <w:rPr>
          <w:lang w:val="es-ES"/>
        </w:rPr>
        <w:t>:</w:t>
      </w:r>
    </w:p>
    <w:p w:rsidR="001C7146" w:rsidRPr="001C7146" w:rsidRDefault="001C7146" w:rsidP="001C7146">
      <w:pPr>
        <w:rPr>
          <w:lang w:val="es-ES"/>
        </w:rPr>
      </w:pPr>
      <w:r w:rsidRPr="001C7146">
        <w:rPr>
          <w:lang w:val="es-ES"/>
        </w:rPr>
        <w:t>*La diferencia está en Cargas Sociales y Aportes y Contribuciones. El resto es igual.</w:t>
      </w:r>
    </w:p>
    <w:p w:rsidR="001C7146" w:rsidRPr="001C7146" w:rsidRDefault="001C7146" w:rsidP="001C7146">
      <w:pPr>
        <w:rPr>
          <w:lang w:val="es-ES"/>
        </w:rPr>
      </w:pPr>
      <w:r w:rsidRPr="001C7146">
        <w:rPr>
          <w:lang w:val="es-ES"/>
        </w:rPr>
        <w:t xml:space="preserve">*Hay topes de 5 de </w:t>
      </w:r>
      <w:proofErr w:type="spellStart"/>
      <w:r w:rsidRPr="001C7146">
        <w:rPr>
          <w:lang w:val="es-ES"/>
        </w:rPr>
        <w:t>monotributistas</w:t>
      </w:r>
      <w:proofErr w:type="spellEnd"/>
      <w:r w:rsidRPr="001C7146">
        <w:rPr>
          <w:lang w:val="es-ES"/>
        </w:rPr>
        <w:t xml:space="preserve"> sobre la masa salarial (bruto + cargas sociales)</w:t>
      </w:r>
    </w:p>
    <w:p w:rsidR="00F70CC3" w:rsidRDefault="001C7146">
      <w:pPr>
        <w:rPr>
          <w:lang w:val="es-ES"/>
        </w:rPr>
      </w:pPr>
      <w:r w:rsidRPr="001C7146">
        <w:rPr>
          <w:lang w:val="es-ES"/>
        </w:rPr>
        <w:t xml:space="preserve">*Finalmente, hoy no hay una gran diferencia con la relación de dependencia. La decisión sobre optar por relación de dependencia, </w:t>
      </w:r>
      <w:proofErr w:type="spellStart"/>
      <w:r w:rsidRPr="001C7146">
        <w:rPr>
          <w:lang w:val="es-ES"/>
        </w:rPr>
        <w:t>monotributista</w:t>
      </w:r>
      <w:proofErr w:type="spellEnd"/>
      <w:r w:rsidRPr="001C7146">
        <w:rPr>
          <w:lang w:val="es-ES"/>
        </w:rPr>
        <w:t xml:space="preserve"> o una combinación de ambos está determinada, fundamentalmente, por las preferencias de la empresa.</w:t>
      </w:r>
    </w:p>
    <w:bookmarkEnd w:id="0"/>
    <w:p w:rsidR="00E70511" w:rsidRDefault="00E70511">
      <w:pPr>
        <w:rPr>
          <w:lang w:val="es-ES"/>
        </w:rPr>
      </w:pPr>
    </w:p>
    <w:p w:rsidR="00E70511" w:rsidRDefault="00E70511">
      <w:pPr>
        <w:rPr>
          <w:b/>
          <w:lang w:val="es-ES"/>
        </w:rPr>
      </w:pPr>
      <w:r w:rsidRPr="00E70511">
        <w:rPr>
          <w:b/>
          <w:lang w:val="es-ES"/>
        </w:rPr>
        <w:t>Métodos de Selección de Proyecto:</w:t>
      </w:r>
    </w:p>
    <w:p w:rsidR="00E70511" w:rsidRDefault="00E70511">
      <w:pPr>
        <w:rPr>
          <w:b/>
          <w:lang w:val="es-ES"/>
        </w:rPr>
      </w:pPr>
    </w:p>
    <w:tbl>
      <w:tblPr>
        <w:tblStyle w:val="Tablaconcuadrcula"/>
        <w:tblW w:w="0" w:type="auto"/>
        <w:tblLook w:val="04A0" w:firstRow="1" w:lastRow="0" w:firstColumn="1" w:lastColumn="0" w:noHBand="0" w:noVBand="1"/>
      </w:tblPr>
      <w:tblGrid>
        <w:gridCol w:w="3964"/>
        <w:gridCol w:w="10206"/>
      </w:tblGrid>
      <w:tr w:rsidR="00E70511" w:rsidTr="00FD04D7">
        <w:tc>
          <w:tcPr>
            <w:tcW w:w="3964" w:type="dxa"/>
          </w:tcPr>
          <w:p w:rsidR="00E70511" w:rsidRDefault="00E70511" w:rsidP="00E70511">
            <w:pPr>
              <w:rPr>
                <w:b/>
                <w:lang w:val="es-ES"/>
              </w:rPr>
            </w:pPr>
            <w:r>
              <w:rPr>
                <w:lang w:val="es-ES"/>
              </w:rPr>
              <w:t xml:space="preserve">VAN: Valor Actual Neto. </w:t>
            </w:r>
          </w:p>
        </w:tc>
        <w:tc>
          <w:tcPr>
            <w:tcW w:w="10206" w:type="dxa"/>
          </w:tcPr>
          <w:p w:rsidR="00E70511" w:rsidRPr="00E70511" w:rsidRDefault="00E70511">
            <w:pPr>
              <w:rPr>
                <w:lang w:val="es-ES"/>
              </w:rPr>
            </w:pPr>
            <w:r w:rsidRPr="00E70511">
              <w:rPr>
                <w:lang w:val="es-ES"/>
              </w:rPr>
              <w:t>Mide la rentabilidad después de recuperar la inversión. Es un valor absoluto, no indica ganancia.</w:t>
            </w:r>
          </w:p>
          <w:p w:rsidR="00E70511" w:rsidRDefault="00E70511">
            <w:pPr>
              <w:rPr>
                <w:lang w:val="es-ES"/>
              </w:rPr>
            </w:pPr>
            <w:r w:rsidRPr="00E70511">
              <w:rPr>
                <w:lang w:val="es-ES"/>
              </w:rPr>
              <w:t>VAN &gt; 0 el proyecto es rentable, VAN = 0 económicamente da igual hacer</w:t>
            </w:r>
            <w:r w:rsidR="00F94545">
              <w:rPr>
                <w:lang w:val="es-ES"/>
              </w:rPr>
              <w:t>lo</w:t>
            </w:r>
            <w:r w:rsidRPr="00E70511">
              <w:rPr>
                <w:lang w:val="es-ES"/>
              </w:rPr>
              <w:t xml:space="preserve"> o no, VAN &lt; no es rentable.</w:t>
            </w:r>
          </w:p>
          <w:p w:rsidR="00E70511" w:rsidRDefault="00E70511">
            <w:pPr>
              <w:rPr>
                <w:lang w:val="es-ES"/>
              </w:rPr>
            </w:pPr>
          </w:p>
          <w:p w:rsidR="00E70511" w:rsidRPr="00E70511" w:rsidRDefault="00E70511">
            <w:pPr>
              <w:rPr>
                <w:lang w:val="es-ES"/>
              </w:rPr>
            </w:pPr>
            <w:r>
              <w:rPr>
                <w:lang w:val="es-ES"/>
              </w:rPr>
              <w:t>No toma en cuenta la duración del proyecto.</w:t>
            </w:r>
          </w:p>
        </w:tc>
      </w:tr>
      <w:tr w:rsidR="00E70511" w:rsidTr="00FD04D7">
        <w:tc>
          <w:tcPr>
            <w:tcW w:w="3964" w:type="dxa"/>
          </w:tcPr>
          <w:p w:rsidR="00E70511" w:rsidRDefault="00E70511" w:rsidP="00E70511">
            <w:pPr>
              <w:rPr>
                <w:b/>
                <w:lang w:val="es-ES"/>
              </w:rPr>
            </w:pPr>
            <w:r>
              <w:rPr>
                <w:lang w:val="es-ES"/>
              </w:rPr>
              <w:t>TIR: Tasa Interna de Retorno.</w:t>
            </w:r>
          </w:p>
        </w:tc>
        <w:tc>
          <w:tcPr>
            <w:tcW w:w="10206" w:type="dxa"/>
          </w:tcPr>
          <w:p w:rsidR="00E70511" w:rsidRPr="00FD04D7" w:rsidRDefault="00FD04D7">
            <w:pPr>
              <w:rPr>
                <w:lang w:val="es-ES"/>
              </w:rPr>
            </w:pPr>
            <w:r w:rsidRPr="00FD04D7">
              <w:rPr>
                <w:lang w:val="es-ES"/>
              </w:rPr>
              <w:t xml:space="preserve">Tasa de interés que hace que el VAN sea igual a 0. Mide la rentabilidad como porcentaje. </w:t>
            </w:r>
          </w:p>
          <w:p w:rsidR="00FD04D7" w:rsidRPr="00FD04D7" w:rsidRDefault="00FD04D7">
            <w:pPr>
              <w:rPr>
                <w:lang w:val="es-ES"/>
              </w:rPr>
            </w:pPr>
            <w:r w:rsidRPr="00FD04D7">
              <w:rPr>
                <w:lang w:val="es-ES"/>
              </w:rPr>
              <w:t xml:space="preserve">Misma regla de decisión que VAN. </w:t>
            </w:r>
          </w:p>
          <w:p w:rsidR="00FD04D7" w:rsidRPr="00FD04D7" w:rsidRDefault="00FD04D7">
            <w:pPr>
              <w:rPr>
                <w:lang w:val="es-ES"/>
              </w:rPr>
            </w:pPr>
            <w:r w:rsidRPr="00FD04D7">
              <w:rPr>
                <w:lang w:val="es-ES"/>
              </w:rPr>
              <w:t>No sirve para evaluar proyectos por sí solos. Se debe evaluar el costo de oportunidad.</w:t>
            </w:r>
          </w:p>
        </w:tc>
      </w:tr>
      <w:tr w:rsidR="00E70511" w:rsidTr="00FD04D7">
        <w:tc>
          <w:tcPr>
            <w:tcW w:w="3964" w:type="dxa"/>
          </w:tcPr>
          <w:p w:rsidR="00E70511" w:rsidRDefault="00E70511" w:rsidP="00E70511">
            <w:pPr>
              <w:rPr>
                <w:b/>
                <w:lang w:val="es-ES"/>
              </w:rPr>
            </w:pPr>
            <w:r>
              <w:rPr>
                <w:lang w:val="es-ES"/>
              </w:rPr>
              <w:t>PRI: Periodo de Recuperación de la Inversión.</w:t>
            </w:r>
          </w:p>
        </w:tc>
        <w:tc>
          <w:tcPr>
            <w:tcW w:w="10206" w:type="dxa"/>
          </w:tcPr>
          <w:p w:rsidR="00E70511" w:rsidRDefault="00FD04D7">
            <w:pPr>
              <w:rPr>
                <w:lang w:val="es-ES"/>
              </w:rPr>
            </w:pPr>
            <w:r w:rsidRPr="00FD04D7">
              <w:rPr>
                <w:lang w:val="es-ES"/>
              </w:rPr>
              <w:t xml:space="preserve">Mide en cuánto tiempo se recupera lo invertido (incluyendo el costo de capital involucrado). </w:t>
            </w:r>
            <w:r>
              <w:rPr>
                <w:lang w:val="es-ES"/>
              </w:rPr>
              <w:t xml:space="preserve"> </w:t>
            </w:r>
          </w:p>
          <w:p w:rsidR="00FD04D7" w:rsidRDefault="00FD04D7">
            <w:pPr>
              <w:rPr>
                <w:lang w:val="es-ES"/>
              </w:rPr>
            </w:pPr>
            <w:r>
              <w:rPr>
                <w:lang w:val="es-ES"/>
              </w:rPr>
              <w:t>Muy utilizado cuando el tiempo se considera crítico.</w:t>
            </w:r>
          </w:p>
          <w:p w:rsidR="00FD04D7" w:rsidRDefault="00FD04D7">
            <w:pPr>
              <w:rPr>
                <w:lang w:val="es-ES"/>
              </w:rPr>
            </w:pPr>
            <w:r>
              <w:rPr>
                <w:lang w:val="es-ES"/>
              </w:rPr>
              <w:t>Representa el período a partir del cual se comienza a ganar dinero.</w:t>
            </w:r>
          </w:p>
          <w:p w:rsidR="00FD04D7" w:rsidRPr="00FD04D7" w:rsidRDefault="00FD04D7">
            <w:pPr>
              <w:rPr>
                <w:lang w:val="es-ES"/>
              </w:rPr>
            </w:pPr>
            <w:r>
              <w:rPr>
                <w:lang w:val="es-ES"/>
              </w:rPr>
              <w:t>Periodo en el cual se logra el VAN = 0</w:t>
            </w:r>
          </w:p>
        </w:tc>
      </w:tr>
      <w:tr w:rsidR="00E70511" w:rsidTr="00FD04D7">
        <w:tc>
          <w:tcPr>
            <w:tcW w:w="3964" w:type="dxa"/>
          </w:tcPr>
          <w:p w:rsidR="00E70511" w:rsidRDefault="00E70511" w:rsidP="00E70511">
            <w:pPr>
              <w:rPr>
                <w:b/>
                <w:lang w:val="es-ES"/>
              </w:rPr>
            </w:pPr>
            <w:r>
              <w:rPr>
                <w:lang w:val="es-ES"/>
              </w:rPr>
              <w:t>ROI: Costo Beneficio.</w:t>
            </w:r>
          </w:p>
        </w:tc>
        <w:tc>
          <w:tcPr>
            <w:tcW w:w="10206" w:type="dxa"/>
          </w:tcPr>
          <w:p w:rsidR="00E70511" w:rsidRPr="00FD04D7" w:rsidRDefault="00FD04D7">
            <w:pPr>
              <w:rPr>
                <w:lang w:val="es-ES"/>
              </w:rPr>
            </w:pPr>
            <w:r w:rsidRPr="00FD04D7">
              <w:rPr>
                <w:lang w:val="es-ES"/>
              </w:rPr>
              <w:t>Es el beneficio que se obtiene por cada unidad monetaria invertida durante un periodo de tiempo.</w:t>
            </w:r>
          </w:p>
          <w:p w:rsidR="00FD04D7" w:rsidRPr="00FD04D7" w:rsidRDefault="00FD04D7">
            <w:pPr>
              <w:rPr>
                <w:lang w:val="es-ES"/>
              </w:rPr>
            </w:pPr>
            <w:r w:rsidRPr="00FD04D7">
              <w:rPr>
                <w:lang w:val="es-ES"/>
              </w:rPr>
              <w:t xml:space="preserve">Misma </w:t>
            </w:r>
            <w:r>
              <w:rPr>
                <w:lang w:val="es-ES"/>
              </w:rPr>
              <w:t xml:space="preserve">regla de decisión que VAN.  Si VAN = 0 </w:t>
            </w:r>
            <w:r w:rsidRPr="00FD04D7">
              <w:rPr>
                <w:lang w:val="es-ES"/>
              </w:rPr>
              <w:sym w:font="Wingdings" w:char="F0E0"/>
            </w:r>
            <w:r>
              <w:rPr>
                <w:lang w:val="es-ES"/>
              </w:rPr>
              <w:t xml:space="preserve"> ROI = 1.</w:t>
            </w:r>
          </w:p>
        </w:tc>
      </w:tr>
    </w:tbl>
    <w:p w:rsidR="00E70511" w:rsidRPr="00E70511" w:rsidRDefault="00E70511">
      <w:pPr>
        <w:rPr>
          <w:b/>
          <w:lang w:val="es-ES"/>
        </w:rPr>
      </w:pPr>
    </w:p>
    <w:sectPr w:rsidR="00E70511" w:rsidRPr="00E70511" w:rsidSect="00FB4E72">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935"/>
    <w:rsid w:val="00174935"/>
    <w:rsid w:val="001C7146"/>
    <w:rsid w:val="006E3836"/>
    <w:rsid w:val="00AA665C"/>
    <w:rsid w:val="00B970A6"/>
    <w:rsid w:val="00BA0B62"/>
    <w:rsid w:val="00E70511"/>
    <w:rsid w:val="00E83949"/>
    <w:rsid w:val="00F70CC3"/>
    <w:rsid w:val="00F94545"/>
    <w:rsid w:val="00FD04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76BE4-0DFE-4DEF-949D-98EC00A5C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E3836"/>
    <w:pPr>
      <w:spacing w:after="0" w:line="240" w:lineRule="auto"/>
      <w:jc w:val="both"/>
    </w:pPr>
    <w:rPr>
      <w:sz w:val="20"/>
    </w:rPr>
  </w:style>
  <w:style w:type="paragraph" w:styleId="Ttulo1">
    <w:name w:val="heading 1"/>
    <w:basedOn w:val="Normal"/>
    <w:next w:val="Normal"/>
    <w:link w:val="Ttulo1Car"/>
    <w:uiPriority w:val="9"/>
    <w:qFormat/>
    <w:rsid w:val="00AA665C"/>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AA665C"/>
    <w:pPr>
      <w:keepNext/>
      <w:keepLines/>
      <w:spacing w:before="200" w:line="276" w:lineRule="auto"/>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AA665C"/>
    <w:pPr>
      <w:keepNext/>
      <w:keepLines/>
      <w:spacing w:before="200" w:line="276" w:lineRule="auto"/>
      <w:outlineLvl w:val="2"/>
    </w:pPr>
    <w:rPr>
      <w:rFonts w:asciiTheme="majorHAnsi" w:eastAsiaTheme="majorEastAsia" w:hAnsiTheme="majorHAnsi" w:cstheme="majorBidi"/>
      <w:b/>
      <w:bCs/>
      <w:color w:val="5B9BD5" w:themeColor="accent1"/>
      <w:sz w:val="22"/>
    </w:rPr>
  </w:style>
  <w:style w:type="paragraph" w:styleId="Ttulo4">
    <w:name w:val="heading 4"/>
    <w:basedOn w:val="Normal"/>
    <w:next w:val="Normal"/>
    <w:link w:val="Ttulo4Car"/>
    <w:uiPriority w:val="9"/>
    <w:unhideWhenUsed/>
    <w:qFormat/>
    <w:rsid w:val="00AA665C"/>
    <w:pPr>
      <w:keepNext/>
      <w:keepLines/>
      <w:spacing w:before="200" w:line="276" w:lineRule="auto"/>
      <w:outlineLvl w:val="3"/>
    </w:pPr>
    <w:rPr>
      <w:rFonts w:asciiTheme="majorHAnsi" w:eastAsiaTheme="majorEastAsia" w:hAnsiTheme="majorHAnsi" w:cstheme="majorBidi"/>
      <w:b/>
      <w:bCs/>
      <w:i/>
      <w:iCs/>
      <w:color w:val="5B9BD5" w:themeColor="accent1"/>
      <w:sz w:val="22"/>
    </w:rPr>
  </w:style>
  <w:style w:type="paragraph" w:styleId="Ttulo5">
    <w:name w:val="heading 5"/>
    <w:basedOn w:val="Normal"/>
    <w:next w:val="Normal"/>
    <w:link w:val="Ttulo5Car"/>
    <w:uiPriority w:val="9"/>
    <w:unhideWhenUsed/>
    <w:qFormat/>
    <w:rsid w:val="00AA665C"/>
    <w:pPr>
      <w:keepNext/>
      <w:keepLines/>
      <w:spacing w:before="200" w:line="276" w:lineRule="auto"/>
      <w:outlineLvl w:val="4"/>
    </w:pPr>
    <w:rPr>
      <w:rFonts w:asciiTheme="majorHAnsi" w:eastAsiaTheme="majorEastAsia" w:hAnsiTheme="majorHAnsi" w:cstheme="majorBidi"/>
      <w:color w:val="1F4D78" w:themeColor="accent1" w:themeShade="7F"/>
      <w:sz w:val="22"/>
      <w:u w:val="single"/>
    </w:rPr>
  </w:style>
  <w:style w:type="paragraph" w:styleId="Ttulo6">
    <w:name w:val="heading 6"/>
    <w:basedOn w:val="Normal"/>
    <w:next w:val="Normal"/>
    <w:link w:val="Ttulo6Car"/>
    <w:uiPriority w:val="9"/>
    <w:unhideWhenUsed/>
    <w:qFormat/>
    <w:rsid w:val="00AA665C"/>
    <w:pPr>
      <w:keepNext/>
      <w:keepLines/>
      <w:spacing w:before="200" w:line="276" w:lineRule="auto"/>
      <w:outlineLvl w:val="5"/>
    </w:pPr>
    <w:rPr>
      <w:rFonts w:asciiTheme="majorHAnsi" w:eastAsiaTheme="majorEastAsia" w:hAnsiTheme="majorHAnsi" w:cstheme="majorBidi"/>
      <w:i/>
      <w:iCs/>
      <w:color w:val="1F4D78" w:themeColor="accent1" w:themeShade="7F"/>
      <w:sz w:val="22"/>
    </w:rPr>
  </w:style>
  <w:style w:type="paragraph" w:styleId="Ttulo7">
    <w:name w:val="heading 7"/>
    <w:basedOn w:val="Normal"/>
    <w:next w:val="Normal"/>
    <w:link w:val="Ttulo7Car"/>
    <w:uiPriority w:val="9"/>
    <w:unhideWhenUsed/>
    <w:qFormat/>
    <w:rsid w:val="00AA665C"/>
    <w:pPr>
      <w:keepNext/>
      <w:keepLines/>
      <w:spacing w:before="200" w:line="276" w:lineRule="auto"/>
      <w:outlineLvl w:val="6"/>
    </w:pPr>
    <w:rPr>
      <w:rFonts w:asciiTheme="majorHAnsi" w:eastAsiaTheme="majorEastAsia" w:hAnsiTheme="majorHAnsi" w:cstheme="majorBidi"/>
      <w:i/>
      <w:iCs/>
      <w:color w:val="404040" w:themeColor="text1" w:themeTint="BF"/>
      <w:sz w:val="22"/>
    </w:rPr>
  </w:style>
  <w:style w:type="paragraph" w:styleId="Ttulo8">
    <w:name w:val="heading 8"/>
    <w:basedOn w:val="Normal"/>
    <w:next w:val="Normal"/>
    <w:link w:val="Ttulo8Car"/>
    <w:uiPriority w:val="9"/>
    <w:unhideWhenUsed/>
    <w:qFormat/>
    <w:rsid w:val="00AA665C"/>
    <w:pPr>
      <w:keepNext/>
      <w:keepLines/>
      <w:spacing w:before="200" w:line="276" w:lineRule="auto"/>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AA665C"/>
    <w:pPr>
      <w:keepNext/>
      <w:keepLines/>
      <w:spacing w:before="4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665C"/>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AA665C"/>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AA665C"/>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rsid w:val="00AA665C"/>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AA665C"/>
    <w:rPr>
      <w:rFonts w:asciiTheme="majorHAnsi" w:eastAsiaTheme="majorEastAsia" w:hAnsiTheme="majorHAnsi" w:cstheme="majorBidi"/>
      <w:color w:val="1F4D78" w:themeColor="accent1" w:themeShade="7F"/>
      <w:u w:val="single"/>
    </w:rPr>
  </w:style>
  <w:style w:type="character" w:customStyle="1" w:styleId="Ttulo6Car">
    <w:name w:val="Título 6 Car"/>
    <w:basedOn w:val="Fuentedeprrafopredeter"/>
    <w:link w:val="Ttulo6"/>
    <w:uiPriority w:val="9"/>
    <w:rsid w:val="00AA665C"/>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9"/>
    <w:rsid w:val="00AA665C"/>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AA665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A665C"/>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E70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1158</Words>
  <Characters>6370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Leito</dc:creator>
  <cp:keywords/>
  <dc:description/>
  <cp:lastModifiedBy>Leito</cp:lastModifiedBy>
  <cp:revision>7</cp:revision>
  <dcterms:created xsi:type="dcterms:W3CDTF">2016-07-25T19:31:00Z</dcterms:created>
  <dcterms:modified xsi:type="dcterms:W3CDTF">2016-12-14T16:48:00Z</dcterms:modified>
</cp:coreProperties>
</file>