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09/12/2015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http://www.utnianos.com.ar/foro/tema-final-adr-9-12-2015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9013" cy="622706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9013" cy="622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4262" cy="642163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4262" cy="642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 o Falso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Desarrollada la tabla de pesos relativos de la metodología MEP, se podrán identificar rápidamente los valores de satisfacción a otorgar a los atributos Mútuamente Excluyentes, Binarios o Aditivos.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Algunas de las ventajas más importantes de una arquitectura “cloud” son: El servicio a demanda, el pool de recursos, y los servicios medidos.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Falso.</w:t>
        <w:br w:type="textWrapping"/>
        <w:br w:type="textWrapping"/>
        <w:t xml:space="preserve">1b) Verdades</w:t>
        <w:br w:type="textWrapping"/>
        <w:br w:type="textWrapping"/>
        <w:t xml:space="preserve">2a) 3</w:t>
        <w:br w:type="textWrapping"/>
        <w:br w:type="textWrapping"/>
        <w:t xml:space="preserve">2b) 4, pero estoy seguro que era diferente a gestión de recursos humanos</w:t>
        <w:br w:type="textWrapping"/>
        <w:br w:type="textWrapping"/>
        <w:t xml:space="preserve">3) Ahí hay que sacar la guitarra porque sobre este tema no tenia mucha idea.</w:t>
        <w:br w:type="textWrapping"/>
        <w:br w:type="textWrapping"/>
        <w:t xml:space="preserve">4) Sacabas los valores del PV al mes 9, el EV te lo daban. Con eso sacabas el SV y te daba que con respecto al cronograma estabas adelantado 1 mes.</w:t>
        <w:br w:type="textWrapping"/>
        <w:t xml:space="preserve">Por lo tanto si todo seguia de la manera que se estaba desarrollando la empresa podría recibir el premio de 1M.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 V/F lo tenés perfecto, la 2_a es la 5, yo puse lo mismo que pusiste vos y me dijeron que estaba mal porque hay que tener en cuenta la mitigación de un riesgo, a todo esto me quedé discutiendo por esa pregunta y antes de que se justifique con esa respuesta, me dice: "Pero vos tenés que tener en cuenta que no siempre los riesgos afectan al costo o al tiempo", y yo le pregunté: "¿Y entonces a que otra cosa puede afectar si no es a eso? ¿Hay un ejemplo?" Se quedó unos minutos y para que no le pueda discutir me respondió eso.</w:t>
        <w:br w:type="textWrapping"/>
        <w:br w:type="textWrapping"/>
        <w:t xml:space="preserve">La 2B la tenés bien, la 3 me pusieron mal, de nuevo sin justificación aparente y sin poder apoyarse en bibliografía... Yo hablé de la escalabilidad horizontal pero parece que no era suficiente...</w:t>
        <w:br w:type="textWrapping"/>
        <w:br w:type="textWrapping"/>
        <w:t xml:space="preserve">Y la 4 es así como decís vos.</w:t>
      </w:r>
    </w:p>
    <w:sectPr>
      <w:headerReference r:id="rId9" w:type="default"/>
      <w:pgSz w:h="15840" w:w="12240" w:orient="portrait"/>
      <w:pgMar w:bottom="1440" w:top="1440" w:left="135" w:right="3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final-adr-9-12-2015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