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A5F"/>
          <w:sz w:val="92"/>
          <w:szCs w:val="92"/>
        </w:rPr>
        <w:t xml:space="preserve">Magistrum</w:t>
      </w:r>
    </w:p>
    <w:p>
      <w:pPr>
        <w:pBdr>
          <w:bottom w:val="single" w:color="2E75B6" w:sz="12" w:space="10"/>
        </w:pBdr>
        <w:spacing w:after="0" w:before="140"/>
        <w:jc w:val="center"/>
      </w:pPr>
      <w:r>
        <w:rPr>
          <w:color w:val="2E75B6"/>
          <w:sz w:val="30"/>
          <w:szCs w:val="30"/>
        </w:rPr>
        <w:t xml:space="preserve">Sistema de Gestão para Escritórios de Advocacia</w:t>
      </w:r>
    </w:p>
    <w:p>
      <w:pPr>
        <w:spacing w:before="420"/>
        <w:jc w:val="center"/>
      </w:pPr>
      <w:r>
        <w:rPr>
          <w:b/>
          <w:bCs/>
          <w:color w:val="333333"/>
          <w:sz w:val="46"/>
          <w:szCs w:val="46"/>
        </w:rPr>
        <w:t xml:space="preserve">Manual do Usuário</w:t>
      </w:r>
    </w:p>
    <w:p>
      <w:pPr>
        <w:spacing w:before="90"/>
        <w:jc w:val="center"/>
      </w:pPr>
      <w:r>
        <w:rPr>
          <w:i/>
          <w:iCs/>
          <w:color w:val="6B7280"/>
          <w:sz w:val="24"/>
          <w:szCs w:val="24"/>
        </w:rPr>
        <w:t xml:space="preserve">Guia resumido de uso, regras e casos especiais</w:t>
      </w:r>
    </w:p>
    <w:p>
      <w:pPr>
        <w:spacing w:before="1900"/>
        <w:jc w:val="center"/>
      </w:pPr>
      <w:r>
        <w:rPr>
          <w:color w:val="6B7280"/>
          <w:sz w:val="22"/>
          <w:szCs w:val="22"/>
        </w:rPr>
        <w:t xml:space="preserve">Versão 1  · 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60" w:before="0" w:line="288"/>
      </w:pPr>
      <w:r>
        <w:rPr>
          <w:i/>
          <w:iCs/>
          <w:color w:val="6B7280"/>
        </w:rPr>
        <w:t xml:space="preserve">Clique em um item para ir direto à seção.</w:t>
      </w:r>
    </w:p>
    <w:p>
      <w:pPr>
        <w:tabs>
          <w:tab w:val="right" w:pos="9360" w:leader="dot"/>
        </w:tabs>
        <w:spacing w:after="80" w:line="276"/>
      </w:pPr>
      <w:hyperlink w:history="1" w:anchor="sec1">
        <w:r>
          <w:rPr>
            <w:rStyle w:val="Hyperlink"/>
            <w:sz w:val="22"/>
            <w:szCs w:val="22"/>
          </w:rPr>
          <w:t xml:space="preserve">1.  Introdução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2">
        <w:r>
          <w:rPr>
            <w:rStyle w:val="Hyperlink"/>
            <w:sz w:val="22"/>
            <w:szCs w:val="22"/>
          </w:rPr>
          <w:t xml:space="preserve">2.  Acesso e login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3">
        <w:r>
          <w:rPr>
            <w:rStyle w:val="Hyperlink"/>
            <w:sz w:val="22"/>
            <w:szCs w:val="22"/>
          </w:rPr>
          <w:t xml:space="preserve">3.  Clientes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4">
        <w:r>
          <w:rPr>
            <w:rStyle w:val="Hyperlink"/>
            <w:sz w:val="22"/>
            <w:szCs w:val="22"/>
          </w:rPr>
          <w:t xml:space="preserve">4.  Processos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5">
        <w:r>
          <w:rPr>
            <w:rStyle w:val="Hyperlink"/>
            <w:sz w:val="22"/>
            <w:szCs w:val="22"/>
          </w:rPr>
          <w:t xml:space="preserve">5.  Importar processos (DataJud)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6">
        <w:r>
          <w:rPr>
            <w:rStyle w:val="Hyperlink"/>
            <w:sz w:val="22"/>
            <w:szCs w:val="22"/>
          </w:rPr>
          <w:t xml:space="preserve">6.  Andamentos (linha do tempo geral)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7">
        <w:r>
          <w:rPr>
            <w:rStyle w:val="Hyperlink"/>
            <w:sz w:val="22"/>
            <w:szCs w:val="22"/>
          </w:rPr>
          <w:t xml:space="preserve">7.  Prazos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8">
        <w:r>
          <w:rPr>
            <w:rStyle w:val="Hyperlink"/>
            <w:sz w:val="22"/>
            <w:szCs w:val="22"/>
          </w:rPr>
          <w:t xml:space="preserve">8.  Financeiro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9">
        <w:r>
          <w:rPr>
            <w:rStyle w:val="Hyperlink"/>
            <w:sz w:val="22"/>
            <w:szCs w:val="22"/>
          </w:rPr>
          <w:t xml:space="preserve">9.  Documentos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10">
        <w:r>
          <w:rPr>
            <w:rStyle w:val="Hyperlink"/>
            <w:sz w:val="22"/>
            <w:szCs w:val="22"/>
          </w:rPr>
          <w:t xml:space="preserve">10.  Referência rápida de status</w:t>
        </w:r>
      </w:hyperlink>
    </w:p>
    <w:p>
      <w:r>
        <w:br w:type="page"/>
      </w:r>
    </w:p>
    <w:p>
      <w:pPr>
        <w:pStyle w:val="Heading1"/>
      </w:pPr>
      <w:bookmarkStart w:name="sec1" w:id="1"/>
      <w:r>
        <w:t xml:space="preserve">1. Introdução</w:t>
      </w:r>
      <w:bookmarkEnd w:id="1"/>
    </w:p>
    <w:p>
      <w:pPr>
        <w:spacing w:after="140" w:before="0" w:line="288"/>
      </w:pPr>
      <w:r>
        <w:t xml:space="preserve">O Magistrum é um sistema de gestão para escritórios de advocacia. Ele reúne em um único lugar o que normalmente fica espalhado em planilhas, mensagens e pastas: clientes, processos, prazos, finanças e documentos. O objetivo é dar clareza, organizar os dados e tornar o trabalho do dia a dia mais repetível e confiável.</w:t>
      </w:r>
    </w:p>
    <w:p>
      <w:pPr>
        <w:spacing w:after="140" w:before="0" w:line="288"/>
      </w:pPr>
      <w:r>
        <w:rPr>
          <w:b/>
          <w:bCs/>
        </w:rPr>
        <w:t xml:space="preserve">Para quem é: </w:t>
      </w:r>
      <w:r>
        <w:t xml:space="preserve">escritórios pequenos e médios, advogados autônomos e equipe administrativa que cuida de controle financeiro, organização de documentos e acompanhamento de processos. Sócios também usam para ter visibilidade do escritório.</w:t>
      </w:r>
    </w:p>
    <w:p>
      <w:pPr>
        <w:spacing w:after="140" w:before="0" w:line="288"/>
      </w:pPr>
      <w:r>
        <w:rPr>
          <w:b/>
          <w:bCs/>
        </w:rPr>
        <w:t xml:space="preserve">Idioma: </w:t>
      </w:r>
      <w:r>
        <w:t xml:space="preserve">toda a interface é em português (pt-BR). Este manual segue os mesmos nomes que você vê nas telas.</w:t>
      </w:r>
    </w:p>
    <w:p>
      <w:pPr>
        <w:pStyle w:val="Heading2"/>
      </w:pPr>
      <w:r>
        <w:t xml:space="preserve">Os 7 módulos</w:t>
      </w:r>
    </w:p>
    <w:p>
      <w:pPr>
        <w:spacing w:after="140" w:before="0" w:line="288"/>
      </w:pPr>
      <w:r>
        <w:t xml:space="preserve">A barra lateral dá acesso aos módulos do sistema: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Visão geral do escritório: valores a receber, em atraso, clientes ativos e processos em andamento, com filtro por mês.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Cadastro de pessoas físicas e jurídicas. É a base de tudo: processos, pagamentos e documentos partem do cliente.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Processos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Casos judiciais e extrajudiciais, com status, fase, área, responsável e datas.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Andamentos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Linha do tempo geral com os acontecimentos recentes de todos os processos.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Prazos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Controle de prazos por processo, com alertas de vencido e a vencer.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Honorários, parcelas, recebimentos, atrasos e cancelamentos.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Documentos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Arquivos organizados por cliente e, opcionalmente, por processo.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Princípio central</w:t>
            </w:r>
          </w:p>
          <w:p>
            <w:pPr>
              <w:spacing w:after="0" w:line="276"/>
            </w:pPr>
            <w:r>
              <w:t xml:space="preserve">O cliente é a raiz do sistema. Um processo, um pagamento ou um documento sempre pertence a um cliente. Por isso, antes de cadastrar qualquer outra coisa, o cliente precisa existir.</w:t>
            </w:r>
          </w:p>
        </w:tc>
      </w:tr>
    </w:tbl>
    <w:p>
      <w:r>
        <w:br w:type="page"/>
      </w:r>
    </w:p>
    <w:p>
      <w:pPr>
        <w:pStyle w:val="Heading1"/>
      </w:pPr>
      <w:bookmarkStart w:name="sec2" w:id="2"/>
      <w:r>
        <w:t xml:space="preserve">2. Acesso e login</w:t>
      </w:r>
      <w:bookmarkEnd w:id="2"/>
    </w:p>
    <w:p>
      <w:pPr>
        <w:pStyle w:val="Heading2"/>
      </w:pPr>
      <w:r>
        <w:t xml:space="preserve">Entrar no sistema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Acesse o endereço do Magistrum</w:t>
      </w:r>
      <w:r>
        <w:t xml:space="preserve"> informado pelo seu escritório.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Informe e-mail e senha</w:t>
      </w:r>
      <w:r>
        <w:t xml:space="preserve"> na tela de login.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Ao entrar, você cai no </w:t>
      </w:r>
      <w:r>
        <w:rPr>
          <w:b/>
          <w:bCs/>
        </w:rPr>
        <w:t xml:space="preserve">Dashboard</w:t>
      </w:r>
      <w:r>
        <w:t xml:space="preserve"> e a barra lateral fica disponível.</w:t>
      </w:r>
    </w:p>
    <w:p>
      <w:pPr>
        <w:pStyle w:val="Heading2"/>
      </w:pPr>
      <w:r>
        <w:t xml:space="preserve">Perfis de acesso</w:t>
      </w:r>
    </w:p>
    <w:p>
      <w:pPr>
        <w:spacing w:after="140" w:before="0" w:line="288"/>
      </w:pPr>
      <w:r>
        <w:t xml:space="preserve">Cada usuário tem um perfil que define o que pode fazer: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7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Administrador (admin)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Acesso a todos os módulos operacionais </w:t>
            </w:r>
            <w:r>
              <w:rPr>
                <w:b/>
                <w:bCs/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 à gestão de usuários internos (criar, editar, listar usuários).</w:t>
            </w:r>
          </w:p>
        </w:tc>
      </w:tr>
      <w:tr>
        <w:trPr>
          <w:cantSplit/>
        </w:trPr>
        <w:tc>
          <w:tcPr>
            <w:tcW w:type="dxa" w:w="26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Advogado (lawyer)</w:t>
            </w:r>
          </w:p>
        </w:tc>
        <w:tc>
          <w:tcPr>
            <w:tcW w:type="dxa" w:w="67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Acesso aos módulos operacionais: clientes, processos, prazos, financeiro e documentos.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gerencia usuários.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Assistente (assistant)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Mesmos módulos operacionais do advogado.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gerencia usuários.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Quem cria os usuários?</w:t>
            </w:r>
          </w:p>
          <w:p>
            <w:pPr>
              <w:spacing w:after="0" w:line="276"/>
            </w:pPr>
            <w:r>
              <w:t xml:space="preserve">Apenas o </w:t>
            </w:r>
            <w:r>
              <w:rPr>
                <w:b/>
                <w:bCs/>
              </w:rPr>
              <w:t xml:space="preserve">administrador</w:t>
            </w:r>
            <w:r>
              <w:t xml:space="preserve"> cria e edita usuários e define a senha inicial. Não há autocadastro: peça ao administrador do escritório para criar o seu acesso.</w:t>
            </w:r>
          </w:p>
        </w:tc>
      </w:tr>
    </w:tbl>
    <w:p>
      <w:pPr>
        <w:pStyle w:val="Heading2"/>
      </w:pPr>
      <w:r>
        <w:t xml:space="preserve">Esqueci minha senha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Use a opção de recuperação de senha informando seu e-mail.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Por segurança, o sistema </w:t>
      </w:r>
      <w:r>
        <w:rPr>
          <w:b/>
          <w:bCs/>
        </w:rPr>
        <w:t xml:space="preserve">sempre mostra uma mensagem de sucesso</w:t>
      </w:r>
      <w:r>
        <w:t xml:space="preserve">, mesmo que o e-mail não exista. Isso evita que alguém descubra quais e-mails estão cadastrados.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Apenas usuários </w:t>
      </w:r>
      <w:r>
        <w:rPr>
          <w:b/>
          <w:bCs/>
        </w:rPr>
        <w:t xml:space="preserve">ativos</w:t>
      </w:r>
      <w:r>
        <w:t xml:space="preserve"> recebem o link/token de redefinição.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token de redefinição </w:t>
      </w:r>
      <w:r>
        <w:rPr>
          <w:b/>
          <w:bCs/>
        </w:rPr>
        <w:t xml:space="preserve">expira em 30 minutos</w:t>
      </w:r>
      <w:r>
        <w:t xml:space="preserve">. A nova senha deve ter entre </w:t>
      </w:r>
      <w:r>
        <w:rPr>
          <w:b/>
          <w:bCs/>
        </w:rPr>
        <w:t xml:space="preserve">8 e 128 caracteres</w:t>
      </w:r>
      <w:r>
        <w:t xml:space="preserve">.</w:t>
      </w:r>
    </w:p>
    <w:p>
      <w:pPr>
        <w:pStyle w:val="Heading2"/>
      </w:pPr>
      <w:r>
        <w:t xml:space="preserve">Sessão e segurança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Sua sessão fica ativa por um período; depois de </w:t>
      </w:r>
      <w:r>
        <w:rPr>
          <w:b/>
          <w:bCs/>
        </w:rPr>
        <w:t xml:space="preserve">inatividade prolongada</w:t>
      </w:r>
      <w:r>
        <w:t xml:space="preserve">, o sistema pode pedir login novamente. Normalmente a renovação é automática e você nem percebe.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Usuário </w:t>
      </w:r>
      <w:r>
        <w:rPr>
          <w:b/>
          <w:bCs/>
        </w:rPr>
        <w:t xml:space="preserve">inativo não consegue entrar</w:t>
      </w:r>
      <w:r>
        <w:t xml:space="preserve">. Se o login falhar mesmo com a senha certa, confirme com o administrador se o seu usuário está ativo.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DECEC" w:sz="2"/>
          <w:left w:val="single" w:color="C0392B" w:sz="26"/>
          <w:bottom w:val="single" w:color="FDECEC" w:sz="2"/>
          <w:right w:val="single" w:color="FDECEC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C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9B2C2C"/>
                <w:sz w:val="22"/>
                <w:szCs w:val="22"/>
              </w:rPr>
              <w:t xml:space="preserve">Erro “E-mail ou senha inválidos”</w:t>
            </w:r>
          </w:p>
          <w:p>
            <w:pPr>
              <w:spacing w:after="0" w:line="276"/>
            </w:pPr>
            <w:r>
              <w:t xml:space="preserve">Esta mensagem aparece em quatro situações: e-mail não existe, senha errada, usuário sem senha definida, ou usuário inativo. A mensagem é genérica de propósito, por segurança.</w:t>
            </w:r>
          </w:p>
        </w:tc>
      </w:tr>
    </w:tbl>
    <w:p>
      <w:r>
        <w:br w:type="page"/>
      </w:r>
    </w:p>
    <w:p>
      <w:pPr>
        <w:pStyle w:val="Heading1"/>
      </w:pPr>
      <w:bookmarkStart w:name="sec3" w:id="3"/>
      <w:r>
        <w:t xml:space="preserve">3. Clientes</w:t>
      </w:r>
      <w:bookmarkEnd w:id="3"/>
    </w:p>
    <w:p>
      <w:pPr>
        <w:spacing w:after="140" w:before="0" w:line="288"/>
      </w:pPr>
      <w:r>
        <w:t xml:space="preserve">O cadastro de clientes é o ponto de partida do Magistrum. Você pode cadastrar pessoas físicas e jurídicas e completar os dados aos poucos.</w:t>
      </w:r>
    </w:p>
    <w:p>
      <w:pPr>
        <w:pStyle w:val="Heading2"/>
      </w:pPr>
      <w:r>
        <w:t xml:space="preserve">Cadastrar um cliente</w:t>
      </w:r>
    </w:p>
    <w:p>
      <w:pPr>
        <w:spacing w:after="140" w:before="0" w:line="288"/>
      </w:pPr>
      <w:r>
        <w:rPr>
          <w:b/>
          <w:bCs/>
        </w:rPr>
        <w:t xml:space="preserve">Só dois campos são obrigatórios: </w:t>
      </w:r>
      <w:r>
        <w:t xml:space="preserve">o </w:t>
      </w:r>
      <w:r>
        <w:rPr>
          <w:b/>
          <w:bCs/>
        </w:rPr>
        <w:t xml:space="preserve">tipo</w:t>
      </w:r>
      <w:r>
        <w:t xml:space="preserve"> (Pessoa física ou Pessoa jurídica) e o </w:t>
      </w:r>
      <w:r>
        <w:rPr>
          <w:b/>
          <w:bCs/>
        </w:rPr>
        <w:t xml:space="preserve">nome</w:t>
      </w:r>
      <w:r>
        <w:t xml:space="preserve">. Todo o resto é opcional e pode ser preenchido depois.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Obrigatório. Pessoa física ou Pessoa jurídica.</w:t>
            </w:r>
          </w:p>
        </w:tc>
      </w:tr>
      <w:tr>
        <w:trPr>
          <w:cantSplit/>
        </w:trPr>
        <w:tc>
          <w:tcPr>
            <w:tcW w:type="dxa" w:w="1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7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Obrigatório. Nome completo (física) ou razão social (jurídica).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CPF / CNPJ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Quando informado, é </w:t>
            </w:r>
            <w:r>
              <w:rPr>
                <w:b/>
                <w:bCs/>
                <w:sz w:val="20"/>
                <w:szCs w:val="20"/>
              </w:rPr>
              <w:t xml:space="preserve">validado</w:t>
            </w:r>
            <w:r>
              <w:rPr>
                <w:sz w:val="20"/>
                <w:szCs w:val="20"/>
              </w:rPr>
              <w:t xml:space="preserve"> (dígitos verificadores) e precisa ser </w:t>
            </w:r>
            <w:r>
              <w:rPr>
                <w:b/>
                <w:bCs/>
                <w:sz w:val="20"/>
                <w:szCs w:val="20"/>
              </w:rPr>
              <w:t xml:space="preserve">único</w:t>
            </w:r>
            <w:r>
              <w:rPr>
                <w:sz w:val="20"/>
                <w:szCs w:val="20"/>
              </w:rPr>
              <w:t xml:space="preserve">. Salvo só com números.</w:t>
            </w:r>
          </w:p>
        </w:tc>
      </w:tr>
      <w:tr>
        <w:trPr>
          <w:cantSplit/>
        </w:trPr>
        <w:tc>
          <w:tcPr>
            <w:tcW w:type="dxa" w:w="1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7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Validado quando preenchido.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Aceita formatação comum; salvo só com dígitos. Precisa ter </w:t>
            </w:r>
            <w:r>
              <w:rPr>
                <w:b/>
                <w:bCs/>
                <w:sz w:val="20"/>
                <w:szCs w:val="20"/>
              </w:rPr>
              <w:t xml:space="preserve">10 ou 11 dígitos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Endereço</w:t>
            </w:r>
          </w:p>
        </w:tc>
        <w:tc>
          <w:tcPr>
            <w:tcW w:type="dxa" w:w="7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Texto livre (sem busca de CEP nesta versão).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Notas internas em texto livre.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Regras que costumam gerar dúvida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CPF/CNPJ é único, mas só quando preenchido. </w:t>
            </w:r>
            <w:r>
              <w:t xml:space="preserve">Você pode ter vários clientes sem documento.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Nomes repetidos são permitidos</w:t>
            </w:r>
            <w:r>
              <w:t xml:space="preserve"> quando o documento está vazio — duas pessoas podem ter o mesmo nome.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Documento inválido é recusado: </w:t>
            </w:r>
            <w:r>
              <w:t xml:space="preserve">além dos dígitos verificadores, o sistema rejeita sequências repetidas (ex.: 111.111.111-11).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CPF/CNPJ entram sem pontuação. </w:t>
            </w:r>
            <w:r>
              <w:t xml:space="preserve">Você pode digitar com pontos e traços; o sistema guarda só os números.</w:t>
            </w:r>
          </w:p>
        </w:tc>
      </w:tr>
    </w:tbl>
    <w:p>
      <w:pPr>
        <w:pStyle w:val="Heading2"/>
      </w:pPr>
      <w:r>
        <w:t xml:space="preserve">Buscar e filtrar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Por padrão, a lista mostra </w:t>
      </w:r>
      <w:r>
        <w:rPr>
          <w:b/>
          <w:bCs/>
        </w:rPr>
        <w:t xml:space="preserve">apenas clientes ativos</w:t>
      </w:r>
      <w:r>
        <w:t xml:space="preserve">, para manter o foco no dia a dia.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Filtros disponíveis: por </w:t>
      </w:r>
      <w:r>
        <w:rPr>
          <w:b/>
          <w:bCs/>
        </w:rPr>
        <w:t xml:space="preserve">status</w:t>
      </w:r>
      <w:r>
        <w:t xml:space="preserve"> (ativos, inativos ou todos) e por </w:t>
      </w:r>
      <w:r>
        <w:rPr>
          <w:b/>
          <w:bCs/>
        </w:rPr>
        <w:t xml:space="preserve">tipo</w:t>
      </w:r>
      <w:r>
        <w:t xml:space="preserve"> (física ou jurídica).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 busca por texto procura em </w:t>
      </w:r>
      <w:r>
        <w:rPr>
          <w:b/>
          <w:bCs/>
        </w:rPr>
        <w:t xml:space="preserve">nome, documento, e-mail e telefone</w:t>
      </w:r>
      <w:r>
        <w:t xml:space="preserve"> ao mesmo tempo.</w:t>
      </w:r>
    </w:p>
    <w:p>
      <w:pPr>
        <w:pStyle w:val="Heading2"/>
      </w:pPr>
      <w:r>
        <w:t xml:space="preserve">Editar e mudar o tipo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Você pode editar todos os campos e adicionar, alterar ou remover o CPF/CNPJ a qualquer momento (cadastro progressivo).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As alterações só são salvas quando você clica em salvar; cancelar descarta as mudanças.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Trocar o tipo respeita o documento atual</w:t>
            </w:r>
          </w:p>
          <w:p>
            <w:pPr>
              <w:spacing w:after="0" w:line="276"/>
            </w:pPr>
            <w:r>
              <w:t xml:space="preserve">Não é possível deixar um CPF em um cliente Pessoa jurídica nem um CNPJ em um cliente Pessoa física. Se quiser trocar o tipo e o documento atual ficar incompatível, primeiro ajuste ou remova o documento; depois mude o tipo.</w:t>
            </w:r>
          </w:p>
        </w:tc>
      </w:tr>
    </w:tbl>
    <w:p>
      <w:pPr>
        <w:pStyle w:val="Heading2"/>
      </w:pPr>
      <w:r>
        <w:t xml:space="preserve">Inativar em vez de excluir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Magistrum </w:t>
      </w:r>
      <w:r>
        <w:rPr>
          <w:b/>
          <w:bCs/>
        </w:rPr>
        <w:t xml:space="preserve">não apaga clientes</w:t>
      </w:r>
      <w:r>
        <w:t xml:space="preserve">. Em vez disso, você </w:t>
      </w:r>
      <w:r>
        <w:rPr>
          <w:b/>
          <w:bCs/>
        </w:rPr>
        <w:t xml:space="preserve">inativa</w:t>
      </w:r>
      <w:r>
        <w:t xml:space="preserve"> — o cliente sai da lista padrão, mas continua visível e editável.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Clientes inativos podem ser </w:t>
      </w:r>
      <w:r>
        <w:rPr>
          <w:b/>
          <w:bCs/>
        </w:rPr>
        <w:t xml:space="preserve">reativados</w:t>
      </w:r>
      <w:r>
        <w:t xml:space="preserve"> quando voltarem a ter casos. O histórico é sempre preservado.</w:t>
      </w:r>
    </w:p>
    <w:p>
      <w:r>
        <w:br w:type="page"/>
      </w:r>
    </w:p>
    <w:p>
      <w:pPr>
        <w:pStyle w:val="Heading1"/>
      </w:pPr>
      <w:bookmarkStart w:name="sec4" w:id="4"/>
      <w:r>
        <w:t xml:space="preserve">4. Processos</w:t>
      </w:r>
      <w:bookmarkEnd w:id="4"/>
    </w:p>
    <w:p>
      <w:pPr>
        <w:spacing w:after="140" w:before="0" w:line="288"/>
      </w:pPr>
      <w:r>
        <w:t xml:space="preserve">O módulo de Processos guarda os casos do escritório, judiciais ou extrajudiciais.</w:t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Relação cliente ↔ processo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Um processo pertence a um único cliente. </w:t>
            </w:r>
            <w:r>
              <w:t xml:space="preserve">Um cliente pode ter vários processos, mas cada processo está ligado a apenas um cliente.</w:t>
            </w:r>
          </w:p>
          <w:p>
            <w:pPr>
              <w:spacing w:after="0" w:line="276"/>
            </w:pPr>
            <w:r>
              <w:t xml:space="preserve">Você pode criar um processo </w:t>
            </w:r>
            <w:r>
              <w:rPr>
                <w:b/>
                <w:bCs/>
              </w:rPr>
              <w:t xml:space="preserve">direto pela página do cliente</w:t>
            </w:r>
            <w:r>
              <w:t xml:space="preserve"> — ele já fica vinculado àquele cliente.</w:t>
            </w:r>
          </w:p>
        </w:tc>
      </w:tr>
    </w:tbl>
    <w:p>
      <w:pPr>
        <w:pStyle w:val="Heading2"/>
      </w:pPr>
      <w:r>
        <w:t xml:space="preserve">Campos principais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 (mín. 2 caracteres). Como o processo aparece nas listas.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Judicial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 xml:space="preserve">Extrajudicial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Número CNJ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Número único do processo judicial (20 dígitos). Veja a regra abaixo.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Ativo, Pausado, Encerrado ou Cancelado.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Fase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Inicial, Audiência marcada, Aguardando decisão, Recurso ou Execução.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Área jurídica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Cível, Trabalhista, Família, Criminal, Tributário, Consumidor, Empresarial, Previdenciário ou Outro.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Usuário interno principal do caso.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Parte contrária, Tribunal, Comarca/Foro, Vara/Turma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Campos opcionais de identificação do processo.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de abertura e de encerramento.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CNJ só vale para processo judicial</w:t>
            </w:r>
          </w:p>
          <w:p>
            <w:pPr>
              <w:spacing w:after="0" w:line="276"/>
            </w:pPr>
            <w:r>
              <w:t xml:space="preserve">Um processo </w:t>
            </w:r>
            <w:r>
              <w:rPr>
                <w:b/>
                <w:bCs/>
              </w:rPr>
              <w:t xml:space="preserve">extrajudicial não pode ter número CNJ</w:t>
            </w:r>
            <w:r>
              <w:t xml:space="preserve">. O sistema bloqueia o salvamento se você tentar. O CNJ precisa ter exatamente </w:t>
            </w:r>
            <w:r>
              <w:rPr>
                <w:b/>
                <w:bCs/>
              </w:rPr>
              <w:t xml:space="preserve">20 dígitos</w:t>
            </w:r>
            <w:r>
              <w:t xml:space="preserve"> (a pontuação é opcional ao digitar).</w:t>
            </w:r>
          </w:p>
        </w:tc>
      </w:tr>
    </w:tbl>
    <w:p>
      <w:pPr>
        <w:pStyle w:val="Heading2"/>
      </w:pPr>
      <w:r>
        <w:t xml:space="preserve">Status do processo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em andamento.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Pausado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temporariamente parado, mas não encerrado nem cancelado.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Encerrado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concluído.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cancelado, sem exclusão física.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Financeiro pendente trava o encerramento</w:t>
            </w:r>
          </w:p>
          <w:p>
            <w:pPr>
              <w:spacing w:after="0" w:line="276"/>
            </w:pPr>
            <w:r>
              <w:t xml:space="preserve">Se o processo tiver pagamentos </w:t>
            </w:r>
            <w:r>
              <w:rPr>
                <w:b/>
                <w:bCs/>
              </w:rPr>
              <w:t xml:space="preserve">pendentes vinculados a ele</w:t>
            </w:r>
            <w:r>
              <w:t xml:space="preserve">, não é possível </w:t>
            </w:r>
            <w:r>
              <w:rPr>
                <w:b/>
                <w:bCs/>
              </w:rPr>
              <w:t xml:space="preserve">encerrar nem cancelar</w:t>
            </w:r>
            <w:r>
              <w:t xml:space="preserve"> o processo. Quite ou cancele esses pagamentos antes.</w:t>
            </w:r>
          </w:p>
        </w:tc>
      </w:tr>
    </w:tbl>
    <w:p>
      <w:pPr>
        <w:pStyle w:val="Heading2"/>
      </w:pPr>
      <w:r>
        <w:t xml:space="preserve">Andamentos do processo</w:t>
      </w:r>
    </w:p>
    <w:p>
      <w:pPr>
        <w:spacing w:after="140" w:before="0" w:line="288"/>
      </w:pPr>
      <w:r>
        <w:t xml:space="preserve">Dentro de cada processo você registra eventos importantes na linha do tempo. Os tipos são: </w:t>
      </w:r>
      <w:r>
        <w:rPr>
          <w:b/>
          <w:bCs/>
        </w:rPr>
        <w:t xml:space="preserve">Nota, Audiência, Petição, Decisão, Mudança de status</w:t>
      </w:r>
      <w:r>
        <w:t xml:space="preserve"> e </w:t>
      </w:r>
      <w:r>
        <w:rPr>
          <w:b/>
          <w:bCs/>
        </w:rPr>
        <w:t xml:space="preserve">Outro</w:t>
      </w:r>
      <w:r>
        <w:t xml:space="preserve">. Quando o processo é importado do DataJud, as movimentações públicas entram automaticamente nessa linha do tempo.</w:t>
      </w:r>
    </w:p>
    <w:p>
      <w:r>
        <w:br w:type="page"/>
      </w:r>
    </w:p>
    <w:p>
      <w:pPr>
        <w:pStyle w:val="Heading1"/>
      </w:pPr>
      <w:bookmarkStart w:name="sec5" w:id="5"/>
      <w:r>
        <w:t xml:space="preserve">5. Importar processos (DataJud)</w:t>
      </w:r>
      <w:bookmarkEnd w:id="5"/>
    </w:p>
    <w:p>
      <w:pPr>
        <w:spacing w:after="140" w:before="0" w:line="288"/>
      </w:pPr>
      <w:r>
        <w:t xml:space="preserve">O Magistrum pode importar processos judiciais brasileiros usando os dados públicos e gratuitos do </w:t>
      </w:r>
      <w:r>
        <w:rPr>
          <w:b/>
          <w:bCs/>
        </w:rPr>
        <w:t xml:space="preserve">DataJud</w:t>
      </w:r>
      <w:r>
        <w:t xml:space="preserve"> (quando o recurso estiver configurado). É um apoio para acelerar o cadastro — não substitui a conferência do escritório.</w:t>
      </w: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Acesse </w:t>
      </w:r>
      <w:r>
        <w:rPr>
          <w:b/>
          <w:bCs/>
        </w:rPr>
        <w:t xml:space="preserve">Processos → Importar processos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Cole os </w:t>
      </w:r>
      <w:r>
        <w:rPr>
          <w:b/>
          <w:bCs/>
        </w:rPr>
        <w:t xml:space="preserve">números CNJ, um por linha</w:t>
      </w:r>
      <w:r>
        <w:t xml:space="preserve"> (também aceita separados por vírgula ou ponto e vírgula). Números repetidos são ignorados automaticamente.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Clique em </w:t>
      </w:r>
      <w:r>
        <w:rPr>
          <w:b/>
          <w:bCs/>
        </w:rPr>
        <w:t xml:space="preserve">Consultar processos</w:t>
      </w:r>
      <w:r>
        <w:t xml:space="preserve">. O tribunal é identificado sozinho a partir do número.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Na revisão, </w:t>
      </w:r>
      <w:r>
        <w:rPr>
          <w:b/>
          <w:bCs/>
        </w:rPr>
        <w:t xml:space="preserve">vincule cada processo a um cliente ativo</w:t>
      </w:r>
      <w:r>
        <w:t xml:space="preserve"> usando a lista de seleção.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Clique em </w:t>
      </w:r>
      <w:r>
        <w:rPr>
          <w:b/>
          <w:bCs/>
        </w:rPr>
        <w:t xml:space="preserve">Importar</w:t>
      </w:r>
      <w:r>
        <w:t xml:space="preserve">. Só entram os itens que têm cliente vinculado.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Cada CNJ precisa ter 20 dígitos</w:t>
            </w:r>
          </w:p>
          <w:p>
            <w:pPr>
              <w:spacing w:after="0" w:line="276"/>
            </w:pPr>
            <w:r>
              <w:t xml:space="preserve">Se algum número não tiver 20 dígitos, o sistema avisa e não deixa consultar até corrigir.</w:t>
            </w:r>
          </w:p>
        </w:tc>
      </w:tr>
    </w:tbl>
    <w:p>
      <w:pPr>
        <w:pStyle w:val="Heading2"/>
      </w:pPr>
      <w:r>
        <w:t xml:space="preserve">Status de cada item na revisão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Aguardando cliente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Consulta deu certo, mas falta vincular um cliente antes de importar.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Já cadastrado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já existe no sistema (não será duplicado).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Falhou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 consulta ao DataJud não retornou o processo. A mensagem de erro aparece na linha.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Importado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trazido para o escritório com sucesso.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Descartado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Você optou por não importar este item (pode ser restaurado enquanto a revisão estiver aberta).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Regra essencial da importação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Todo processo importado precisa ser vinculado a um cliente ativo</w:t>
            </w:r>
            <w:r>
              <w:t xml:space="preserve"> antes de virar um processo do escritório. Só clientes ativos aparecem na lista de vínculo. Itens sem cliente não são importados.</w:t>
            </w:r>
          </w:p>
          <w:p>
            <w:pPr>
              <w:spacing w:after="0" w:line="276"/>
            </w:pPr>
            <w:r>
              <w:t xml:space="preserve">Durante a revisão você pode </w:t>
            </w:r>
            <w:r>
              <w:rPr>
                <w:b/>
                <w:bCs/>
              </w:rPr>
              <w:t xml:space="preserve">descartar</w:t>
            </w:r>
            <w:r>
              <w:t xml:space="preserve"> itens que não quer e </w:t>
            </w:r>
            <w:r>
              <w:rPr>
                <w:b/>
                <w:bCs/>
              </w:rPr>
              <w:t xml:space="preserve">restaurar</w:t>
            </w:r>
            <w:r>
              <w:t xml:space="preserve"> os descartados.</w:t>
            </w:r>
          </w:p>
        </w:tc>
      </w:tr>
    </w:tbl>
    <w:p>
      <w:r>
        <w:br w:type="page"/>
      </w:r>
    </w:p>
    <w:p>
      <w:pPr>
        <w:pStyle w:val="Heading1"/>
      </w:pPr>
      <w:bookmarkStart w:name="sec6" w:id="6"/>
      <w:r>
        <w:t xml:space="preserve">6. Andamentos (linha do tempo geral)</w:t>
      </w:r>
      <w:bookmarkEnd w:id="6"/>
    </w:p>
    <w:p>
      <w:pPr>
        <w:spacing w:after="140" w:before="0" w:line="288"/>
      </w:pPr>
      <w:r>
        <w:t xml:space="preserve">A tela de Andamentos reúne, em uma única linha do tempo, os acontecimentos recentes de todos os processos do escritório. É a forma rápida de “dar uma olhada geral” no que está se movimentando, sem abrir processo por processo.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Mostra eventos registrados manualmente (</w:t>
      </w:r>
      <w:r>
        <w:rPr>
          <w:b/>
          <w:bCs/>
        </w:rPr>
        <w:t xml:space="preserve">Nota, Audiência, Petição, Decisão, Mudança de status, Outro</w:t>
      </w:r>
      <w:r>
        <w:t xml:space="preserve">) e as movimentações públicas importadas do DataJud.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Os eventos específicos de um processo também aparecem dentro da página daquele processo.</w:t>
      </w:r>
    </w:p>
    <w:p>
      <w:r>
        <w:br w:type="page"/>
      </w:r>
    </w:p>
    <w:p>
      <w:pPr>
        <w:pStyle w:val="Heading1"/>
      </w:pPr>
      <w:bookmarkStart w:name="sec7" w:id="7"/>
      <w:r>
        <w:t xml:space="preserve">7. Prazos</w:t>
      </w:r>
      <w:bookmarkEnd w:id="7"/>
    </w:p>
    <w:p>
      <w:pPr>
        <w:spacing w:after="140" w:before="0" w:line="288"/>
      </w:pPr>
      <w:r>
        <w:t xml:space="preserve">Os prazos são sempre vinculados a um processo e ajudam a não perder datas importantes. O sistema calcula os alertas automaticamente, de acordo com a data de vencimento.</w:t>
      </w:r>
    </w:p>
    <w:p>
      <w:pPr>
        <w:pStyle w:val="Heading2"/>
      </w:pPr>
      <w:r>
        <w:t xml:space="preserve">Cadastrar um prazo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 (entre 2 e 255 caracteres).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Descrição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 (até 2000 caracteres).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de vencimento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Obrigatória.</w:t>
            </w:r>
          </w:p>
        </w:tc>
      </w:tr>
    </w:tbl>
    <w:p>
      <w:pPr>
        <w:pStyle w:val="Heading2"/>
      </w:pPr>
      <w:r>
        <w:t xml:space="preserve">Status e alertas</w:t>
      </w:r>
    </w:p>
    <w:p>
      <w:pPr>
        <w:spacing w:after="140" w:before="0" w:line="288"/>
      </w:pPr>
      <w:r>
        <w:t xml:space="preserve">Cada prazo tem um status e um nível de alerta calculado pelo sistema: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em aberto.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Concluído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cumprido (a data de conclusão é registrada automaticamente ao marcar como concluído).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cancelado.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calculado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Atrasado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</w:t>
            </w:r>
            <w:r>
              <w:rPr>
                <w:b/>
                <w:bCs/>
                <w:sz w:val="20"/>
                <w:szCs w:val="20"/>
              </w:rPr>
              <w:t xml:space="preserve">pendente</w:t>
            </w:r>
            <w:r>
              <w:rPr>
                <w:sz w:val="20"/>
                <w:szCs w:val="20"/>
              </w:rPr>
              <w:t xml:space="preserve"> com vencimento </w:t>
            </w:r>
            <w:r>
              <w:rPr>
                <w:b/>
                <w:bCs/>
                <w:sz w:val="20"/>
                <w:szCs w:val="20"/>
              </w:rPr>
              <w:t xml:space="preserve">anterior a hoje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Próximo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pendente que vence dentro da janela de alerta (</w:t>
            </w:r>
            <w:r>
              <w:rPr>
                <w:b/>
                <w:bCs/>
                <w:sz w:val="20"/>
                <w:szCs w:val="20"/>
              </w:rPr>
              <w:t xml:space="preserve">7 dias por padrão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Sem alerta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pendente fora da janela, ou já concluído/cancelado.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Sobre a janela de alerta</w:t>
            </w:r>
          </w:p>
          <w:p>
            <w:pPr>
              <w:spacing w:after="0" w:line="276"/>
            </w:pPr>
            <w:r>
              <w:t xml:space="preserve">A janela “Próximo” vem configurada em </w:t>
            </w:r>
            <w:r>
              <w:rPr>
                <w:b/>
                <w:bCs/>
              </w:rPr>
              <w:t xml:space="preserve">7 dias</w:t>
            </w:r>
            <w:r>
              <w:t xml:space="preserve">, mas pode ser ajustada na listagem (de 0 a 90 dias). Prazos concluídos ou cancelados nunca geram alerta.</w:t>
            </w:r>
          </w:p>
        </w:tc>
      </w:tr>
    </w:tbl>
    <w:p>
      <w:r>
        <w:br w:type="page"/>
      </w:r>
    </w:p>
    <w:p>
      <w:pPr>
        <w:pStyle w:val="Heading1"/>
      </w:pPr>
      <w:bookmarkStart w:name="sec8" w:id="8"/>
      <w:r>
        <w:t xml:space="preserve">8. Financeiro</w:t>
      </w:r>
      <w:bookmarkEnd w:id="8"/>
    </w:p>
    <w:p>
      <w:pPr>
        <w:spacing w:after="140" w:before="0" w:line="288"/>
      </w:pPr>
      <w:r>
        <w:t xml:space="preserve">O Financeiro controla honorários, parcelas, recebimentos, atrasos e cancelamentos. Nesta versão, o foco é confiabilidade: os pagamentos são a fonte de verdade do que há a receber e do que já foi recebido.</w:t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Conceitos-chave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Valores em reais, guardados internamente em centavos</w:t>
            </w:r>
            <w:r>
              <w:t xml:space="preserve"> — você sempre vê em R$, sem se preocupar com isso.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Todo pagamento pertence a um cliente</w:t>
            </w:r>
            <w:r>
              <w:t xml:space="preserve"> e, opcionalmente, a um processo. Se houver processo, ele precisa ser do mesmo cliente.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Pagamentos só de cliente são permitidos</w:t>
            </w:r>
            <w:r>
              <w:t xml:space="preserve"> (consultas avulsas, saldos antigos, taxas administrativas) — sem precisar de processo.</w:t>
            </w:r>
          </w:p>
        </w:tc>
      </w:tr>
    </w:tbl>
    <w:p>
      <w:pPr>
        <w:pStyle w:val="Heading2"/>
      </w:pPr>
      <w:r>
        <w:t xml:space="preserve">Honorários e geração de parcelas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processo guarda o </w:t>
      </w:r>
      <w:r>
        <w:rPr>
          <w:b/>
          <w:bCs/>
        </w:rPr>
        <w:t xml:space="preserve">valor total dos honorários</w:t>
      </w:r>
      <w:r>
        <w:t xml:space="preserve"> quando conhecido. A partir dele, o sistema gera o </w:t>
      </w:r>
      <w:r>
        <w:rPr>
          <w:b/>
          <w:bCs/>
        </w:rPr>
        <w:t xml:space="preserve">cronograma de parcelas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Ao informar finanças no processo, </w:t>
      </w:r>
      <w:r>
        <w:rPr>
          <w:b/>
          <w:bCs/>
        </w:rPr>
        <w:t xml:space="preserve">valor total, número de parcelas e data do primeiro vencimento são obrigatórios juntos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Cada processo pode ter </w:t>
      </w:r>
      <w:r>
        <w:rPr>
          <w:b/>
          <w:bCs/>
        </w:rPr>
        <w:t xml:space="preserve">no máximo um cronograma gerado</w:t>
      </w:r>
      <w:r>
        <w:t xml:space="preserve">. Se ainda não houver, é possível gerar depois para um processo já existente.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Como as parcelas são calculadas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1 parcela</w:t>
            </w:r>
            <w:r>
              <w:t xml:space="preserve"> = pagamento à vista. </w:t>
            </w:r>
            <w:r>
              <w:rPr>
                <w:b/>
                <w:bCs/>
              </w:rPr>
              <w:t xml:space="preserve">Mais de 1</w:t>
            </w:r>
            <w:r>
              <w:t xml:space="preserve"> = parcelas mensais.</w:t>
            </w:r>
          </w:p>
          <w:p>
            <w:pPr>
              <w:spacing w:after="60" w:line="276"/>
            </w:pPr>
            <w:r>
              <w:t xml:space="preserve">Os vencimentos caem </w:t>
            </w:r>
            <w:r>
              <w:rPr>
                <w:b/>
                <w:bCs/>
              </w:rPr>
              <w:t xml:space="preserve">no mesmo dia de cada mês</w:t>
            </w:r>
            <w:r>
              <w:t xml:space="preserve">. Se o mês não tiver aquele dia (ex.: dia 31), o vencimento vai para o </w:t>
            </w:r>
            <w:r>
              <w:rPr>
                <w:b/>
                <w:bCs/>
              </w:rPr>
              <w:t xml:space="preserve">último dia do mês</w:t>
            </w:r>
            <w:r>
              <w:t xml:space="preserve">.</w:t>
            </w:r>
          </w:p>
          <w:p>
            <w:pPr>
              <w:spacing w:after="0" w:line="276"/>
            </w:pPr>
            <w:r>
              <w:t xml:space="preserve">O valor é </w:t>
            </w:r>
            <w:r>
              <w:rPr>
                <w:b/>
                <w:bCs/>
              </w:rPr>
              <w:t xml:space="preserve">dividido igualmente</w:t>
            </w:r>
            <w:r>
              <w:t xml:space="preserve"> e a </w:t>
            </w:r>
            <w:r>
              <w:rPr>
                <w:b/>
                <w:bCs/>
              </w:rPr>
              <w:t xml:space="preserve">sobra do arredondamento vai para a última parcela</w:t>
            </w:r>
            <w:r>
              <w:t xml:space="preserve">, de modo que a soma bata exatamente com o total.</w:t>
            </w:r>
          </w:p>
        </w:tc>
      </w:tr>
    </w:tbl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Valor total trava após gerar parcelas</w:t>
            </w:r>
          </w:p>
          <w:p>
            <w:pPr>
              <w:spacing w:after="0" w:line="276"/>
            </w:pPr>
            <w:r>
              <w:t xml:space="preserve">Depois que existem parcelas geradas, o </w:t>
            </w:r>
            <w:r>
              <w:rPr>
                <w:b/>
                <w:bCs/>
              </w:rPr>
              <w:t xml:space="preserve">valor total dos honorários fica bloqueado</w:t>
            </w:r>
            <w:r>
              <w:t xml:space="preserve"> para edição direta — isso evita corromper o financeiro. Pagamentos manuais não alteram esse total. Renegociação não existe nesta versão.</w:t>
            </w:r>
          </w:p>
        </w:tc>
      </w:tr>
    </w:tbl>
    <w:p>
      <w:pPr>
        <w:pStyle w:val="Heading2"/>
      </w:pPr>
      <w:r>
        <w:t xml:space="preserve">Status do pagamento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Valor esperado, ainda não pago nem cancelado.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Valor recebido.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Pagamento cancelado, sem exclusão física.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Em atraso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Não é um status armazenado</w:t>
            </w:r>
            <w:r>
              <w:rPr>
                <w:sz w:val="20"/>
                <w:szCs w:val="20"/>
              </w:rPr>
              <w:t xml:space="preserve"> — é calculado: pagamento Pendente com vencimento anterior a hoje.</w:t>
            </w:r>
          </w:p>
        </w:tc>
      </w:tr>
    </w:tbl>
    <w:p>
      <w:pPr>
        <w:pStyle w:val="Heading2"/>
      </w:pPr>
      <w:r>
        <w:t xml:space="preserve">Receber, editar e cancelar</w:t>
      </w:r>
    </w:p>
    <w:p>
      <w:pPr>
        <w:pStyle w:val="Heading3"/>
      </w:pPr>
      <w:r>
        <w:t xml:space="preserve">Marcar como pago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pagamento é </w:t>
      </w:r>
      <w:r>
        <w:rPr>
          <w:b/>
          <w:bCs/>
        </w:rPr>
        <w:t xml:space="preserve">atômico</w:t>
      </w:r>
      <w:r>
        <w:t xml:space="preserve">: não há pagamento parcial. Você marca a parcela inteira como recebida.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É possível </w:t>
      </w:r>
      <w:r>
        <w:rPr>
          <w:b/>
          <w:bCs/>
        </w:rPr>
        <w:t xml:space="preserve">pagar parcelas futuras antecipadamente</w:t>
      </w:r>
      <w:r>
        <w:t xml:space="preserve">, marcando cada uma como paga.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 </w:t>
      </w:r>
      <w:r>
        <w:rPr>
          <w:b/>
          <w:bCs/>
        </w:rPr>
        <w:t xml:space="preserve">data de pagamento</w:t>
      </w:r>
      <w:r>
        <w:t xml:space="preserve"> é obrigatória ao marcar como pago (o sistema sugere hoje, mas você pode alterar para registrar pagamentos atrasados).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 </w:t>
      </w:r>
      <w:r>
        <w:rPr>
          <w:b/>
          <w:bCs/>
        </w:rPr>
        <w:t xml:space="preserve">forma de pagamento</w:t>
      </w:r>
      <w:r>
        <w:t xml:space="preserve"> é obrigatória; a tela já vem com PIX selecionado.</w:t>
      </w:r>
    </w:p>
    <w:p>
      <w:pPr>
        <w:pStyle w:val="Heading3"/>
      </w:pPr>
      <w:r>
        <w:t xml:space="preserve">Editar pagamento pendente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Pode editar: </w:t>
      </w:r>
      <w:r>
        <w:rPr>
          <w:b/>
          <w:bCs/>
        </w:rPr>
        <w:t xml:space="preserve">vencimento, descrição e observações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Pagamentos </w:t>
      </w:r>
      <w:r>
        <w:rPr>
          <w:b/>
          <w:bCs/>
        </w:rPr>
        <w:t xml:space="preserve">manuais</w:t>
      </w:r>
      <w:r>
        <w:t xml:space="preserve"> pendentes também podem ter o </w:t>
      </w:r>
      <w:r>
        <w:rPr>
          <w:b/>
          <w:bCs/>
        </w:rPr>
        <w:t xml:space="preserve">valor</w:t>
      </w:r>
      <w:r>
        <w:t xml:space="preserve"> editado.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Pagamentos </w:t>
      </w:r>
      <w:r>
        <w:rPr>
          <w:b/>
          <w:bCs/>
        </w:rPr>
        <w:t xml:space="preserve">gerados</w:t>
      </w:r>
      <w:r>
        <w:t xml:space="preserve"> (do cronograma) </w:t>
      </w:r>
      <w:r>
        <w:rPr>
          <w:b/>
          <w:bCs/>
        </w:rPr>
        <w:t xml:space="preserve">não permitem editar o valor</w:t>
      </w:r>
      <w:r>
        <w:t xml:space="preserve"> — isso seria uma renegociação, fora do escopo desta versão.</w:t>
      </w:r>
    </w:p>
    <w:p>
      <w:pPr>
        <w:pStyle w:val="Heading3"/>
      </w:pPr>
      <w:r>
        <w:t xml:space="preserve">Corrigir pagamento já pago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Permitido apenas: </w:t>
      </w:r>
      <w:r>
        <w:rPr>
          <w:b/>
          <w:bCs/>
        </w:rPr>
        <w:t xml:space="preserve">corrigir a data de pagamento</w:t>
      </w:r>
      <w:r>
        <w:t xml:space="preserve"> ou </w:t>
      </w:r>
      <w:r>
        <w:rPr>
          <w:b/>
          <w:bCs/>
        </w:rPr>
        <w:t xml:space="preserve">cancelar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Não é permitido alterar valor, vencimento, cliente, processo ou número da parcela.</w:t>
      </w:r>
    </w:p>
    <w:p>
      <w:pPr>
        <w:pStyle w:val="Heading3"/>
      </w:pPr>
      <w:r>
        <w:t xml:space="preserve">Cancelar pagamento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Sem exclusão física. O </w:t>
      </w:r>
      <w:r>
        <w:rPr>
          <w:b/>
          <w:bCs/>
        </w:rPr>
        <w:t xml:space="preserve">motivo do cancelamento é obrigatório</w:t>
      </w:r>
      <w:r>
        <w:t xml:space="preserve">; a data de cancelamento é registrada automaticamente.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Pagamentos cancelados ficam </w:t>
      </w:r>
      <w:r>
        <w:rPr>
          <w:b/>
          <w:bCs/>
        </w:rPr>
        <w:t xml:space="preserve">ocultos por padrão</w:t>
      </w:r>
      <w:r>
        <w:t xml:space="preserve"> e </w:t>
      </w:r>
      <w:r>
        <w:rPr>
          <w:b/>
          <w:bCs/>
        </w:rPr>
        <w:t xml:space="preserve">não contam</w:t>
      </w:r>
      <w:r>
        <w:t xml:space="preserve"> como a receber nem como receita. Depois de cancelado, só dá para editar motivo e observações.</w:t>
      </w:r>
    </w:p>
    <w:p>
      <w:pPr>
        <w:pStyle w:val="Heading2"/>
      </w:pPr>
      <w:r>
        <w:t xml:space="preserve">Formas de pagamento</w:t>
      </w:r>
    </w:p>
    <w:p>
      <w:pPr>
        <w:spacing w:after="140" w:before="0" w:line="288"/>
      </w:pPr>
      <w:r>
        <w:t xml:space="preserve">PIX, Dinheiro, Transferência bancária, Cartão de crédito, Cartão de débito, Boleto e Outro. A tela já sugere </w:t>
      </w:r>
      <w:r>
        <w:rPr>
          <w:b/>
          <w:bCs/>
        </w:rPr>
        <w:t xml:space="preserve">PIX</w:t>
      </w:r>
      <w:r>
        <w:t xml:space="preserve"> ao marcar como pago.</w:t>
      </w:r>
    </w:p>
    <w:p>
      <w:pPr>
        <w:pStyle w:val="Heading2"/>
      </w:pPr>
      <w:r>
        <w:t xml:space="preserve">Dashboard financeiro</w:t>
      </w:r>
    </w:p>
    <w:p>
      <w:pPr>
        <w:spacing w:after="140" w:before="0" w:line="288"/>
      </w:pPr>
      <w:r>
        <w:t xml:space="preserve">O Dashboard tem um </w:t>
      </w:r>
      <w:r>
        <w:rPr>
          <w:b/>
          <w:bCs/>
        </w:rPr>
        <w:t xml:space="preserve">filtro por mês</w:t>
      </w:r>
      <w:r>
        <w:t xml:space="preserve"> (padrão: mês atual; dá para navegar para meses anteriores e futuros). Ele combina indicadores do mês com uma visão geral: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6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Recebido no mês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dos pagamentos </w:t>
            </w:r>
            <w:r>
              <w:rPr>
                <w:b/>
                <w:bCs/>
                <w:sz w:val="20"/>
                <w:szCs w:val="20"/>
              </w:rPr>
              <w:t xml:space="preserve">pagos</w:t>
            </w:r>
            <w:r>
              <w:rPr>
                <w:sz w:val="20"/>
                <w:szCs w:val="20"/>
              </w:rPr>
              <w:t xml:space="preserve"> com data de pagamento dentro do mês selecionado.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 vencer no mês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dos pagamentos </w:t>
            </w:r>
            <w:r>
              <w:rPr>
                <w:b/>
                <w:bCs/>
                <w:sz w:val="20"/>
                <w:szCs w:val="20"/>
              </w:rPr>
              <w:t xml:space="preserve">pendentes</w:t>
            </w:r>
            <w:r>
              <w:rPr>
                <w:sz w:val="20"/>
                <w:szCs w:val="20"/>
              </w:rPr>
              <w:t xml:space="preserve"> com vencimento dentro do mês selecionado.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Total a receber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de </w:t>
            </w:r>
            <w:r>
              <w:rPr>
                <w:b/>
                <w:bCs/>
                <w:sz w:val="20"/>
                <w:szCs w:val="20"/>
              </w:rPr>
              <w:t xml:space="preserve">todos</w:t>
            </w:r>
            <w:r>
              <w:rPr>
                <w:sz w:val="20"/>
                <w:szCs w:val="20"/>
              </w:rPr>
              <w:t xml:space="preserve"> os pagamentos pendentes, independente da data.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Em atraso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dos pendentes com vencimento anterior a hoje.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Clientes ativos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Quantidade de clientes ativos (inativos não entram).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Processos em andamento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Quantidade de processos com status </w:t>
            </w:r>
            <w:r>
              <w:rPr>
                <w:b/>
                <w:bCs/>
                <w:sz w:val="20"/>
                <w:szCs w:val="20"/>
              </w:rPr>
              <w:t xml:space="preserve">Ativo ou Pausado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before="0" w:line="288"/>
      </w:pPr>
      <w:r>
        <w:t xml:space="preserve">As listas do Dashboard mostram </w:t>
      </w:r>
      <w:r>
        <w:rPr>
          <w:b/>
          <w:bCs/>
        </w:rPr>
        <w:t xml:space="preserve">primeiro os pagamentos em atraso</w:t>
      </w:r>
      <w:r>
        <w:t xml:space="preserve"> (com nome do cliente, processo, parcela x/y, valor, vencimento e dias de atraso) e, abaixo, os </w:t>
      </w:r>
      <w:r>
        <w:rPr>
          <w:b/>
          <w:bCs/>
        </w:rPr>
        <w:t xml:space="preserve">próximos vencimentos do mês</w:t>
      </w:r>
      <w:r>
        <w:t xml:space="preserve">. Clientes inativos não aparecem no Dashboard.</w:t>
      </w:r>
    </w:p>
    <w:p>
      <w:r>
        <w:br w:type="page"/>
      </w:r>
    </w:p>
    <w:p>
      <w:pPr>
        <w:pStyle w:val="Heading1"/>
      </w:pPr>
      <w:bookmarkStart w:name="sec9" w:id="9"/>
      <w:r>
        <w:t xml:space="preserve">9. Documentos</w:t>
      </w:r>
      <w:bookmarkEnd w:id="9"/>
    </w:p>
    <w:p>
      <w:pPr>
        <w:spacing w:after="140" w:before="0" w:line="288"/>
      </w:pPr>
      <w:r>
        <w:t xml:space="preserve">O módulo de Documentos centraliza arquivos do escritório — contratos, identidades, petições, comprovantes, recibos — sempre ligados ao cliente certo.</w:t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Regra de organização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Todo documento pertence a um cliente. </w:t>
            </w:r>
            <w:r>
              <w:t xml:space="preserve">Ele pode, opcionalmente, ser ligado a </w:t>
            </w:r>
            <w:r>
              <w:rPr>
                <w:b/>
                <w:bCs/>
              </w:rPr>
              <w:t xml:space="preserve">um processo</w:t>
            </w:r>
            <w:r>
              <w:t xml:space="preserve"> — mas esse processo precisa ser do </w:t>
            </w:r>
            <w:r>
              <w:rPr>
                <w:b/>
                <w:bCs/>
              </w:rPr>
              <w:t xml:space="preserve">mesmo cliente</w:t>
            </w:r>
            <w:r>
              <w:t xml:space="preserve">.</w:t>
            </w:r>
          </w:p>
          <w:p>
            <w:pPr>
              <w:spacing w:after="0" w:line="276"/>
            </w:pPr>
            <w:r>
              <w:t xml:space="preserve">Assim, todos os documentos de um cliente ficam visíveis juntos, e os de um processo também ficam fáceis de achar.</w:t>
            </w:r>
          </w:p>
        </w:tc>
      </w:tr>
    </w:tbl>
    <w:p>
      <w:pPr>
        <w:pStyle w:val="Heading2"/>
      </w:pPr>
      <w:r>
        <w:t xml:space="preserve">Regras de cadastro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b/>
          <w:bCs/>
        </w:rPr>
        <w:t xml:space="preserve">Nome é obrigatório</w:t>
      </w:r>
      <w:r>
        <w:t xml:space="preserve"> — escolha um nome claro para reconhecer o arquivo sem precisar abri-lo.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Arquivos </w:t>
      </w:r>
      <w:r>
        <w:rPr>
          <w:b/>
          <w:bCs/>
        </w:rPr>
        <w:t xml:space="preserve">inválidos ou não suportados são recusados</w:t>
      </w:r>
      <w:r>
        <w:t xml:space="preserve">, para manter o armazenamento previsível.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Você pode </w:t>
      </w:r>
      <w:r>
        <w:rPr>
          <w:b/>
          <w:bCs/>
        </w:rPr>
        <w:t xml:space="preserve">listar os documentos por cliente</w:t>
      </w:r>
      <w:r>
        <w:t xml:space="preserve"> ou </w:t>
      </w:r>
      <w:r>
        <w:rPr>
          <w:b/>
          <w:bCs/>
        </w:rPr>
        <w:t xml:space="preserve">por processo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Dados técnicos (tipo do arquivo, nome original, tamanho e local de armazenamento) são </w:t>
      </w:r>
      <w:r>
        <w:rPr>
          <w:b/>
          <w:bCs/>
        </w:rPr>
        <w:t xml:space="preserve">preenchidos pelo próprio sistema</w:t>
      </w:r>
      <w:r>
        <w:t xml:space="preserve">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0F0F2" w:sz="2"/>
          <w:left w:val="single" w:color="9CA3AF" w:sz="26"/>
          <w:bottom w:val="single" w:color="F0F0F2" w:sz="2"/>
          <w:right w:val="single" w:color="F0F0F2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0F0F2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4B5563"/>
                <w:sz w:val="22"/>
                <w:szCs w:val="22"/>
              </w:rPr>
              <w:t xml:space="preserve">O que ainda não existe nesta versão</w:t>
            </w:r>
          </w:p>
          <w:p>
            <w:pPr>
              <w:spacing w:after="0" w:line="276"/>
            </w:pPr>
            <w:r>
              <w:t xml:space="preserve">Exclusão física de documentos, versões do mesmo arquivo, busca dentro do conteúdo (OCR), pré-visualização, modelos de documento e assinatura eletrônica não fazem parte desta versão.</w:t>
            </w:r>
          </w:p>
        </w:tc>
      </w:tr>
    </w:tbl>
    <w:p>
      <w:r>
        <w:br w:type="page"/>
      </w:r>
    </w:p>
    <w:p>
      <w:pPr>
        <w:pStyle w:val="Heading1"/>
      </w:pPr>
      <w:bookmarkStart w:name="sec10" w:id="10"/>
      <w:r>
        <w:t xml:space="preserve">10. Referência rápida de status</w:t>
      </w:r>
      <w:bookmarkEnd w:id="10"/>
    </w:p>
    <w:p>
      <w:pPr>
        <w:pStyle w:val="Heading2"/>
      </w:pPr>
      <w:r>
        <w:t xml:space="preserve">Status por módulo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69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possíveis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Cliente / Usuário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 · Inativo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 · Pausado · Encerrado · Cancelado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 · Concluído · Cancelado   (alertas: Atrasado · Próximo · Sem alerta)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Pagamento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 · Pago · Cancelado   (Em atraso é calculado)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Importação (item)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Aguardando cliente · Já cadastrado · Falhou · Importado · Descartado</w:t>
            </w:r>
          </w:p>
        </w:tc>
      </w:tr>
    </w:tbl>
    <w:p>
      <w:pPr>
        <w:pStyle w:val="Heading2"/>
      </w:pPr>
      <w:r>
        <w:t xml:space="preserve">Regras que mais geram dúvida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2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para lembrar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Exclusão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 sistema </w:t>
            </w:r>
            <w:r>
              <w:rPr>
                <w:b/>
                <w:bCs/>
                <w:sz w:val="20"/>
                <w:szCs w:val="20"/>
              </w:rPr>
              <w:t xml:space="preserve">não apaga</w:t>
            </w:r>
            <w:r>
              <w:rPr>
                <w:sz w:val="20"/>
                <w:szCs w:val="20"/>
              </w:rPr>
              <w:t xml:space="preserve"> clientes, processos nem pagamentos. Use inativar/cancelar — o histórico é preservado.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CPF/CNPJ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Validado e único </w:t>
            </w:r>
            <w:r>
              <w:rPr>
                <w:b/>
                <w:bCs/>
                <w:sz w:val="20"/>
                <w:szCs w:val="20"/>
              </w:rPr>
              <w:t xml:space="preserve">quando informado</w:t>
            </w:r>
            <w:r>
              <w:rPr>
                <w:sz w:val="20"/>
                <w:szCs w:val="20"/>
              </w:rPr>
              <w:t xml:space="preserve">; pode ficar em branco; entra só com números.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Tipo do cliente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Não pode mudar para um tipo incompatível com o documento atual; ajuste o documento antes.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CNJ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20 dígitos e </w:t>
            </w:r>
            <w:r>
              <w:rPr>
                <w:b/>
                <w:bCs/>
                <w:sz w:val="20"/>
                <w:szCs w:val="20"/>
              </w:rPr>
              <w:t xml:space="preserve">só em processo judicial</w:t>
            </w:r>
            <w:r>
              <w:rPr>
                <w:sz w:val="20"/>
                <w:szCs w:val="20"/>
              </w:rPr>
              <w:t xml:space="preserve">; extrajudicial não tem CNJ.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Encerrar processo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Bloqueado se houver pagamento pendente vinculado a ele.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Valor dos honorários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Trava após gerar parcelas; parcelas geradas não têm o valor editável.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Pagamento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Sem pagamento parcial; ao marcar como pago, data e forma são obrigatórias.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Importação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Todo processo importado precisa de um </w:t>
            </w:r>
            <w:r>
              <w:rPr>
                <w:b/>
                <w:bCs/>
                <w:sz w:val="20"/>
                <w:szCs w:val="20"/>
              </w:rPr>
              <w:t xml:space="preserve">cliente ativo</w:t>
            </w:r>
            <w:r>
              <w:rPr>
                <w:sz w:val="20"/>
                <w:szCs w:val="20"/>
              </w:rPr>
              <w:t xml:space="preserve"> vinculado antes de salvar.</w:t>
            </w:r>
          </w:p>
        </w:tc>
      </w:tr>
    </w:tbl>
    <w:p>
      <w:pPr>
        <w:spacing w:after="220"/>
      </w:pPr>
      <w:r>
        <w:t xml:space="preserve"/>
      </w:r>
    </w:p>
    <w:p>
      <w:pPr>
        <w:pBdr>
          <w:top w:val="single" w:color="2E75B6" w:sz="6" w:space="8"/>
        </w:pBdr>
        <w:spacing w:before="220"/>
        <w:jc w:val="center"/>
      </w:pPr>
      <w:r>
        <w:rPr>
          <w:color w:val="6B7280"/>
          <w:sz w:val="18"/>
          <w:szCs w:val="18"/>
        </w:rPr>
        <w:t xml:space="preserve">Magistrum · Manual do Usuário · Versão 1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Este guia cobre as regras da versão atual. Recursos avançados (renegociação, OCR, assinatura eletrônica) serão adicionados em versões futuras.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5F2" w:sz="4" w:space="6"/>
      </w:pBd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5F2" w:sz="4" w:space="6"/>
      </w:pBdr>
      <w:jc w:val="right"/>
    </w:pPr>
    <w:r>
      <w:rPr>
        <w:color w:val="6B7280"/>
        <w:sz w:val="18"/>
        <w:szCs w:val="18"/>
      </w:rPr>
      <w:t xml:space="preserve">Magistrum ·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4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5F2" w:sz="8" w:space="6"/>
      </w:pBdr>
      <w:spacing w:after="18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Magistrum - Manual do Usuário</dc:title>
  <dc:creator>Magistrum</dc:creator>
  <cp:lastModifiedBy>Un-named</cp:lastModifiedBy>
  <cp:revision>1</cp:revision>
  <dcterms:created xsi:type="dcterms:W3CDTF">2026-06-19T16:27:32.244Z</dcterms:created>
  <dcterms:modified xsi:type="dcterms:W3CDTF">2026-06-19T16:27:32.244Z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