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5D0B" w:rsidRPr="00805963" w:rsidRDefault="00395D0B" w:rsidP="00820486">
      <w:pPr>
        <w:ind w:left="1440" w:hanging="1156"/>
        <w:jc w:val="center"/>
        <w:rPr>
          <w:b/>
          <w:szCs w:val="24"/>
        </w:rPr>
      </w:pPr>
    </w:p>
    <w:p w14:paraId="00000002" w14:textId="77777777" w:rsidR="00395D0B" w:rsidRPr="00805963" w:rsidRDefault="00395D0B">
      <w:pPr>
        <w:ind w:firstLine="0"/>
        <w:rPr>
          <w:b/>
          <w:szCs w:val="24"/>
        </w:rPr>
      </w:pPr>
    </w:p>
    <w:p w14:paraId="00000003" w14:textId="77777777" w:rsidR="00395D0B" w:rsidRPr="00805963" w:rsidRDefault="0039184B">
      <w:pPr>
        <w:jc w:val="center"/>
        <w:rPr>
          <w:szCs w:val="24"/>
        </w:rPr>
      </w:pPr>
      <w:r w:rsidRPr="00805963">
        <w:rPr>
          <w:b/>
          <w:szCs w:val="24"/>
        </w:rPr>
        <w:t>Título:</w:t>
      </w:r>
      <w:r w:rsidRPr="00805963">
        <w:rPr>
          <w:szCs w:val="24"/>
        </w:rPr>
        <w:br/>
        <w:t>Análisis de la importancia que tuvo las estrategias de engaño de Maskelyne en la liberación de los franceses en el Dia D</w:t>
      </w:r>
    </w:p>
    <w:p w14:paraId="00000004" w14:textId="77777777" w:rsidR="00395D0B" w:rsidRPr="00805963" w:rsidRDefault="0039184B">
      <w:pPr>
        <w:jc w:val="center"/>
        <w:rPr>
          <w:b/>
          <w:szCs w:val="24"/>
        </w:rPr>
      </w:pPr>
      <w:r w:rsidRPr="00805963">
        <w:rPr>
          <w:b/>
          <w:szCs w:val="24"/>
        </w:rPr>
        <w:t>Pregunta de investigación:</w:t>
      </w:r>
    </w:p>
    <w:p w14:paraId="00000005" w14:textId="77777777" w:rsidR="00395D0B" w:rsidRPr="00805963" w:rsidRDefault="0039184B">
      <w:pPr>
        <w:jc w:val="center"/>
        <w:rPr>
          <w:szCs w:val="24"/>
        </w:rPr>
      </w:pPr>
      <w:r w:rsidRPr="00805963">
        <w:rPr>
          <w:szCs w:val="24"/>
        </w:rPr>
        <w:t>¿Hasta qué punto los engaños estratégicos de Jasper Maskelyne por parte de los aliados jugaron un papel importante en la liberación del territorio francés en el Desembarco de Normandía en 1944?</w:t>
      </w:r>
    </w:p>
    <w:p w14:paraId="00000006" w14:textId="77777777" w:rsidR="00395D0B" w:rsidRPr="00805963" w:rsidRDefault="0039184B">
      <w:pPr>
        <w:jc w:val="center"/>
        <w:rPr>
          <w:b/>
          <w:szCs w:val="24"/>
        </w:rPr>
      </w:pPr>
      <w:r w:rsidRPr="00805963">
        <w:rPr>
          <w:b/>
          <w:szCs w:val="24"/>
        </w:rPr>
        <w:t xml:space="preserve">Asignatura: </w:t>
      </w:r>
    </w:p>
    <w:p w14:paraId="00000007" w14:textId="77777777" w:rsidR="00395D0B" w:rsidRPr="00805963" w:rsidRDefault="0039184B">
      <w:pPr>
        <w:jc w:val="center"/>
        <w:rPr>
          <w:szCs w:val="24"/>
        </w:rPr>
      </w:pPr>
      <w:r w:rsidRPr="00805963">
        <w:rPr>
          <w:szCs w:val="24"/>
        </w:rPr>
        <w:t>Historia</w:t>
      </w:r>
    </w:p>
    <w:p w14:paraId="00000008" w14:textId="77777777" w:rsidR="00395D0B" w:rsidRPr="00805963" w:rsidRDefault="0039184B">
      <w:pPr>
        <w:jc w:val="center"/>
        <w:rPr>
          <w:b/>
          <w:szCs w:val="24"/>
        </w:rPr>
      </w:pPr>
      <w:r w:rsidRPr="00805963">
        <w:rPr>
          <w:b/>
          <w:szCs w:val="24"/>
        </w:rPr>
        <w:t>Estudiante:</w:t>
      </w:r>
    </w:p>
    <w:p w14:paraId="00000009" w14:textId="33992AE9" w:rsidR="00395D0B" w:rsidRPr="00805963" w:rsidRDefault="0039184B">
      <w:pPr>
        <w:jc w:val="center"/>
        <w:rPr>
          <w:szCs w:val="24"/>
        </w:rPr>
      </w:pPr>
      <w:r w:rsidRPr="00805963">
        <w:rPr>
          <w:szCs w:val="24"/>
        </w:rPr>
        <w:t xml:space="preserve">Jorge Ortega </w:t>
      </w:r>
      <w:r w:rsidR="00BB7894">
        <w:rPr>
          <w:szCs w:val="24"/>
        </w:rPr>
        <w:t>3ro FGI (19)</w:t>
      </w:r>
    </w:p>
    <w:p w14:paraId="0000000A" w14:textId="77777777" w:rsidR="00395D0B" w:rsidRPr="00805963" w:rsidRDefault="0039184B">
      <w:pPr>
        <w:jc w:val="center"/>
        <w:rPr>
          <w:b/>
          <w:szCs w:val="24"/>
        </w:rPr>
      </w:pPr>
      <w:r w:rsidRPr="00805963">
        <w:rPr>
          <w:b/>
          <w:szCs w:val="24"/>
        </w:rPr>
        <w:t>Número de Palabras:</w:t>
      </w:r>
    </w:p>
    <w:p w14:paraId="0000000B" w14:textId="415DA0B1" w:rsidR="00395D0B" w:rsidRPr="00805963" w:rsidRDefault="001A6BC9">
      <w:pPr>
        <w:jc w:val="center"/>
        <w:rPr>
          <w:szCs w:val="24"/>
          <w:u w:val="single"/>
        </w:rPr>
      </w:pPr>
      <w:r>
        <w:rPr>
          <w:szCs w:val="24"/>
        </w:rPr>
        <w:t>3999</w:t>
      </w:r>
    </w:p>
    <w:p w14:paraId="6C6B059E" w14:textId="6CF16459" w:rsidR="00C06B22" w:rsidRPr="00BB7894" w:rsidRDefault="00BB7894">
      <w:pPr>
        <w:jc w:val="center"/>
        <w:rPr>
          <w:b/>
          <w:bCs/>
          <w:szCs w:val="24"/>
        </w:rPr>
      </w:pPr>
      <w:r w:rsidRPr="00BB7894">
        <w:rPr>
          <w:b/>
          <w:bCs/>
          <w:szCs w:val="24"/>
        </w:rPr>
        <w:t xml:space="preserve">Fecha de entrega: </w:t>
      </w:r>
    </w:p>
    <w:p w14:paraId="03A3A512" w14:textId="2D0C00F4" w:rsidR="00BB7894" w:rsidRDefault="00BB7894">
      <w:pPr>
        <w:jc w:val="center"/>
        <w:rPr>
          <w:szCs w:val="24"/>
        </w:rPr>
      </w:pPr>
      <w:r>
        <w:rPr>
          <w:szCs w:val="24"/>
        </w:rPr>
        <w:t>23/12/2021</w:t>
      </w:r>
    </w:p>
    <w:p w14:paraId="535487FA" w14:textId="77777777" w:rsidR="00BB7894" w:rsidRPr="00805963" w:rsidRDefault="00BB7894">
      <w:pPr>
        <w:jc w:val="center"/>
        <w:rPr>
          <w:szCs w:val="24"/>
        </w:rPr>
      </w:pPr>
    </w:p>
    <w:p w14:paraId="64BE20A2" w14:textId="6CF6C748" w:rsidR="00805963" w:rsidRPr="00805963" w:rsidRDefault="00805963">
      <w:pPr>
        <w:jc w:val="center"/>
        <w:rPr>
          <w:szCs w:val="24"/>
        </w:rPr>
      </w:pPr>
    </w:p>
    <w:p w14:paraId="107A44BC" w14:textId="77777777" w:rsidR="00CB6895" w:rsidRPr="00805963" w:rsidRDefault="00CB6895">
      <w:pPr>
        <w:ind w:firstLine="0"/>
        <w:rPr>
          <w:szCs w:val="24"/>
        </w:rPr>
      </w:pPr>
    </w:p>
    <w:p w14:paraId="0000000F" w14:textId="77777777" w:rsidR="00395D0B" w:rsidRPr="00805963" w:rsidRDefault="0039184B" w:rsidP="00C06B22">
      <w:pPr>
        <w:pStyle w:val="Ttulo1"/>
        <w:rPr>
          <w:szCs w:val="24"/>
        </w:rPr>
      </w:pPr>
      <w:bookmarkStart w:id="0" w:name="_Toc73818480"/>
      <w:r w:rsidRPr="00805963">
        <w:rPr>
          <w:szCs w:val="24"/>
        </w:rPr>
        <w:lastRenderedPageBreak/>
        <w:t>Introducción</w:t>
      </w:r>
      <w:bookmarkEnd w:id="0"/>
    </w:p>
    <w:p w14:paraId="00000010" w14:textId="2381C0BE" w:rsidR="00395D0B" w:rsidRPr="00805963" w:rsidRDefault="0039184B">
      <w:pPr>
        <w:rPr>
          <w:szCs w:val="24"/>
        </w:rPr>
      </w:pPr>
      <w:r w:rsidRPr="00BC5F29">
        <w:rPr>
          <w:szCs w:val="24"/>
          <w:highlight w:val="yellow"/>
        </w:rPr>
        <w:t xml:space="preserve">El desembarco de Normandía significó la exclusión de los alemanes en el territorio francés a finales de 1944 que ayudaría posteriormente al decaimiento del </w:t>
      </w:r>
      <w:r w:rsidR="002A0AE3" w:rsidRPr="00BC5F29">
        <w:rPr>
          <w:szCs w:val="24"/>
          <w:highlight w:val="yellow"/>
        </w:rPr>
        <w:t>ejército</w:t>
      </w:r>
      <w:r w:rsidRPr="00BC5F29">
        <w:rPr>
          <w:szCs w:val="24"/>
          <w:highlight w:val="yellow"/>
        </w:rPr>
        <w:t xml:space="preserve"> Nazi implicando de este modo, el fin de la segunda guerra mundial</w:t>
      </w:r>
      <w:r w:rsidRPr="00805963">
        <w:rPr>
          <w:szCs w:val="24"/>
        </w:rPr>
        <w:t xml:space="preserve">. El día D tuvo un impacto histórico de suma relevancia, ya que implicó un momento decisivo en el </w:t>
      </w:r>
      <w:r w:rsidR="00BC5F29" w:rsidRPr="00805963">
        <w:rPr>
          <w:szCs w:val="24"/>
        </w:rPr>
        <w:t>poder</w:t>
      </w:r>
      <w:r w:rsidR="00BC5F29">
        <w:rPr>
          <w:szCs w:val="24"/>
        </w:rPr>
        <w:t>ío</w:t>
      </w:r>
      <w:r w:rsidRPr="00805963">
        <w:rPr>
          <w:szCs w:val="24"/>
        </w:rPr>
        <w:t xml:space="preserve"> de Hitler, al momento de querer establecer un dominio total sobre Europa occidental y pasar a convertirse en la potencia </w:t>
      </w:r>
      <w:r w:rsidR="00E9328D" w:rsidRPr="00805963">
        <w:rPr>
          <w:szCs w:val="24"/>
        </w:rPr>
        <w:t>más</w:t>
      </w:r>
      <w:r w:rsidRPr="00805963">
        <w:rPr>
          <w:szCs w:val="24"/>
        </w:rPr>
        <w:t xml:space="preserve"> significativa del mundo</w:t>
      </w:r>
      <w:r w:rsidR="00BC5F29">
        <w:rPr>
          <w:szCs w:val="24"/>
        </w:rPr>
        <w:t xml:space="preserve"> en aquel entonces</w:t>
      </w:r>
      <w:r w:rsidRPr="00805963">
        <w:rPr>
          <w:szCs w:val="24"/>
        </w:rPr>
        <w:t>. Hitler en 1940 invade a Francia</w:t>
      </w:r>
      <w:r w:rsidR="00BC5F29">
        <w:rPr>
          <w:szCs w:val="24"/>
        </w:rPr>
        <w:t xml:space="preserve"> a través de puntos estratégicos</w:t>
      </w:r>
      <w:r w:rsidRPr="00805963">
        <w:rPr>
          <w:szCs w:val="24"/>
        </w:rPr>
        <w:t xml:space="preserve">. </w:t>
      </w:r>
      <w:r w:rsidRPr="00BC5F29">
        <w:rPr>
          <w:szCs w:val="24"/>
          <w:highlight w:val="lightGray"/>
        </w:rPr>
        <w:t>Según Embassy F.</w:t>
      </w:r>
      <w:r w:rsidR="0057609C" w:rsidRPr="00BC5F29">
        <w:rPr>
          <w:szCs w:val="24"/>
          <w:highlight w:val="lightGray"/>
        </w:rPr>
        <w:t xml:space="preserve"> (1989)</w:t>
      </w:r>
      <w:r w:rsidRPr="00BC5F29">
        <w:rPr>
          <w:szCs w:val="24"/>
          <w:highlight w:val="lightGray"/>
        </w:rPr>
        <w:t xml:space="preserve"> </w:t>
      </w:r>
      <w:r w:rsidR="00941701" w:rsidRPr="00BC5F29">
        <w:rPr>
          <w:szCs w:val="24"/>
          <w:highlight w:val="lightGray"/>
        </w:rPr>
        <w:t>“</w:t>
      </w:r>
      <w:r w:rsidRPr="00BC5F29">
        <w:rPr>
          <w:szCs w:val="24"/>
          <w:highlight w:val="lightGray"/>
        </w:rPr>
        <w:t xml:space="preserve">Los alemanes descubrieron las Ardenas y no dudaron en ir por allí a causa de </w:t>
      </w:r>
      <w:proofErr w:type="gramStart"/>
      <w:r w:rsidRPr="00BC5F29">
        <w:rPr>
          <w:szCs w:val="24"/>
          <w:highlight w:val="lightGray"/>
        </w:rPr>
        <w:t>la escases</w:t>
      </w:r>
      <w:proofErr w:type="gramEnd"/>
      <w:r w:rsidRPr="00BC5F29">
        <w:rPr>
          <w:szCs w:val="24"/>
          <w:highlight w:val="lightGray"/>
        </w:rPr>
        <w:t xml:space="preserve"> de fortificaciones defensivas</w:t>
      </w:r>
      <w:r w:rsidR="00941701" w:rsidRPr="00BC5F29">
        <w:rPr>
          <w:szCs w:val="24"/>
          <w:highlight w:val="lightGray"/>
        </w:rPr>
        <w:t>”</w:t>
      </w:r>
      <w:r w:rsidRPr="00BC5F29">
        <w:rPr>
          <w:szCs w:val="24"/>
          <w:highlight w:val="lightGray"/>
        </w:rPr>
        <w:t xml:space="preserve"> </w:t>
      </w:r>
      <w:r w:rsidR="00DA1BD8" w:rsidRPr="00BC5F29">
        <w:rPr>
          <w:szCs w:val="24"/>
          <w:highlight w:val="lightGray"/>
        </w:rPr>
        <w:t>(p. 458)</w:t>
      </w:r>
      <w:r w:rsidR="00BC5F29">
        <w:rPr>
          <w:szCs w:val="24"/>
        </w:rPr>
        <w:t>.</w:t>
      </w:r>
      <w:r w:rsidR="00DA1BD8" w:rsidRPr="00805963">
        <w:rPr>
          <w:szCs w:val="24"/>
        </w:rPr>
        <w:t xml:space="preserve"> </w:t>
      </w:r>
      <w:r w:rsidRPr="00805963">
        <w:rPr>
          <w:szCs w:val="24"/>
        </w:rPr>
        <w:t xml:space="preserve">Consiguiendo un gran poder </w:t>
      </w:r>
      <w:r w:rsidR="00BC5F29">
        <w:rPr>
          <w:szCs w:val="24"/>
        </w:rPr>
        <w:t>al tener control sobre el mar mediterráneo</w:t>
      </w:r>
      <w:r w:rsidRPr="00805963">
        <w:rPr>
          <w:szCs w:val="24"/>
        </w:rPr>
        <w:t xml:space="preserve"> y apoderándose de </w:t>
      </w:r>
      <w:r w:rsidR="00BC5F29">
        <w:rPr>
          <w:szCs w:val="24"/>
        </w:rPr>
        <w:t>los recursos en Francia para armar artillería que serviría para sentar una mega base Nazi</w:t>
      </w:r>
      <w:r w:rsidRPr="00805963">
        <w:rPr>
          <w:szCs w:val="24"/>
        </w:rPr>
        <w:t xml:space="preserve">, con casi </w:t>
      </w:r>
      <w:r w:rsidR="00E9328D" w:rsidRPr="00805963">
        <w:rPr>
          <w:szCs w:val="24"/>
        </w:rPr>
        <w:t>cuatro</w:t>
      </w:r>
      <w:r w:rsidRPr="00805963">
        <w:rPr>
          <w:szCs w:val="24"/>
        </w:rPr>
        <w:t xml:space="preserve"> años de dominio sobre el territorio, lograron adaptar </w:t>
      </w:r>
      <w:r w:rsidR="002A0AE3" w:rsidRPr="00805963">
        <w:rPr>
          <w:szCs w:val="24"/>
        </w:rPr>
        <w:t>la zona</w:t>
      </w:r>
      <w:r w:rsidRPr="00805963">
        <w:rPr>
          <w:szCs w:val="24"/>
        </w:rPr>
        <w:t xml:space="preserve"> para la guerra. </w:t>
      </w:r>
    </w:p>
    <w:p w14:paraId="7A782BBF" w14:textId="702F0245" w:rsidR="00E35C05" w:rsidRDefault="0039184B">
      <w:pPr>
        <w:rPr>
          <w:szCs w:val="24"/>
        </w:rPr>
      </w:pPr>
      <w:r w:rsidRPr="00E35C05">
        <w:rPr>
          <w:szCs w:val="24"/>
          <w:highlight w:val="yellow"/>
        </w:rPr>
        <w:t>El plan Overlord se pone en marcha a cargo del general Dwight D. Eisenhower con el propósito de liderar la estrategias y planes del desembarco cuyo objetivo era liberar el territorio francés comenzando por el norte</w:t>
      </w:r>
      <w:r w:rsidRPr="00805963">
        <w:rPr>
          <w:szCs w:val="24"/>
        </w:rPr>
        <w:t xml:space="preserve">. A principios de 1944 se comenzó por establecer y sentar las estrategias náuticas que su usarían, sin embargo, era claro que lo alemanes podían fácilmente luchar contra esto, y fue en este punto donde se pensó que el engaño </w:t>
      </w:r>
      <w:r w:rsidR="002A0AE3" w:rsidRPr="00805963">
        <w:rPr>
          <w:szCs w:val="24"/>
        </w:rPr>
        <w:t>tenía</w:t>
      </w:r>
      <w:r w:rsidRPr="00805963">
        <w:rPr>
          <w:szCs w:val="24"/>
        </w:rPr>
        <w:t xml:space="preserve"> que entrar en el Dia D</w:t>
      </w:r>
      <w:r w:rsidR="00DA1BD8" w:rsidRPr="00805963">
        <w:rPr>
          <w:szCs w:val="24"/>
        </w:rPr>
        <w:t xml:space="preserve"> </w:t>
      </w:r>
      <w:r w:rsidRPr="00805963">
        <w:rPr>
          <w:szCs w:val="24"/>
        </w:rPr>
        <w:t xml:space="preserve">si se quería asegurar una victoria. </w:t>
      </w:r>
      <w:r w:rsidRPr="00E35C05">
        <w:rPr>
          <w:szCs w:val="24"/>
          <w:highlight w:val="lightGray"/>
        </w:rPr>
        <w:t>Velasco J. (2011)</w:t>
      </w:r>
      <w:r w:rsidR="00941701" w:rsidRPr="00E35C05">
        <w:rPr>
          <w:szCs w:val="24"/>
          <w:highlight w:val="lightGray"/>
        </w:rPr>
        <w:t xml:space="preserve"> afirma </w:t>
      </w:r>
      <w:proofErr w:type="gramStart"/>
      <w:r w:rsidR="00941701" w:rsidRPr="00E35C05">
        <w:rPr>
          <w:szCs w:val="24"/>
          <w:highlight w:val="lightGray"/>
        </w:rPr>
        <w:t xml:space="preserve">que </w:t>
      </w:r>
      <w:r w:rsidRPr="00E35C05">
        <w:rPr>
          <w:szCs w:val="24"/>
          <w:highlight w:val="lightGray"/>
        </w:rPr>
        <w:t xml:space="preserve"> </w:t>
      </w:r>
      <w:r w:rsidR="0057609C" w:rsidRPr="00E35C05">
        <w:rPr>
          <w:szCs w:val="24"/>
          <w:highlight w:val="lightGray"/>
        </w:rPr>
        <w:t>“</w:t>
      </w:r>
      <w:proofErr w:type="gramEnd"/>
      <w:r w:rsidRPr="00E35C05">
        <w:rPr>
          <w:szCs w:val="24"/>
          <w:highlight w:val="lightGray"/>
        </w:rPr>
        <w:t xml:space="preserve">Tras encomendar a Jasper Maskelyne a la operación </w:t>
      </w:r>
      <w:proofErr w:type="spellStart"/>
      <w:r w:rsidRPr="00E35C05">
        <w:rPr>
          <w:szCs w:val="24"/>
          <w:highlight w:val="lightGray"/>
        </w:rPr>
        <w:t>Bertram</w:t>
      </w:r>
      <w:proofErr w:type="spellEnd"/>
      <w:r w:rsidRPr="00E35C05">
        <w:rPr>
          <w:szCs w:val="24"/>
          <w:highlight w:val="lightGray"/>
        </w:rPr>
        <w:t xml:space="preserve"> usando ilusiones y distracción que lograron confundir confundieron al general militar Rommel (…), los aliados no dudaron es usar estas mismas técnicas en el Desembarco de Normandía presentando el mismo resultado, éxito</w:t>
      </w:r>
      <w:r w:rsidR="0057609C" w:rsidRPr="00E35C05">
        <w:rPr>
          <w:szCs w:val="24"/>
          <w:highlight w:val="lightGray"/>
        </w:rPr>
        <w:t>”</w:t>
      </w:r>
      <w:r w:rsidRPr="00E35C05">
        <w:rPr>
          <w:szCs w:val="24"/>
          <w:highlight w:val="lightGray"/>
        </w:rPr>
        <w:t>.</w:t>
      </w:r>
      <w:r w:rsidRPr="00805963">
        <w:rPr>
          <w:szCs w:val="24"/>
        </w:rPr>
        <w:t xml:space="preserve">  </w:t>
      </w:r>
      <w:r w:rsidR="00E35C05">
        <w:rPr>
          <w:szCs w:val="24"/>
        </w:rPr>
        <w:t>El punto de vista de este Autor refleja que en la guerra no importa la cantidad de</w:t>
      </w:r>
      <w:r w:rsidR="00E35C05" w:rsidRPr="00E35C05">
        <w:rPr>
          <w:szCs w:val="24"/>
        </w:rPr>
        <w:t xml:space="preserve"> </w:t>
      </w:r>
      <w:r w:rsidR="00E35C05" w:rsidRPr="00805963">
        <w:rPr>
          <w:szCs w:val="24"/>
        </w:rPr>
        <w:t>importa la cantidad del arsenal, armamento</w:t>
      </w:r>
      <w:r w:rsidR="00E35C05">
        <w:rPr>
          <w:szCs w:val="24"/>
        </w:rPr>
        <w:t xml:space="preserve"> e</w:t>
      </w:r>
      <w:r w:rsidR="00E35C05" w:rsidRPr="00805963">
        <w:rPr>
          <w:szCs w:val="24"/>
        </w:rPr>
        <w:t xml:space="preserve"> infantería,</w:t>
      </w:r>
      <w:r w:rsidR="00E35C05">
        <w:rPr>
          <w:szCs w:val="24"/>
        </w:rPr>
        <w:t xml:space="preserve"> la clave es saber usarlos de manera estratégica, es por ello que al usar las maniobras de Maskelyne se aprovechó de la mejor forma los recursos bélicos. </w:t>
      </w:r>
    </w:p>
    <w:p w14:paraId="00000012" w14:textId="6B2FE6B8" w:rsidR="00395D0B" w:rsidRPr="00805963" w:rsidRDefault="0039184B">
      <w:pPr>
        <w:rPr>
          <w:szCs w:val="24"/>
        </w:rPr>
      </w:pPr>
      <w:r w:rsidRPr="00805963">
        <w:rPr>
          <w:szCs w:val="24"/>
        </w:rPr>
        <w:lastRenderedPageBreak/>
        <w:t xml:space="preserve">Hasta el día de hoy varios historiadores han intentado aportar con exactitud cómo fue el Desembarco de Normandía, y si realmente </w:t>
      </w:r>
      <w:r w:rsidR="00E35C05">
        <w:rPr>
          <w:szCs w:val="24"/>
        </w:rPr>
        <w:t xml:space="preserve">reciclar las estrategias de </w:t>
      </w:r>
      <w:r w:rsidRPr="00805963">
        <w:rPr>
          <w:szCs w:val="24"/>
        </w:rPr>
        <w:t>un grupo de magos pudo hacer que sus “trucos” fueran capaces de engañar a miles de soldados y militares, esto ha generado varias ideas antagónicas y debates entre historiadores acerca de la influencia que tuvo el engaño, distracciones y trucos en el día D</w:t>
      </w:r>
      <w:r w:rsidRPr="00AE0847">
        <w:rPr>
          <w:szCs w:val="24"/>
          <w:highlight w:val="cyan"/>
        </w:rPr>
        <w:t xml:space="preserve">.  En varios libros y artículos, se puede ver reflejado esto, en el informe del general George </w:t>
      </w:r>
      <w:proofErr w:type="gramStart"/>
      <w:r w:rsidRPr="00AE0847">
        <w:rPr>
          <w:szCs w:val="24"/>
          <w:highlight w:val="cyan"/>
        </w:rPr>
        <w:t>C .</w:t>
      </w:r>
      <w:proofErr w:type="gramEnd"/>
      <w:r w:rsidRPr="00AE0847">
        <w:rPr>
          <w:szCs w:val="24"/>
          <w:highlight w:val="cyan"/>
        </w:rPr>
        <w:t xml:space="preserve"> Marshall interpretado en el libro “</w:t>
      </w:r>
      <w:r w:rsidR="00AE0847" w:rsidRPr="00AE0847">
        <w:rPr>
          <w:szCs w:val="24"/>
          <w:highlight w:val="cyan"/>
        </w:rPr>
        <w:t xml:space="preserve">La victoria en Europa y el pacífico” </w:t>
      </w:r>
      <w:r w:rsidRPr="00AE0847">
        <w:rPr>
          <w:szCs w:val="24"/>
          <w:highlight w:val="cyan"/>
        </w:rPr>
        <w:t xml:space="preserve">en la </w:t>
      </w:r>
      <w:r w:rsidR="002A0AE3" w:rsidRPr="00AE0847">
        <w:rPr>
          <w:szCs w:val="24"/>
          <w:highlight w:val="cyan"/>
        </w:rPr>
        <w:t>cual</w:t>
      </w:r>
      <w:r w:rsidRPr="00AE0847">
        <w:rPr>
          <w:szCs w:val="24"/>
          <w:highlight w:val="cyan"/>
        </w:rPr>
        <w:t xml:space="preserve"> expresa de manera </w:t>
      </w:r>
      <w:r w:rsidR="002A0AE3" w:rsidRPr="00AE0847">
        <w:rPr>
          <w:szCs w:val="24"/>
          <w:highlight w:val="cyan"/>
        </w:rPr>
        <w:t>explícita</w:t>
      </w:r>
      <w:r w:rsidRPr="00AE0847">
        <w:rPr>
          <w:szCs w:val="24"/>
          <w:highlight w:val="cyan"/>
        </w:rPr>
        <w:t xml:space="preserve"> que la victoria se debe simplemente al buen uso de la artillería y estrategia militar al momento de</w:t>
      </w:r>
      <w:r w:rsidRPr="00805963">
        <w:rPr>
          <w:szCs w:val="24"/>
        </w:rPr>
        <w:t xml:space="preserve">. </w:t>
      </w:r>
      <w:r w:rsidR="00AE0847">
        <w:rPr>
          <w:szCs w:val="24"/>
        </w:rPr>
        <w:t xml:space="preserve">Por </w:t>
      </w:r>
      <w:r w:rsidRPr="00805963">
        <w:rPr>
          <w:szCs w:val="24"/>
        </w:rPr>
        <w:t xml:space="preserve">otro </w:t>
      </w:r>
      <w:proofErr w:type="gramStart"/>
      <w:r w:rsidRPr="00805963">
        <w:rPr>
          <w:szCs w:val="24"/>
        </w:rPr>
        <w:t>lado</w:t>
      </w:r>
      <w:proofErr w:type="gramEnd"/>
      <w:r w:rsidRPr="00805963">
        <w:rPr>
          <w:szCs w:val="24"/>
        </w:rPr>
        <w:t xml:space="preserve"> el libro de David Fisher </w:t>
      </w:r>
      <w:r w:rsidRPr="00AE0847">
        <w:rPr>
          <w:szCs w:val="24"/>
          <w:highlight w:val="lightGray"/>
        </w:rPr>
        <w:t>“</w:t>
      </w:r>
      <w:proofErr w:type="spellStart"/>
      <w:r w:rsidRPr="00AE0847">
        <w:rPr>
          <w:szCs w:val="24"/>
          <w:highlight w:val="lightGray"/>
        </w:rPr>
        <w:t>The</w:t>
      </w:r>
      <w:proofErr w:type="spellEnd"/>
      <w:r w:rsidRPr="00AE0847">
        <w:rPr>
          <w:szCs w:val="24"/>
          <w:highlight w:val="lightGray"/>
        </w:rPr>
        <w:t xml:space="preserve"> </w:t>
      </w:r>
      <w:proofErr w:type="spellStart"/>
      <w:r w:rsidRPr="00AE0847">
        <w:rPr>
          <w:szCs w:val="24"/>
          <w:highlight w:val="lightGray"/>
        </w:rPr>
        <w:t>War</w:t>
      </w:r>
      <w:proofErr w:type="spellEnd"/>
      <w:r w:rsidRPr="00AE0847">
        <w:rPr>
          <w:szCs w:val="24"/>
          <w:highlight w:val="lightGray"/>
        </w:rPr>
        <w:t xml:space="preserve"> </w:t>
      </w:r>
      <w:proofErr w:type="spellStart"/>
      <w:r w:rsidRPr="00AE0847">
        <w:rPr>
          <w:szCs w:val="24"/>
          <w:highlight w:val="lightGray"/>
        </w:rPr>
        <w:t>Magician</w:t>
      </w:r>
      <w:proofErr w:type="spellEnd"/>
      <w:r w:rsidRPr="00AE0847">
        <w:rPr>
          <w:szCs w:val="24"/>
          <w:highlight w:val="lightGray"/>
        </w:rPr>
        <w:t xml:space="preserve">: </w:t>
      </w:r>
      <w:proofErr w:type="spellStart"/>
      <w:r w:rsidRPr="00AE0847">
        <w:rPr>
          <w:szCs w:val="24"/>
          <w:highlight w:val="lightGray"/>
        </w:rPr>
        <w:t>How</w:t>
      </w:r>
      <w:proofErr w:type="spellEnd"/>
      <w:r w:rsidRPr="00AE0847">
        <w:rPr>
          <w:szCs w:val="24"/>
          <w:highlight w:val="lightGray"/>
        </w:rPr>
        <w:t xml:space="preserve"> Jasper </w:t>
      </w:r>
      <w:proofErr w:type="spellStart"/>
      <w:r w:rsidRPr="00AE0847">
        <w:rPr>
          <w:szCs w:val="24"/>
          <w:highlight w:val="lightGray"/>
        </w:rPr>
        <w:t>Maskelvne</w:t>
      </w:r>
      <w:proofErr w:type="spellEnd"/>
      <w:r w:rsidRPr="00AE0847">
        <w:rPr>
          <w:szCs w:val="24"/>
          <w:highlight w:val="lightGray"/>
        </w:rPr>
        <w:t xml:space="preserve"> and </w:t>
      </w:r>
      <w:proofErr w:type="spellStart"/>
      <w:r w:rsidRPr="00AE0847">
        <w:rPr>
          <w:szCs w:val="24"/>
          <w:highlight w:val="lightGray"/>
        </w:rPr>
        <w:t>His</w:t>
      </w:r>
      <w:proofErr w:type="spellEnd"/>
      <w:r w:rsidRPr="00AE0847">
        <w:rPr>
          <w:szCs w:val="24"/>
          <w:highlight w:val="lightGray"/>
        </w:rPr>
        <w:t xml:space="preserve"> Magic </w:t>
      </w:r>
      <w:proofErr w:type="spellStart"/>
      <w:r w:rsidRPr="00AE0847">
        <w:rPr>
          <w:szCs w:val="24"/>
          <w:highlight w:val="lightGray"/>
        </w:rPr>
        <w:t>Gang</w:t>
      </w:r>
      <w:proofErr w:type="spellEnd"/>
      <w:r w:rsidRPr="00AE0847">
        <w:rPr>
          <w:szCs w:val="24"/>
          <w:highlight w:val="lightGray"/>
        </w:rPr>
        <w:t xml:space="preserve"> </w:t>
      </w:r>
      <w:proofErr w:type="spellStart"/>
      <w:r w:rsidRPr="00AE0847">
        <w:rPr>
          <w:szCs w:val="24"/>
          <w:highlight w:val="lightGray"/>
        </w:rPr>
        <w:t>Altered</w:t>
      </w:r>
      <w:proofErr w:type="spellEnd"/>
      <w:r w:rsidRPr="00AE0847">
        <w:rPr>
          <w:szCs w:val="24"/>
          <w:highlight w:val="lightGray"/>
        </w:rPr>
        <w:t xml:space="preserve"> </w:t>
      </w:r>
      <w:proofErr w:type="spellStart"/>
      <w:r w:rsidRPr="00AE0847">
        <w:rPr>
          <w:szCs w:val="24"/>
          <w:highlight w:val="lightGray"/>
        </w:rPr>
        <w:t>the</w:t>
      </w:r>
      <w:proofErr w:type="spellEnd"/>
      <w:r w:rsidRPr="00AE0847">
        <w:rPr>
          <w:szCs w:val="24"/>
          <w:highlight w:val="lightGray"/>
        </w:rPr>
        <w:t xml:space="preserve"> </w:t>
      </w:r>
      <w:proofErr w:type="spellStart"/>
      <w:r w:rsidRPr="00AE0847">
        <w:rPr>
          <w:szCs w:val="24"/>
          <w:highlight w:val="lightGray"/>
        </w:rPr>
        <w:t>Course</w:t>
      </w:r>
      <w:proofErr w:type="spellEnd"/>
      <w:r w:rsidRPr="00AE0847">
        <w:rPr>
          <w:szCs w:val="24"/>
          <w:highlight w:val="lightGray"/>
        </w:rPr>
        <w:t xml:space="preserve"> </w:t>
      </w:r>
      <w:proofErr w:type="spellStart"/>
      <w:r w:rsidRPr="00AE0847">
        <w:rPr>
          <w:szCs w:val="24"/>
          <w:highlight w:val="lightGray"/>
        </w:rPr>
        <w:t>of</w:t>
      </w:r>
      <w:proofErr w:type="spellEnd"/>
      <w:r w:rsidRPr="00AE0847">
        <w:rPr>
          <w:szCs w:val="24"/>
          <w:highlight w:val="lightGray"/>
        </w:rPr>
        <w:t xml:space="preserve"> </w:t>
      </w:r>
      <w:proofErr w:type="spellStart"/>
      <w:r w:rsidRPr="00AE0847">
        <w:rPr>
          <w:szCs w:val="24"/>
          <w:highlight w:val="lightGray"/>
        </w:rPr>
        <w:t>World</w:t>
      </w:r>
      <w:proofErr w:type="spellEnd"/>
      <w:r w:rsidRPr="00AE0847">
        <w:rPr>
          <w:szCs w:val="24"/>
          <w:highlight w:val="lightGray"/>
        </w:rPr>
        <w:t xml:space="preserve"> </w:t>
      </w:r>
      <w:proofErr w:type="spellStart"/>
      <w:r w:rsidRPr="00AE0847">
        <w:rPr>
          <w:szCs w:val="24"/>
          <w:highlight w:val="lightGray"/>
        </w:rPr>
        <w:t>War</w:t>
      </w:r>
      <w:proofErr w:type="spellEnd"/>
      <w:r w:rsidRPr="00AE0847">
        <w:rPr>
          <w:szCs w:val="24"/>
          <w:highlight w:val="lightGray"/>
        </w:rPr>
        <w:t xml:space="preserve"> II” en donde plasma que uno de los factores fundamentales de la victoria tanto de la segunda guerra mundial como en Dia D fue el uso de los engaños, ejércitos fantasmas, bases y maquinaria militares falsas, propuesto por un grupo de magos llamados “Magic </w:t>
      </w:r>
      <w:proofErr w:type="spellStart"/>
      <w:r w:rsidRPr="00AE0847">
        <w:rPr>
          <w:szCs w:val="24"/>
          <w:highlight w:val="lightGray"/>
        </w:rPr>
        <w:t>Gang</w:t>
      </w:r>
      <w:proofErr w:type="spellEnd"/>
      <w:r w:rsidRPr="00AE0847">
        <w:rPr>
          <w:szCs w:val="24"/>
          <w:highlight w:val="lightGray"/>
        </w:rPr>
        <w:t>” en donde el líder principal era</w:t>
      </w:r>
      <w:r w:rsidR="00DA1BD8" w:rsidRPr="00AE0847">
        <w:rPr>
          <w:szCs w:val="24"/>
          <w:highlight w:val="lightGray"/>
        </w:rPr>
        <w:t xml:space="preserve"> Jasper</w:t>
      </w:r>
      <w:r w:rsidRPr="00AE0847">
        <w:rPr>
          <w:szCs w:val="24"/>
          <w:highlight w:val="lightGray"/>
        </w:rPr>
        <w:t xml:space="preserve"> Maskelyne.</w:t>
      </w:r>
      <w:r w:rsidRPr="00805963">
        <w:rPr>
          <w:szCs w:val="24"/>
        </w:rPr>
        <w:t xml:space="preserve"> </w:t>
      </w:r>
    </w:p>
    <w:p w14:paraId="00000013" w14:textId="7781AB5F" w:rsidR="00395D0B" w:rsidRPr="00805963" w:rsidRDefault="0039184B">
      <w:pPr>
        <w:rPr>
          <w:szCs w:val="24"/>
        </w:rPr>
      </w:pPr>
      <w:r w:rsidRPr="00805963">
        <w:rPr>
          <w:szCs w:val="24"/>
        </w:rPr>
        <w:t xml:space="preserve">El método a emplear en esta investigación es histórico, basado a partir de libros y como apoyo se </w:t>
      </w:r>
      <w:r w:rsidR="00132482" w:rsidRPr="00805963">
        <w:rPr>
          <w:szCs w:val="24"/>
        </w:rPr>
        <w:t>usarán</w:t>
      </w:r>
      <w:r w:rsidRPr="00805963">
        <w:rPr>
          <w:szCs w:val="24"/>
        </w:rPr>
        <w:t xml:space="preserve"> las referencias bibliográficas que </w:t>
      </w:r>
      <w:r w:rsidR="00805963" w:rsidRPr="00805963">
        <w:rPr>
          <w:szCs w:val="24"/>
        </w:rPr>
        <w:t>proporcionarán</w:t>
      </w:r>
      <w:r w:rsidRPr="00805963">
        <w:rPr>
          <w:szCs w:val="24"/>
        </w:rPr>
        <w:t xml:space="preserve"> puntos de vista alternos y diferentes del tema, manejando factores bélicos entre la Alemania nazi y sus principales oponentes, Estados unidos y gran Bretaña. Determinando causas y efectos que tuvieron la manipulación del enemigo y cuan eficaz fue esto al momento de aplicarlo. Respaldado de fuentes primarias como secundarias para demostrar la capacidad de justificar y debatir ideas de un mismo tema,</w:t>
      </w:r>
      <w:r w:rsidR="00A3457D">
        <w:rPr>
          <w:szCs w:val="24"/>
        </w:rPr>
        <w:t xml:space="preserve"> de igual manera se hará uso de entrevistas con la docente de Historia Paulina Vallejo brindando un punto de vista objetivo</w:t>
      </w:r>
      <w:r w:rsidRPr="00805963">
        <w:rPr>
          <w:szCs w:val="24"/>
        </w:rPr>
        <w:t xml:space="preserve"> que ayudará a dar respuesta clara y precisa a la pregunta ¿Hasta qué punto los engaños estratégicos de Maskelyne por parte de los aliados influyeron en la caída de los alemanes en el Desembarco de Normandía en 1944?</w:t>
      </w:r>
    </w:p>
    <w:p w14:paraId="00000014" w14:textId="37A61F33" w:rsidR="00395D0B" w:rsidRPr="00805963" w:rsidRDefault="0039184B">
      <w:pPr>
        <w:rPr>
          <w:szCs w:val="24"/>
        </w:rPr>
      </w:pPr>
      <w:r w:rsidRPr="00805963">
        <w:rPr>
          <w:szCs w:val="24"/>
        </w:rPr>
        <w:t xml:space="preserve">El valor histórico de esta investigación se sustenta en demostrar la influencia vital que tuvo la manipulación y el engaño sobre un día decisivo que impidió que Alemania tuviera más poder del que </w:t>
      </w:r>
      <w:r w:rsidRPr="00805963">
        <w:rPr>
          <w:szCs w:val="24"/>
        </w:rPr>
        <w:lastRenderedPageBreak/>
        <w:t xml:space="preserve">tenía, formando un decaimiento del </w:t>
      </w:r>
      <w:r w:rsidR="00526D9A" w:rsidRPr="00805963">
        <w:rPr>
          <w:szCs w:val="24"/>
        </w:rPr>
        <w:t>ejército</w:t>
      </w:r>
      <w:r w:rsidRPr="00805963">
        <w:rPr>
          <w:szCs w:val="24"/>
        </w:rPr>
        <w:t xml:space="preserve"> Nazi, dando como conclusión el fin de la segunda guerra mundial.</w:t>
      </w:r>
    </w:p>
    <w:p w14:paraId="00000015" w14:textId="338F88F2" w:rsidR="00395D0B" w:rsidRPr="00805963" w:rsidRDefault="0039184B">
      <w:pPr>
        <w:rPr>
          <w:szCs w:val="24"/>
        </w:rPr>
      </w:pPr>
      <w:bookmarkStart w:id="1" w:name="_Toc73818481"/>
      <w:r w:rsidRPr="00805963">
        <w:rPr>
          <w:rStyle w:val="Ttulo1Car"/>
          <w:szCs w:val="24"/>
        </w:rPr>
        <w:t>Contexto Histórico</w:t>
      </w:r>
      <w:bookmarkEnd w:id="1"/>
      <w:r w:rsidR="00CB6895" w:rsidRPr="00805963">
        <w:rPr>
          <w:rFonts w:eastAsia="Calibri"/>
          <w:szCs w:val="24"/>
        </w:rPr>
        <w:t>:</w:t>
      </w:r>
      <w:r w:rsidRPr="00805963">
        <w:rPr>
          <w:szCs w:val="24"/>
        </w:rPr>
        <w:t xml:space="preserve"> Alemania invade Francia</w:t>
      </w:r>
      <w:r w:rsidR="001C643F" w:rsidRPr="00805963">
        <w:rPr>
          <w:szCs w:val="24"/>
        </w:rPr>
        <w:t xml:space="preserve"> para tener posiciones </w:t>
      </w:r>
      <w:r w:rsidR="00D41681" w:rsidRPr="00805963">
        <w:rPr>
          <w:szCs w:val="24"/>
        </w:rPr>
        <w:t>estratégicas</w:t>
      </w:r>
      <w:r w:rsidR="001C643F" w:rsidRPr="00805963">
        <w:rPr>
          <w:szCs w:val="24"/>
        </w:rPr>
        <w:t xml:space="preserve"> </w:t>
      </w:r>
      <w:r w:rsidR="00132482" w:rsidRPr="00805963">
        <w:rPr>
          <w:szCs w:val="24"/>
        </w:rPr>
        <w:t xml:space="preserve">acciones </w:t>
      </w:r>
      <w:r w:rsidR="001C643F" w:rsidRPr="00805963">
        <w:rPr>
          <w:szCs w:val="24"/>
        </w:rPr>
        <w:t xml:space="preserve">que </w:t>
      </w:r>
      <w:r w:rsidR="00132482" w:rsidRPr="00805963">
        <w:rPr>
          <w:szCs w:val="24"/>
        </w:rPr>
        <w:t>causarían</w:t>
      </w:r>
      <w:r w:rsidR="001C643F" w:rsidRPr="00805963">
        <w:rPr>
          <w:szCs w:val="24"/>
        </w:rPr>
        <w:t xml:space="preserve"> el Desembarco de Normandía </w:t>
      </w:r>
    </w:p>
    <w:p w14:paraId="48904236" w14:textId="512B9AE7" w:rsidR="00D41681" w:rsidRPr="00805963" w:rsidRDefault="0039184B">
      <w:pPr>
        <w:rPr>
          <w:szCs w:val="24"/>
        </w:rPr>
      </w:pPr>
      <w:r w:rsidRPr="00805963">
        <w:rPr>
          <w:szCs w:val="24"/>
        </w:rPr>
        <w:t xml:space="preserve">Alemania en sus ansias de expansionismo lanza la primera invasión que estallaría el conflicto armado más sangriento nunca antes visto.  Tras la conquista de Polonia en 1939 Septiembre que tendría como resultado el inicio de la segunda guerra mundial, Francia dio su respuesta tras esta conquista, declara la guerra a Alemania, pero los alemanes permanecen inmóviles y sin ningún ataque a Francia por alrededor de 7 meses, dando como nombre a este periodo de “paz” como “La guerra falsa” en la cual Alemania no indica ni realiza ningún ataque a Francia, y por esto este país decide armar y poner defensas en la frontera con Alemania para poder en defenderse en un caso inminente de una ataque. Después de la guerra anglo-francesa, en la cual huyeron los británicos a Dunkerque, que se convirtió en una catástrofe, Francia pide a Alemania un tratado de armisticio, aceptando este trato, pero con precauciones para evitar que la lucha se reanudará.  Cabe recalcar que los alemanes no tenían </w:t>
      </w:r>
      <w:r w:rsidR="00941701" w:rsidRPr="00805963">
        <w:rPr>
          <w:szCs w:val="24"/>
        </w:rPr>
        <w:t>ninguna intención</w:t>
      </w:r>
      <w:r w:rsidRPr="00805963">
        <w:rPr>
          <w:szCs w:val="24"/>
        </w:rPr>
        <w:t xml:space="preserve">, odio o planes de infringir la integridad Francia, sin </w:t>
      </w:r>
      <w:r w:rsidR="00941701" w:rsidRPr="00805963">
        <w:rPr>
          <w:szCs w:val="24"/>
        </w:rPr>
        <w:t>embargo,</w:t>
      </w:r>
      <w:r w:rsidRPr="00805963">
        <w:rPr>
          <w:szCs w:val="24"/>
        </w:rPr>
        <w:t xml:space="preserve"> en el periodo de tiempo que dur</w:t>
      </w:r>
      <w:r w:rsidR="00D41681" w:rsidRPr="00805963">
        <w:rPr>
          <w:szCs w:val="24"/>
        </w:rPr>
        <w:t>ó</w:t>
      </w:r>
      <w:r w:rsidRPr="00805963">
        <w:rPr>
          <w:szCs w:val="24"/>
        </w:rPr>
        <w:t xml:space="preserve"> la “guerra falsa”, los alemanes se habían enterado de posibles planes de desembarcos en Francia por parte de Gran Bretaña y Estados Unidos, que venían con soldados municiones y suministros que servirían para continuar la guerra con el fin de derrocar al </w:t>
      </w:r>
      <w:r w:rsidR="002A0AE3" w:rsidRPr="00805963">
        <w:rPr>
          <w:szCs w:val="24"/>
        </w:rPr>
        <w:t>ejército</w:t>
      </w:r>
      <w:r w:rsidRPr="00805963">
        <w:rPr>
          <w:szCs w:val="24"/>
        </w:rPr>
        <w:t xml:space="preserve"> Nazi</w:t>
      </w:r>
      <w:r w:rsidR="00D41681" w:rsidRPr="00805963">
        <w:rPr>
          <w:szCs w:val="24"/>
        </w:rPr>
        <w:t>.</w:t>
      </w:r>
      <w:r w:rsidRPr="00805963">
        <w:rPr>
          <w:szCs w:val="24"/>
        </w:rPr>
        <w:t xml:space="preserve"> </w:t>
      </w:r>
    </w:p>
    <w:p w14:paraId="09472FAF" w14:textId="09B41A1D" w:rsidR="00526D9A" w:rsidRPr="00805963" w:rsidRDefault="00D41681">
      <w:pPr>
        <w:rPr>
          <w:szCs w:val="24"/>
        </w:rPr>
      </w:pPr>
      <w:r w:rsidRPr="00805963">
        <w:rPr>
          <w:szCs w:val="24"/>
        </w:rPr>
        <w:t>T</w:t>
      </w:r>
      <w:r w:rsidR="0039184B" w:rsidRPr="00805963">
        <w:rPr>
          <w:szCs w:val="24"/>
        </w:rPr>
        <w:t xml:space="preserve">ras </w:t>
      </w:r>
      <w:r w:rsidRPr="00805963">
        <w:rPr>
          <w:szCs w:val="24"/>
        </w:rPr>
        <w:t xml:space="preserve">las movidas militares que </w:t>
      </w:r>
      <w:r w:rsidR="00526D9A" w:rsidRPr="00805963">
        <w:rPr>
          <w:szCs w:val="24"/>
        </w:rPr>
        <w:t>había</w:t>
      </w:r>
      <w:r w:rsidRPr="00805963">
        <w:rPr>
          <w:szCs w:val="24"/>
        </w:rPr>
        <w:t xml:space="preserve"> en Francia,</w:t>
      </w:r>
      <w:r w:rsidR="0039184B" w:rsidRPr="00805963">
        <w:rPr>
          <w:szCs w:val="24"/>
        </w:rPr>
        <w:t xml:space="preserve"> Hitler decide invadir </w:t>
      </w:r>
      <w:r w:rsidR="002A0E66" w:rsidRPr="00805963">
        <w:rPr>
          <w:szCs w:val="24"/>
        </w:rPr>
        <w:t xml:space="preserve">el país oriental </w:t>
      </w:r>
      <w:r w:rsidR="0039184B" w:rsidRPr="00805963">
        <w:rPr>
          <w:szCs w:val="24"/>
        </w:rPr>
        <w:t xml:space="preserve">el 10 de mayo, finalmente Alemania pone sus tropas a atacar </w:t>
      </w:r>
      <w:r w:rsidR="000805B6" w:rsidRPr="00805963">
        <w:rPr>
          <w:szCs w:val="24"/>
        </w:rPr>
        <w:t>tres</w:t>
      </w:r>
      <w:r w:rsidR="0039184B" w:rsidRPr="00805963">
        <w:rPr>
          <w:szCs w:val="24"/>
        </w:rPr>
        <w:t xml:space="preserve"> puntos diferentes de defensa que fue de gran éxito, dado que Francia imaginaba que el </w:t>
      </w:r>
      <w:r w:rsidR="002A0AE3" w:rsidRPr="00805963">
        <w:rPr>
          <w:szCs w:val="24"/>
        </w:rPr>
        <w:t>ejército</w:t>
      </w:r>
      <w:r w:rsidR="0039184B" w:rsidRPr="00805963">
        <w:rPr>
          <w:szCs w:val="24"/>
        </w:rPr>
        <w:t xml:space="preserve"> de Hitler solo optaría por atacar una zona en concreto. Liddell B. (2019) afirma: “En poco más de seis semanas, las fuerzas armadas alemanas invadieron Bélgica y los Países Bajos, expulsó a la Fuerza Expedicionaria Británica del continente, </w:t>
      </w:r>
      <w:r w:rsidR="0039184B" w:rsidRPr="00805963">
        <w:rPr>
          <w:szCs w:val="24"/>
        </w:rPr>
        <w:lastRenderedPageBreak/>
        <w:t>capturó París, y forzó la rendición del gobierno francés.”</w:t>
      </w:r>
      <w:r w:rsidR="00941701">
        <w:rPr>
          <w:szCs w:val="24"/>
        </w:rPr>
        <w:t xml:space="preserve"> (p.26)</w:t>
      </w:r>
      <w:r w:rsidR="0039184B" w:rsidRPr="00805963">
        <w:rPr>
          <w:szCs w:val="24"/>
        </w:rPr>
        <w:t xml:space="preserve"> Como Francia había quedado como ganador de la primera guerra mundial, era considerado como el </w:t>
      </w:r>
      <w:proofErr w:type="spellStart"/>
      <w:r w:rsidR="0039184B" w:rsidRPr="00805963">
        <w:rPr>
          <w:szCs w:val="24"/>
        </w:rPr>
        <w:t>ejercito</w:t>
      </w:r>
      <w:proofErr w:type="spellEnd"/>
      <w:r w:rsidR="0039184B" w:rsidRPr="00805963">
        <w:rPr>
          <w:szCs w:val="24"/>
        </w:rPr>
        <w:t xml:space="preserve"> </w:t>
      </w:r>
      <w:r w:rsidR="0057609C" w:rsidRPr="00805963">
        <w:rPr>
          <w:szCs w:val="24"/>
        </w:rPr>
        <w:t>más</w:t>
      </w:r>
      <w:r w:rsidR="0039184B" w:rsidRPr="00805963">
        <w:rPr>
          <w:szCs w:val="24"/>
        </w:rPr>
        <w:t xml:space="preserve"> poderoso y eficaz antes de que los alemanes la invadieran.  Pero el ejercito renaciente de Hitler pudo contra los franceses en unas cuantas semanas y estableciendo diferentes tropas nazis a lo largo del sureste de Europa considerados como puntos estratégicos que servirían como una rápida respuesta ante un ataque sorpresa. Tener Francia ante dominio de los alemanes implicaba que tendrían un gran poder si nadie se los oponía. </w:t>
      </w:r>
    </w:p>
    <w:p w14:paraId="00000016" w14:textId="43D9B793" w:rsidR="00395D0B" w:rsidRDefault="0039184B">
      <w:pPr>
        <w:rPr>
          <w:szCs w:val="24"/>
        </w:rPr>
      </w:pPr>
      <w:r w:rsidRPr="00805963">
        <w:rPr>
          <w:szCs w:val="24"/>
        </w:rPr>
        <w:t xml:space="preserve">Los aliados </w:t>
      </w:r>
      <w:r w:rsidR="00526D9A" w:rsidRPr="00805963">
        <w:rPr>
          <w:szCs w:val="24"/>
        </w:rPr>
        <w:t>conocían del plan que tenía Alemania</w:t>
      </w:r>
      <w:r w:rsidRPr="00805963">
        <w:rPr>
          <w:szCs w:val="24"/>
        </w:rPr>
        <w:t xml:space="preserve"> y en enero de 1944 el general Dwight Eisenhower fue nombrado comandante para la operación Overlord que se dedicaría objetivamente a la liberación del territorio francés a manos de los nazis meses previos al Dia D, dando tiempo suficiente para ir armando estrategias que pudieran servir para tener mayores posibilidades de ganar en aquel día. A partir del 6 de junio denominado como día D, siendo los principales autores de este desembarco las fuerzas estadounidenses, canadienses y británicas. En Cinco playas (</w:t>
      </w:r>
      <w:proofErr w:type="spellStart"/>
      <w:r w:rsidRPr="00805963">
        <w:rPr>
          <w:szCs w:val="24"/>
        </w:rPr>
        <w:t>Sword</w:t>
      </w:r>
      <w:proofErr w:type="spellEnd"/>
      <w:r w:rsidRPr="00805963">
        <w:rPr>
          <w:szCs w:val="24"/>
        </w:rPr>
        <w:t xml:space="preserve"> Beach, Gold Beach, Utah Beach, Omaha Beach, Juno Beach) a lo largo de toda la costa francesa fortificada fuertemente con 2.400 millas de </w:t>
      </w:r>
      <w:proofErr w:type="spellStart"/>
      <w:r w:rsidRPr="00805963">
        <w:rPr>
          <w:szCs w:val="24"/>
        </w:rPr>
        <w:t>búnkers</w:t>
      </w:r>
      <w:proofErr w:type="spellEnd"/>
      <w:r w:rsidRPr="00805963">
        <w:rPr>
          <w:szCs w:val="24"/>
        </w:rPr>
        <w:t xml:space="preserve">, minas y obstáculos de agua y playa. Todas estas estrategias de defensa fueron implementadas por Erwin Rommel quién fue encargado por Hitler a establecer defensas en las principales playas de ataque, ya que Hitler estaba consciente de que un desembarco sorpresa podría venir en cualquier momento.  </w:t>
      </w:r>
    </w:p>
    <w:p w14:paraId="5140A0F3" w14:textId="77777777" w:rsidR="001A6BC9" w:rsidRPr="00805963" w:rsidRDefault="001A6BC9" w:rsidP="001A6BC9">
      <w:pPr>
        <w:pStyle w:val="Ttulo1"/>
        <w:rPr>
          <w:szCs w:val="24"/>
        </w:rPr>
      </w:pPr>
      <w:bookmarkStart w:id="2" w:name="_Toc73818482"/>
      <w:r w:rsidRPr="00805963">
        <w:rPr>
          <w:szCs w:val="24"/>
        </w:rPr>
        <w:t>Capítulo 1: Jasper Maskelyne se apunta para participar en la segunda guerra mundial</w:t>
      </w:r>
      <w:bookmarkEnd w:id="2"/>
    </w:p>
    <w:p w14:paraId="376B5F2C" w14:textId="77777777" w:rsidR="001A6BC9" w:rsidRPr="00805963" w:rsidRDefault="001A6BC9" w:rsidP="001A6BC9">
      <w:pPr>
        <w:rPr>
          <w:szCs w:val="24"/>
        </w:rPr>
      </w:pPr>
      <w:r w:rsidRPr="00AE0847">
        <w:rPr>
          <w:szCs w:val="24"/>
          <w:highlight w:val="lightGray"/>
        </w:rPr>
        <w:t>En el reclutamiento de la segunda guerra mundial toda persona era aceptada para dar frente a la batalla, fue así como un mago de prestigio se inscribe en el ejército estadounidense para luchar en la guerra.</w:t>
      </w:r>
      <w:r w:rsidRPr="00805963">
        <w:rPr>
          <w:szCs w:val="24"/>
        </w:rPr>
        <w:t xml:space="preserve"> Jasper Maskelyne quería seguir con la famosa reputación Maskelyne; generaciones de grandes magos que tenían éxito en casi todos los actos que realizaban. Se inscribe al ejército, pero sus compañeros y superiores tenía una baja expectativa de lo que podía hacer. Sin embargo, con unas </w:t>
      </w:r>
      <w:r w:rsidRPr="00805963">
        <w:rPr>
          <w:szCs w:val="24"/>
        </w:rPr>
        <w:lastRenderedPageBreak/>
        <w:t xml:space="preserve">pocas palabras intenta demostrar su seguridad y compromiso, afirmando: </w:t>
      </w:r>
      <w:r w:rsidRPr="00AE0847">
        <w:rPr>
          <w:szCs w:val="24"/>
          <w:highlight w:val="yellow"/>
        </w:rPr>
        <w:t>“Si puedo colocarme en el foco de las potentes luces y engañar a una audiencia… también puedo engañar a los espías alemanes que se encuentran a quince mil pies de altura”.</w:t>
      </w:r>
      <w:r w:rsidRPr="00805963">
        <w:rPr>
          <w:szCs w:val="24"/>
        </w:rPr>
        <w:t xml:space="preserve"> Estaba claro que él podría ser una ficha importante en las batallas de guerra, luego de </w:t>
      </w:r>
      <w:r>
        <w:rPr>
          <w:szCs w:val="24"/>
        </w:rPr>
        <w:t>demostrar que</w:t>
      </w:r>
      <w:r w:rsidRPr="00805963">
        <w:rPr>
          <w:szCs w:val="24"/>
        </w:rPr>
        <w:t xml:space="preserve"> </w:t>
      </w:r>
      <w:r>
        <w:rPr>
          <w:szCs w:val="24"/>
        </w:rPr>
        <w:t>él merecía un cargo</w:t>
      </w:r>
      <w:r w:rsidRPr="00805963">
        <w:rPr>
          <w:szCs w:val="24"/>
        </w:rPr>
        <w:t xml:space="preserve"> lo suficientemente alto para comandar un pequeño grupo de personas, todo se pone en marc</w:t>
      </w:r>
      <w:r>
        <w:rPr>
          <w:szCs w:val="24"/>
        </w:rPr>
        <w:t>h</w:t>
      </w:r>
      <w:r w:rsidRPr="00805963">
        <w:rPr>
          <w:szCs w:val="24"/>
        </w:rPr>
        <w:t xml:space="preserve">a. </w:t>
      </w:r>
    </w:p>
    <w:p w14:paraId="2D2EED1B" w14:textId="77ABA4CB" w:rsidR="001A6BC9" w:rsidRPr="00805963" w:rsidRDefault="001A6BC9" w:rsidP="001A6BC9">
      <w:pPr>
        <w:rPr>
          <w:szCs w:val="24"/>
        </w:rPr>
      </w:pPr>
      <w:r w:rsidRPr="00805963">
        <w:rPr>
          <w:szCs w:val="24"/>
        </w:rPr>
        <w:t xml:space="preserve">Oficiales y altos cargo de guerra pensaban que iban a prescindir de aquel mago, ¿cómo es que un mago que se dedica hacer shows en un teatro puede engañar y servir en la guerra? Fue así como su primera participación en la guerra se vería, en la batalla de Alejandría, pero él no podría solo así que recluta a una cuadrilla llamada “Magic </w:t>
      </w:r>
      <w:proofErr w:type="spellStart"/>
      <w:r w:rsidRPr="00805963">
        <w:rPr>
          <w:szCs w:val="24"/>
        </w:rPr>
        <w:t>Gang</w:t>
      </w:r>
      <w:proofErr w:type="spellEnd"/>
      <w:r w:rsidRPr="00805963">
        <w:rPr>
          <w:szCs w:val="24"/>
        </w:rPr>
        <w:t xml:space="preserve">”/“Banda mágica”; se encargaría de crear un puerto falso a centenares de kilómetros lejos del puerto original para poder desviar los bombardeos constantes que se estaban dando en Alejandría, pero estaba claro que esto no sería algo fácil, como el propio Maskelyne dice en su libro: </w:t>
      </w:r>
      <w:r w:rsidRPr="00AE0847">
        <w:rPr>
          <w:szCs w:val="24"/>
          <w:highlight w:val="yellow"/>
        </w:rPr>
        <w:t xml:space="preserve">“El puerto es demasiado grande como para que nosotros podamos hacer algo con él. No podemos cubrirlo. No podemos disfrazarlo y no podemos ocultarlo. Sólo nos queda una solución, ¿no? Tenemos que moverlo. </w:t>
      </w:r>
      <w:proofErr w:type="gramStart"/>
      <w:r w:rsidRPr="00AE0847">
        <w:rPr>
          <w:szCs w:val="24"/>
          <w:highlight w:val="yellow"/>
        </w:rPr>
        <w:t>”(</w:t>
      </w:r>
      <w:proofErr w:type="gramEnd"/>
      <w:r w:rsidRPr="00AE0847">
        <w:rPr>
          <w:szCs w:val="24"/>
          <w:highlight w:val="yellow"/>
        </w:rPr>
        <w:t>p. 97).</w:t>
      </w:r>
      <w:r w:rsidRPr="00805963">
        <w:rPr>
          <w:szCs w:val="24"/>
        </w:rPr>
        <w:t xml:space="preserve"> De este modo fue como la brillante idea de instalar un sistema de luces en </w:t>
      </w:r>
      <w:proofErr w:type="spellStart"/>
      <w:r w:rsidRPr="00805963">
        <w:rPr>
          <w:szCs w:val="24"/>
        </w:rPr>
        <w:t>Maryüt</w:t>
      </w:r>
      <w:proofErr w:type="spellEnd"/>
      <w:r w:rsidRPr="00805963">
        <w:rPr>
          <w:szCs w:val="24"/>
        </w:rPr>
        <w:t xml:space="preserve"> tuvo éxito persuadiendo a los alemanes que el puerto falso era real, destruyendo el lugar hasta apagar la última luz y repartiendo la noticia de que el puerto ya estaba en ruinas cuando realmente estaba en perfecto estado. La banda mágica sorprendió a los aliados de esta Azaña, puesto que con una serie de luces y creatividad consiguieron engañar a los bombarderos alemanes.  </w:t>
      </w:r>
    </w:p>
    <w:p w14:paraId="7C4B01A4" w14:textId="77777777" w:rsidR="001A6BC9" w:rsidRPr="00805963" w:rsidRDefault="001A6BC9" w:rsidP="001A6BC9">
      <w:pPr>
        <w:rPr>
          <w:szCs w:val="24"/>
        </w:rPr>
      </w:pPr>
      <w:r w:rsidRPr="00805963">
        <w:rPr>
          <w:szCs w:val="24"/>
        </w:rPr>
        <w:t xml:space="preserve">Después de ocultar el puerto de Alejandría, Maskelyne y su cuadrilla quedaron como una banda importante en la guerra y considerada como única en su tipo, como lo anuncia </w:t>
      </w:r>
      <w:r w:rsidRPr="00AE0847">
        <w:rPr>
          <w:szCs w:val="24"/>
          <w:highlight w:val="yellow"/>
        </w:rPr>
        <w:t xml:space="preserve">D. Fisher “El espejismo de la bahía de </w:t>
      </w:r>
      <w:proofErr w:type="spellStart"/>
      <w:r w:rsidRPr="00AE0847">
        <w:rPr>
          <w:szCs w:val="24"/>
          <w:highlight w:val="yellow"/>
        </w:rPr>
        <w:t>Maryüt</w:t>
      </w:r>
      <w:proofErr w:type="spellEnd"/>
      <w:r w:rsidRPr="00AE0847">
        <w:rPr>
          <w:szCs w:val="24"/>
          <w:highlight w:val="yellow"/>
        </w:rPr>
        <w:t xml:space="preserve"> estableció firmemente la reputación de Jasper Maskelyne y de su Cuadrilla Mágica como entidad militar importante, y absolutamente única” (p. 108)</w:t>
      </w:r>
      <w:r w:rsidRPr="00805963">
        <w:rPr>
          <w:szCs w:val="24"/>
        </w:rPr>
        <w:t xml:space="preserve">. Los estrategas militares veían esta banda como una gran ventaja ante las potencias del eje, es como así esta banda consiguió jugar otro papel clave en la batalla de </w:t>
      </w:r>
      <w:proofErr w:type="spellStart"/>
      <w:r w:rsidRPr="00805963">
        <w:rPr>
          <w:szCs w:val="24"/>
        </w:rPr>
        <w:t>Alemain</w:t>
      </w:r>
      <w:proofErr w:type="spellEnd"/>
      <w:r w:rsidRPr="00805963">
        <w:rPr>
          <w:szCs w:val="24"/>
        </w:rPr>
        <w:t xml:space="preserve">. Sin embargo, esta vez usarían el camuflaje </w:t>
      </w:r>
      <w:r w:rsidRPr="00805963">
        <w:rPr>
          <w:szCs w:val="24"/>
        </w:rPr>
        <w:lastRenderedPageBreak/>
        <w:t xml:space="preserve">a gran escala para suministrar a las tropas británicas con municiones y armas entregadas a través del cálido desierto occidental de África. Esta vez Maskelyne tenía que ser cuidadoso y exhaustivo con lo que iba hacer, puesto que el general Rommel era una gran estratega militar y engañarlo sería muy difícil, fue así como la banda se dividió en diferentes puntos para perpetuar un engaño maravilloso. A través de los falsos frentes de batalla, se crearon vías férreas con metal reciclado para hacer creer a la inteligencia de Rommel que un ataque de gran magnitud se iba a dar en la zona. </w:t>
      </w:r>
    </w:p>
    <w:p w14:paraId="648AF2CD" w14:textId="77777777" w:rsidR="001A6BC9" w:rsidRPr="00805963" w:rsidRDefault="001A6BC9" w:rsidP="001A6BC9">
      <w:pPr>
        <w:rPr>
          <w:szCs w:val="24"/>
        </w:rPr>
      </w:pPr>
      <w:r w:rsidRPr="00805963">
        <w:rPr>
          <w:szCs w:val="24"/>
        </w:rPr>
        <w:t xml:space="preserve">Con una eficiente planificación de frentes de batalla, otros </w:t>
      </w:r>
      <w:proofErr w:type="spellStart"/>
      <w:r w:rsidRPr="00805963">
        <w:rPr>
          <w:szCs w:val="24"/>
        </w:rPr>
        <w:t>camufladores</w:t>
      </w:r>
      <w:proofErr w:type="spellEnd"/>
      <w:r w:rsidRPr="00805963">
        <w:rPr>
          <w:szCs w:val="24"/>
        </w:rPr>
        <w:t xml:space="preserve"> estaban haciendo grandes murales que vista desde el cielo simulaban casas con calles e incluso callejones dando una vibra de ser completamente verdaderas, preparándose para la batalla camuflan grandes tanques, fabrican maniquíes en diferentes posturas de soldados. Obras que tendrían un resultado lentamente eficaz engañando a las tropas de Rommel movilizando tropas hacia el norte cuando un ataque real se iba a perpetuar a sus espaldas logrando con éxito otra victoria más a los aliados y renombre a la banda mágica con cada vez más prestigio y asombro de cómo podían convertir lo imposible en algo fácil con la magia del camuflaje y </w:t>
      </w:r>
      <w:proofErr w:type="spellStart"/>
      <w:r w:rsidRPr="00805963">
        <w:rPr>
          <w:szCs w:val="24"/>
        </w:rPr>
        <w:t>suplantamiento</w:t>
      </w:r>
      <w:proofErr w:type="spellEnd"/>
      <w:r w:rsidRPr="00805963">
        <w:rPr>
          <w:szCs w:val="24"/>
        </w:rPr>
        <w:t xml:space="preserve">, creaciones de ciudades completamente falsas. </w:t>
      </w:r>
    </w:p>
    <w:p w14:paraId="419196FD" w14:textId="77777777" w:rsidR="001A6BC9" w:rsidRPr="00805963" w:rsidRDefault="001A6BC9" w:rsidP="001A6BC9">
      <w:pPr>
        <w:pStyle w:val="Ttulo1"/>
        <w:rPr>
          <w:szCs w:val="24"/>
        </w:rPr>
      </w:pPr>
      <w:bookmarkStart w:id="3" w:name="_Toc73818483"/>
      <w:r w:rsidRPr="00805963">
        <w:rPr>
          <w:szCs w:val="24"/>
        </w:rPr>
        <w:t>Capítulo 2: La necesidad de excluir a los alemanes de Francia</w:t>
      </w:r>
      <w:bookmarkEnd w:id="3"/>
      <w:r w:rsidRPr="00805963">
        <w:rPr>
          <w:szCs w:val="24"/>
        </w:rPr>
        <w:t xml:space="preserve"> </w:t>
      </w:r>
    </w:p>
    <w:p w14:paraId="095A2CB3" w14:textId="77777777" w:rsidR="001A6BC9" w:rsidRPr="00805963" w:rsidRDefault="001A6BC9" w:rsidP="001A6BC9">
      <w:pPr>
        <w:rPr>
          <w:bCs/>
          <w:szCs w:val="24"/>
        </w:rPr>
      </w:pPr>
      <w:r w:rsidRPr="00161D4A">
        <w:rPr>
          <w:bCs/>
          <w:szCs w:val="24"/>
          <w:highlight w:val="lightGray"/>
        </w:rPr>
        <w:t>Francia cae rápidamente ante los Nazis en pocas semanas atribuyendo esta derrota a las malas campañas y tácticas usadas por Édouard Daladier.</w:t>
      </w:r>
      <w:r w:rsidRPr="00805963">
        <w:rPr>
          <w:bCs/>
          <w:szCs w:val="24"/>
        </w:rPr>
        <w:t xml:space="preserve"> La defensa de Francia en 1939 estaba a cargo de un teniente que había tenido experiencia en la primera guerra, sin embargo, uso las mismas estrategias que quedarían anticuadas y obsoletas para usarlas en el comienzo de una nueva guerra. Como afirma </w:t>
      </w:r>
      <w:proofErr w:type="spellStart"/>
      <w:r w:rsidRPr="00B75293">
        <w:rPr>
          <w:bCs/>
          <w:szCs w:val="24"/>
          <w:highlight w:val="yellow"/>
        </w:rPr>
        <w:t>Burrin</w:t>
      </w:r>
      <w:proofErr w:type="spellEnd"/>
      <w:r w:rsidRPr="00B75293">
        <w:rPr>
          <w:bCs/>
          <w:szCs w:val="24"/>
          <w:highlight w:val="yellow"/>
        </w:rPr>
        <w:t xml:space="preserve"> (2004) “La derrota fue más bien el resultado de las insuficiencias organizativas de los altos mandos militares, de los errores cometidos en la batalla y, ante todo, de la evidente inadecuación de la estrategia” (p. 10)</w:t>
      </w:r>
      <w:r w:rsidRPr="00805963">
        <w:rPr>
          <w:bCs/>
          <w:szCs w:val="24"/>
        </w:rPr>
        <w:t xml:space="preserve">. Una de las estrategias mal empleada fue la de mandar a casi todo el arsenal militar a muy pocos puntos estratégicos de batallas, permitiendo que los alemanes rodeen a los franceses en su mismo país. El ministro de defensa es rápidamente destituido de su </w:t>
      </w:r>
      <w:r w:rsidRPr="00805963">
        <w:rPr>
          <w:bCs/>
          <w:szCs w:val="24"/>
        </w:rPr>
        <w:lastRenderedPageBreak/>
        <w:t xml:space="preserve">cargo y remplazado por Paul Raynaud quien se jugó la estabilidad política de Francia que caía cada vez en adoctrinar las políticas alemanas raciales. </w:t>
      </w:r>
    </w:p>
    <w:p w14:paraId="637178C3" w14:textId="77777777" w:rsidR="001A6BC9" w:rsidRPr="00805963" w:rsidRDefault="001A6BC9" w:rsidP="001A6BC9">
      <w:pPr>
        <w:rPr>
          <w:bCs/>
          <w:szCs w:val="24"/>
        </w:rPr>
      </w:pPr>
      <w:r w:rsidRPr="00161D4A">
        <w:rPr>
          <w:bCs/>
          <w:szCs w:val="24"/>
          <w:highlight w:val="lightGray"/>
        </w:rPr>
        <w:t>Francia para poner un alto a las matanzas inocentes de civiles y los conflictos con los Nazis piden un armisticio para detener el caos. Los alemanes inmediatamente se muestran dispuestos al tratado, pero Francia por alrededor de un mes de queda en una política inestable pues aceptar o no el tratado tendría consecuencias fatales.</w:t>
      </w:r>
      <w:r w:rsidRPr="00805963">
        <w:rPr>
          <w:bCs/>
          <w:szCs w:val="24"/>
        </w:rPr>
        <w:t xml:space="preserve"> La inestabilidad fue provocada por gobiernos divididos, en el armisticio se trataban condiciones muy duras para Francia, pero ayudaría a corto plazo a detener el caos social, Pétain vio al armisticio como una gran posibilidad de establecer un nuevo régimen en Francia, pero que posiblemente todo bajo Nazis, y Charles de Gaulle confiaba en que los países Aliados iban a poder contra la </w:t>
      </w:r>
      <w:proofErr w:type="spellStart"/>
      <w:r w:rsidRPr="00805963">
        <w:rPr>
          <w:bCs/>
          <w:szCs w:val="24"/>
        </w:rPr>
        <w:t>Wehrmacht</w:t>
      </w:r>
      <w:proofErr w:type="spellEnd"/>
      <w:r w:rsidRPr="00805963">
        <w:rPr>
          <w:bCs/>
          <w:szCs w:val="24"/>
        </w:rPr>
        <w:t xml:space="preserve"> alemana y se negaba parcialmente a los puntos que imponía el armisticio alemán. Como aporta </w:t>
      </w:r>
      <w:proofErr w:type="spellStart"/>
      <w:r w:rsidRPr="00B75293">
        <w:rPr>
          <w:bCs/>
          <w:szCs w:val="24"/>
          <w:highlight w:val="yellow"/>
        </w:rPr>
        <w:t>Burrin</w:t>
      </w:r>
      <w:proofErr w:type="spellEnd"/>
      <w:r w:rsidRPr="00B75293">
        <w:rPr>
          <w:bCs/>
          <w:szCs w:val="24"/>
          <w:highlight w:val="yellow"/>
        </w:rPr>
        <w:t xml:space="preserve"> (2004) “la historia daría razón a de Gaulle; pero en aquel momento, muchos franceses se sentían mucho más cómodos con Pétain” (p, 25)</w:t>
      </w:r>
      <w:r w:rsidRPr="00805963">
        <w:rPr>
          <w:bCs/>
          <w:szCs w:val="24"/>
        </w:rPr>
        <w:t xml:space="preserve">. Fue así como se consolidó la Francia de Vichy un gobierno títere controlado por los alemanes, que dejaría una inconformidad entre los ciudadanos que se mostraban cada vez en contra del armisticio. Aquí fue donde los británicos querían ayudar con un embarcamiento para sacar a militares franceses para prevenir el hambre voraz de los nazis por maltratar el pueblo francés, una misión que no tendría éxito y obligando a muchos a someterse ante el armisticio y los duros tratos de los alemanes.    </w:t>
      </w:r>
    </w:p>
    <w:p w14:paraId="1332B15A" w14:textId="77777777" w:rsidR="001A6BC9" w:rsidRPr="00805963" w:rsidRDefault="001A6BC9" w:rsidP="001A6BC9">
      <w:pPr>
        <w:rPr>
          <w:szCs w:val="24"/>
        </w:rPr>
      </w:pPr>
      <w:r w:rsidRPr="00805963">
        <w:rPr>
          <w:szCs w:val="24"/>
        </w:rPr>
        <w:t xml:space="preserve">Las condiciones de los franceses cada vez eran peor, todo aquel que se opondría al régimen tenía sentenciada su muerte, Pétain tampoco podía ayudar en gran medida a Francia puesto que estaba bajo el liderazgo Nazi. Gran Bretaña tenía que hacer algo al respecto, pero como podría repeler a los alemanes de Francia si tenían demasiados “rehenes” con los que podrían defenderse.  Fue así como se ideo la operación Dinamo cuya misión era embarcar a los franceses a Gran Bretaña para proseguir con la liberación de Francia. Acción que tendría éxito al poder salvar a más de 300 mil soldados de Dunkerque y una posibilidad de atacar a los alemanes en Francia sin mayor preocupación. </w:t>
      </w:r>
      <w:r w:rsidRPr="00B75293">
        <w:rPr>
          <w:szCs w:val="24"/>
          <w:highlight w:val="yellow"/>
        </w:rPr>
        <w:t xml:space="preserve">Según </w:t>
      </w:r>
      <w:sdt>
        <w:sdtPr>
          <w:rPr>
            <w:szCs w:val="24"/>
            <w:highlight w:val="yellow"/>
          </w:rPr>
          <w:id w:val="-1674170507"/>
          <w:citation/>
        </w:sdtPr>
        <w:sdtEndPr/>
        <w:sdtContent>
          <w:r w:rsidRPr="00B75293">
            <w:rPr>
              <w:szCs w:val="24"/>
              <w:highlight w:val="yellow"/>
            </w:rPr>
            <w:fldChar w:fldCharType="begin"/>
          </w:r>
          <w:r w:rsidRPr="00B75293">
            <w:rPr>
              <w:szCs w:val="24"/>
              <w:highlight w:val="yellow"/>
              <w:lang w:val="es-ES"/>
            </w:rPr>
            <w:instrText xml:space="preserve"> CITATION Car20 \l 3082 </w:instrText>
          </w:r>
          <w:r w:rsidRPr="00B75293">
            <w:rPr>
              <w:szCs w:val="24"/>
              <w:highlight w:val="yellow"/>
            </w:rPr>
            <w:fldChar w:fldCharType="separate"/>
          </w:r>
          <w:r w:rsidRPr="00B75293">
            <w:rPr>
              <w:noProof/>
              <w:szCs w:val="24"/>
              <w:highlight w:val="yellow"/>
              <w:lang w:val="es-ES"/>
            </w:rPr>
            <w:t>(Joric, 2020)</w:t>
          </w:r>
          <w:r w:rsidRPr="00B75293">
            <w:rPr>
              <w:szCs w:val="24"/>
              <w:highlight w:val="yellow"/>
            </w:rPr>
            <w:fldChar w:fldCharType="end"/>
          </w:r>
        </w:sdtContent>
      </w:sdt>
      <w:r w:rsidRPr="00B75293">
        <w:rPr>
          <w:szCs w:val="24"/>
          <w:highlight w:val="yellow"/>
        </w:rPr>
        <w:t xml:space="preserve"> Winston Churchill tenía la mente puesta en una futura ayuda por </w:t>
      </w:r>
      <w:r w:rsidRPr="00B75293">
        <w:rPr>
          <w:szCs w:val="24"/>
          <w:highlight w:val="yellow"/>
        </w:rPr>
        <w:lastRenderedPageBreak/>
        <w:t>parte de Estados Unidos, pero hasta eso el primer paso que se debía hacer era evacuar a las tropas de Dunkerque</w:t>
      </w:r>
      <w:r w:rsidRPr="00805963">
        <w:rPr>
          <w:szCs w:val="24"/>
        </w:rPr>
        <w:t xml:space="preserve">. Siendo esto el primer suceso que serviría para dar lugar al mayor Desembarco de la historia conocido como el desembarco de Normandía. </w:t>
      </w:r>
    </w:p>
    <w:p w14:paraId="1ACA7B60" w14:textId="77777777" w:rsidR="001A6BC9" w:rsidRPr="00805963" w:rsidRDefault="001A6BC9" w:rsidP="001A6BC9">
      <w:pPr>
        <w:rPr>
          <w:szCs w:val="24"/>
        </w:rPr>
      </w:pPr>
      <w:r w:rsidRPr="00805963">
        <w:rPr>
          <w:szCs w:val="24"/>
        </w:rPr>
        <w:t xml:space="preserve">Alemania tenía bajo su poder a Francia y esto representaba una ventaja, ya que impedía que puntos estratégicos se armen en contra suya, como afirma </w:t>
      </w:r>
      <w:proofErr w:type="spellStart"/>
      <w:r w:rsidRPr="00B75293">
        <w:rPr>
          <w:szCs w:val="24"/>
          <w:highlight w:val="yellow"/>
        </w:rPr>
        <w:t>Burrin</w:t>
      </w:r>
      <w:proofErr w:type="spellEnd"/>
      <w:r w:rsidRPr="00B75293">
        <w:rPr>
          <w:szCs w:val="24"/>
          <w:highlight w:val="yellow"/>
        </w:rPr>
        <w:t xml:space="preserve"> (2004) “Francia facilita la victoria a los alemanes”</w:t>
      </w:r>
      <w:r w:rsidRPr="00805963">
        <w:rPr>
          <w:szCs w:val="24"/>
        </w:rPr>
        <w:t xml:space="preserve">. Al dominar el Norte francés las fuerzas británicas y estadounidenses no tenían oportunidad de perpetuar un ataque en contra del ejército nazi. La ayuda que Winston sabía que iba a venir, llegó; los Aliados tras querer liberar el territorio francés de los alemanes idean el plan Overlord, cuyo fin es eliminar la presencia alemana en Francia. En la planificación a cargo de Dwight D. Eisenhower se tuvieron en cuenta cada detalle que podría mal y solucionarlo para hacer más fácil la penetración de los aliados más allá de las costas marítimas, desde la  condiciones meteorológicas adecuadas hasta la creación de bases falsas, todo esto para engañar a la inteligencia del General Rommel pues él, había hecho un gran trabajo al llenar de fortificaciones y minas toda la zona costera el noreste europeo, llamado técnicamente como el “muro del atlántico” que impedía o dificultaba cualquier invasión desde el Atlántico, es por ello donde que se consideró en primera instancia usar el engaño para confundir a toda el ejército Alemán y que hiciese que el plan fuese exitoso. </w:t>
      </w:r>
    </w:p>
    <w:p w14:paraId="64EBD5C2" w14:textId="77777777" w:rsidR="001A6BC9" w:rsidRPr="00805963" w:rsidRDefault="001A6BC9" w:rsidP="001A6BC9">
      <w:pPr>
        <w:pStyle w:val="Ttulo1"/>
        <w:rPr>
          <w:szCs w:val="24"/>
        </w:rPr>
      </w:pPr>
      <w:bookmarkStart w:id="4" w:name="_Toc73818484"/>
      <w:r w:rsidRPr="00805963">
        <w:rPr>
          <w:szCs w:val="24"/>
        </w:rPr>
        <w:t>Capítulo 3: El éxito de implantar las estrategias de Jasper Maskelyne en el Desembarco de Normandía</w:t>
      </w:r>
      <w:bookmarkEnd w:id="4"/>
    </w:p>
    <w:p w14:paraId="4674630B" w14:textId="77777777" w:rsidR="001A6BC9" w:rsidRPr="00805963" w:rsidRDefault="001A6BC9" w:rsidP="001A6BC9">
      <w:pPr>
        <w:rPr>
          <w:szCs w:val="24"/>
        </w:rPr>
      </w:pPr>
      <w:r w:rsidRPr="00161D4A">
        <w:rPr>
          <w:szCs w:val="24"/>
          <w:highlight w:val="lightGray"/>
        </w:rPr>
        <w:t xml:space="preserve">Los británicos tenían grandes posibilidades de hacer las cosas bien, puesto que la experiencia de la operación de Jubileo jugaba puntos a su favor. Quedaba en muy buenas manos la salvación de Francia, pero no solo bastaba una buena fuerza naval o la perfecta condición meteorológica, en este punto se pensó en aquellas obras mágicas del grupo “Magic </w:t>
      </w:r>
      <w:proofErr w:type="spellStart"/>
      <w:r w:rsidRPr="00161D4A">
        <w:rPr>
          <w:szCs w:val="24"/>
          <w:highlight w:val="lightGray"/>
        </w:rPr>
        <w:t>Gang</w:t>
      </w:r>
      <w:proofErr w:type="spellEnd"/>
      <w:r w:rsidRPr="00161D4A">
        <w:rPr>
          <w:szCs w:val="24"/>
          <w:highlight w:val="lightGray"/>
        </w:rPr>
        <w:t>” que funcionaron a la perfección hace unos años y entonces por qué no usarlas en este Desembarco</w:t>
      </w:r>
      <w:r w:rsidRPr="00805963">
        <w:rPr>
          <w:szCs w:val="24"/>
        </w:rPr>
        <w:t xml:space="preserve">. Fue así como se daría lugar a una </w:t>
      </w:r>
      <w:r w:rsidRPr="00805963">
        <w:rPr>
          <w:szCs w:val="24"/>
        </w:rPr>
        <w:lastRenderedPageBreak/>
        <w:t xml:space="preserve">Operación llamada </w:t>
      </w:r>
      <w:proofErr w:type="spellStart"/>
      <w:r w:rsidRPr="00805963">
        <w:rPr>
          <w:szCs w:val="24"/>
        </w:rPr>
        <w:t>Fortitude</w:t>
      </w:r>
      <w:proofErr w:type="spellEnd"/>
      <w:r w:rsidRPr="00805963">
        <w:rPr>
          <w:szCs w:val="24"/>
        </w:rPr>
        <w:t xml:space="preserve">, que se encargaría de proteger toda la operación de Normandía a través del engaño e incluso usar las estrategias de camuflaje y falsificación de ejércitos que ya habían sido empleadas por Maskelyne. Según </w:t>
      </w:r>
      <w:r w:rsidRPr="00B75293">
        <w:rPr>
          <w:szCs w:val="24"/>
          <w:highlight w:val="yellow"/>
        </w:rPr>
        <w:t xml:space="preserve">Velasco J. (2011) “Tras encomendar a Jasper Maskelyne a la operación </w:t>
      </w:r>
      <w:proofErr w:type="spellStart"/>
      <w:r w:rsidRPr="00B75293">
        <w:rPr>
          <w:szCs w:val="24"/>
          <w:highlight w:val="yellow"/>
        </w:rPr>
        <w:t>Bertram</w:t>
      </w:r>
      <w:proofErr w:type="spellEnd"/>
      <w:r w:rsidRPr="00B75293">
        <w:rPr>
          <w:szCs w:val="24"/>
          <w:highlight w:val="yellow"/>
        </w:rPr>
        <w:t xml:space="preserve"> usando ilusiones y distracción que lograron confundir confundieron al general militar Rommel (…), los aliados no dudaron es usar estas mismas técnicas en el Desembarco de Normandía presentando el mismo resultado, éxito”.</w:t>
      </w:r>
      <w:r w:rsidRPr="00805963">
        <w:rPr>
          <w:szCs w:val="24"/>
        </w:rPr>
        <w:t xml:space="preserve"> Fue entonces como Jasper Maskelyne a pesar de su ausencia, sus trucos y el de su grupo “Magic </w:t>
      </w:r>
      <w:proofErr w:type="spellStart"/>
      <w:r w:rsidRPr="00805963">
        <w:rPr>
          <w:szCs w:val="24"/>
        </w:rPr>
        <w:t>Gang</w:t>
      </w:r>
      <w:proofErr w:type="spellEnd"/>
      <w:r w:rsidRPr="00805963">
        <w:rPr>
          <w:szCs w:val="24"/>
        </w:rPr>
        <w:t xml:space="preserve">” comenzarían a tener otro papel crucial en la segunda guerra mundial. </w:t>
      </w:r>
    </w:p>
    <w:p w14:paraId="7A088897" w14:textId="77777777" w:rsidR="001A6BC9" w:rsidRPr="00805963" w:rsidRDefault="001A6BC9" w:rsidP="001A6BC9">
      <w:pPr>
        <w:rPr>
          <w:szCs w:val="24"/>
        </w:rPr>
      </w:pPr>
      <w:r w:rsidRPr="00805963">
        <w:rPr>
          <w:szCs w:val="24"/>
        </w:rPr>
        <w:t xml:space="preserve">      La operación </w:t>
      </w:r>
      <w:proofErr w:type="spellStart"/>
      <w:r w:rsidRPr="00805963">
        <w:rPr>
          <w:szCs w:val="24"/>
        </w:rPr>
        <w:t>Fortitude</w:t>
      </w:r>
      <w:proofErr w:type="spellEnd"/>
      <w:r w:rsidRPr="00805963">
        <w:rPr>
          <w:szCs w:val="24"/>
        </w:rPr>
        <w:t xml:space="preserve"> se pone en marcha incluso meses antes del Dia D, pero el campo en el cual Maskelyne había trabajado era sobre Desierto, ¿cómo unas estrategias usadas sobre el Desierto tendrían un éxito sobre un Desembarco? No habría problema alguno, ya que estas estrategias se podían adaptar para usarlas sobre grandes distancias. Un engaño que posiblemente pudo haber marcado la diferencia fue el montar ejércitos falsos y el de simular conversaciones de radio. Como afirma </w:t>
      </w:r>
      <w:r w:rsidRPr="00B75293">
        <w:rPr>
          <w:szCs w:val="24"/>
          <w:highlight w:val="yellow"/>
        </w:rPr>
        <w:t>Velasco J. (2011) “Para reforzar el engaño, los aliados comenzaron a emitir transmisiones de radio falsas en las que se incluía un falso fondo que parecía ser el bullicio de un campamento militar repleto de soldados”</w:t>
      </w:r>
      <w:r w:rsidRPr="00805963">
        <w:rPr>
          <w:szCs w:val="24"/>
        </w:rPr>
        <w:t xml:space="preserve">. Como los alemanes también podían filtrar transmisiones de radio, lo hicieron y fácilmente creyeron estas transmisiones y organizaron toda una barrera de ejercito preparados para el ataque en Calais. Estas conversaciones de radio más los falsos ejércitos en la península de Gran bretaña lograron engañar a la inteligencia de Rommel de una manera eficaz, tanto así que las tropas, tanques, vehículos y militares alemanes se movilizaron a Calais, pensando que allí ocurriría el Desembarco. Mientras los aliados ya tenían todo preparada para el desembarco solo estaban esperando que un factor se dará, y este era las condiciones meteorológicas había que esperara hasta un 6 de junio que sería un día de aguas cálidas y calmadas que facilitaría la movilización naval.  </w:t>
      </w:r>
    </w:p>
    <w:p w14:paraId="346D02C4" w14:textId="77777777" w:rsidR="001A6BC9" w:rsidRPr="00805963" w:rsidRDefault="001A6BC9" w:rsidP="001A6BC9">
      <w:pPr>
        <w:rPr>
          <w:szCs w:val="24"/>
        </w:rPr>
      </w:pPr>
      <w:r w:rsidRPr="00805963">
        <w:rPr>
          <w:szCs w:val="24"/>
        </w:rPr>
        <w:lastRenderedPageBreak/>
        <w:t xml:space="preserve">      El gran día se acercaba el mayor Desembarco de la historia se pondría en marcha, bajo los pronósticos adecuados miles de embarcaciones se acercaban con soldados a las playas costeras de la península de </w:t>
      </w:r>
      <w:proofErr w:type="spellStart"/>
      <w:r w:rsidRPr="00805963">
        <w:rPr>
          <w:szCs w:val="24"/>
        </w:rPr>
        <w:t>Contentin</w:t>
      </w:r>
      <w:proofErr w:type="spellEnd"/>
      <w:r w:rsidRPr="00805963">
        <w:rPr>
          <w:szCs w:val="24"/>
        </w:rPr>
        <w:t xml:space="preserve">, algo que llegó de sorpresa a los alemanes ya que la capacidad de reaccionar se vio limitada puesto que las tropas no estaban allí sino en Calais a cientos de Kilómetros, el engaño reciclado de Jasper Maskelyne había funcionado. Miles de soldados estaban atravesando las playas llenas de minas y con obstáculo que dificultaban caminar, sin embargo a pesar de la ventaja que poseían los Aliados, la cantidad de muertos fue muy alta, pero aún </w:t>
      </w:r>
      <w:proofErr w:type="spellStart"/>
      <w:r w:rsidRPr="00805963">
        <w:rPr>
          <w:szCs w:val="24"/>
        </w:rPr>
        <w:t>asi</w:t>
      </w:r>
      <w:proofErr w:type="spellEnd"/>
      <w:r w:rsidRPr="00805963">
        <w:rPr>
          <w:szCs w:val="24"/>
        </w:rPr>
        <w:t xml:space="preserve"> las tropas aliadas no se rindieron y siguieron adentrándose a las playas porque ganar ese desembarco jugaba un punto de inflexión importante para caída de los alemanes y consecuentemente el fin de la guerra, en cuestión de días los soldados estadounidenses, británicos y canadiense penetraron e inutilizaran la infantería alemana dando como resultado la liberación del territorio francés. </w:t>
      </w:r>
      <w:r w:rsidRPr="00B75293">
        <w:rPr>
          <w:szCs w:val="24"/>
          <w:highlight w:val="yellow"/>
        </w:rPr>
        <w:t>Jaramillo A. (2019) “Solo fue hasta 1944, con los desembarcos de Normandía y de Provenza, que los parisinos volvieron a soñar con liberar su ciudad del manto nazi.”</w:t>
      </w:r>
      <w:r w:rsidRPr="00805963">
        <w:rPr>
          <w:szCs w:val="24"/>
        </w:rPr>
        <w:t xml:space="preserve"> Siendo la liberación de Francia como un predecesor del fin del conflicto bélico </w:t>
      </w:r>
      <w:proofErr w:type="spellStart"/>
      <w:r w:rsidRPr="00805963">
        <w:rPr>
          <w:szCs w:val="24"/>
        </w:rPr>
        <w:t>mas</w:t>
      </w:r>
      <w:proofErr w:type="spellEnd"/>
      <w:r w:rsidRPr="00805963">
        <w:rPr>
          <w:szCs w:val="24"/>
        </w:rPr>
        <w:t xml:space="preserve"> sangriento. </w:t>
      </w:r>
    </w:p>
    <w:p w14:paraId="550FE10F" w14:textId="77777777" w:rsidR="001A6BC9" w:rsidRPr="00805963" w:rsidRDefault="001A6BC9" w:rsidP="001A6BC9">
      <w:pPr>
        <w:pStyle w:val="Ttulo1"/>
        <w:rPr>
          <w:szCs w:val="24"/>
        </w:rPr>
      </w:pPr>
      <w:bookmarkStart w:id="5" w:name="_Toc73818485"/>
      <w:r w:rsidRPr="00805963">
        <w:rPr>
          <w:szCs w:val="24"/>
        </w:rPr>
        <w:t>Conclusiones</w:t>
      </w:r>
      <w:bookmarkEnd w:id="5"/>
    </w:p>
    <w:p w14:paraId="5D39DDB4" w14:textId="210C68F7" w:rsidR="001A6BC9" w:rsidRPr="00805963" w:rsidRDefault="001A6BC9" w:rsidP="001A6BC9">
      <w:pPr>
        <w:rPr>
          <w:szCs w:val="24"/>
        </w:rPr>
      </w:pPr>
      <w:bookmarkStart w:id="6" w:name="_gjdgxs" w:colFirst="0" w:colLast="0"/>
      <w:bookmarkEnd w:id="6"/>
      <w:r w:rsidRPr="00805963">
        <w:rPr>
          <w:szCs w:val="24"/>
        </w:rPr>
        <w:t xml:space="preserve">Para concluir con la presente investigación, se afirmó que Jasper Maskelyne y su grupo “Magic </w:t>
      </w:r>
      <w:proofErr w:type="spellStart"/>
      <w:r w:rsidRPr="00805963">
        <w:rPr>
          <w:szCs w:val="24"/>
        </w:rPr>
        <w:t>Gang</w:t>
      </w:r>
      <w:proofErr w:type="spellEnd"/>
      <w:r w:rsidRPr="00805963">
        <w:rPr>
          <w:szCs w:val="24"/>
        </w:rPr>
        <w:t xml:space="preserve">” tuvo un gran papel en la liberación del territorio francés, hasta el punto que logró engañar a la inteligencia militar de Rommel, a través de la implementación de tanques, vehículos y ciudades completamente falsas qué, junto con las trasmisiones de radio falsas fueron un engaño que tendrían una labor vital sobre la victoria del mayor desembarco de la historia y que posteriormente ayudaría a dar de baja al ejército Nazi. Desde que Francia cayó rápidamente ante el ejército alemán, se consolidó un nuevo gobierno títere en la Francia de Vichy que aceptó las duras condiciones del armisticio que generaría un descontento al país y que las fuerzas aliadas en especial las británicas buscarían una forma de liberar el territorio para establecer una paz en Francia, fue así que las tropas </w:t>
      </w:r>
      <w:r w:rsidRPr="00805963">
        <w:rPr>
          <w:szCs w:val="24"/>
        </w:rPr>
        <w:lastRenderedPageBreak/>
        <w:t xml:space="preserve">aliadas idean el plan Overlord para liberar el territorio francés, usando los engaños reciclados de Jasper Maskelyne y su cuadrilla mágica para engañar a las tropas alemanas que tendría éxito pero al igual que incontables muertes de jóvenes militares. Parte de la victoria también se atribuye la experiencia previa del gobierno británico ante los desembarcos al igual que las estrategias de engaño de Maskelyne que ya habían sido usado en antiguas batallas y tenían una gran tasa de éxito, mezclando todo este factor era imprescindible tener todas las de ganar, y así fue como se logró una victoria en el Desembarco de Normandía y lo más importante liberar el territorio </w:t>
      </w:r>
      <w:r w:rsidR="00B75293" w:rsidRPr="00805963">
        <w:rPr>
          <w:szCs w:val="24"/>
        </w:rPr>
        <w:t>francés</w:t>
      </w:r>
      <w:r w:rsidRPr="00805963">
        <w:rPr>
          <w:szCs w:val="24"/>
        </w:rPr>
        <w:t xml:space="preserve">. </w:t>
      </w:r>
    </w:p>
    <w:p w14:paraId="0FFB39C1" w14:textId="77777777" w:rsidR="001A6BC9" w:rsidRPr="00805963" w:rsidRDefault="001A6BC9" w:rsidP="001A6BC9">
      <w:pPr>
        <w:rPr>
          <w:szCs w:val="24"/>
        </w:rPr>
      </w:pPr>
      <w:r w:rsidRPr="00805963">
        <w:rPr>
          <w:szCs w:val="24"/>
        </w:rPr>
        <w:t xml:space="preserve">Por otro lado, la participación que tuvo Jasper Maskelyne es confirmada por los dos principales libros de la investigación, sin embargo, </w:t>
      </w:r>
      <w:proofErr w:type="gramStart"/>
      <w:r w:rsidRPr="00805963">
        <w:rPr>
          <w:szCs w:val="24"/>
        </w:rPr>
        <w:t>el gran limitante</w:t>
      </w:r>
      <w:proofErr w:type="gramEnd"/>
      <w:r w:rsidRPr="00805963">
        <w:rPr>
          <w:szCs w:val="24"/>
        </w:rPr>
        <w:t xml:space="preserve"> que se tuvo al momento de especificar cada estrategia de engaño fue limitada por la confidencialidad de Estados Unidos sobre los archivos/artículos en los cuales se hablen sobre los engaños que se usaron en la segunda guerra mundial. Algunos de las fuentes empleadas tenían un idioma diferente al español, por lo que la traducción fue una herramienta que facilitó la extracción de información de los libros, que pudieron haber tenido una traducción errónea pero que, a través de la gama de fuentes se pudo dar la idea central de los libros.</w:t>
      </w:r>
    </w:p>
    <w:p w14:paraId="33E36227" w14:textId="53E4FD64" w:rsidR="001A6BC9" w:rsidRPr="00805963" w:rsidRDefault="001A6BC9" w:rsidP="001A6BC9">
      <w:pPr>
        <w:rPr>
          <w:szCs w:val="24"/>
        </w:rPr>
      </w:pPr>
      <w:r w:rsidRPr="00805963">
        <w:rPr>
          <w:szCs w:val="24"/>
        </w:rPr>
        <w:t xml:space="preserve">Por otra parte, las fuentes en las que esta investigación se ha apoyado han hablado del poco reconocimiento que Maskelyne tuvo en la segunda guerra mundial fue difícil encontrar libros en el que Maskelyne sea visto como un héroe y mago que engaño a las tropas alemanas, por ello ¿En qué medida Maskelyne careció de la conmemoración que se merecía al jugar un gran rol en la guerra? Y ¿En </w:t>
      </w:r>
      <w:r w:rsidR="00B75293" w:rsidRPr="00805963">
        <w:rPr>
          <w:szCs w:val="24"/>
        </w:rPr>
        <w:t>qué</w:t>
      </w:r>
      <w:r w:rsidRPr="00805963">
        <w:rPr>
          <w:szCs w:val="24"/>
        </w:rPr>
        <w:t xml:space="preserve"> manera algunos de los trucos de Magic </w:t>
      </w:r>
      <w:proofErr w:type="spellStart"/>
      <w:r w:rsidRPr="00805963">
        <w:rPr>
          <w:szCs w:val="24"/>
        </w:rPr>
        <w:t>Gang</w:t>
      </w:r>
      <w:proofErr w:type="spellEnd"/>
      <w:r w:rsidRPr="00805963">
        <w:rPr>
          <w:szCs w:val="24"/>
        </w:rPr>
        <w:t xml:space="preserve"> fueron ocultados por los Aliados y como estos pudieron haber llegado a ser otra gran arma oculta? </w:t>
      </w:r>
    </w:p>
    <w:p w14:paraId="35393F1F" w14:textId="77777777" w:rsidR="001A6BC9" w:rsidRPr="00805963" w:rsidRDefault="001A6BC9" w:rsidP="001A6BC9">
      <w:pPr>
        <w:rPr>
          <w:szCs w:val="24"/>
        </w:rPr>
      </w:pPr>
      <w:r w:rsidRPr="00805963">
        <w:rPr>
          <w:szCs w:val="24"/>
        </w:rPr>
        <w:t>Responder estas preguntas pueden ser un tanto divagantes debido a la falta de accesibilidad a los documento y artículos clasificados por los Estados Unidos que permitirían a los historiados dar una respuesta certera.</w:t>
      </w:r>
    </w:p>
    <w:p w14:paraId="703750A4" w14:textId="60EDA2B2" w:rsidR="001A6BC9" w:rsidRPr="00805963" w:rsidRDefault="001A6BC9" w:rsidP="001A6BC9">
      <w:pPr>
        <w:pStyle w:val="Ttulo1"/>
        <w:rPr>
          <w:szCs w:val="24"/>
        </w:rPr>
      </w:pPr>
      <w:bookmarkStart w:id="7" w:name="_Toc73818486"/>
      <w:r w:rsidRPr="00805963">
        <w:rPr>
          <w:szCs w:val="24"/>
        </w:rPr>
        <w:lastRenderedPageBreak/>
        <w:t>Referencias</w:t>
      </w:r>
      <w:bookmarkEnd w:id="7"/>
      <w:r w:rsidR="00B75293">
        <w:rPr>
          <w:szCs w:val="24"/>
        </w:rPr>
        <w:t xml:space="preserve"> y bibliografía </w:t>
      </w:r>
    </w:p>
    <w:p w14:paraId="151D8F41" w14:textId="77777777" w:rsidR="001A6BC9" w:rsidRPr="00B75293" w:rsidRDefault="001A6BC9" w:rsidP="001A6BC9">
      <w:pPr>
        <w:pBdr>
          <w:top w:val="nil"/>
          <w:left w:val="nil"/>
          <w:bottom w:val="nil"/>
          <w:right w:val="nil"/>
          <w:between w:val="nil"/>
        </w:pBdr>
        <w:ind w:firstLine="0"/>
        <w:rPr>
          <w:rStyle w:val="Referenciasutil"/>
        </w:rPr>
      </w:pPr>
      <w:r w:rsidRPr="00B75293">
        <w:rPr>
          <w:rStyle w:val="Referenciasutil"/>
        </w:rPr>
        <w:t xml:space="preserve">Boyce, M. E. (s.f.). Militar </w:t>
      </w:r>
      <w:proofErr w:type="spellStart"/>
      <w:r w:rsidRPr="00B75293">
        <w:rPr>
          <w:rStyle w:val="Referenciasutil"/>
        </w:rPr>
        <w:t>Review</w:t>
      </w:r>
      <w:proofErr w:type="spellEnd"/>
      <w:r w:rsidRPr="00B75293">
        <w:rPr>
          <w:rStyle w:val="Referenciasutil"/>
        </w:rPr>
        <w:t>. Nevada: USAF.</w:t>
      </w:r>
    </w:p>
    <w:p w14:paraId="2A0D64D7" w14:textId="77777777" w:rsidR="001A6BC9" w:rsidRPr="00B75293" w:rsidRDefault="001A6BC9" w:rsidP="001A6BC9">
      <w:pPr>
        <w:pBdr>
          <w:top w:val="nil"/>
          <w:left w:val="nil"/>
          <w:bottom w:val="nil"/>
          <w:right w:val="nil"/>
          <w:between w:val="nil"/>
        </w:pBdr>
        <w:ind w:left="720" w:hanging="720"/>
        <w:rPr>
          <w:rStyle w:val="Referenciasutil"/>
        </w:rPr>
      </w:pPr>
      <w:proofErr w:type="spellStart"/>
      <w:r w:rsidRPr="00B75293">
        <w:rPr>
          <w:rStyle w:val="Referenciasutil"/>
        </w:rPr>
        <w:t>Burrin</w:t>
      </w:r>
      <w:proofErr w:type="spellEnd"/>
      <w:r w:rsidRPr="00B75293">
        <w:rPr>
          <w:rStyle w:val="Referenciasutil"/>
        </w:rPr>
        <w:t xml:space="preserve">, P. (2004). Francia Bajo la Ocupación Nazi, 1940-1944. </w:t>
      </w:r>
    </w:p>
    <w:p w14:paraId="5EE256BC" w14:textId="77777777" w:rsidR="001A6BC9" w:rsidRPr="00B75293" w:rsidRDefault="001A6BC9" w:rsidP="001A6BC9">
      <w:pPr>
        <w:pBdr>
          <w:top w:val="nil"/>
          <w:left w:val="nil"/>
          <w:bottom w:val="nil"/>
          <w:right w:val="nil"/>
          <w:between w:val="nil"/>
        </w:pBdr>
        <w:ind w:left="720" w:hanging="720"/>
        <w:rPr>
          <w:rStyle w:val="Referenciasutil"/>
        </w:rPr>
      </w:pPr>
      <w:r w:rsidRPr="00B75293">
        <w:rPr>
          <w:rStyle w:val="Referenciasutil"/>
        </w:rPr>
        <w:t xml:space="preserve">Fisher D. (2006.). </w:t>
      </w:r>
      <w:proofErr w:type="spellStart"/>
      <w:r w:rsidRPr="00B75293">
        <w:rPr>
          <w:rStyle w:val="Referenciasutil"/>
        </w:rPr>
        <w:t>The</w:t>
      </w:r>
      <w:proofErr w:type="spellEnd"/>
      <w:r w:rsidRPr="00B75293">
        <w:rPr>
          <w:rStyle w:val="Referenciasutil"/>
        </w:rPr>
        <w:t xml:space="preserve"> </w:t>
      </w:r>
      <w:proofErr w:type="spellStart"/>
      <w:r w:rsidRPr="00B75293">
        <w:rPr>
          <w:rStyle w:val="Referenciasutil"/>
        </w:rPr>
        <w:t>War</w:t>
      </w:r>
      <w:proofErr w:type="spellEnd"/>
      <w:r w:rsidRPr="00B75293">
        <w:rPr>
          <w:rStyle w:val="Referenciasutil"/>
        </w:rPr>
        <w:t xml:space="preserve"> </w:t>
      </w:r>
      <w:proofErr w:type="spellStart"/>
      <w:r w:rsidRPr="00B75293">
        <w:rPr>
          <w:rStyle w:val="Referenciasutil"/>
        </w:rPr>
        <w:t>Magician</w:t>
      </w:r>
      <w:proofErr w:type="spellEnd"/>
      <w:r w:rsidRPr="00B75293">
        <w:rPr>
          <w:rStyle w:val="Referenciasutil"/>
        </w:rPr>
        <w:t xml:space="preserve"> </w:t>
      </w:r>
      <w:proofErr w:type="spellStart"/>
      <w:r w:rsidRPr="00B75293">
        <w:rPr>
          <w:rStyle w:val="Referenciasutil"/>
        </w:rPr>
        <w:t>The</w:t>
      </w:r>
      <w:proofErr w:type="spellEnd"/>
      <w:r w:rsidRPr="00B75293">
        <w:rPr>
          <w:rStyle w:val="Referenciasutil"/>
        </w:rPr>
        <w:t xml:space="preserve"> </w:t>
      </w:r>
      <w:proofErr w:type="spellStart"/>
      <w:r w:rsidRPr="00B75293">
        <w:rPr>
          <w:rStyle w:val="Referenciasutil"/>
        </w:rPr>
        <w:t>man</w:t>
      </w:r>
      <w:proofErr w:type="spellEnd"/>
      <w:r w:rsidRPr="00B75293">
        <w:rPr>
          <w:rStyle w:val="Referenciasutil"/>
        </w:rPr>
        <w:t xml:space="preserve"> </w:t>
      </w:r>
      <w:proofErr w:type="spellStart"/>
      <w:r w:rsidRPr="00B75293">
        <w:rPr>
          <w:rStyle w:val="Referenciasutil"/>
        </w:rPr>
        <w:t>who</w:t>
      </w:r>
      <w:proofErr w:type="spellEnd"/>
      <w:r w:rsidRPr="00B75293">
        <w:rPr>
          <w:rStyle w:val="Referenciasutil"/>
        </w:rPr>
        <w:t xml:space="preserve"> </w:t>
      </w:r>
      <w:proofErr w:type="spellStart"/>
      <w:r w:rsidRPr="00B75293">
        <w:rPr>
          <w:rStyle w:val="Referenciasutil"/>
        </w:rPr>
        <w:t>conjured</w:t>
      </w:r>
      <w:proofErr w:type="spellEnd"/>
      <w:r w:rsidRPr="00B75293">
        <w:rPr>
          <w:rStyle w:val="Referenciasutil"/>
        </w:rPr>
        <w:t xml:space="preserve"> </w:t>
      </w:r>
      <w:proofErr w:type="spellStart"/>
      <w:r w:rsidRPr="00B75293">
        <w:rPr>
          <w:rStyle w:val="Referenciasutil"/>
        </w:rPr>
        <w:t>victory</w:t>
      </w:r>
      <w:proofErr w:type="spellEnd"/>
      <w:r w:rsidRPr="00B75293">
        <w:rPr>
          <w:rStyle w:val="Referenciasutil"/>
        </w:rPr>
        <w:t xml:space="preserve"> in </w:t>
      </w:r>
      <w:proofErr w:type="spellStart"/>
      <w:r w:rsidRPr="00B75293">
        <w:rPr>
          <w:rStyle w:val="Referenciasutil"/>
        </w:rPr>
        <w:t>the</w:t>
      </w:r>
      <w:proofErr w:type="spellEnd"/>
      <w:r w:rsidRPr="00B75293">
        <w:rPr>
          <w:rStyle w:val="Referenciasutil"/>
        </w:rPr>
        <w:t xml:space="preserve"> </w:t>
      </w:r>
      <w:proofErr w:type="spellStart"/>
      <w:r w:rsidRPr="00B75293">
        <w:rPr>
          <w:rStyle w:val="Referenciasutil"/>
        </w:rPr>
        <w:t>desert</w:t>
      </w:r>
      <w:proofErr w:type="spellEnd"/>
      <w:r w:rsidRPr="00B75293">
        <w:rPr>
          <w:rStyle w:val="Referenciasutil"/>
        </w:rPr>
        <w:t xml:space="preserve">  </w:t>
      </w:r>
    </w:p>
    <w:p w14:paraId="1CBB180C" w14:textId="509638A9" w:rsidR="00B75293" w:rsidRPr="00B75293" w:rsidRDefault="001A6BC9" w:rsidP="00B75293">
      <w:pPr>
        <w:rPr>
          <w:rStyle w:val="Referenciasutil"/>
        </w:rPr>
      </w:pPr>
      <w:r w:rsidRPr="00B75293">
        <w:rPr>
          <w:rStyle w:val="Referenciasutil"/>
        </w:rPr>
        <w:t xml:space="preserve">Velasco J. J. (2 de septiembre de 2011) Jasper Maskelyne, el mago que venció a Rommel, recuperado de: </w:t>
      </w:r>
      <w:hyperlink r:id="rId7">
        <w:r w:rsidRPr="00B75293">
          <w:rPr>
            <w:rStyle w:val="Referenciasutil"/>
          </w:rPr>
          <w:t>https://hipertextual.com/2011/09/jasper-maskelyne-el-mago-que-vencio-a-rommel</w:t>
        </w:r>
      </w:hyperlink>
    </w:p>
    <w:p w14:paraId="52924A14" w14:textId="77777777" w:rsidR="001A6BC9" w:rsidRPr="00B75293" w:rsidRDefault="001A6BC9" w:rsidP="001A6BC9">
      <w:pPr>
        <w:rPr>
          <w:rStyle w:val="Referenciasutil"/>
        </w:rPr>
      </w:pPr>
      <w:proofErr w:type="spellStart"/>
      <w:r w:rsidRPr="00B75293">
        <w:rPr>
          <w:rStyle w:val="Referenciasutil"/>
        </w:rPr>
        <w:t>Joric</w:t>
      </w:r>
      <w:proofErr w:type="spellEnd"/>
      <w:r w:rsidRPr="00B75293">
        <w:rPr>
          <w:rStyle w:val="Referenciasutil"/>
        </w:rPr>
        <w:t xml:space="preserve">, C. (5 de </w:t>
      </w:r>
      <w:proofErr w:type="gramStart"/>
      <w:r w:rsidRPr="00B75293">
        <w:rPr>
          <w:rStyle w:val="Referenciasutil"/>
        </w:rPr>
        <w:t>Marzo</w:t>
      </w:r>
      <w:proofErr w:type="gramEnd"/>
      <w:r w:rsidRPr="00B75293">
        <w:rPr>
          <w:rStyle w:val="Referenciasutil"/>
        </w:rPr>
        <w:t xml:space="preserve"> de 2020). El parón nazi que facilitó Dunkerque. Obtenido de: https://www.lavanguardia.com/historiayvida/historia-contemporanea/20200524/481310376362/dunkerque-bombardeo-iigm-churchill-rescate-nazis.html</w:t>
      </w:r>
    </w:p>
    <w:p w14:paraId="5130B02A" w14:textId="15E48B5D" w:rsidR="001A6BC9" w:rsidRDefault="001A6BC9" w:rsidP="001A6BC9">
      <w:pPr>
        <w:rPr>
          <w:rStyle w:val="Referenciasutil"/>
        </w:rPr>
      </w:pPr>
      <w:proofErr w:type="spellStart"/>
      <w:r w:rsidRPr="00B75293">
        <w:rPr>
          <w:rStyle w:val="Referenciasutil"/>
        </w:rPr>
        <w:t>Suáreza</w:t>
      </w:r>
      <w:proofErr w:type="spellEnd"/>
      <w:r w:rsidRPr="00B75293">
        <w:rPr>
          <w:rStyle w:val="Referenciasutil"/>
        </w:rPr>
        <w:t xml:space="preserve"> A. J. (22 de agosto de 2019) A 75 años de la liberación de París, recuperado de: </w:t>
      </w:r>
      <w:hyperlink r:id="rId8">
        <w:r w:rsidRPr="00B75293">
          <w:rPr>
            <w:rStyle w:val="Referenciasutil"/>
          </w:rPr>
          <w:t>https://www.france24.com/es/20190822-aniversario-75-liberacion-paris-segunda-guerra</w:t>
        </w:r>
      </w:hyperlink>
    </w:p>
    <w:p w14:paraId="06EF628F" w14:textId="77777777" w:rsidR="00B75293" w:rsidRPr="00504A56" w:rsidRDefault="00B75293" w:rsidP="00B75293">
      <w:pPr>
        <w:rPr>
          <w:szCs w:val="24"/>
        </w:rPr>
      </w:pPr>
      <w:proofErr w:type="spellStart"/>
      <w:r w:rsidRPr="00504A56">
        <w:rPr>
          <w:szCs w:val="24"/>
        </w:rPr>
        <w:t>Lorén</w:t>
      </w:r>
      <w:proofErr w:type="spellEnd"/>
      <w:r w:rsidRPr="00504A56">
        <w:rPr>
          <w:szCs w:val="24"/>
        </w:rPr>
        <w:t xml:space="preserve"> Moncada (6 de junio de 2018) </w:t>
      </w:r>
      <w:r w:rsidRPr="00504A56">
        <w:rPr>
          <w:i/>
          <w:szCs w:val="24"/>
        </w:rPr>
        <w:t>El desembarco del Ejército Fantasma en Normandía</w:t>
      </w:r>
      <w:r w:rsidRPr="00504A56">
        <w:rPr>
          <w:szCs w:val="24"/>
        </w:rPr>
        <w:t xml:space="preserve">, recuperado de </w:t>
      </w:r>
      <w:proofErr w:type="spellStart"/>
      <w:r w:rsidRPr="00504A56">
        <w:rPr>
          <w:szCs w:val="24"/>
        </w:rPr>
        <w:t>National</w:t>
      </w:r>
      <w:proofErr w:type="spellEnd"/>
      <w:r w:rsidRPr="00504A56">
        <w:rPr>
          <w:szCs w:val="24"/>
        </w:rPr>
        <w:t xml:space="preserve"> </w:t>
      </w:r>
      <w:proofErr w:type="spellStart"/>
      <w:r w:rsidRPr="00504A56">
        <w:rPr>
          <w:szCs w:val="24"/>
        </w:rPr>
        <w:t>Geographic</w:t>
      </w:r>
      <w:proofErr w:type="spellEnd"/>
      <w:r w:rsidRPr="00504A56">
        <w:rPr>
          <w:szCs w:val="24"/>
        </w:rPr>
        <w:t xml:space="preserve">: </w:t>
      </w:r>
      <w:hyperlink r:id="rId9">
        <w:r w:rsidRPr="00504A56">
          <w:rPr>
            <w:color w:val="0000FF"/>
            <w:szCs w:val="24"/>
            <w:u w:val="single"/>
          </w:rPr>
          <w:t>https://www.nationalgeographic.es/historia/2018/06/el-desembarco-del-ejercito-fantasma-en-normandia</w:t>
        </w:r>
      </w:hyperlink>
    </w:p>
    <w:p w14:paraId="28A4CB29" w14:textId="77777777" w:rsidR="00B75293" w:rsidRPr="00504A56" w:rsidRDefault="00B75293" w:rsidP="00B75293">
      <w:pPr>
        <w:rPr>
          <w:szCs w:val="24"/>
        </w:rPr>
      </w:pPr>
      <w:r w:rsidRPr="00504A56">
        <w:rPr>
          <w:szCs w:val="24"/>
        </w:rPr>
        <w:t xml:space="preserve">Klein Christopher (30 de </w:t>
      </w:r>
      <w:proofErr w:type="gramStart"/>
      <w:r w:rsidRPr="00504A56">
        <w:rPr>
          <w:szCs w:val="24"/>
        </w:rPr>
        <w:t>Agosto</w:t>
      </w:r>
      <w:proofErr w:type="gramEnd"/>
      <w:r w:rsidRPr="00504A56">
        <w:rPr>
          <w:szCs w:val="24"/>
        </w:rPr>
        <w:t xml:space="preserve"> de 2018</w:t>
      </w:r>
      <w:r w:rsidRPr="00504A56">
        <w:rPr>
          <w:i/>
          <w:szCs w:val="24"/>
        </w:rPr>
        <w:t>) Engañar a Hitler: la elaborada artimaña detrás del Día D</w:t>
      </w:r>
      <w:r w:rsidRPr="00504A56">
        <w:rPr>
          <w:szCs w:val="24"/>
        </w:rPr>
        <w:t xml:space="preserve">, recuperado de History.com: </w:t>
      </w:r>
      <w:hyperlink r:id="rId10">
        <w:r w:rsidRPr="00504A56">
          <w:rPr>
            <w:color w:val="0000FF"/>
            <w:szCs w:val="24"/>
            <w:u w:val="single"/>
          </w:rPr>
          <w:t>https://www.history.com/news/fooling-hitler-the-elaborate-ruse-behind-d-day</w:t>
        </w:r>
      </w:hyperlink>
    </w:p>
    <w:p w14:paraId="5512BB1C" w14:textId="77777777" w:rsidR="00B75293" w:rsidRPr="00504A56" w:rsidRDefault="00B75293" w:rsidP="00B75293">
      <w:pPr>
        <w:rPr>
          <w:rFonts w:ascii="Calibri" w:eastAsia="Calibri" w:hAnsi="Calibri" w:cs="Calibri"/>
          <w:sz w:val="22"/>
          <w:szCs w:val="22"/>
        </w:rPr>
      </w:pPr>
      <w:r w:rsidRPr="00504A56">
        <w:rPr>
          <w:szCs w:val="24"/>
        </w:rPr>
        <w:t xml:space="preserve">Editores </w:t>
      </w:r>
      <w:proofErr w:type="spellStart"/>
      <w:r w:rsidRPr="00504A56">
        <w:rPr>
          <w:szCs w:val="24"/>
        </w:rPr>
        <w:t>History</w:t>
      </w:r>
      <w:proofErr w:type="spellEnd"/>
      <w:r w:rsidRPr="00504A56">
        <w:rPr>
          <w:szCs w:val="24"/>
        </w:rPr>
        <w:t xml:space="preserve"> (6 de junio de 2019) </w:t>
      </w:r>
      <w:r w:rsidRPr="00504A56">
        <w:rPr>
          <w:i/>
          <w:szCs w:val="24"/>
        </w:rPr>
        <w:t>7 hechos sorprendentes sobre el día D</w:t>
      </w:r>
      <w:r w:rsidRPr="00504A56">
        <w:rPr>
          <w:szCs w:val="24"/>
        </w:rPr>
        <w:t xml:space="preserve">, recuperado de History.com: </w:t>
      </w:r>
      <w:hyperlink r:id="rId11">
        <w:r w:rsidRPr="00504A56">
          <w:rPr>
            <w:color w:val="0000FF"/>
            <w:szCs w:val="24"/>
            <w:u w:val="single"/>
          </w:rPr>
          <w:t>https://www.history.com/news/d-day-7-surprising-facts</w:t>
        </w:r>
      </w:hyperlink>
    </w:p>
    <w:p w14:paraId="4AA10B7F" w14:textId="2ED88654" w:rsidR="00B75293" w:rsidRPr="00504A56" w:rsidRDefault="00B75293" w:rsidP="00B75293">
      <w:pPr>
        <w:rPr>
          <w:szCs w:val="24"/>
        </w:rPr>
      </w:pPr>
      <w:r w:rsidRPr="00504A56">
        <w:rPr>
          <w:szCs w:val="24"/>
        </w:rPr>
        <w:t>Anónimo (SN/F)</w:t>
      </w:r>
      <w:r>
        <w:rPr>
          <w:szCs w:val="24"/>
        </w:rPr>
        <w:t xml:space="preserve"> </w:t>
      </w:r>
      <w:r w:rsidRPr="00504A56">
        <w:rPr>
          <w:szCs w:val="24"/>
        </w:rPr>
        <w:t xml:space="preserve">Estrategia del Día D y la invasión de Normandía, recuperado de: </w:t>
      </w:r>
      <w:hyperlink r:id="rId12">
        <w:r w:rsidRPr="00504A56">
          <w:rPr>
            <w:color w:val="0000FF"/>
            <w:szCs w:val="24"/>
            <w:u w:val="single"/>
          </w:rPr>
          <w:t>http://www.strategybydesign.org/d-day-strategy-and-the-normandy-invasion</w:t>
        </w:r>
      </w:hyperlink>
    </w:p>
    <w:p w14:paraId="1F42D750" w14:textId="77777777" w:rsidR="00B75293" w:rsidRPr="00504A56" w:rsidRDefault="00B75293" w:rsidP="00B75293">
      <w:pPr>
        <w:rPr>
          <w:szCs w:val="24"/>
        </w:rPr>
      </w:pPr>
      <w:r w:rsidRPr="00504A56">
        <w:rPr>
          <w:szCs w:val="24"/>
        </w:rPr>
        <w:lastRenderedPageBreak/>
        <w:t>Anónimo (SN/</w:t>
      </w:r>
      <w:proofErr w:type="gramStart"/>
      <w:r w:rsidRPr="00504A56">
        <w:rPr>
          <w:szCs w:val="24"/>
        </w:rPr>
        <w:t xml:space="preserve">F)  </w:t>
      </w:r>
      <w:r w:rsidRPr="00504A56">
        <w:rPr>
          <w:i/>
          <w:szCs w:val="24"/>
        </w:rPr>
        <w:t>El</w:t>
      </w:r>
      <w:proofErr w:type="gramEnd"/>
      <w:r w:rsidRPr="00504A56">
        <w:rPr>
          <w:i/>
          <w:szCs w:val="24"/>
        </w:rPr>
        <w:t xml:space="preserve"> engaño de los aliados</w:t>
      </w:r>
      <w:r w:rsidRPr="00504A56">
        <w:rPr>
          <w:szCs w:val="24"/>
        </w:rPr>
        <w:t>, recuperado de:</w:t>
      </w:r>
      <w:r w:rsidRPr="00504A56">
        <w:rPr>
          <w:i/>
          <w:szCs w:val="24"/>
        </w:rPr>
        <w:t xml:space="preserve"> </w:t>
      </w:r>
      <w:hyperlink r:id="rId13">
        <w:r w:rsidRPr="00504A56">
          <w:rPr>
            <w:color w:val="0000FF"/>
            <w:szCs w:val="24"/>
            <w:u w:val="single"/>
          </w:rPr>
          <w:t>https://www.mtholyoke.edu/~kmmurray/The%20Longest%20Day/The%20Allies%27%20Hoax.html</w:t>
        </w:r>
      </w:hyperlink>
    </w:p>
    <w:p w14:paraId="7BC31AFD" w14:textId="77777777" w:rsidR="00B75293" w:rsidRPr="00B75293" w:rsidRDefault="00B75293" w:rsidP="001A6BC9">
      <w:pPr>
        <w:rPr>
          <w:rStyle w:val="Referenciasutil"/>
        </w:rPr>
      </w:pPr>
    </w:p>
    <w:p w14:paraId="12644A56" w14:textId="77777777" w:rsidR="001A6BC9" w:rsidRPr="00805963" w:rsidRDefault="001A6BC9" w:rsidP="001A6BC9">
      <w:pPr>
        <w:ind w:firstLine="0"/>
        <w:rPr>
          <w:szCs w:val="24"/>
        </w:rPr>
      </w:pPr>
    </w:p>
    <w:p w14:paraId="4BDC0727" w14:textId="77777777" w:rsidR="00C06B22" w:rsidRPr="00D61D1C" w:rsidRDefault="00C06B22"/>
    <w:sectPr w:rsidR="00C06B22" w:rsidRPr="00D61D1C">
      <w:headerReference w:type="default" r:id="rId14"/>
      <w:pgSz w:w="11906" w:h="16838"/>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F0B07" w14:textId="77777777" w:rsidR="00431125" w:rsidRDefault="00431125" w:rsidP="00BB7894">
      <w:pPr>
        <w:spacing w:after="0" w:line="240" w:lineRule="auto"/>
      </w:pPr>
      <w:r>
        <w:separator/>
      </w:r>
    </w:p>
  </w:endnote>
  <w:endnote w:type="continuationSeparator" w:id="0">
    <w:p w14:paraId="7F2B455B" w14:textId="77777777" w:rsidR="00431125" w:rsidRDefault="00431125" w:rsidP="00BB7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643C6" w14:textId="77777777" w:rsidR="00431125" w:rsidRDefault="00431125" w:rsidP="00BB7894">
      <w:pPr>
        <w:spacing w:after="0" w:line="240" w:lineRule="auto"/>
      </w:pPr>
      <w:r>
        <w:separator/>
      </w:r>
    </w:p>
  </w:footnote>
  <w:footnote w:type="continuationSeparator" w:id="0">
    <w:p w14:paraId="3FF2F596" w14:textId="77777777" w:rsidR="00431125" w:rsidRDefault="00431125" w:rsidP="00BB7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381350"/>
      <w:docPartObj>
        <w:docPartGallery w:val="Page Numbers (Top of Page)"/>
        <w:docPartUnique/>
      </w:docPartObj>
    </w:sdtPr>
    <w:sdtEndPr/>
    <w:sdtContent>
      <w:p w14:paraId="2A42CA91" w14:textId="4ACDE80D" w:rsidR="00BB7894" w:rsidRDefault="00BB7894">
        <w:pPr>
          <w:pStyle w:val="Encabezado"/>
          <w:jc w:val="right"/>
        </w:pPr>
        <w:r>
          <w:fldChar w:fldCharType="begin"/>
        </w:r>
        <w:r>
          <w:instrText>PAGE   \* MERGEFORMAT</w:instrText>
        </w:r>
        <w:r>
          <w:fldChar w:fldCharType="separate"/>
        </w:r>
        <w:r>
          <w:rPr>
            <w:lang w:val="es-ES"/>
          </w:rPr>
          <w:t>2</w:t>
        </w:r>
        <w:r>
          <w:fldChar w:fldCharType="end"/>
        </w:r>
      </w:p>
    </w:sdtContent>
  </w:sdt>
  <w:p w14:paraId="34CCD02E" w14:textId="77777777" w:rsidR="00BB7894" w:rsidRDefault="00BB789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5D0B"/>
    <w:rsid w:val="000752DD"/>
    <w:rsid w:val="00077B2C"/>
    <w:rsid w:val="000805B6"/>
    <w:rsid w:val="000825C1"/>
    <w:rsid w:val="00116188"/>
    <w:rsid w:val="001236CD"/>
    <w:rsid w:val="00132482"/>
    <w:rsid w:val="00161D4A"/>
    <w:rsid w:val="00161E4B"/>
    <w:rsid w:val="00197A75"/>
    <w:rsid w:val="001A621E"/>
    <w:rsid w:val="001A6BC9"/>
    <w:rsid w:val="001C643F"/>
    <w:rsid w:val="001E76E5"/>
    <w:rsid w:val="0024535B"/>
    <w:rsid w:val="00265C31"/>
    <w:rsid w:val="00276E6E"/>
    <w:rsid w:val="00281573"/>
    <w:rsid w:val="00284B48"/>
    <w:rsid w:val="002A0AE3"/>
    <w:rsid w:val="002A0E66"/>
    <w:rsid w:val="002C7B3C"/>
    <w:rsid w:val="002E4C57"/>
    <w:rsid w:val="00314EE6"/>
    <w:rsid w:val="0039184B"/>
    <w:rsid w:val="00395D0B"/>
    <w:rsid w:val="00431125"/>
    <w:rsid w:val="004358B4"/>
    <w:rsid w:val="00437CE5"/>
    <w:rsid w:val="0045280F"/>
    <w:rsid w:val="0046719F"/>
    <w:rsid w:val="00471BE2"/>
    <w:rsid w:val="00473134"/>
    <w:rsid w:val="004B14B4"/>
    <w:rsid w:val="004C1816"/>
    <w:rsid w:val="004D67F0"/>
    <w:rsid w:val="004E116D"/>
    <w:rsid w:val="00526D9A"/>
    <w:rsid w:val="00540215"/>
    <w:rsid w:val="00554D79"/>
    <w:rsid w:val="0057609C"/>
    <w:rsid w:val="0059654A"/>
    <w:rsid w:val="005B7F49"/>
    <w:rsid w:val="005C32B1"/>
    <w:rsid w:val="00617DBC"/>
    <w:rsid w:val="00621514"/>
    <w:rsid w:val="00646E1E"/>
    <w:rsid w:val="00652207"/>
    <w:rsid w:val="00657847"/>
    <w:rsid w:val="006616B5"/>
    <w:rsid w:val="006A6380"/>
    <w:rsid w:val="006F491E"/>
    <w:rsid w:val="00740FA7"/>
    <w:rsid w:val="0074486F"/>
    <w:rsid w:val="00766A1E"/>
    <w:rsid w:val="007740AD"/>
    <w:rsid w:val="00794AEC"/>
    <w:rsid w:val="007C3947"/>
    <w:rsid w:val="007E1EC2"/>
    <w:rsid w:val="00802A42"/>
    <w:rsid w:val="00805963"/>
    <w:rsid w:val="00820486"/>
    <w:rsid w:val="00851FDB"/>
    <w:rsid w:val="00881D6B"/>
    <w:rsid w:val="008D436C"/>
    <w:rsid w:val="0091409C"/>
    <w:rsid w:val="00941701"/>
    <w:rsid w:val="009B5D8B"/>
    <w:rsid w:val="009E5814"/>
    <w:rsid w:val="009F0356"/>
    <w:rsid w:val="00A062E7"/>
    <w:rsid w:val="00A06C80"/>
    <w:rsid w:val="00A127EB"/>
    <w:rsid w:val="00A3457D"/>
    <w:rsid w:val="00A900EC"/>
    <w:rsid w:val="00AE0847"/>
    <w:rsid w:val="00B75293"/>
    <w:rsid w:val="00B950A7"/>
    <w:rsid w:val="00B95BA7"/>
    <w:rsid w:val="00BB7894"/>
    <w:rsid w:val="00BC5CC7"/>
    <w:rsid w:val="00BC5F29"/>
    <w:rsid w:val="00BC6D40"/>
    <w:rsid w:val="00C06B22"/>
    <w:rsid w:val="00C168CE"/>
    <w:rsid w:val="00C4671E"/>
    <w:rsid w:val="00CA4E3A"/>
    <w:rsid w:val="00CB4E09"/>
    <w:rsid w:val="00CB6895"/>
    <w:rsid w:val="00CC7150"/>
    <w:rsid w:val="00D06D3C"/>
    <w:rsid w:val="00D15DE8"/>
    <w:rsid w:val="00D17B6E"/>
    <w:rsid w:val="00D41681"/>
    <w:rsid w:val="00D61D1C"/>
    <w:rsid w:val="00DA1BD8"/>
    <w:rsid w:val="00DC1F61"/>
    <w:rsid w:val="00E35C05"/>
    <w:rsid w:val="00E51B92"/>
    <w:rsid w:val="00E84815"/>
    <w:rsid w:val="00E9328D"/>
    <w:rsid w:val="00EB63B9"/>
    <w:rsid w:val="00ED0DDA"/>
    <w:rsid w:val="00EE2570"/>
    <w:rsid w:val="00EE433B"/>
    <w:rsid w:val="00F14328"/>
    <w:rsid w:val="00F207EE"/>
    <w:rsid w:val="00F31386"/>
    <w:rsid w:val="00F644D1"/>
    <w:rsid w:val="00F67ED5"/>
    <w:rsid w:val="00F814B7"/>
    <w:rsid w:val="00FB6B34"/>
    <w:rsid w:val="00FC2E2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A323"/>
  <w15:docId w15:val="{0C2C0107-5C30-4BD9-9C03-ACFC6B9D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s-EC" w:eastAsia="es-EC" w:bidi="ar-SA"/>
      </w:rPr>
    </w:rPrDefault>
    <w:pPrDefault>
      <w:pPr>
        <w:spacing w:after="200" w:line="48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894"/>
    <w:pPr>
      <w:ind w:firstLine="720"/>
    </w:pPr>
    <w:rPr>
      <w:sz w:val="24"/>
    </w:rPr>
  </w:style>
  <w:style w:type="paragraph" w:styleId="Ttulo1">
    <w:name w:val="heading 1"/>
    <w:basedOn w:val="Normal"/>
    <w:next w:val="Normal"/>
    <w:link w:val="Ttulo1Car"/>
    <w:uiPriority w:val="9"/>
    <w:qFormat/>
    <w:rsid w:val="00C06B22"/>
    <w:pPr>
      <w:keepNext/>
      <w:keepLines/>
      <w:spacing w:before="480" w:after="0"/>
      <w:outlineLvl w:val="0"/>
    </w:pPr>
    <w:rPr>
      <w:rFonts w:eastAsia="Calibri" w:cs="Calibri"/>
      <w:b/>
    </w:rPr>
  </w:style>
  <w:style w:type="paragraph" w:styleId="Ttulo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tulo">
    <w:name w:val="Subtitle"/>
    <w:basedOn w:val="Normal"/>
    <w:next w:val="Normal"/>
    <w:uiPriority w:val="11"/>
    <w:qFormat/>
    <w:rPr>
      <w:rFonts w:ascii="Calibri" w:eastAsia="Calibri" w:hAnsi="Calibri" w:cs="Calibri"/>
      <w:i/>
      <w:color w:val="4F81BD"/>
      <w:szCs w:val="24"/>
    </w:rPr>
  </w:style>
  <w:style w:type="character" w:customStyle="1" w:styleId="Ttulo1Car">
    <w:name w:val="Título 1 Car"/>
    <w:basedOn w:val="Fuentedeprrafopredeter"/>
    <w:link w:val="Ttulo1"/>
    <w:uiPriority w:val="9"/>
    <w:rsid w:val="00C06B22"/>
    <w:rPr>
      <w:rFonts w:eastAsia="Calibri" w:cs="Calibri"/>
      <w:b/>
    </w:rPr>
  </w:style>
  <w:style w:type="paragraph" w:styleId="Bibliografa">
    <w:name w:val="Bibliography"/>
    <w:basedOn w:val="Normal"/>
    <w:next w:val="Normal"/>
    <w:uiPriority w:val="37"/>
    <w:unhideWhenUsed/>
    <w:rsid w:val="00C06B22"/>
  </w:style>
  <w:style w:type="paragraph" w:styleId="Sinespaciado">
    <w:name w:val="No Spacing"/>
    <w:uiPriority w:val="1"/>
    <w:qFormat/>
    <w:rsid w:val="00C06B22"/>
    <w:pPr>
      <w:spacing w:after="0" w:line="240" w:lineRule="auto"/>
    </w:pPr>
  </w:style>
  <w:style w:type="paragraph" w:styleId="TtuloTDC">
    <w:name w:val="TOC Heading"/>
    <w:basedOn w:val="Ttulo1"/>
    <w:next w:val="Normal"/>
    <w:uiPriority w:val="39"/>
    <w:unhideWhenUsed/>
    <w:qFormat/>
    <w:rsid w:val="00C06B22"/>
    <w:pPr>
      <w:spacing w:before="240" w:line="259" w:lineRule="auto"/>
      <w:ind w:firstLine="0"/>
      <w:outlineLvl w:val="9"/>
    </w:pPr>
    <w:rPr>
      <w:rFonts w:asciiTheme="majorHAnsi" w:eastAsiaTheme="majorEastAsia" w:hAnsiTheme="majorHAnsi" w:cstheme="majorBidi"/>
      <w:b w:val="0"/>
      <w:color w:val="365F91" w:themeColor="accent1" w:themeShade="BF"/>
      <w:sz w:val="32"/>
      <w:szCs w:val="32"/>
    </w:rPr>
  </w:style>
  <w:style w:type="paragraph" w:styleId="Tabladeilustraciones">
    <w:name w:val="table of figures"/>
    <w:basedOn w:val="Normal"/>
    <w:next w:val="Normal"/>
    <w:uiPriority w:val="99"/>
    <w:semiHidden/>
    <w:unhideWhenUsed/>
    <w:rsid w:val="00C06B22"/>
    <w:pPr>
      <w:spacing w:after="0"/>
    </w:pPr>
  </w:style>
  <w:style w:type="paragraph" w:styleId="TDC1">
    <w:name w:val="toc 1"/>
    <w:basedOn w:val="Normal"/>
    <w:next w:val="Normal"/>
    <w:autoRedefine/>
    <w:uiPriority w:val="39"/>
    <w:unhideWhenUsed/>
    <w:rsid w:val="00C06B22"/>
    <w:pPr>
      <w:spacing w:after="100"/>
    </w:pPr>
  </w:style>
  <w:style w:type="character" w:styleId="Hipervnculo">
    <w:name w:val="Hyperlink"/>
    <w:basedOn w:val="Fuentedeprrafopredeter"/>
    <w:uiPriority w:val="99"/>
    <w:unhideWhenUsed/>
    <w:rsid w:val="00C06B22"/>
    <w:rPr>
      <w:color w:val="0000FF" w:themeColor="hyperlink"/>
      <w:u w:val="single"/>
    </w:rPr>
  </w:style>
  <w:style w:type="paragraph" w:styleId="Encabezado">
    <w:name w:val="header"/>
    <w:basedOn w:val="Normal"/>
    <w:link w:val="EncabezadoCar"/>
    <w:uiPriority w:val="99"/>
    <w:unhideWhenUsed/>
    <w:rsid w:val="00BB78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7894"/>
    <w:rPr>
      <w:sz w:val="24"/>
    </w:rPr>
  </w:style>
  <w:style w:type="paragraph" w:styleId="Piedepgina">
    <w:name w:val="footer"/>
    <w:basedOn w:val="Normal"/>
    <w:link w:val="PiedepginaCar"/>
    <w:uiPriority w:val="99"/>
    <w:unhideWhenUsed/>
    <w:rsid w:val="00BB78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7894"/>
    <w:rPr>
      <w:sz w:val="24"/>
    </w:rPr>
  </w:style>
  <w:style w:type="character" w:styleId="Referenciasutil">
    <w:name w:val="Subtle Reference"/>
    <w:basedOn w:val="Fuentedeprrafopredeter"/>
    <w:uiPriority w:val="31"/>
    <w:qFormat/>
    <w:rsid w:val="00B75293"/>
    <w:rPr>
      <w:rFonts w:ascii="Times New Roman" w:hAnsi="Times New Roman"/>
      <w:caps w:val="0"/>
      <w:smallCaps w:val="0"/>
      <w:strike w:val="0"/>
      <w:dstrike w:val="0"/>
      <w:outline w:val="0"/>
      <w:shadow w:val="0"/>
      <w:emboss w:val="0"/>
      <w:imprint w:val="0"/>
      <w:color w:val="auto"/>
      <w:sz w:val="24"/>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30326">
      <w:bodyDiv w:val="1"/>
      <w:marLeft w:val="0"/>
      <w:marRight w:val="0"/>
      <w:marTop w:val="0"/>
      <w:marBottom w:val="0"/>
      <w:divBdr>
        <w:top w:val="none" w:sz="0" w:space="0" w:color="auto"/>
        <w:left w:val="none" w:sz="0" w:space="0" w:color="auto"/>
        <w:bottom w:val="none" w:sz="0" w:space="0" w:color="auto"/>
        <w:right w:val="none" w:sz="0" w:space="0" w:color="auto"/>
      </w:divBdr>
    </w:div>
    <w:div w:id="1020162189">
      <w:bodyDiv w:val="1"/>
      <w:marLeft w:val="0"/>
      <w:marRight w:val="0"/>
      <w:marTop w:val="0"/>
      <w:marBottom w:val="0"/>
      <w:divBdr>
        <w:top w:val="none" w:sz="0" w:space="0" w:color="auto"/>
        <w:left w:val="none" w:sz="0" w:space="0" w:color="auto"/>
        <w:bottom w:val="none" w:sz="0" w:space="0" w:color="auto"/>
        <w:right w:val="none" w:sz="0" w:space="0" w:color="auto"/>
      </w:divBdr>
    </w:div>
    <w:div w:id="1398700810">
      <w:bodyDiv w:val="1"/>
      <w:marLeft w:val="0"/>
      <w:marRight w:val="0"/>
      <w:marTop w:val="0"/>
      <w:marBottom w:val="0"/>
      <w:divBdr>
        <w:top w:val="none" w:sz="0" w:space="0" w:color="auto"/>
        <w:left w:val="none" w:sz="0" w:space="0" w:color="auto"/>
        <w:bottom w:val="none" w:sz="0" w:space="0" w:color="auto"/>
        <w:right w:val="none" w:sz="0" w:space="0" w:color="auto"/>
      </w:divBdr>
    </w:div>
    <w:div w:id="1696542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ance24.com/es/20190822-aniversario-75-liberacion-paris-segunda-guerra" TargetMode="External"/><Relationship Id="rId13" Type="http://schemas.openxmlformats.org/officeDocument/2006/relationships/hyperlink" Target="https://www.mtholyoke.edu/~kmmurray/The%20Longest%20Day/The%20Allies%27%20Hoax.html" TargetMode="External"/><Relationship Id="rId3" Type="http://schemas.openxmlformats.org/officeDocument/2006/relationships/settings" Target="settings.xml"/><Relationship Id="rId7" Type="http://schemas.openxmlformats.org/officeDocument/2006/relationships/hyperlink" Target="https://hipertextual.com/2011/09/jasper-maskelyne-el-mago-que-vencio-a-rommel" TargetMode="External"/><Relationship Id="rId12" Type="http://schemas.openxmlformats.org/officeDocument/2006/relationships/hyperlink" Target="http://www.strategybydesign.org/d-day-strategy-and-the-normandy-invas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history.com/news/d-day-7-surprising-fac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history.com/news/fooling-hitler-the-elaborate-ruse-behind-d-day" TargetMode="External"/><Relationship Id="rId4" Type="http://schemas.openxmlformats.org/officeDocument/2006/relationships/webSettings" Target="webSettings.xml"/><Relationship Id="rId9" Type="http://schemas.openxmlformats.org/officeDocument/2006/relationships/hyperlink" Target="https://www.nationalgeographic.es/historia/2018/06/el-desembarco-del-ejercito-fantasma-en-normandi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Car20</b:Tag>
    <b:SourceType>InternetSite</b:SourceType>
    <b:Guid>{3CAF10E7-68F4-4E6D-9E00-3EECF035A498}</b:Guid>
    <b:Title>La Vanguardia</b:Title>
    <b:Year>2020</b:Year>
    <b:Author>
      <b:Author>
        <b:NameList>
          <b:Person>
            <b:Last>Joric</b:Last>
            <b:First>Carlos</b:First>
          </b:Person>
        </b:NameList>
      </b:Author>
    </b:Author>
    <b:InternetSiteTitle>El parón nazi que facilitó Dunkerque</b:InternetSiteTitle>
    <b:Month>Marzo</b:Month>
    <b:Day>5</b:Day>
    <b:URL>https://www.lavanguardia.com/historiayvida/historia-contemporanea/20200524/481310376362/dunkerque-bombardeo-iigm-churchill-rescate-nazis.html</b:URL>
    <b:RefOrder>1</b:RefOrder>
  </b:Source>
</b:Sources>
</file>

<file path=customXml/itemProps1.xml><?xml version="1.0" encoding="utf-8"?>
<ds:datastoreItem xmlns:ds="http://schemas.openxmlformats.org/officeDocument/2006/customXml" ds:itemID="{9920B101-12CE-462C-866B-43460B426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14</Pages>
  <Words>4177</Words>
  <Characters>22975</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Luis Garrido</cp:lastModifiedBy>
  <cp:revision>31</cp:revision>
  <dcterms:created xsi:type="dcterms:W3CDTF">2021-05-11T09:13:00Z</dcterms:created>
  <dcterms:modified xsi:type="dcterms:W3CDTF">2022-02-24T01:59:00Z</dcterms:modified>
</cp:coreProperties>
</file>