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Bruma · archive 9</w:t>
      </w:r>
    </w:p>
    <w:p>
      <w:r>
        <w:t xml:space="preserve">L’enquête Bruma comprenait 240 personnes de six villages. Le niveau de confiance était de 95 %. La médiane était 18 et la moyenne 24.</w:t>
      </w:r>
    </w:p>
    <w:p>
      <w:r>
        <w:t xml:space="preserve">Bruma archive: preliminary memorandum counted 239 records. The final correction records 240 participants; the preliminary total is superseded.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2026-10-06T20:47:56.847Z</dcterms:created>
  <dcterms:modified xsi:type="dcterms:W3CDTF">2026-10-06T20:47:56.853Z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