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6C9" w:rsidRDefault="00A106C9" w:rsidP="00A106C9">
      <w:pPr>
        <w:jc w:val="center"/>
        <w:rPr>
          <w:noProof/>
        </w:rPr>
      </w:pPr>
      <w:r>
        <w:rPr>
          <w:rFonts w:ascii="Book Antiqua" w:hAnsi="Book Antiqua"/>
          <w:b/>
          <w:noProof/>
          <w:sz w:val="3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E7E8B" wp14:editId="24494BA7">
                <wp:simplePos x="0" y="0"/>
                <wp:positionH relativeFrom="column">
                  <wp:posOffset>281940</wp:posOffset>
                </wp:positionH>
                <wp:positionV relativeFrom="paragraph">
                  <wp:posOffset>-104775</wp:posOffset>
                </wp:positionV>
                <wp:extent cx="8686800" cy="6629400"/>
                <wp:effectExtent l="19050" t="19050" r="38100" b="3810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6294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03D65" id="Rectángulo 1" o:spid="_x0000_s1026" style="position:absolute;margin-left:22.2pt;margin-top:-8.25pt;width:684pt;height:5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" filled="f" strokecolor="#36f" strokeweight="4.5pt">
                <v:stroke linestyle="thinThick"/>
              </v:rect>
            </w:pict>
          </mc:Fallback>
        </mc:AlternateContent>
      </w:r>
    </w:p>
    <w:p w:rsidR="00A106C9" w:rsidRDefault="00A106C9" w:rsidP="00A106C9">
      <w:pPr>
        <w:jc w:val="center"/>
        <w:rPr>
          <w:noProof/>
        </w:rPr>
      </w:pPr>
    </w:p>
    <w:p w:rsidR="00A106C9" w:rsidRDefault="00C620AA" w:rsidP="00A106C9">
      <w:pPr>
        <w:jc w:val="center"/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2E3D">
        <w:rPr>
          <w:rFonts w:ascii="Verdana" w:hAnsi="Verdana"/>
          <w:b/>
          <w:smallCaps/>
          <w:noProof/>
        </w:rPr>
        <w:drawing>
          <wp:inline distT="0" distB="0" distL="0" distR="0">
            <wp:extent cx="5772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C9" w:rsidRDefault="00A106C9" w:rsidP="00A106C9">
      <w:pPr>
        <w:jc w:val="center"/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106C9" w:rsidRDefault="00A106C9" w:rsidP="00A106C9">
      <w:pPr>
        <w:jc w:val="center"/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106C9" w:rsidRDefault="00A106C9" w:rsidP="00A106C9">
      <w:pPr>
        <w:jc w:val="center"/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106C9" w:rsidRPr="00A106C9" w:rsidRDefault="00A106C9" w:rsidP="00A106C9">
      <w:pPr>
        <w:jc w:val="center"/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106C9"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de Capacitación para el Trabajo</w:t>
      </w:r>
    </w:p>
    <w:p w:rsidR="00A106C9" w:rsidRPr="00A106C9" w:rsidRDefault="00A106C9" w:rsidP="00A106C9">
      <w:pPr>
        <w:keepNext/>
        <w:tabs>
          <w:tab w:val="left" w:pos="2228"/>
          <w:tab w:val="center" w:pos="7299"/>
        </w:tabs>
        <w:outlineLvl w:val="6"/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106C9"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Estado de Quintana Roo</w:t>
      </w:r>
    </w:p>
    <w:p w:rsidR="00A106C9" w:rsidRPr="00A106C9" w:rsidRDefault="00A106C9" w:rsidP="00A106C9">
      <w:pPr>
        <w:keepNext/>
        <w:jc w:val="center"/>
        <w:outlineLvl w:val="0"/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106C9"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General</w:t>
      </w:r>
    </w:p>
    <w:p w:rsidR="00A106C9" w:rsidRPr="00A106C9" w:rsidRDefault="00A106C9" w:rsidP="00A106C9">
      <w:pPr>
        <w:keepNext/>
        <w:jc w:val="center"/>
        <w:outlineLvl w:val="6"/>
        <w:rPr>
          <w:rFonts w:ascii="Verdana" w:hAnsi="Verdana"/>
          <w:b/>
          <w:smallCaps/>
          <w:sz w:val="32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106C9">
        <w:rPr>
          <w:rFonts w:ascii="Verdana" w:hAnsi="Verdana"/>
          <w:b/>
          <w:smallCaps/>
          <w:sz w:val="32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Técnica-Académica</w:t>
      </w:r>
    </w:p>
    <w:p w:rsidR="00A106C9" w:rsidRPr="00D20BBB" w:rsidRDefault="00A106C9" w:rsidP="00A106C9">
      <w:pPr>
        <w:rPr>
          <w:rFonts w:ascii="Arial" w:hAnsi="Arial"/>
          <w:sz w:val="32"/>
          <w:szCs w:val="20"/>
          <w:lang w:val="es-ES_tradnl" w:eastAsia="es-ES"/>
        </w:rPr>
      </w:pPr>
    </w:p>
    <w:p w:rsidR="00A106C9" w:rsidRDefault="00A106C9" w:rsidP="00A106C9">
      <w:pPr>
        <w:tabs>
          <w:tab w:val="left" w:pos="7227"/>
          <w:tab w:val="left" w:pos="7784"/>
        </w:tabs>
        <w:rPr>
          <w:rFonts w:ascii="Arial" w:hAnsi="Arial"/>
          <w:szCs w:val="20"/>
          <w:lang w:val="es-ES_tradnl" w:eastAsia="es-ES"/>
        </w:rPr>
      </w:pPr>
      <w:r>
        <w:rPr>
          <w:rFonts w:ascii="Arial" w:hAnsi="Arial"/>
          <w:szCs w:val="20"/>
          <w:lang w:val="es-ES_tradnl" w:eastAsia="es-ES"/>
        </w:rPr>
        <w:tab/>
        <w:t xml:space="preserve">          </w:t>
      </w:r>
      <w:r>
        <w:rPr>
          <w:rFonts w:ascii="Arial" w:hAnsi="Arial"/>
          <w:szCs w:val="20"/>
          <w:lang w:val="es-ES_tradnl" w:eastAsia="es-ES"/>
        </w:rPr>
        <w:tab/>
      </w:r>
    </w:p>
    <w:p w:rsidR="00A106C9" w:rsidRDefault="00A106C9" w:rsidP="00A106C9">
      <w:pPr>
        <w:rPr>
          <w:rFonts w:ascii="Arial" w:hAnsi="Arial"/>
          <w:szCs w:val="20"/>
          <w:lang w:val="es-ES_tradnl" w:eastAsia="es-ES"/>
        </w:rPr>
      </w:pPr>
    </w:p>
    <w:p w:rsidR="00A106C9" w:rsidRPr="00D20BBB" w:rsidRDefault="00A106C9" w:rsidP="00A106C9">
      <w:pPr>
        <w:rPr>
          <w:rFonts w:ascii="Arial" w:hAnsi="Arial"/>
          <w:szCs w:val="20"/>
          <w:lang w:val="es-ES_tradnl" w:eastAsia="es-ES"/>
        </w:rPr>
      </w:pPr>
    </w:p>
    <w:p w:rsidR="00A106C9" w:rsidRPr="00A106C9" w:rsidRDefault="00A106C9" w:rsidP="00A106C9">
      <w:pPr>
        <w:keepNext/>
        <w:jc w:val="center"/>
        <w:outlineLvl w:val="1"/>
        <w:rPr>
          <w:rFonts w:ascii="Arial Rounded MT Bold" w:hAnsi="Arial Rounded MT Bold"/>
          <w:b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106C9">
        <w:rPr>
          <w:rFonts w:ascii="Arial Rounded MT Bold" w:hAnsi="Arial Rounded MT Bold"/>
          <w:b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 DE</w:t>
      </w:r>
      <w:r w:rsidR="00C620AA">
        <w:rPr>
          <w:rFonts w:ascii="Arial Rounded MT Bold" w:hAnsi="Arial Rounded MT Bold"/>
          <w:b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CURSO NO REGULAR</w:t>
      </w:r>
      <w:bookmarkStart w:id="0" w:name="_GoBack"/>
      <w:bookmarkEnd w:id="0"/>
    </w:p>
    <w:p w:rsidR="00A106C9" w:rsidRDefault="00A106C9" w:rsidP="00A106C9">
      <w:pPr>
        <w:keepNext/>
        <w:jc w:val="center"/>
        <w:outlineLvl w:val="1"/>
        <w:rPr>
          <w:rFonts w:ascii="Arial Rounded MT Bold" w:hAnsi="Arial Rounded MT Bold"/>
          <w:b/>
          <w:i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 Rounded MT Bold" w:hAnsi="Arial Rounded MT Bold"/>
          <w:b/>
          <w:i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</w:t>
      </w:r>
      <w:r w:rsidRPr="00DE0BE7">
        <w:rPr>
          <w:rFonts w:ascii="Arial Rounded MT Bold" w:hAnsi="Arial Rounded MT Bold"/>
          <w:b/>
          <w:i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Actualización en equipos con</w:t>
      </w:r>
      <w:r>
        <w:rPr>
          <w:rFonts w:ascii="Arial Rounded MT Bold" w:hAnsi="Arial Rounded MT Bold"/>
          <w:b/>
          <w:i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E0BE7">
        <w:rPr>
          <w:rFonts w:ascii="Arial Rounded MT Bold" w:hAnsi="Arial Rounded MT Bold"/>
          <w:b/>
          <w:i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Refrigerante </w:t>
      </w:r>
    </w:p>
    <w:p w:rsidR="00A106C9" w:rsidRPr="00DE0BE7" w:rsidRDefault="00A106C9" w:rsidP="00A106C9">
      <w:pPr>
        <w:keepNext/>
        <w:jc w:val="center"/>
        <w:outlineLvl w:val="1"/>
        <w:rPr>
          <w:rFonts w:ascii="Arial Rounded MT Bold" w:hAnsi="Arial Rounded MT Bold"/>
          <w:b/>
          <w:i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0BE7">
        <w:rPr>
          <w:rFonts w:ascii="Arial Rounded MT Bold" w:hAnsi="Arial Rounded MT Bold"/>
          <w:b/>
          <w:i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R-410</w:t>
      </w:r>
      <w:r>
        <w:rPr>
          <w:rFonts w:ascii="Arial Rounded MT Bold" w:hAnsi="Arial Rounded MT Bold"/>
          <w:b/>
          <w:i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Inverte”</w:t>
      </w:r>
    </w:p>
    <w:p w:rsidR="00A106C9" w:rsidRDefault="00A106C9" w:rsidP="00A106C9">
      <w:pPr>
        <w:rPr>
          <w:rFonts w:ascii="Arial" w:hAnsi="Arial"/>
          <w:szCs w:val="20"/>
          <w:lang w:val="es-ES" w:eastAsia="es-ES"/>
        </w:rPr>
      </w:pPr>
    </w:p>
    <w:p w:rsidR="00A106C9" w:rsidRDefault="00A106C9" w:rsidP="00A106C9">
      <w:pPr>
        <w:rPr>
          <w:rFonts w:ascii="Arial" w:hAnsi="Arial"/>
          <w:szCs w:val="20"/>
          <w:lang w:val="es-ES" w:eastAsia="es-ES"/>
        </w:rPr>
      </w:pPr>
    </w:p>
    <w:p w:rsidR="00A106C9" w:rsidRDefault="00A106C9" w:rsidP="00A106C9">
      <w:pPr>
        <w:rPr>
          <w:rFonts w:ascii="Arial" w:hAnsi="Arial"/>
          <w:szCs w:val="20"/>
          <w:lang w:val="es-ES" w:eastAsia="es-ES"/>
        </w:rPr>
      </w:pPr>
    </w:p>
    <w:p w:rsidR="00A106C9" w:rsidRDefault="00A106C9" w:rsidP="00A106C9">
      <w:pPr>
        <w:rPr>
          <w:rFonts w:ascii="Arial" w:hAnsi="Arial"/>
          <w:szCs w:val="20"/>
          <w:lang w:val="es-ES" w:eastAsia="es-ES"/>
        </w:rPr>
      </w:pPr>
    </w:p>
    <w:p w:rsidR="00A106C9" w:rsidRDefault="00A106C9" w:rsidP="00A106C9">
      <w:pPr>
        <w:rPr>
          <w:rFonts w:ascii="Arial" w:hAnsi="Arial"/>
          <w:szCs w:val="20"/>
          <w:lang w:val="es-ES" w:eastAsia="es-ES"/>
        </w:rPr>
      </w:pPr>
    </w:p>
    <w:p w:rsidR="00A106C9" w:rsidRPr="00D20BBB" w:rsidRDefault="00A106C9" w:rsidP="00A106C9">
      <w:pPr>
        <w:ind w:right="708"/>
        <w:jc w:val="right"/>
        <w:rPr>
          <w:rFonts w:ascii="Arial" w:hAnsi="Arial"/>
          <w:b/>
          <w:sz w:val="28"/>
          <w:szCs w:val="20"/>
          <w:lang w:val="es-ES_tradnl" w:eastAsia="es-ES"/>
        </w:rPr>
      </w:pPr>
      <w:r>
        <w:rPr>
          <w:rFonts w:ascii="Arial" w:hAnsi="Arial"/>
          <w:b/>
          <w:sz w:val="28"/>
          <w:szCs w:val="20"/>
          <w:lang w:val="es-ES_tradnl" w:eastAsia="es-ES"/>
        </w:rPr>
        <w:t>Horas: 100</w:t>
      </w:r>
    </w:p>
    <w:p w:rsidR="00A106C9" w:rsidRDefault="00A106C9" w:rsidP="00A106C9">
      <w:pPr>
        <w:jc w:val="both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106C9" w:rsidRPr="00D20BBB" w:rsidTr="006A6E51">
        <w:tc>
          <w:tcPr>
            <w:tcW w:w="14033" w:type="dxa"/>
            <w:shd w:val="clear" w:color="auto" w:fill="E6E6E6"/>
          </w:tcPr>
          <w:p w:rsidR="00A106C9" w:rsidRPr="00D20BBB" w:rsidRDefault="00A106C9" w:rsidP="006A6E51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PRESENTACIÓN</w:t>
            </w:r>
          </w:p>
        </w:tc>
      </w:tr>
      <w:tr w:rsidR="00A106C9" w:rsidRPr="00D20BBB" w:rsidTr="006A6E51">
        <w:trPr>
          <w:trHeight w:val="8788"/>
        </w:trPr>
        <w:tc>
          <w:tcPr>
            <w:tcW w:w="14033" w:type="dxa"/>
          </w:tcPr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Default="00A106C9" w:rsidP="00A106C9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  <w:r w:rsidRPr="00DA5801">
              <w:rPr>
                <w:rFonts w:cs="Arial"/>
                <w:sz w:val="28"/>
                <w:szCs w:val="28"/>
              </w:rPr>
              <w:t>El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Instituto de Capacitación para el Trabajo (ICAT) </w:t>
            </w:r>
            <w:r w:rsidRPr="00DA5801">
              <w:rPr>
                <w:sz w:val="28"/>
                <w:szCs w:val="28"/>
              </w:rPr>
              <w:t xml:space="preserve">con  </w:t>
            </w:r>
            <w:r>
              <w:rPr>
                <w:sz w:val="28"/>
                <w:szCs w:val="28"/>
              </w:rPr>
              <w:t>base al programa de estudios de  especialidad de Mantenimien</w:t>
            </w:r>
            <w:r w:rsidR="00246C07">
              <w:rPr>
                <w:sz w:val="28"/>
                <w:szCs w:val="28"/>
              </w:rPr>
              <w:t>to de Aires acondicionados: presenta</w:t>
            </w:r>
            <w:r w:rsidRPr="00DA5801">
              <w:rPr>
                <w:sz w:val="28"/>
                <w:szCs w:val="28"/>
              </w:rPr>
              <w:t xml:space="preserve"> el curso </w:t>
            </w:r>
            <w:r>
              <w:rPr>
                <w:sz w:val="28"/>
                <w:szCs w:val="28"/>
              </w:rPr>
              <w:t>“Actualización en Equipos con Refrigerante R-410”</w:t>
            </w:r>
            <w:r w:rsidRPr="00DA5801">
              <w:rPr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 xml:space="preserve"> para servir </w:t>
            </w:r>
            <w:r w:rsidRPr="00DA5801">
              <w:rPr>
                <w:rFonts w:cs="Arial"/>
                <w:sz w:val="28"/>
                <w:szCs w:val="28"/>
              </w:rPr>
              <w:t xml:space="preserve">a los participantes del curso </w:t>
            </w:r>
            <w:r>
              <w:rPr>
                <w:rFonts w:cs="Arial"/>
                <w:sz w:val="28"/>
                <w:szCs w:val="28"/>
              </w:rPr>
              <w:t>interesados en realizar instalaciones de aires acondicionados  en los hogares en casa habitación en cualquier empresa o dependencia donde laboren, sin temor siguiendo las medidas de seguridad e higiene para la manipulación de la energía eléctrica, refrigerantes y sus sistemas.</w:t>
            </w:r>
          </w:p>
          <w:p w:rsidR="00A106C9" w:rsidRDefault="00A106C9" w:rsidP="00A106C9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</w:p>
          <w:p w:rsidR="00A106C9" w:rsidRDefault="001D3D8C" w:rsidP="00A106C9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En este curso se retoman los te</w:t>
            </w:r>
            <w:r w:rsidR="00A106C9">
              <w:rPr>
                <w:rFonts w:cs="Arial"/>
                <w:sz w:val="28"/>
                <w:szCs w:val="28"/>
              </w:rPr>
              <w:t>mas básicos desde</w:t>
            </w:r>
            <w:r>
              <w:rPr>
                <w:rFonts w:cs="Arial"/>
                <w:sz w:val="28"/>
                <w:szCs w:val="28"/>
              </w:rPr>
              <w:t xml:space="preserve"> los conceptos primordiales de los diferentes tipos de refrigerantes, nomenclaturas y sus usos entre otros; los elementos y símbolos de las instalaciones eléctricas. Este programa está compuesto por 100 hrs., las cuales están distribuidas en 5 unidades:</w:t>
            </w:r>
          </w:p>
          <w:p w:rsidR="001D3D8C" w:rsidRDefault="001D3D8C" w:rsidP="00A106C9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</w:p>
          <w:p w:rsidR="001D3D8C" w:rsidRDefault="001D3D8C" w:rsidP="00A106C9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</w:p>
          <w:p w:rsidR="001D3D8C" w:rsidRPr="001D3D8C" w:rsidRDefault="001D3D8C" w:rsidP="00A106C9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Unidad 1.- </w:t>
            </w:r>
            <w:r w:rsidRPr="001D3D8C">
              <w:rPr>
                <w:rFonts w:cs="Arial"/>
                <w:sz w:val="28"/>
                <w:szCs w:val="28"/>
              </w:rPr>
              <w:t>Introducción a los  refrigerantes</w:t>
            </w:r>
          </w:p>
          <w:p w:rsidR="001D3D8C" w:rsidRPr="001D3D8C" w:rsidRDefault="001D3D8C" w:rsidP="00A106C9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  <w:r w:rsidRPr="001D3D8C">
              <w:rPr>
                <w:rFonts w:cs="Arial"/>
                <w:sz w:val="28"/>
                <w:szCs w:val="28"/>
              </w:rPr>
              <w:t>Unidad 2.- Herramientas y materiales</w:t>
            </w:r>
          </w:p>
          <w:p w:rsidR="001D3D8C" w:rsidRPr="001D3D8C" w:rsidRDefault="001D3D8C" w:rsidP="00A106C9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  <w:r w:rsidRPr="001D3D8C">
              <w:rPr>
                <w:rFonts w:cs="Arial"/>
                <w:sz w:val="28"/>
                <w:szCs w:val="28"/>
              </w:rPr>
              <w:t>Unidad 3.- Instalación del equipo</w:t>
            </w:r>
          </w:p>
          <w:p w:rsidR="001D3D8C" w:rsidRPr="001D3D8C" w:rsidRDefault="001D3D8C" w:rsidP="00A106C9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  <w:r w:rsidRPr="001D3D8C">
              <w:rPr>
                <w:rFonts w:cs="Arial"/>
                <w:sz w:val="28"/>
                <w:szCs w:val="28"/>
              </w:rPr>
              <w:t>Unidad 4.- Verificaciones generales y puesta en marcha</w:t>
            </w:r>
          </w:p>
          <w:p w:rsidR="001D3D8C" w:rsidRDefault="001D3D8C" w:rsidP="00A106C9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  <w:r w:rsidRPr="001D3D8C">
              <w:rPr>
                <w:rFonts w:cs="Arial"/>
                <w:sz w:val="28"/>
                <w:szCs w:val="28"/>
              </w:rPr>
              <w:t>Unidad 5.- Cargas de refrigerante</w:t>
            </w:r>
          </w:p>
          <w:p w:rsidR="00A106C9" w:rsidRDefault="00A106C9" w:rsidP="00A106C9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355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106C9" w:rsidRPr="00D20BBB" w:rsidTr="006A6E51">
        <w:tc>
          <w:tcPr>
            <w:tcW w:w="14033" w:type="dxa"/>
            <w:shd w:val="clear" w:color="auto" w:fill="E6E6E6"/>
          </w:tcPr>
          <w:p w:rsidR="00A106C9" w:rsidRPr="00D20BBB" w:rsidRDefault="00A106C9" w:rsidP="006A6E51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JUSTIFICACIÓN</w:t>
            </w:r>
          </w:p>
        </w:tc>
      </w:tr>
      <w:tr w:rsidR="00A106C9" w:rsidRPr="00D20BBB" w:rsidTr="006A6E51">
        <w:trPr>
          <w:trHeight w:val="8788"/>
        </w:trPr>
        <w:tc>
          <w:tcPr>
            <w:tcW w:w="14033" w:type="dxa"/>
          </w:tcPr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1D3D8C" w:rsidRDefault="001D3D8C" w:rsidP="001D3D8C">
            <w:pPr>
              <w:ind w:left="639" w:right="922"/>
              <w:jc w:val="both"/>
              <w:rPr>
                <w:sz w:val="28"/>
                <w:szCs w:val="28"/>
              </w:rPr>
            </w:pPr>
            <w:r w:rsidRPr="007D6334">
              <w:rPr>
                <w:sz w:val="28"/>
                <w:szCs w:val="28"/>
              </w:rPr>
              <w:t xml:space="preserve">El Instituto </w:t>
            </w:r>
            <w:r>
              <w:rPr>
                <w:sz w:val="28"/>
                <w:szCs w:val="28"/>
              </w:rPr>
              <w:t xml:space="preserve">de </w:t>
            </w:r>
            <w:r w:rsidRPr="007D6334">
              <w:rPr>
                <w:sz w:val="28"/>
                <w:szCs w:val="28"/>
              </w:rPr>
              <w:t xml:space="preserve">Capacitación </w:t>
            </w:r>
            <w:r>
              <w:rPr>
                <w:sz w:val="28"/>
                <w:szCs w:val="28"/>
              </w:rPr>
              <w:t>para el Trabajo</w:t>
            </w:r>
            <w:r w:rsidRPr="007D6334">
              <w:rPr>
                <w:sz w:val="28"/>
                <w:szCs w:val="28"/>
              </w:rPr>
              <w:t xml:space="preserve"> atendiendo a la demanda del p</w:t>
            </w:r>
            <w:r>
              <w:rPr>
                <w:sz w:val="28"/>
                <w:szCs w:val="28"/>
              </w:rPr>
              <w:t xml:space="preserve">úblico en general en cuanto a la actualización y uso adecuado en la instalación  de equipos de climatización </w:t>
            </w:r>
            <w:r w:rsidRPr="007D6334">
              <w:rPr>
                <w:sz w:val="28"/>
                <w:szCs w:val="28"/>
              </w:rPr>
              <w:t xml:space="preserve">ha elaborado el curso </w:t>
            </w:r>
            <w:r w:rsidRPr="001D3D8C">
              <w:rPr>
                <w:b/>
                <w:sz w:val="28"/>
                <w:szCs w:val="28"/>
              </w:rPr>
              <w:t>“Actualización en Equipos con Refrigerante R-410,</w:t>
            </w:r>
            <w:r>
              <w:rPr>
                <w:b/>
                <w:sz w:val="28"/>
                <w:szCs w:val="28"/>
              </w:rPr>
              <w:t xml:space="preserve"> Inverte”</w:t>
            </w:r>
            <w:r w:rsidRPr="007D6334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a fin de brindar los conocimientos básicos necesarios para manipular los refrigerantes con las medidas de seguridad e higiene, personal y para toda individuo que habite en el mismo lugar y  que manipule </w:t>
            </w:r>
            <w:r>
              <w:rPr>
                <w:rFonts w:cs="Arial"/>
                <w:sz w:val="28"/>
                <w:szCs w:val="28"/>
              </w:rPr>
              <w:t xml:space="preserve"> la energía eléctrica, refrigerantes y sus sistemas</w:t>
            </w:r>
            <w:r>
              <w:rPr>
                <w:sz w:val="28"/>
                <w:szCs w:val="28"/>
              </w:rPr>
              <w:t>.</w:t>
            </w:r>
          </w:p>
          <w:p w:rsidR="001D3D8C" w:rsidRDefault="001D3D8C" w:rsidP="001D3D8C">
            <w:pPr>
              <w:ind w:left="639" w:right="922"/>
              <w:jc w:val="both"/>
              <w:rPr>
                <w:sz w:val="28"/>
                <w:szCs w:val="28"/>
              </w:rPr>
            </w:pPr>
          </w:p>
          <w:p w:rsidR="001D3D8C" w:rsidRDefault="001D3D8C" w:rsidP="001D3D8C">
            <w:pPr>
              <w:ind w:left="639" w:right="92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 ocasiones son cosas sencillas,  para reparar pero por desconocimiento se dejan pasar y pueden ocasionar grandes pérdidas materiales e incluso de vida, al brindar este tipo de capacitación les brindas la oportunidad a las personas de realizarlo ellos mismos y sin un desembolso económico y una preparación para realizarlo en sus hogares y en su ámbito laboral. </w:t>
            </w:r>
          </w:p>
          <w:p w:rsidR="00A106C9" w:rsidRPr="001D3D8C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355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106C9" w:rsidRPr="00D20BBB" w:rsidTr="006A6E51">
        <w:tc>
          <w:tcPr>
            <w:tcW w:w="14033" w:type="dxa"/>
            <w:shd w:val="clear" w:color="auto" w:fill="E6E6E6"/>
          </w:tcPr>
          <w:p w:rsidR="00A106C9" w:rsidRPr="00D20BBB" w:rsidRDefault="00A106C9" w:rsidP="006A6E51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OBJETIVOS</w:t>
            </w:r>
          </w:p>
        </w:tc>
      </w:tr>
      <w:tr w:rsidR="00A106C9" w:rsidRPr="00D20BBB" w:rsidTr="006A6E51">
        <w:trPr>
          <w:trHeight w:val="8788"/>
        </w:trPr>
        <w:tc>
          <w:tcPr>
            <w:tcW w:w="14033" w:type="dxa"/>
          </w:tcPr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1D3D8C" w:rsidRPr="00D20BBB" w:rsidRDefault="001D3D8C" w:rsidP="001D3D8C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 w:rsidRPr="00DA6343">
              <w:rPr>
                <w:rFonts w:ascii="Arial Rounded MT Bold" w:hAnsi="Arial Rounded MT Bold"/>
                <w:sz w:val="28"/>
              </w:rPr>
              <w:t xml:space="preserve">Al finalizar el curso  el capacitando, corregirá fallas detectados en los sistemas de </w:t>
            </w:r>
            <w:r>
              <w:rPr>
                <w:rFonts w:ascii="Arial Rounded MT Bold" w:hAnsi="Arial Rounded MT Bold"/>
                <w:sz w:val="28"/>
              </w:rPr>
              <w:t>Aire acondicionados R-410,</w:t>
            </w:r>
            <w:r w:rsidRPr="00DA6343">
              <w:rPr>
                <w:rFonts w:ascii="Arial Rounded MT Bold" w:hAnsi="Arial Rounded MT Bold"/>
                <w:sz w:val="28"/>
              </w:rPr>
              <w:t xml:space="preserve"> con base al manual de servicio y especificaciones técnicas del fabricante, aplicando las medidas de seguridad e higiene establecidas.</w:t>
            </w: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106C9" w:rsidRPr="00D20BBB" w:rsidTr="006A6E51">
        <w:tc>
          <w:tcPr>
            <w:tcW w:w="14033" w:type="dxa"/>
            <w:shd w:val="clear" w:color="auto" w:fill="E6E6E6"/>
          </w:tcPr>
          <w:p w:rsidR="00A106C9" w:rsidRPr="00D20BBB" w:rsidRDefault="00A106C9" w:rsidP="006A6E51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DIRIGIDO A</w:t>
            </w:r>
          </w:p>
        </w:tc>
      </w:tr>
      <w:tr w:rsidR="00A106C9" w:rsidRPr="00D20BBB" w:rsidTr="006A6E51">
        <w:trPr>
          <w:trHeight w:val="8788"/>
        </w:trPr>
        <w:tc>
          <w:tcPr>
            <w:tcW w:w="14033" w:type="dxa"/>
          </w:tcPr>
          <w:p w:rsidR="001D3D8C" w:rsidRDefault="001D3D8C" w:rsidP="001D3D8C">
            <w:pPr>
              <w:ind w:left="782" w:right="924"/>
              <w:jc w:val="both"/>
              <w:rPr>
                <w:rFonts w:cs="Arial"/>
                <w:sz w:val="28"/>
              </w:rPr>
            </w:pPr>
          </w:p>
          <w:p w:rsidR="001D3D8C" w:rsidRDefault="001D3D8C" w:rsidP="001D3D8C">
            <w:pPr>
              <w:ind w:left="782" w:right="924"/>
              <w:jc w:val="both"/>
              <w:rPr>
                <w:rFonts w:cs="Arial"/>
                <w:sz w:val="28"/>
              </w:rPr>
            </w:pPr>
          </w:p>
          <w:p w:rsidR="001D3D8C" w:rsidRPr="00C44954" w:rsidRDefault="001D3D8C" w:rsidP="001D3D8C">
            <w:pPr>
              <w:ind w:left="782" w:right="924"/>
              <w:jc w:val="both"/>
              <w:rPr>
                <w:rFonts w:cs="Arial"/>
                <w:sz w:val="28"/>
              </w:rPr>
            </w:pPr>
            <w:r w:rsidRPr="00C44954">
              <w:rPr>
                <w:rFonts w:cs="Arial"/>
                <w:sz w:val="28"/>
              </w:rPr>
              <w:t xml:space="preserve">El curso </w:t>
            </w:r>
            <w:r w:rsidRPr="001D3D8C">
              <w:rPr>
                <w:rFonts w:cs="Arial"/>
                <w:b/>
                <w:sz w:val="28"/>
              </w:rPr>
              <w:t>“</w:t>
            </w:r>
            <w:r w:rsidRPr="001D3D8C">
              <w:rPr>
                <w:b/>
                <w:sz w:val="28"/>
                <w:szCs w:val="28"/>
              </w:rPr>
              <w:t>Actualización en Equipos con Refrigerante R-410, Inverte</w:t>
            </w:r>
            <w:r w:rsidRPr="001D3D8C">
              <w:rPr>
                <w:rFonts w:cs="Arial"/>
                <w:b/>
                <w:sz w:val="28"/>
              </w:rPr>
              <w:t>”</w:t>
            </w:r>
            <w:r w:rsidRPr="00C44954">
              <w:rPr>
                <w:rFonts w:cs="Arial"/>
                <w:sz w:val="28"/>
              </w:rPr>
              <w:t xml:space="preserve"> está</w:t>
            </w:r>
            <w:r>
              <w:rPr>
                <w:rFonts w:cs="Arial"/>
                <w:sz w:val="28"/>
              </w:rPr>
              <w:t xml:space="preserve"> dirigido a técnicos con conocimientos en aires acondicionados.</w:t>
            </w:r>
          </w:p>
          <w:p w:rsidR="001D3D8C" w:rsidRDefault="001D3D8C" w:rsidP="001D3D8C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</w:p>
          <w:p w:rsidR="001D3D8C" w:rsidRDefault="001D3D8C" w:rsidP="001D3D8C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  <w:r w:rsidRPr="00C85C04">
              <w:rPr>
                <w:rFonts w:cs="Arial"/>
                <w:color w:val="000000"/>
                <w:sz w:val="28"/>
                <w:szCs w:val="28"/>
              </w:rPr>
              <w:t>El aspirante que desee ingresar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 este curso </w:t>
            </w: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1D3D8C" w:rsidRPr="00C85C04" w:rsidRDefault="001D3D8C" w:rsidP="001D3D8C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</w:p>
          <w:p w:rsidR="001D3D8C" w:rsidRDefault="001D3D8C" w:rsidP="001D3D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  <w:r w:rsidRPr="00931611">
              <w:rPr>
                <w:rFonts w:cs="Arial"/>
                <w:color w:val="000000"/>
                <w:sz w:val="28"/>
                <w:szCs w:val="28"/>
              </w:rPr>
              <w:t>Aplicar la comunicación verbal.</w:t>
            </w:r>
          </w:p>
          <w:p w:rsidR="001D3D8C" w:rsidRDefault="001D3D8C" w:rsidP="001D3D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  <w:r w:rsidRPr="00931611">
              <w:rPr>
                <w:rFonts w:cs="Arial"/>
                <w:color w:val="000000"/>
                <w:sz w:val="28"/>
                <w:szCs w:val="28"/>
              </w:rPr>
              <w:t>Aplicar la comunicación escrita.</w:t>
            </w:r>
          </w:p>
          <w:p w:rsidR="001D3D8C" w:rsidRDefault="001D3D8C" w:rsidP="001D3D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Tener conocimiento básica de aritmética</w:t>
            </w:r>
          </w:p>
          <w:p w:rsidR="001D3D8C" w:rsidRDefault="001D3D8C" w:rsidP="001D3D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Mayores de 15 años</w:t>
            </w:r>
          </w:p>
          <w:p w:rsidR="001D3D8C" w:rsidRDefault="001D3D8C" w:rsidP="001D3D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Conocimientos bá</w:t>
            </w:r>
            <w:r w:rsidR="009419B4">
              <w:rPr>
                <w:rFonts w:cs="Arial"/>
                <w:color w:val="000000"/>
                <w:sz w:val="28"/>
                <w:szCs w:val="28"/>
              </w:rPr>
              <w:t>s</w:t>
            </w:r>
            <w:r>
              <w:rPr>
                <w:rFonts w:cs="Arial"/>
                <w:color w:val="000000"/>
                <w:sz w:val="28"/>
                <w:szCs w:val="28"/>
              </w:rPr>
              <w:t>icos de mantenimiento de aires acondicionados</w:t>
            </w:r>
          </w:p>
          <w:p w:rsidR="00A106C9" w:rsidRPr="001D3D8C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1D3D8C" w:rsidRPr="00C85C04" w:rsidRDefault="001D3D8C" w:rsidP="001D3D8C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Para poder inscribirse al curso de capacitación, además de cubrir el perfil de ingreso, el aspirante deberá cumplir con los requerimientos del Manual de Control Escolar </w:t>
            </w:r>
            <w:r>
              <w:rPr>
                <w:rFonts w:cs="Arial"/>
                <w:color w:val="000000"/>
                <w:sz w:val="28"/>
                <w:szCs w:val="28"/>
              </w:rPr>
              <w:t>de los Cursos No Regulares de Instituto de Capacitación para el trabajo del estado de Quintana Roo (ICATQR).</w:t>
            </w:r>
          </w:p>
          <w:p w:rsidR="00A106C9" w:rsidRPr="001D3D8C" w:rsidRDefault="00A106C9" w:rsidP="006A6E51">
            <w:pPr>
              <w:jc w:val="center"/>
              <w:rPr>
                <w:rFonts w:ascii="Arial" w:hAnsi="Arial"/>
                <w:b/>
                <w:szCs w:val="20"/>
                <w:lang w:eastAsia="es-ES"/>
              </w:rPr>
            </w:pPr>
          </w:p>
        </w:tc>
      </w:tr>
    </w:tbl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A106C9" w:rsidRPr="00D20BBB" w:rsidRDefault="00A106C9" w:rsidP="00A106C9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lastRenderedPageBreak/>
        <w:t>PRESENTACIÓN DE LOS CONTENIDOS TEMÁTICOS</w:t>
      </w:r>
    </w:p>
    <w:p w:rsidR="00A106C9" w:rsidRPr="00D20BBB" w:rsidRDefault="00A106C9" w:rsidP="00A106C9">
      <w:pPr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A106C9" w:rsidRPr="00D20BBB" w:rsidTr="006A6E51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Cs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3"/>
              <w:rPr>
                <w:rFonts w:ascii="Arial" w:hAnsi="Arial" w:cs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NOMBRE</w:t>
            </w:r>
          </w:p>
        </w:tc>
      </w:tr>
      <w:tr w:rsidR="00A106C9" w:rsidRPr="00D20BBB" w:rsidTr="006A6E51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A106C9" w:rsidRPr="00D20BBB" w:rsidRDefault="00A106C9" w:rsidP="006A6E51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</w:tcPr>
          <w:p w:rsidR="001D3D8C" w:rsidRPr="00620EB3" w:rsidRDefault="001D3D8C" w:rsidP="009419B4">
            <w:pPr>
              <w:keepNext/>
              <w:outlineLvl w:val="8"/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</w:pPr>
            <w:r w:rsidRPr="00620EB3"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  <w:t xml:space="preserve">Introducción a los  refrigerantes 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1.1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9419B4" w:rsidRDefault="001D3D8C" w:rsidP="009419B4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9419B4">
              <w:rPr>
                <w:rFonts w:ascii="Arial" w:hAnsi="Arial" w:cs="Arial"/>
                <w:b/>
                <w:szCs w:val="20"/>
                <w:lang w:val="es-ES_tradnl" w:eastAsia="es-ES"/>
              </w:rPr>
              <w:t>Tipos de refrigerantes y sus usos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1.1.1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keepNext/>
              <w:outlineLvl w:val="8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Razones para cambiar al uso del r-410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1.1.2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Naturaleza del tipo de refrigerante y manejo del mismo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2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620EB3" w:rsidRDefault="001D3D8C" w:rsidP="009419B4">
            <w:pPr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</w:pPr>
            <w:r w:rsidRPr="00620EB3"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  <w:t xml:space="preserve">Herramientas y materiales 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2.1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Tubería y aislantes térmicos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2.2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 xml:space="preserve">Equipos de medición de presión 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2.3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Equipos de medición eléctrica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2.4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Herramienta de Corte y doblado de tubería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2.5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Varios y anexos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3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620EB3" w:rsidRDefault="001D3D8C" w:rsidP="009419B4">
            <w:pPr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</w:pPr>
            <w:r w:rsidRPr="00620EB3"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  <w:t>Instalación del equipo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9419B4" w:rsidRDefault="001D3D8C" w:rsidP="009419B4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9419B4">
              <w:rPr>
                <w:rFonts w:ascii="Arial" w:hAnsi="Arial" w:cs="Arial"/>
                <w:b/>
                <w:szCs w:val="20"/>
                <w:lang w:val="es-ES_tradnl" w:eastAsia="es-ES"/>
              </w:rPr>
              <w:t>Preparativos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keepNext/>
              <w:outlineLvl w:val="8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 xml:space="preserve">Dimensionamiento adecuado al lugar  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Ubicación del lugar a instalarse la unidad interna y externa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3.2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4E70A3" w:rsidRDefault="001D3D8C" w:rsidP="009419B4">
            <w:pPr>
              <w:keepNext/>
              <w:outlineLvl w:val="8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4E70A3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Perforación e instalación eléctrica   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3.2.1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rPr>
                <w:rFonts w:ascii="Arial" w:hAnsi="Arial" w:cs="Arial"/>
                <w:bCs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bCs/>
                <w:szCs w:val="20"/>
                <w:lang w:val="es-ES_tradnl" w:eastAsia="es-ES"/>
              </w:rPr>
              <w:t xml:space="preserve">Perforaciones para desagüe, tubería eléctrica y de refrigeración 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3.2.2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D20BBB" w:rsidRDefault="001D3D8C" w:rsidP="009419B4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bCs/>
                <w:szCs w:val="20"/>
                <w:lang w:val="es-ES_tradnl" w:eastAsia="es-ES"/>
              </w:rPr>
              <w:t xml:space="preserve">Perforación para la tierra física 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3.2.3</w:t>
            </w:r>
          </w:p>
        </w:tc>
        <w:tc>
          <w:tcPr>
            <w:tcW w:w="8647" w:type="dxa"/>
            <w:tcBorders>
              <w:top w:val="single" w:sz="4" w:space="0" w:color="auto"/>
            </w:tcBorders>
          </w:tcPr>
          <w:p w:rsidR="001D3D8C" w:rsidRPr="00D20BBB" w:rsidRDefault="001D3D8C" w:rsidP="009419B4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bCs/>
                <w:szCs w:val="20"/>
                <w:lang w:val="es-ES_tradnl" w:eastAsia="es-ES"/>
              </w:rPr>
              <w:t>Instalación del centro de carga, tubería eléctrica y cableado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3.3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</w:tcBorders>
          </w:tcPr>
          <w:p w:rsidR="001D3D8C" w:rsidRPr="009419B4" w:rsidRDefault="001D3D8C" w:rsidP="009419B4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4E70A3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Instalación de las tuberías de refrigeración 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3.4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</w:tcBorders>
          </w:tcPr>
          <w:p w:rsidR="001D3D8C" w:rsidRPr="009419B4" w:rsidRDefault="001D3D8C" w:rsidP="009419B4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4E70A3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Instalación de la unidad interior </w:t>
            </w: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3.5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9419B4" w:rsidRDefault="001D3D8C" w:rsidP="009419B4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4E70A3">
              <w:rPr>
                <w:rFonts w:ascii="Arial" w:hAnsi="Arial" w:cs="Arial"/>
                <w:b/>
                <w:szCs w:val="20"/>
                <w:lang w:val="es-ES_tradnl" w:eastAsia="es-ES"/>
              </w:rPr>
              <w:t>Instalación de la unidad exterior</w:t>
            </w: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4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620EB3" w:rsidRDefault="001D3D8C" w:rsidP="009419B4">
            <w:pPr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</w:pPr>
            <w:r w:rsidRPr="00620EB3"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  <w:t>Verificaciones generales y puesta en marcha</w:t>
            </w: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4.1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9419B4" w:rsidRDefault="001D3D8C" w:rsidP="009419B4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B3145D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Verificación de tuberías </w:t>
            </w: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4.2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9419B4" w:rsidRDefault="001D3D8C" w:rsidP="009419B4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B3145D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Verificación de valores eléctricos </w:t>
            </w: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4.3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9419B4" w:rsidRDefault="001D3D8C" w:rsidP="009419B4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B3145D">
              <w:rPr>
                <w:rFonts w:ascii="Arial" w:hAnsi="Arial" w:cs="Arial"/>
                <w:b/>
                <w:szCs w:val="20"/>
                <w:lang w:val="es-ES_tradnl" w:eastAsia="es-ES"/>
              </w:rPr>
              <w:t>Verificación de valores de presión</w:t>
            </w: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5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5E5ECD" w:rsidRDefault="001D3D8C" w:rsidP="009419B4">
            <w:pPr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</w:pPr>
            <w:r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  <w:t>C</w:t>
            </w:r>
            <w:r w:rsidRPr="005E5ECD"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  <w:t>argas de refrigerante</w:t>
            </w: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5.1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9419B4" w:rsidRDefault="001D3D8C" w:rsidP="009419B4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B3145D">
              <w:rPr>
                <w:rFonts w:ascii="Arial" w:hAnsi="Arial" w:cs="Arial"/>
                <w:b/>
                <w:szCs w:val="20"/>
                <w:lang w:val="es-ES_tradnl" w:eastAsia="es-ES"/>
              </w:rPr>
              <w:t>Manómetro para r- 410</w:t>
            </w: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5.2</w:t>
            </w: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9419B4" w:rsidRDefault="001D3D8C" w:rsidP="009419B4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B3145D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Modo de recarga </w:t>
            </w: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Default="001D3D8C" w:rsidP="009419B4">
            <w:pPr>
              <w:rPr>
                <w:rFonts w:ascii="Arial" w:hAnsi="Arial" w:cs="Arial"/>
                <w:sz w:val="22"/>
                <w:szCs w:val="20"/>
                <w:lang w:val="es-ES_tradnl" w:eastAsia="es-ES"/>
              </w:rPr>
            </w:pP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Default="001D3D8C" w:rsidP="009419B4">
            <w:pPr>
              <w:rPr>
                <w:rFonts w:ascii="Arial" w:hAnsi="Arial" w:cs="Arial"/>
                <w:sz w:val="22"/>
                <w:szCs w:val="20"/>
                <w:lang w:val="es-ES_tradnl" w:eastAsia="es-ES"/>
              </w:rPr>
            </w:pP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Default="001D3D8C" w:rsidP="009419B4">
            <w:pPr>
              <w:rPr>
                <w:rFonts w:ascii="Arial" w:hAnsi="Arial" w:cs="Arial"/>
                <w:sz w:val="22"/>
                <w:szCs w:val="20"/>
                <w:lang w:val="es-ES_tradnl" w:eastAsia="es-ES"/>
              </w:rPr>
            </w:pP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Default="001D3D8C" w:rsidP="009419B4">
            <w:pPr>
              <w:rPr>
                <w:rFonts w:ascii="Arial" w:hAnsi="Arial" w:cs="Arial"/>
                <w:sz w:val="22"/>
                <w:szCs w:val="20"/>
                <w:lang w:val="es-ES_tradnl" w:eastAsia="es-ES"/>
              </w:rPr>
            </w:pP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Default="001D3D8C" w:rsidP="006A6E51">
            <w:pPr>
              <w:jc w:val="center"/>
              <w:rPr>
                <w:rFonts w:ascii="Arial" w:hAnsi="Arial" w:cs="Arial"/>
                <w:sz w:val="22"/>
                <w:szCs w:val="20"/>
                <w:lang w:val="es-ES_tradnl" w:eastAsia="es-ES"/>
              </w:rPr>
            </w:pP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Default="001D3D8C" w:rsidP="006A6E51">
            <w:pPr>
              <w:jc w:val="center"/>
              <w:rPr>
                <w:rFonts w:ascii="Arial" w:hAnsi="Arial" w:cs="Arial"/>
                <w:sz w:val="22"/>
                <w:szCs w:val="20"/>
                <w:lang w:val="es-ES_tradnl" w:eastAsia="es-ES"/>
              </w:rPr>
            </w:pP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Default="001D3D8C" w:rsidP="006A6E51">
            <w:pPr>
              <w:jc w:val="center"/>
              <w:rPr>
                <w:rFonts w:ascii="Arial" w:hAnsi="Arial" w:cs="Arial"/>
                <w:sz w:val="22"/>
                <w:szCs w:val="20"/>
                <w:lang w:val="es-ES_tradnl" w:eastAsia="es-ES"/>
              </w:rPr>
            </w:pPr>
          </w:p>
        </w:tc>
      </w:tr>
      <w:tr w:rsidR="001D3D8C" w:rsidRPr="00D20BBB" w:rsidTr="001D3D8C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Default="001D3D8C" w:rsidP="006A6E51">
            <w:pPr>
              <w:jc w:val="center"/>
              <w:rPr>
                <w:rFonts w:ascii="Arial" w:hAnsi="Arial" w:cs="Arial"/>
                <w:sz w:val="22"/>
                <w:szCs w:val="20"/>
                <w:lang w:val="es-ES_tradnl" w:eastAsia="es-ES"/>
              </w:rPr>
            </w:pP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D20BBB" w:rsidRDefault="001D3D8C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D20BBB" w:rsidRDefault="001D3D8C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</w:tcBorders>
          </w:tcPr>
          <w:p w:rsidR="001D3D8C" w:rsidRDefault="001D3D8C" w:rsidP="006A6E51">
            <w:pPr>
              <w:jc w:val="center"/>
              <w:rPr>
                <w:rFonts w:ascii="Arial" w:hAnsi="Arial" w:cs="Arial"/>
                <w:sz w:val="22"/>
                <w:szCs w:val="20"/>
                <w:lang w:val="es-ES_tradnl" w:eastAsia="es-ES"/>
              </w:rPr>
            </w:pPr>
          </w:p>
        </w:tc>
      </w:tr>
    </w:tbl>
    <w:p w:rsidR="00A106C9" w:rsidRPr="00D20BBB" w:rsidRDefault="00A106C9" w:rsidP="00A106C9">
      <w:pPr>
        <w:rPr>
          <w:rFonts w:ascii="Arial" w:hAnsi="Arial"/>
          <w:b/>
          <w:szCs w:val="20"/>
          <w:lang w:val="es-ES_tradnl" w:eastAsia="es-ES"/>
        </w:rPr>
      </w:pPr>
    </w:p>
    <w:p w:rsidR="00A106C9" w:rsidRPr="00D20BBB" w:rsidRDefault="00A106C9" w:rsidP="00A106C9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lastRenderedPageBreak/>
        <w:t>CRITERIOS DE EVALUACIÓN</w:t>
      </w:r>
    </w:p>
    <w:p w:rsidR="00A106C9" w:rsidRPr="00D20BBB" w:rsidRDefault="00A106C9" w:rsidP="00A106C9">
      <w:pPr>
        <w:rPr>
          <w:rFonts w:ascii="Arial" w:hAnsi="Arial"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A106C9" w:rsidRPr="00D20BBB" w:rsidTr="006A6E51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32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32"/>
                <w:szCs w:val="20"/>
                <w:lang w:val="es-ES_tradnl" w:eastAsia="es-ES"/>
              </w:rPr>
              <w:t>ACTIVIDADES ACADÉMICAS</w:t>
            </w: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ASISTENCIA</w:t>
            </w:r>
          </w:p>
        </w:tc>
        <w:tc>
          <w:tcPr>
            <w:tcW w:w="1418" w:type="dxa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A106C9" w:rsidRPr="00D20BBB" w:rsidRDefault="00A106C9" w:rsidP="006A6E51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A106C9" w:rsidRPr="00D20BBB" w:rsidRDefault="003E1CA7" w:rsidP="006A6E51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30</w:t>
            </w:r>
          </w:p>
          <w:p w:rsidR="00A106C9" w:rsidRPr="00D20BBB" w:rsidRDefault="00A106C9" w:rsidP="006A6E51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A106C9" w:rsidRPr="00D20BBB" w:rsidRDefault="00B3145D" w:rsidP="006A6E51">
            <w:pPr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24</w:t>
            </w:r>
          </w:p>
        </w:tc>
        <w:tc>
          <w:tcPr>
            <w:tcW w:w="3827" w:type="dxa"/>
            <w:vAlign w:val="center"/>
          </w:tcPr>
          <w:p w:rsidR="00A106C9" w:rsidRPr="00D20BBB" w:rsidRDefault="00A106C9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A106C9" w:rsidRPr="00D20BBB" w:rsidRDefault="00A106C9" w:rsidP="006A6E51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A106C9" w:rsidRPr="00D20BBB" w:rsidRDefault="003E1CA7" w:rsidP="006A6E51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20</w:t>
            </w:r>
          </w:p>
          <w:p w:rsidR="00A106C9" w:rsidRPr="00D20BBB" w:rsidRDefault="00A106C9" w:rsidP="006A6E51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A106C9" w:rsidRPr="00D20BBB" w:rsidRDefault="00B3145D" w:rsidP="006A6E51">
            <w:pPr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16</w:t>
            </w:r>
          </w:p>
        </w:tc>
        <w:tc>
          <w:tcPr>
            <w:tcW w:w="3827" w:type="dxa"/>
            <w:vAlign w:val="center"/>
          </w:tcPr>
          <w:p w:rsidR="00A106C9" w:rsidRPr="00D20BBB" w:rsidRDefault="00A106C9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A106C9" w:rsidRPr="00D20BBB" w:rsidRDefault="00A106C9" w:rsidP="003E1CA7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</w:tc>
        <w:tc>
          <w:tcPr>
            <w:tcW w:w="2976" w:type="dxa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A106C9" w:rsidRPr="00D20BBB" w:rsidRDefault="00A106C9" w:rsidP="006A6E51">
            <w:pPr>
              <w:rPr>
                <w:rFonts w:ascii="Arial" w:hAnsi="Arial"/>
                <w:sz w:val="6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A106C9" w:rsidRPr="00D20BBB" w:rsidRDefault="00A106C9" w:rsidP="006A6E51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A106C9" w:rsidRPr="00D20BBB" w:rsidRDefault="003E1CA7" w:rsidP="006A6E51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50</w:t>
            </w:r>
          </w:p>
        </w:tc>
        <w:tc>
          <w:tcPr>
            <w:tcW w:w="2976" w:type="dxa"/>
            <w:vAlign w:val="center"/>
          </w:tcPr>
          <w:p w:rsidR="00A106C9" w:rsidRPr="00D20BBB" w:rsidRDefault="00B3145D" w:rsidP="006A6E51">
            <w:pPr>
              <w:tabs>
                <w:tab w:val="left" w:pos="2836"/>
              </w:tabs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40</w:t>
            </w:r>
          </w:p>
        </w:tc>
        <w:tc>
          <w:tcPr>
            <w:tcW w:w="3827" w:type="dxa"/>
            <w:vAlign w:val="center"/>
          </w:tcPr>
          <w:p w:rsidR="00A106C9" w:rsidRPr="00D20BBB" w:rsidRDefault="00A106C9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</w:tc>
        <w:tc>
          <w:tcPr>
            <w:tcW w:w="2976" w:type="dxa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  <w:p w:rsidR="00A106C9" w:rsidRPr="00D20BBB" w:rsidRDefault="00A106C9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827" w:type="dxa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A106C9" w:rsidRPr="00D20BBB" w:rsidRDefault="00A106C9" w:rsidP="006A6E51">
            <w:pPr>
              <w:rPr>
                <w:rFonts w:ascii="Arial" w:hAnsi="Arial"/>
                <w:sz w:val="6"/>
                <w:szCs w:val="20"/>
                <w:lang w:val="es-ES_tradnl" w:eastAsia="es-ES"/>
              </w:rPr>
            </w:pPr>
          </w:p>
        </w:tc>
        <w:tc>
          <w:tcPr>
            <w:tcW w:w="1418" w:type="dxa"/>
          </w:tcPr>
          <w:p w:rsidR="00A106C9" w:rsidRPr="00D20BBB" w:rsidRDefault="00A106C9" w:rsidP="006A6E51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A106C9" w:rsidRPr="00D20BBB" w:rsidRDefault="003E1CA7" w:rsidP="006A6E51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80</w:t>
            </w:r>
          </w:p>
          <w:p w:rsidR="00A106C9" w:rsidRPr="00D20BBB" w:rsidRDefault="00A106C9" w:rsidP="006A6E51">
            <w:pPr>
              <w:ind w:right="32"/>
              <w:jc w:val="center"/>
              <w:rPr>
                <w:rFonts w:ascii="Arial" w:hAnsi="Arial"/>
                <w:sz w:val="32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A106C9" w:rsidRPr="00D20BBB" w:rsidRDefault="003E1CA7" w:rsidP="006A6E51">
            <w:pPr>
              <w:ind w:right="71"/>
              <w:jc w:val="center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80</w:t>
            </w:r>
          </w:p>
        </w:tc>
        <w:tc>
          <w:tcPr>
            <w:tcW w:w="3827" w:type="dxa"/>
            <w:vAlign w:val="center"/>
          </w:tcPr>
          <w:p w:rsidR="00A106C9" w:rsidRPr="00D20BBB" w:rsidRDefault="00A106C9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</w:tbl>
    <w:p w:rsidR="00A106C9" w:rsidRPr="00D20BBB" w:rsidRDefault="00A106C9" w:rsidP="00A106C9">
      <w:pPr>
        <w:rPr>
          <w:rFonts w:ascii="Arial" w:hAnsi="Arial"/>
          <w:szCs w:val="20"/>
          <w:lang w:val="es-ES_tradnl" w:eastAsia="es-ES"/>
        </w:rPr>
      </w:pPr>
    </w:p>
    <w:p w:rsidR="00A106C9" w:rsidRPr="00D20BBB" w:rsidRDefault="00A106C9" w:rsidP="00A106C9">
      <w:pPr>
        <w:ind w:left="567" w:right="566"/>
        <w:jc w:val="both"/>
        <w:rPr>
          <w:rFonts w:ascii="Arial" w:hAnsi="Arial"/>
          <w:b/>
          <w:sz w:val="20"/>
          <w:szCs w:val="20"/>
          <w:lang w:val="es-ES_tradnl" w:eastAsia="es-ES"/>
        </w:rPr>
      </w:pPr>
      <w:r w:rsidRPr="00D20BBB">
        <w:rPr>
          <w:rFonts w:ascii="Arial" w:hAnsi="Arial"/>
          <w:b/>
          <w:sz w:val="20"/>
          <w:szCs w:val="20"/>
          <w:lang w:val="es-ES_tradnl" w:eastAsia="es-ES"/>
        </w:rPr>
        <w:t>NOTA: DE ACUERDO AL CURSO Y A SUS CARACTERÍSTICAS PARTICULARES SE PUEDEN TOMAR EN CUENTA OTROS ASPECTOS COMO ELEMENTOS DE EVALUACIÓN.</w:t>
      </w:r>
    </w:p>
    <w:p w:rsidR="00A106C9" w:rsidRPr="00D20BBB" w:rsidRDefault="00A106C9" w:rsidP="00A106C9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" w:hAnsi="Arial"/>
          <w:szCs w:val="20"/>
          <w:lang w:val="es-ES_tradnl" w:eastAsia="es-ES"/>
        </w:rPr>
        <w:br w:type="page"/>
      </w: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A106C9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106C9" w:rsidRPr="00D20BBB" w:rsidRDefault="00A106C9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106C9" w:rsidRPr="00D20BBB" w:rsidRDefault="003E1CA7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 xml:space="preserve">1-.  </w:t>
            </w:r>
            <w:r w:rsidRPr="003223A6">
              <w:rPr>
                <w:rFonts w:ascii="Arial" w:hAnsi="Arial"/>
                <w:b/>
                <w:szCs w:val="20"/>
                <w:lang w:val="es-ES_tradnl" w:eastAsia="es-ES"/>
              </w:rPr>
              <w:t>Introducción a los  refrigerantes</w:t>
            </w:r>
          </w:p>
        </w:tc>
      </w:tr>
      <w:tr w:rsidR="00A106C9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106C9" w:rsidRPr="00D20BBB" w:rsidRDefault="00A106C9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106C9" w:rsidRPr="00D20BBB" w:rsidRDefault="00A106C9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A106C9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106C9" w:rsidRPr="00D20BBB" w:rsidRDefault="00A106C9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106C9" w:rsidRPr="008742DB" w:rsidRDefault="003E1CA7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Al finalizar la unidad, el capacitando identificará los diferentes tipos y usos de los refrigerantes</w:t>
            </w:r>
            <w:r w:rsidR="00C26B0A">
              <w:rPr>
                <w:rFonts w:ascii="Arial" w:hAnsi="Arial"/>
                <w:sz w:val="20"/>
                <w:szCs w:val="20"/>
                <w:lang w:val="es-ES_tradnl" w:eastAsia="es-ES"/>
              </w:rPr>
              <w:t>, aplicando las medidas de seguridad e higiene</w:t>
            </w:r>
            <w:r w:rsidR="00C26B0A"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</w:tc>
      </w:tr>
      <w:tr w:rsidR="00A106C9" w:rsidRPr="00D20BBB" w:rsidTr="006A6E51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A106C9" w:rsidRPr="00D20BBB" w:rsidRDefault="00A106C9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A106C9" w:rsidRPr="00D20BBB" w:rsidRDefault="00A106C9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A106C9" w:rsidRPr="00D20BBB" w:rsidTr="006A6E51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106C9" w:rsidRPr="00D20BBB" w:rsidRDefault="00A106C9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106C9" w:rsidRPr="00D20BBB" w:rsidRDefault="00A106C9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A106C9" w:rsidRPr="00D20BBB" w:rsidTr="006A6E51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A106C9" w:rsidRPr="008742DB" w:rsidRDefault="00A106C9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A106C9" w:rsidRPr="008742DB" w:rsidRDefault="008742DB" w:rsidP="008742DB">
            <w:pPr>
              <w:pStyle w:val="Prrafodelista"/>
              <w:numPr>
                <w:ilvl w:val="1"/>
                <w:numId w:val="3"/>
              </w:num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Tipos de refrigerantes y sus usos</w:t>
            </w:r>
          </w:p>
          <w:p w:rsidR="008742DB" w:rsidRPr="008742DB" w:rsidRDefault="008742DB" w:rsidP="008742DB">
            <w:pPr>
              <w:pStyle w:val="Prrafodelista"/>
              <w:ind w:left="405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8742DB" w:rsidRPr="008742DB" w:rsidRDefault="008742DB" w:rsidP="008742DB">
            <w:pPr>
              <w:pStyle w:val="Prrafodelista"/>
              <w:numPr>
                <w:ilvl w:val="2"/>
                <w:numId w:val="3"/>
              </w:num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Razones para cambiar al uso del R-410</w:t>
            </w:r>
          </w:p>
          <w:p w:rsidR="008742DB" w:rsidRPr="008742DB" w:rsidRDefault="008742DB" w:rsidP="008742DB">
            <w:pPr>
              <w:pStyle w:val="Prrafodelista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8742DB" w:rsidRPr="008742DB" w:rsidRDefault="008742DB" w:rsidP="008742DB">
            <w:pPr>
              <w:pStyle w:val="Prrafodelista"/>
              <w:numPr>
                <w:ilvl w:val="2"/>
                <w:numId w:val="3"/>
              </w:num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Naturaleza del refrigerante y del tipo del mismo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A106C9" w:rsidRDefault="008742DB" w:rsidP="008742DB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Encuadre:</w:t>
            </w:r>
          </w:p>
          <w:p w:rsidR="008742DB" w:rsidRDefault="008742DB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Explicación de las metas, fines y beneficios del curso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  <w:p w:rsidR="008742DB" w:rsidRDefault="008742DB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-Presentación General del curso.</w:t>
            </w:r>
          </w:p>
          <w:p w:rsidR="008742DB" w:rsidRDefault="008742DB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-Explicación del objetivo y mapa conceptual del submódulo de aprendizaje.</w:t>
            </w:r>
          </w:p>
          <w:p w:rsidR="008742DB" w:rsidRDefault="008742DB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-Aplicación de técnicas de integración grupal.</w:t>
            </w:r>
          </w:p>
          <w:p w:rsidR="008742DB" w:rsidRDefault="008742DB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-Explicación de las metas, beneficios y fines del curso.</w:t>
            </w:r>
          </w:p>
          <w:p w:rsidR="008742DB" w:rsidRDefault="008742DB" w:rsidP="008742DB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8742DB" w:rsidRDefault="008742DB" w:rsidP="008742DB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Contextualización:</w:t>
            </w:r>
          </w:p>
          <w:p w:rsidR="008742DB" w:rsidRDefault="00C26B0A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</w:t>
            </w:r>
            <w:r w:rsidR="008742DB"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Coordinación de visitas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al sector productivo en el área de agencias de reparación de aparatos domésticos.</w:t>
            </w:r>
          </w:p>
          <w:p w:rsidR="00C26B0A" w:rsidRDefault="00C26B0A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-Invitación al personal de mantenimiento para compartir sus experiencias de las reparaciones de equipos.</w:t>
            </w:r>
          </w:p>
          <w:p w:rsidR="00C26B0A" w:rsidRDefault="00C26B0A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C26B0A" w:rsidRPr="00C26B0A" w:rsidRDefault="00C26B0A" w:rsidP="00C26B0A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C26B0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Teorización:</w:t>
            </w:r>
          </w:p>
          <w:p w:rsidR="00C26B0A" w:rsidRPr="008742DB" w:rsidRDefault="00C26B0A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-El instructor explicará y demostrará los diferentes tipos de refrigerantes y sus usos, aplicando las medidas de seguridad e higiene</w:t>
            </w:r>
          </w:p>
          <w:p w:rsidR="008742DB" w:rsidRPr="008742DB" w:rsidRDefault="008742DB" w:rsidP="008742DB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A106C9" w:rsidRPr="00D20BBB" w:rsidRDefault="00A106C9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A106C9" w:rsidRPr="00BB0C23" w:rsidRDefault="00BB0C23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Instalaciones: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Aula-Taller de capacitación.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Pr="00BB0C23" w:rsidRDefault="00BB0C23" w:rsidP="00BB0C23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Mobiliario: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-Mesas de Trabajo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-Equipos de Aires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Default="00BB0C23" w:rsidP="00BB0C23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Instrumentos de medición:</w:t>
            </w:r>
          </w:p>
          <w:p w:rsidR="00BB0C23" w:rsidRP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-Calibrador</w:t>
            </w:r>
          </w:p>
          <w:p w:rsidR="00BB0C23" w:rsidRP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-Vernier</w:t>
            </w:r>
          </w:p>
          <w:p w:rsidR="00BB0C23" w:rsidRP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-Micrómetro</w:t>
            </w:r>
          </w:p>
          <w:p w:rsidR="00BB0C23" w:rsidRP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-Onmetro</w:t>
            </w:r>
          </w:p>
          <w:p w:rsidR="00BB0C23" w:rsidRP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-Voltímetro</w:t>
            </w:r>
          </w:p>
          <w:p w:rsidR="00BB0C23" w:rsidRP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-Taquímetro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-Amperímetro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Default="00BB0C23" w:rsidP="00BB0C23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Herramientas: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-Puntas de prueba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-Tornillo de banco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-Juego de desarmadores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-Boquilla para soldar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-Cautín eléctrico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-Juego de autoclee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-Llaves mixtas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-Martillo de hule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-Punzones</w:t>
            </w:r>
          </w:p>
          <w:p w:rsidR="00BB0C23" w:rsidRPr="00BB0C23" w:rsidRDefault="00BB0C23" w:rsidP="00BB0C23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-Extractores de Poleas.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A106C9" w:rsidRPr="00D20BBB" w:rsidRDefault="00A106C9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BB0C23" w:rsidRPr="00BB0C23" w:rsidRDefault="00BB0C23" w:rsidP="00BB0C23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diagnóstica:</w:t>
            </w:r>
          </w:p>
          <w:p w:rsidR="00BB0C23" w:rsidRPr="00BB0C23" w:rsidRDefault="00BB0C23" w:rsidP="00BB0C2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BB0C23" w:rsidRPr="00BB0C23" w:rsidRDefault="00BB0C23" w:rsidP="00BB0C2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BB0C23" w:rsidRPr="00BB0C23" w:rsidRDefault="00BB0C23" w:rsidP="00BB0C2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BB0C23" w:rsidRPr="00BB0C23" w:rsidRDefault="00BB0C23" w:rsidP="00BB0C2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BB0C23" w:rsidRPr="00244A0C" w:rsidRDefault="00BB0C23" w:rsidP="00BB0C23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BB0C23" w:rsidRPr="00BB0C23" w:rsidRDefault="00BB0C23" w:rsidP="00BB0C23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formativa:</w:t>
            </w:r>
          </w:p>
          <w:p w:rsidR="00BB0C23" w:rsidRPr="00BB0C23" w:rsidRDefault="00BB0C23" w:rsidP="00BB0C2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BB0C23" w:rsidRPr="00BB0C23" w:rsidRDefault="00BB0C23" w:rsidP="00BB0C2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BB0C23" w:rsidRPr="00BB0C23" w:rsidRDefault="00BB0C23" w:rsidP="00BB0C2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BB0C23" w:rsidRPr="00BB0C23" w:rsidRDefault="00BB0C23" w:rsidP="00BB0C2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BB0C23" w:rsidRPr="00244A0C" w:rsidRDefault="00BB0C23" w:rsidP="00BB0C23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A106C9" w:rsidRPr="00BB0C23" w:rsidRDefault="00A106C9" w:rsidP="00BB0C23">
            <w:pPr>
              <w:autoSpaceDE w:val="0"/>
              <w:autoSpaceDN w:val="0"/>
              <w:adjustRightInd w:val="0"/>
              <w:rPr>
                <w:rFonts w:ascii="Arial" w:hAnsi="Arial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A106C9" w:rsidRPr="00D20BBB" w:rsidRDefault="00BB0C23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20 hrs.</w:t>
            </w:r>
          </w:p>
        </w:tc>
      </w:tr>
    </w:tbl>
    <w:p w:rsidR="00A106C9" w:rsidRPr="00D20BBB" w:rsidRDefault="00A106C9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C26B0A" w:rsidRDefault="00A106C9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  <w:r w:rsidRPr="00D20BBB">
        <w:rPr>
          <w:rFonts w:ascii="Arial Rounded MT Bold" w:hAnsi="Arial Rounded MT Bold"/>
          <w:b/>
          <w:spacing w:val="80"/>
          <w:szCs w:val="20"/>
          <w:lang w:val="es-ES_tradnl" w:eastAsia="es-ES"/>
        </w:rPr>
        <w:br w:type="page"/>
      </w:r>
    </w:p>
    <w:p w:rsidR="00C26B0A" w:rsidRPr="00D20BBB" w:rsidRDefault="00C26B0A" w:rsidP="00C26B0A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C26B0A" w:rsidRPr="00D20BBB" w:rsidRDefault="00C26B0A" w:rsidP="00C26B0A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C26B0A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26B0A" w:rsidRPr="00D20BBB" w:rsidRDefault="00C26B0A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C26B0A" w:rsidRPr="00D20BBB" w:rsidRDefault="00C26B0A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 xml:space="preserve">1-.  </w:t>
            </w:r>
            <w:r w:rsidRPr="003223A6">
              <w:rPr>
                <w:rFonts w:ascii="Arial" w:hAnsi="Arial"/>
                <w:b/>
                <w:szCs w:val="20"/>
                <w:lang w:val="es-ES_tradnl" w:eastAsia="es-ES"/>
              </w:rPr>
              <w:t>Introducción a los  refrigerantes</w:t>
            </w:r>
          </w:p>
        </w:tc>
      </w:tr>
      <w:tr w:rsidR="00C26B0A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26B0A" w:rsidRPr="00D20BBB" w:rsidRDefault="00C26B0A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26B0A" w:rsidRPr="00D20BBB" w:rsidRDefault="00C26B0A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C26B0A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26B0A" w:rsidRPr="00D20BBB" w:rsidRDefault="00C26B0A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C26B0A" w:rsidRPr="008742DB" w:rsidRDefault="00C26B0A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Al finalizar la unidad, el capacitando identificará los diferentes tipos y usos de los refrigerantes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, aplicando las medidas de seguridad e higiene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</w:tc>
      </w:tr>
      <w:tr w:rsidR="00C26B0A" w:rsidRPr="00D20BBB" w:rsidTr="006A6E51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C26B0A" w:rsidRPr="00D20BBB" w:rsidRDefault="00C26B0A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C26B0A" w:rsidRPr="00D20BBB" w:rsidRDefault="00C26B0A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C26B0A" w:rsidRPr="00D20BBB" w:rsidTr="006A6E51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26B0A" w:rsidRPr="00D20BBB" w:rsidRDefault="00C26B0A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26B0A" w:rsidRPr="00D20BBB" w:rsidRDefault="00C26B0A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26B0A" w:rsidRPr="00D20BBB" w:rsidRDefault="00C26B0A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26B0A" w:rsidRPr="00D20BBB" w:rsidRDefault="00C26B0A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26B0A" w:rsidRPr="00D20BBB" w:rsidRDefault="00C26B0A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C26B0A" w:rsidRPr="00D20BBB" w:rsidTr="006A6E51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C26B0A" w:rsidRPr="00C26B0A" w:rsidRDefault="00C26B0A" w:rsidP="00C26B0A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C26B0A" w:rsidRDefault="00C26B0A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C26B0A" w:rsidRPr="00E11916" w:rsidRDefault="00C26B0A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E11916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Ejercitación:</w:t>
            </w:r>
          </w:p>
          <w:p w:rsidR="00C26B0A" w:rsidRDefault="00C26B0A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C26B0A" w:rsidRDefault="00C26B0A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-El capacitando identificará los diferentes tipos de refrigerantes, así como sus usos, aplicando las medidas de seguridad e higiene.</w:t>
            </w:r>
          </w:p>
          <w:p w:rsidR="00C26B0A" w:rsidRDefault="00C26B0A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C26B0A" w:rsidRDefault="00C26B0A" w:rsidP="00C26B0A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C26B0A" w:rsidRPr="00E11916" w:rsidRDefault="00C26B0A" w:rsidP="00C26B0A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E11916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Reflexión:</w:t>
            </w:r>
          </w:p>
          <w:p w:rsidR="00BB0C23" w:rsidRPr="00C26B0A" w:rsidRDefault="00BB0C23" w:rsidP="00C26B0A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C26B0A" w:rsidRDefault="00C26B0A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Organización de sesiones de autoanálisis para verificar si el contenido estudiado permite la adquisición</w:t>
            </w:r>
            <w:r w:rsidR="00BB0C23"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de competencias en el área de mantenimiento de aires</w:t>
            </w:r>
            <w:r w:rsidR="00BB0C23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  <w:p w:rsidR="00BB0C23" w:rsidRPr="00BB0C23" w:rsidRDefault="00BB0C23" w:rsidP="00BB0C23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-Verificación del logro del resultado de aprendizaje.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C26B0A" w:rsidRPr="00D20BBB" w:rsidRDefault="00C26B0A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C26B0A" w:rsidRPr="00D20BBB" w:rsidRDefault="00C26B0A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C26B0A" w:rsidRPr="00D20BBB" w:rsidRDefault="00C26B0A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C26B0A" w:rsidRPr="00D20BBB" w:rsidRDefault="00C26B0A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26B0A" w:rsidRPr="00D20BBB" w:rsidRDefault="00C26B0A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C26B0A" w:rsidRPr="00D20BBB" w:rsidRDefault="00C26B0A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</w:tbl>
    <w:p w:rsidR="00C26B0A" w:rsidRDefault="00C26B0A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C26B0A" w:rsidRDefault="00C26B0A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C26B0A" w:rsidRDefault="00C26B0A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BB0C23" w:rsidRPr="00D20BBB" w:rsidRDefault="00BB0C23" w:rsidP="00BB0C23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BB0C23" w:rsidRPr="00D20BBB" w:rsidRDefault="00BB0C23" w:rsidP="00BB0C23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BB0C23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B0C23" w:rsidRPr="00D20BBB" w:rsidRDefault="00BB0C23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BB0C23" w:rsidRPr="00D20BBB" w:rsidRDefault="005202C4" w:rsidP="00AB7EF0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2</w:t>
            </w:r>
            <w:r w:rsidR="00BB0C23">
              <w:rPr>
                <w:rFonts w:ascii="Arial" w:hAnsi="Arial"/>
                <w:b/>
                <w:szCs w:val="20"/>
                <w:lang w:val="es-ES_tradnl" w:eastAsia="es-ES"/>
              </w:rPr>
              <w:t xml:space="preserve">-.  </w:t>
            </w:r>
            <w:r w:rsidR="00AB7EF0">
              <w:rPr>
                <w:rFonts w:ascii="Arial" w:hAnsi="Arial"/>
                <w:b/>
                <w:szCs w:val="20"/>
                <w:lang w:val="es-ES_tradnl" w:eastAsia="es-ES"/>
              </w:rPr>
              <w:t>Herramientas y materiales</w:t>
            </w:r>
          </w:p>
        </w:tc>
      </w:tr>
      <w:tr w:rsidR="00BB0C23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C23" w:rsidRPr="00D20BBB" w:rsidRDefault="00BB0C23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C23" w:rsidRPr="00D20BBB" w:rsidRDefault="00BB0C23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BB0C23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B0C23" w:rsidRPr="00D20BBB" w:rsidRDefault="00BB0C23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BB0C23" w:rsidRPr="008742DB" w:rsidRDefault="00BB0C23" w:rsidP="00246C07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Al finalizar la unidad, el capacitando identificará los tipos </w:t>
            </w:r>
            <w:r w:rsidR="00AB7EF0">
              <w:rPr>
                <w:rFonts w:ascii="Arial" w:hAnsi="Arial"/>
                <w:sz w:val="20"/>
                <w:szCs w:val="20"/>
                <w:lang w:val="es-ES_tradnl" w:eastAsia="es-ES"/>
              </w:rPr>
              <w:t>de herramientas y materiales para la reparación de aires acondicionados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, aplicando las medidas de seguridad e higiene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</w:tc>
      </w:tr>
      <w:tr w:rsidR="00BB0C23" w:rsidRPr="00D20BBB" w:rsidTr="006A6E51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BB0C23" w:rsidRPr="00D20BBB" w:rsidRDefault="00BB0C23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BB0C23" w:rsidRPr="00D20BBB" w:rsidRDefault="00BB0C23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BB0C23" w:rsidRPr="00D20BBB" w:rsidTr="006A6E51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B0C23" w:rsidRPr="00D20BBB" w:rsidRDefault="00BB0C23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B0C23" w:rsidRPr="00D20BBB" w:rsidRDefault="00BB0C23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B0C23" w:rsidRPr="00D20BBB" w:rsidRDefault="00BB0C23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B0C23" w:rsidRPr="00D20BBB" w:rsidRDefault="00BB0C23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B0C23" w:rsidRPr="00D20BBB" w:rsidRDefault="00BB0C23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BB0C23" w:rsidRPr="00D20BBB" w:rsidTr="006A6E51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BB0C23" w:rsidRPr="008742DB" w:rsidRDefault="00BB0C23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Default="00787106" w:rsidP="0078710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787106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2.1 Tubería y aislantes térmicos</w:t>
            </w:r>
          </w:p>
          <w:p w:rsidR="00787106" w:rsidRPr="00787106" w:rsidRDefault="00787106" w:rsidP="0078710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787106" w:rsidRDefault="00787106" w:rsidP="0078710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787106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2.2 Equipos de medición de presión</w:t>
            </w: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.</w:t>
            </w:r>
          </w:p>
          <w:p w:rsidR="00787106" w:rsidRPr="00787106" w:rsidRDefault="00787106" w:rsidP="0078710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787106" w:rsidRDefault="00787106" w:rsidP="0078710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787106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2.3 Equipos de medición eléctrica</w:t>
            </w:r>
          </w:p>
          <w:p w:rsidR="00787106" w:rsidRPr="00787106" w:rsidRDefault="00787106" w:rsidP="0078710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787106" w:rsidRDefault="00787106" w:rsidP="0078710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787106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2.4 Herramientas de corte y doblado de tubería</w:t>
            </w:r>
          </w:p>
          <w:p w:rsidR="00787106" w:rsidRPr="00787106" w:rsidRDefault="00787106" w:rsidP="0078710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787106" w:rsidRPr="00787106" w:rsidRDefault="00787106" w:rsidP="00787106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787106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2.5 Varios y anexos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BB0C23" w:rsidRPr="00D20BBB" w:rsidRDefault="00BB0C23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BB0C23" w:rsidRDefault="00BB0C23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Encuadre: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-Presentación </w:t>
            </w:r>
            <w:r w:rsidR="00090B2F">
              <w:rPr>
                <w:rFonts w:ascii="Arial" w:hAnsi="Arial"/>
                <w:sz w:val="20"/>
                <w:szCs w:val="20"/>
                <w:lang w:val="es-ES_tradnl" w:eastAsia="es-ES"/>
              </w:rPr>
              <w:t>de la Unidad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-Explicación del objetivo y mapa conceptual del submódulo de aprendizaje.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-Aplicación de técnicas de integración grupal.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-Explicación de las metas, beneficios </w:t>
            </w:r>
            <w:r w:rsidR="00090B2F">
              <w:rPr>
                <w:rFonts w:ascii="Arial" w:hAnsi="Arial"/>
                <w:sz w:val="20"/>
                <w:szCs w:val="20"/>
                <w:lang w:val="es-ES_tradnl" w:eastAsia="es-ES"/>
              </w:rPr>
              <w:t>de la Unidad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  <w:p w:rsidR="00BB0C23" w:rsidRDefault="00BB0C23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Default="00BB0C23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Contextualización: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Coordinación de visitas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al sector productivo en el área de agencias de reparación de aparatos domésticos.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-Invitación al personal de mantenimiento para compartir sus experiencias de las reparaciones de equipos.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Pr="00C26B0A" w:rsidRDefault="00BB0C23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C26B0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Teorización:</w:t>
            </w:r>
          </w:p>
          <w:p w:rsidR="00BB0C23" w:rsidRPr="008742DB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-El instructor explicará y demostrará los tipos de </w:t>
            </w:r>
            <w:r w:rsidR="00090B2F">
              <w:rPr>
                <w:rFonts w:ascii="Arial" w:hAnsi="Arial"/>
                <w:sz w:val="20"/>
                <w:szCs w:val="20"/>
                <w:lang w:val="es-ES_tradnl" w:eastAsia="es-ES"/>
              </w:rPr>
              <w:t>materiales y herramientas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y sus usos</w:t>
            </w:r>
            <w:r w:rsidR="00090B2F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correctos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, aplicando las medidas de seguridad e higiene</w:t>
            </w:r>
          </w:p>
          <w:p w:rsidR="00BB0C23" w:rsidRPr="008742DB" w:rsidRDefault="00BB0C23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BB0C23" w:rsidRPr="00D20BBB" w:rsidRDefault="00BB0C23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BB0C23" w:rsidRPr="00BB0C23" w:rsidRDefault="00BB0C23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Instalaciones: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Aula-Taller de capacitación.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Pr="00BB0C23" w:rsidRDefault="00BB0C23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Mobiliario: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-Mesas de Trabajo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-Equipos de Aires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Default="00BB0C23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Instrumentos de medición:</w:t>
            </w:r>
          </w:p>
          <w:p w:rsidR="00BB0C23" w:rsidRP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-Calibrador</w:t>
            </w:r>
          </w:p>
          <w:p w:rsidR="00BB0C23" w:rsidRP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-Vernier</w:t>
            </w:r>
          </w:p>
          <w:p w:rsidR="00BB0C23" w:rsidRP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-Micrómetro</w:t>
            </w:r>
          </w:p>
          <w:p w:rsidR="00BB0C23" w:rsidRP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-Onmetro</w:t>
            </w:r>
          </w:p>
          <w:p w:rsidR="00BB0C23" w:rsidRP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-Voltímetro</w:t>
            </w:r>
          </w:p>
          <w:p w:rsidR="00BB0C23" w:rsidRP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-Taquímetro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-Amperímetro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Default="00BB0C23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Herramientas: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-Puntas de prueba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-Tornillo de banco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-Juego de desarmadores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-Boquilla para soldar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-Cautín eléctrico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-Juego de autoclee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-Llaves mixtas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-Martillo de hule</w:t>
            </w:r>
          </w:p>
          <w:p w:rsidR="00BB0C23" w:rsidRDefault="00BB0C23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-Punzones</w:t>
            </w:r>
          </w:p>
          <w:p w:rsidR="00BB0C23" w:rsidRPr="00BB0C23" w:rsidRDefault="00BB0C23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-Extractores de Poleas.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BB0C23" w:rsidRPr="00D20BBB" w:rsidRDefault="00BB0C23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BB0C23" w:rsidRPr="00BB0C23" w:rsidRDefault="00BB0C23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diagnóstica:</w:t>
            </w:r>
          </w:p>
          <w:p w:rsidR="00BB0C23" w:rsidRPr="00BB0C23" w:rsidRDefault="00BB0C23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BB0C23" w:rsidRPr="00BB0C23" w:rsidRDefault="00BB0C23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BB0C23" w:rsidRPr="00BB0C23" w:rsidRDefault="00BB0C23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BB0C23" w:rsidRPr="00BB0C23" w:rsidRDefault="00BB0C23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BB0C23" w:rsidRPr="00244A0C" w:rsidRDefault="00BB0C23" w:rsidP="006A6E51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BB0C23" w:rsidRPr="00BB0C23" w:rsidRDefault="00BB0C23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formativa:</w:t>
            </w:r>
          </w:p>
          <w:p w:rsidR="00BB0C23" w:rsidRPr="00BB0C23" w:rsidRDefault="00BB0C23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BB0C23" w:rsidRPr="00BB0C23" w:rsidRDefault="00BB0C23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BB0C23" w:rsidRPr="00BB0C23" w:rsidRDefault="00BB0C23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BB0C23" w:rsidRPr="00BB0C23" w:rsidRDefault="00BB0C23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BB0C23" w:rsidRPr="00244A0C" w:rsidRDefault="00BB0C23" w:rsidP="006A6E51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BB0C23" w:rsidRPr="00BB0C23" w:rsidRDefault="00BB0C23" w:rsidP="006A6E51">
            <w:pPr>
              <w:autoSpaceDE w:val="0"/>
              <w:autoSpaceDN w:val="0"/>
              <w:adjustRightInd w:val="0"/>
              <w:rPr>
                <w:rFonts w:ascii="Arial" w:hAnsi="Arial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B0C23" w:rsidRPr="00D20BBB" w:rsidRDefault="00BB0C23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BB0C23" w:rsidRPr="00D20BBB" w:rsidRDefault="00BB0C23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20 hrs.</w:t>
            </w:r>
          </w:p>
        </w:tc>
      </w:tr>
    </w:tbl>
    <w:p w:rsidR="00C26B0A" w:rsidRDefault="00C26B0A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C26B0A" w:rsidRDefault="00C26B0A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C26B0A" w:rsidRDefault="00C26B0A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090B2F" w:rsidRPr="00D20BBB" w:rsidRDefault="00090B2F" w:rsidP="00090B2F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090B2F" w:rsidRPr="00D20BBB" w:rsidRDefault="00090B2F" w:rsidP="00090B2F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090B2F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90B2F" w:rsidRPr="00D20BBB" w:rsidRDefault="00090B2F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090B2F" w:rsidRPr="00D20BBB" w:rsidRDefault="00090B2F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2-.  Herramientas y materiales</w:t>
            </w:r>
          </w:p>
        </w:tc>
      </w:tr>
      <w:tr w:rsidR="00090B2F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90B2F" w:rsidRPr="00D20BBB" w:rsidRDefault="00090B2F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90B2F" w:rsidRPr="00D20BBB" w:rsidRDefault="00090B2F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090B2F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90B2F" w:rsidRPr="00D20BBB" w:rsidRDefault="00090B2F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090B2F" w:rsidRPr="008742DB" w:rsidRDefault="00090B2F" w:rsidP="00090B2F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Al finalizar la unidad, el capacitando identificará los tipos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de herramientas y materiales para la reparación de aires acondicionados, aplicando las medidas de seguridad e higiene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</w:tc>
      </w:tr>
      <w:tr w:rsidR="00090B2F" w:rsidRPr="00D20BBB" w:rsidTr="006A6E51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090B2F" w:rsidRPr="00D20BBB" w:rsidRDefault="00090B2F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090B2F" w:rsidRPr="00D20BBB" w:rsidRDefault="00090B2F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090B2F" w:rsidRPr="00D20BBB" w:rsidTr="006A6E51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90B2F" w:rsidRPr="00D20BBB" w:rsidRDefault="00090B2F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90B2F" w:rsidRPr="00D20BBB" w:rsidRDefault="00090B2F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90B2F" w:rsidRPr="00D20BBB" w:rsidRDefault="00090B2F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90B2F" w:rsidRPr="00D20BBB" w:rsidRDefault="00090B2F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90B2F" w:rsidRPr="00D20BBB" w:rsidRDefault="00090B2F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090B2F" w:rsidRPr="00D20BBB" w:rsidTr="006A6E51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090B2F" w:rsidRPr="008742DB" w:rsidRDefault="00090B2F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090B2F" w:rsidRPr="00787106" w:rsidRDefault="00090B2F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090B2F" w:rsidRDefault="00090B2F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090B2F" w:rsidRPr="00113703" w:rsidRDefault="00090B2F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11370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Ejercitación:</w:t>
            </w:r>
          </w:p>
          <w:p w:rsidR="00090B2F" w:rsidRDefault="00090B2F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-El capacitando identificará los diferentes herramientas y materiales, así como los usos correctos de cada uno de ellos para la reparación de los equipos de sistemas de aire acondicionados, aplicando las medidas de seguridad e higiene.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090B2F" w:rsidRDefault="00090B2F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  <w:r w:rsidRPr="0011370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Reflexión</w:t>
            </w:r>
            <w:r w:rsidR="0011370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:</w:t>
            </w:r>
          </w:p>
          <w:p w:rsidR="00090B2F" w:rsidRPr="00C26B0A" w:rsidRDefault="00090B2F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Organización de sesiones de autoanálisis para verificar si el contenido estudiado permite la adquisición de competencias en el área de mantenimiento de aires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  <w:p w:rsidR="00090B2F" w:rsidRPr="00BB0C23" w:rsidRDefault="00090B2F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-Verificación del logro del resultado de aprendizaje.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090B2F" w:rsidRPr="00BB0C23" w:rsidRDefault="00090B2F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090B2F" w:rsidRPr="00D20BBB" w:rsidRDefault="00090B2F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090B2F" w:rsidRPr="00BB0C23" w:rsidRDefault="00090B2F" w:rsidP="00090B2F">
            <w:pPr>
              <w:autoSpaceDE w:val="0"/>
              <w:autoSpaceDN w:val="0"/>
              <w:adjustRightInd w:val="0"/>
              <w:rPr>
                <w:rFonts w:ascii="Arial" w:hAnsi="Arial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90B2F" w:rsidRPr="00D20BBB" w:rsidRDefault="00090B2F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090B2F" w:rsidRPr="00D20BBB" w:rsidRDefault="00090B2F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</w:tbl>
    <w:p w:rsidR="00C26B0A" w:rsidRDefault="00C26B0A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C26B0A" w:rsidRDefault="00C26B0A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C26B0A" w:rsidRDefault="00C26B0A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090B2F" w:rsidRPr="00D20BBB" w:rsidRDefault="00090B2F" w:rsidP="00090B2F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090B2F" w:rsidRPr="00D20BBB" w:rsidRDefault="00090B2F" w:rsidP="00090B2F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090B2F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90B2F" w:rsidRPr="00D20BBB" w:rsidRDefault="00090B2F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090B2F" w:rsidRPr="00D20BBB" w:rsidRDefault="00090B2F" w:rsidP="00090B2F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3-.  Instalaciones de los Equipos</w:t>
            </w:r>
          </w:p>
        </w:tc>
      </w:tr>
      <w:tr w:rsidR="00090B2F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90B2F" w:rsidRPr="00D20BBB" w:rsidRDefault="00090B2F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90B2F" w:rsidRPr="00D20BBB" w:rsidRDefault="00090B2F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090B2F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90B2F" w:rsidRPr="00D20BBB" w:rsidRDefault="00090B2F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090B2F" w:rsidRPr="008742DB" w:rsidRDefault="00090B2F" w:rsidP="00090B2F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Al finalizar la unidad, el capacitando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instalará los equipos de sistemas de aire acondicionados, aplicando las medidas de seguridad e higiene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</w:tc>
      </w:tr>
      <w:tr w:rsidR="00090B2F" w:rsidRPr="00D20BBB" w:rsidTr="006A6E51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090B2F" w:rsidRPr="00D20BBB" w:rsidRDefault="00090B2F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090B2F" w:rsidRPr="00D20BBB" w:rsidRDefault="00090B2F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090B2F" w:rsidRPr="00D20BBB" w:rsidTr="006A6E51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90B2F" w:rsidRPr="00D20BBB" w:rsidRDefault="00090B2F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90B2F" w:rsidRPr="00D20BBB" w:rsidRDefault="00090B2F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90B2F" w:rsidRPr="00D20BBB" w:rsidRDefault="00090B2F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90B2F" w:rsidRPr="00D20BBB" w:rsidRDefault="00090B2F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90B2F" w:rsidRPr="00D20BBB" w:rsidRDefault="00090B2F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090B2F" w:rsidRPr="00D20BBB" w:rsidTr="006A6E51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090B2F" w:rsidRPr="008742DB" w:rsidRDefault="00090B2F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090B2F" w:rsidRPr="00461D32" w:rsidRDefault="00090B2F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461D32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3.1 Preparativos</w:t>
            </w:r>
          </w:p>
          <w:p w:rsidR="00090B2F" w:rsidRDefault="00090B2F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3.1.1 Dimensionamiento adecuado al lugar</w:t>
            </w:r>
          </w:p>
          <w:p w:rsidR="00090B2F" w:rsidRDefault="00090B2F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3.1.2 Ubicación del lugar a instalarse la unidad interna y externa</w:t>
            </w:r>
          </w:p>
          <w:p w:rsidR="00090B2F" w:rsidRDefault="00090B2F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090B2F" w:rsidRPr="00461D32" w:rsidRDefault="00090B2F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461D32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3.2 Perforación e instalación eléctrica</w:t>
            </w:r>
          </w:p>
          <w:p w:rsidR="00090B2F" w:rsidRDefault="00090B2F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3.2.1 Perforaciones para desagüe, tubería eléctrica y de refrigeración.</w:t>
            </w:r>
          </w:p>
          <w:p w:rsidR="00090B2F" w:rsidRDefault="00090B2F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3.2.2 Perforación para la tierra física</w:t>
            </w:r>
          </w:p>
          <w:p w:rsidR="00090B2F" w:rsidRDefault="00090B2F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3.2.3 Instalación del centro de carga, tubería eléctrica y cableado.</w:t>
            </w:r>
          </w:p>
          <w:p w:rsidR="009516B2" w:rsidRDefault="009516B2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516B2" w:rsidRPr="009516B2" w:rsidRDefault="009516B2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9516B2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3.3 Instalación de las tuberías de refrigeración.</w:t>
            </w:r>
          </w:p>
          <w:p w:rsidR="009516B2" w:rsidRPr="009516B2" w:rsidRDefault="009516B2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9516B2" w:rsidRPr="009516B2" w:rsidRDefault="009516B2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9516B2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3.4 Instalación de la unidad interior.</w:t>
            </w:r>
          </w:p>
          <w:p w:rsidR="009516B2" w:rsidRPr="009516B2" w:rsidRDefault="009516B2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9516B2" w:rsidRPr="00787106" w:rsidRDefault="009516B2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9516B2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3.5 Instalación de la unidad exterior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090B2F" w:rsidRPr="00D20BBB" w:rsidRDefault="00090B2F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090B2F" w:rsidRDefault="00090B2F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Encuadre: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-Presentación de la Unidad.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-Explicación del objetivo y mapa conceptual del submódulo de aprendizaje.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-Explicación de las metas, beneficios de la Unidad.</w:t>
            </w:r>
          </w:p>
          <w:p w:rsidR="00090B2F" w:rsidRDefault="00090B2F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090B2F" w:rsidRDefault="00090B2F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Contextualización: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Coordinación de visitas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al sector productivo en el área de agencias de reparación de aparatos domésticos.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-Invitación al personal de mantenimiento para compartir sus experiencias de las reparaciones de equipos.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090B2F" w:rsidRPr="00C26B0A" w:rsidRDefault="00090B2F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C26B0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Teorización:</w:t>
            </w:r>
          </w:p>
          <w:p w:rsidR="00461D32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-El instructor explicará y demostrará </w:t>
            </w:r>
            <w:r w:rsidR="00461D32">
              <w:rPr>
                <w:rFonts w:ascii="Arial" w:hAnsi="Arial"/>
                <w:sz w:val="20"/>
                <w:szCs w:val="20"/>
                <w:lang w:val="es-ES_tradnl" w:eastAsia="es-ES"/>
              </w:rPr>
              <w:t>como deben de instalarse las unidades internas y externas según su ubicación.</w:t>
            </w:r>
          </w:p>
          <w:p w:rsidR="00090B2F" w:rsidRPr="008742DB" w:rsidRDefault="00461D32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-El Instructor Explicará y demostrará los tipos de perforaciones según sean: desagüe, eléctrica, tierra física, así como la instalación del centro de carga,</w:t>
            </w:r>
            <w:r w:rsidR="00090B2F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aplicando las medidas de seguridad e higiene</w:t>
            </w:r>
          </w:p>
          <w:p w:rsidR="00090B2F" w:rsidRPr="008742DB" w:rsidRDefault="00090B2F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090B2F" w:rsidRPr="00D20BBB" w:rsidRDefault="00090B2F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090B2F" w:rsidRPr="00BB0C23" w:rsidRDefault="00090B2F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Instalaciones: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Aula-Taller de capacitación.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090B2F" w:rsidRPr="00BB0C23" w:rsidRDefault="00090B2F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Mobiliario: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-Mesas de Trabajo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-Equipos de Aires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090B2F" w:rsidRDefault="00090B2F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Instrumentos de medición:</w:t>
            </w:r>
          </w:p>
          <w:p w:rsidR="00090B2F" w:rsidRPr="00BB0C23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-Calibrador</w:t>
            </w:r>
          </w:p>
          <w:p w:rsidR="00090B2F" w:rsidRPr="00BB0C23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-Vernier</w:t>
            </w:r>
          </w:p>
          <w:p w:rsidR="00090B2F" w:rsidRPr="00BB0C23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-Micrómetro</w:t>
            </w:r>
          </w:p>
          <w:p w:rsidR="00090B2F" w:rsidRPr="00BB0C23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-Onmetro</w:t>
            </w:r>
          </w:p>
          <w:p w:rsidR="00090B2F" w:rsidRPr="00BB0C23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-Voltímetro</w:t>
            </w:r>
          </w:p>
          <w:p w:rsidR="00090B2F" w:rsidRPr="00BB0C23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-Taquímetro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-Amperímetro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090B2F" w:rsidRDefault="00090B2F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Herramientas: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-Puntas de prueba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-Tornillo de banco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-Juego de desarmadores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-Boquilla para soldar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-Cautín eléctrico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-Juego de autoclee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-Llaves mixtas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-Martillo de hule</w:t>
            </w:r>
          </w:p>
          <w:p w:rsidR="00090B2F" w:rsidRDefault="00090B2F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-Punzones</w:t>
            </w:r>
          </w:p>
          <w:p w:rsidR="00090B2F" w:rsidRPr="00BB0C23" w:rsidRDefault="00090B2F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-Extractores de Poleas.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090B2F" w:rsidRPr="00D20BBB" w:rsidRDefault="00090B2F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090B2F" w:rsidRPr="00BB0C23" w:rsidRDefault="00090B2F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diagnóstica:</w:t>
            </w:r>
          </w:p>
          <w:p w:rsidR="00090B2F" w:rsidRPr="00BB0C23" w:rsidRDefault="00090B2F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090B2F" w:rsidRPr="00BB0C23" w:rsidRDefault="00090B2F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090B2F" w:rsidRPr="00BB0C23" w:rsidRDefault="00090B2F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090B2F" w:rsidRPr="00BB0C23" w:rsidRDefault="00090B2F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090B2F" w:rsidRPr="00244A0C" w:rsidRDefault="00090B2F" w:rsidP="006A6E51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090B2F" w:rsidRPr="00BB0C23" w:rsidRDefault="00090B2F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formativa:</w:t>
            </w:r>
          </w:p>
          <w:p w:rsidR="00090B2F" w:rsidRPr="00BB0C23" w:rsidRDefault="00090B2F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090B2F" w:rsidRPr="00BB0C23" w:rsidRDefault="00090B2F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090B2F" w:rsidRPr="00BB0C23" w:rsidRDefault="00090B2F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090B2F" w:rsidRPr="00BB0C23" w:rsidRDefault="00090B2F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090B2F" w:rsidRPr="00244A0C" w:rsidRDefault="00090B2F" w:rsidP="006A6E51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090B2F" w:rsidRPr="00BB0C23" w:rsidRDefault="00090B2F" w:rsidP="006A6E51">
            <w:pPr>
              <w:autoSpaceDE w:val="0"/>
              <w:autoSpaceDN w:val="0"/>
              <w:adjustRightInd w:val="0"/>
              <w:rPr>
                <w:rFonts w:ascii="Arial" w:hAnsi="Arial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90B2F" w:rsidRPr="00D20BBB" w:rsidRDefault="00090B2F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090B2F" w:rsidRPr="00D20BBB" w:rsidRDefault="002F252F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4</w:t>
            </w:r>
            <w:r w:rsidR="00090B2F">
              <w:rPr>
                <w:rFonts w:ascii="Arial" w:hAnsi="Arial"/>
                <w:szCs w:val="20"/>
                <w:lang w:val="es-ES_tradnl" w:eastAsia="es-ES"/>
              </w:rPr>
              <w:t>0 hrs.</w:t>
            </w:r>
          </w:p>
        </w:tc>
      </w:tr>
    </w:tbl>
    <w:p w:rsidR="00C26B0A" w:rsidRDefault="00C26B0A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6A6E51" w:rsidRDefault="006A6E51" w:rsidP="00461D32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</w:p>
    <w:p w:rsidR="009516B2" w:rsidRPr="00D20BBB" w:rsidRDefault="009516B2" w:rsidP="009516B2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9516B2" w:rsidRPr="00D20BBB" w:rsidRDefault="009516B2" w:rsidP="009516B2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9516B2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516B2" w:rsidRPr="00D20BBB" w:rsidRDefault="009516B2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9516B2" w:rsidRPr="00D20BBB" w:rsidRDefault="006A6E51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3</w:t>
            </w:r>
            <w:r w:rsidR="009516B2">
              <w:rPr>
                <w:rFonts w:ascii="Arial" w:hAnsi="Arial"/>
                <w:b/>
                <w:szCs w:val="20"/>
                <w:lang w:val="es-ES_tradnl" w:eastAsia="es-ES"/>
              </w:rPr>
              <w:t>-.  Instalaciones de los Equipos</w:t>
            </w:r>
          </w:p>
        </w:tc>
      </w:tr>
      <w:tr w:rsidR="009516B2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516B2" w:rsidRPr="00D20BBB" w:rsidRDefault="009516B2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516B2" w:rsidRPr="00D20BBB" w:rsidRDefault="009516B2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9516B2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516B2" w:rsidRPr="00D20BBB" w:rsidRDefault="009516B2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9516B2" w:rsidRPr="008742DB" w:rsidRDefault="009516B2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Al finalizar la unidad, el capacitando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instalará los equipos de sistemas de aire acondicionados, aplicando las medidas de seguridad e higiene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</w:tc>
      </w:tr>
      <w:tr w:rsidR="009516B2" w:rsidRPr="00D20BBB" w:rsidTr="006A6E51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9516B2" w:rsidRPr="00D20BBB" w:rsidRDefault="009516B2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9516B2" w:rsidRPr="00D20BBB" w:rsidRDefault="009516B2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9516B2" w:rsidRPr="00D20BBB" w:rsidTr="006A6E51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516B2" w:rsidRPr="00D20BBB" w:rsidRDefault="009516B2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516B2" w:rsidRPr="00D20BBB" w:rsidRDefault="009516B2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516B2" w:rsidRPr="00D20BBB" w:rsidRDefault="009516B2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516B2" w:rsidRPr="00D20BBB" w:rsidRDefault="009516B2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516B2" w:rsidRPr="00D20BBB" w:rsidRDefault="009516B2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9516B2" w:rsidRPr="00D20BBB" w:rsidTr="006A6E51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9516B2" w:rsidRPr="008742DB" w:rsidRDefault="009516B2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516B2" w:rsidRPr="00787106" w:rsidRDefault="009516B2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9516B2" w:rsidRDefault="009516B2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420B6C" w:rsidRDefault="00420B6C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420B6C" w:rsidRPr="00C26B0A" w:rsidRDefault="00420B6C" w:rsidP="00420B6C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Ejercitación</w:t>
            </w:r>
            <w:r w:rsidRPr="00C26B0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:</w:t>
            </w:r>
          </w:p>
          <w:p w:rsidR="00420B6C" w:rsidRDefault="00420B6C" w:rsidP="00420B6C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-El capacitando instalará las unidades internas y externas según su ubicación.</w:t>
            </w:r>
          </w:p>
          <w:p w:rsidR="00420B6C" w:rsidRPr="008742DB" w:rsidRDefault="00420B6C" w:rsidP="00420B6C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-El capacitando realizará los tipos de perforaciones según sean: desagüe, eléctrica, tierra física, así como la instalación del centro de carga, aplicando las medidas de seguridad e higiene</w:t>
            </w:r>
          </w:p>
          <w:p w:rsidR="00420B6C" w:rsidRDefault="00420B6C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420B6C" w:rsidRDefault="00420B6C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420B6C" w:rsidRPr="00113703" w:rsidRDefault="00420B6C" w:rsidP="00420B6C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11370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Reflexión:</w:t>
            </w:r>
          </w:p>
          <w:p w:rsidR="00420B6C" w:rsidRPr="00C26B0A" w:rsidRDefault="00420B6C" w:rsidP="00420B6C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420B6C" w:rsidRDefault="00420B6C" w:rsidP="00420B6C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Organización de sesiones de autoanálisis para verificar si el contenido estudiado permite la adquisición de competencias en el área de mantenimiento de aires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  <w:p w:rsidR="00420B6C" w:rsidRPr="008742DB" w:rsidRDefault="00420B6C" w:rsidP="00420B6C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-Verificación del logro del resultado de aprendizaje.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9516B2" w:rsidRPr="00BB0C23" w:rsidRDefault="009516B2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9516B2" w:rsidRPr="00BB0C23" w:rsidRDefault="009516B2" w:rsidP="006A6E51">
            <w:pPr>
              <w:autoSpaceDE w:val="0"/>
              <w:autoSpaceDN w:val="0"/>
              <w:adjustRightInd w:val="0"/>
              <w:rPr>
                <w:rFonts w:ascii="Arial" w:hAnsi="Arial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9516B2" w:rsidRPr="00D20BBB" w:rsidRDefault="009516B2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</w:tbl>
    <w:p w:rsidR="00461D32" w:rsidRDefault="00461D32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420B6C" w:rsidRDefault="00420B6C" w:rsidP="006A6E51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</w:p>
    <w:p w:rsidR="006A6E51" w:rsidRPr="00D20BBB" w:rsidRDefault="006A6E51" w:rsidP="006A6E51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6A6E51" w:rsidRPr="00D20BBB" w:rsidRDefault="006A6E51" w:rsidP="006A6E51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6A6E51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A6E51" w:rsidRPr="00D20BBB" w:rsidRDefault="006A6E51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6A6E51" w:rsidRPr="00D20BBB" w:rsidRDefault="006A6E51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4-.  Verificaciones generales y puestas en marcha</w:t>
            </w:r>
          </w:p>
        </w:tc>
      </w:tr>
      <w:tr w:rsidR="006A6E51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A6E51" w:rsidRPr="00D20BBB" w:rsidRDefault="006A6E51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A6E51" w:rsidRPr="00D20BBB" w:rsidRDefault="006A6E51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6A6E51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A6E51" w:rsidRPr="00D20BBB" w:rsidRDefault="006A6E51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6A6E51" w:rsidRPr="008742DB" w:rsidRDefault="006A6E51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Al finalizar la unidad, el capacitando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verificará y pondrá en funcionamiento los sistemas de aire acondicionados, aplicando las medidas de seguridad e higiene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</w:tc>
      </w:tr>
      <w:tr w:rsidR="006A6E51" w:rsidRPr="00D20BBB" w:rsidTr="006A6E51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6A6E51" w:rsidRPr="00D20BBB" w:rsidRDefault="006A6E51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6A6E51" w:rsidRPr="00D20BBB" w:rsidRDefault="006A6E51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6A6E51" w:rsidRPr="00D20BBB" w:rsidTr="006A6E51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A6E51" w:rsidRPr="00D20BBB" w:rsidRDefault="006A6E51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A6E51" w:rsidRPr="00D20BBB" w:rsidRDefault="006A6E51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A6E51" w:rsidRPr="00D20BBB" w:rsidRDefault="006A6E51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A6E51" w:rsidRPr="00D20BBB" w:rsidRDefault="006A6E51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A6E51" w:rsidRPr="00D20BBB" w:rsidRDefault="006A6E51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6A6E51" w:rsidRPr="00D20BBB" w:rsidTr="006A6E51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6A6E51" w:rsidRDefault="006A6E51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A6E51" w:rsidRDefault="006A6E51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6A6E51" w:rsidRPr="006A6E51" w:rsidRDefault="006A6E51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6A6E51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4.1 Verificación de tuberías</w:t>
            </w:r>
          </w:p>
          <w:p w:rsidR="006A6E51" w:rsidRPr="006A6E51" w:rsidRDefault="006A6E51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6A6E51" w:rsidRPr="006A6E51" w:rsidRDefault="006A6E51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6A6E51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4.2 Verificación de valores eléctricos</w:t>
            </w:r>
          </w:p>
          <w:p w:rsidR="006A6E51" w:rsidRPr="006A6E51" w:rsidRDefault="006A6E51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6A6E51" w:rsidRPr="00787106" w:rsidRDefault="006A6E51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6A6E51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4.3 Verificación de valores de presión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6A6E51" w:rsidRPr="00D20BBB" w:rsidRDefault="006A6E51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6A6E51" w:rsidRDefault="006A6E51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Encuadre: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-Presentación de la Unidad.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-Explicación del objetivo y mapa conceptual del submódulo de aprendizaje.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-Explicación de las metas, beneficios de la Unidad.</w:t>
            </w:r>
          </w:p>
          <w:p w:rsidR="006A6E51" w:rsidRDefault="006A6E51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A6E51" w:rsidRDefault="006A6E51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Contextualización: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Coordinación de visitas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al sector productivo en el área de agencias de reparación de aparatos domésticos.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-Invitación al personal de mantenimiento para compartir sus experiencias de las reparaciones de equipos.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A6E51" w:rsidRPr="00C26B0A" w:rsidRDefault="006A6E51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C26B0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Teorización: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-El instructor explicará y demostrará como deben de verificar las tuberías, los valores eléctricos y de presión, una vez instalado el equipo de aire acondicionado.</w:t>
            </w:r>
          </w:p>
          <w:p w:rsidR="006A6E51" w:rsidRPr="008742DB" w:rsidRDefault="006A6E51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6A6E51" w:rsidRPr="00D20BBB" w:rsidRDefault="006A6E51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6A6E51" w:rsidRPr="00BB0C23" w:rsidRDefault="006A6E51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Instalaciones: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Aula-Taller de capacitación.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A6E51" w:rsidRPr="00BB0C23" w:rsidRDefault="006A6E51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Mobiliario: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-Mesas de Trabajo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-Equipos de Aires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A6E51" w:rsidRDefault="006A6E51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Instrumentos de medición:</w:t>
            </w:r>
          </w:p>
          <w:p w:rsidR="006A6E51" w:rsidRPr="00BB0C23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-Calibrador</w:t>
            </w:r>
          </w:p>
          <w:p w:rsidR="006A6E51" w:rsidRPr="00BB0C23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-Vernier</w:t>
            </w:r>
          </w:p>
          <w:p w:rsidR="006A6E51" w:rsidRPr="00BB0C23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-Micrómetro</w:t>
            </w:r>
          </w:p>
          <w:p w:rsidR="006A6E51" w:rsidRPr="00BB0C23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-Onmetro</w:t>
            </w:r>
          </w:p>
          <w:p w:rsidR="006A6E51" w:rsidRPr="00BB0C23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-Voltímetro</w:t>
            </w:r>
          </w:p>
          <w:p w:rsidR="006A6E51" w:rsidRPr="00BB0C23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-Taquímetro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-Amperímetro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A6E51" w:rsidRDefault="006A6E51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Herramientas: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-Puntas de prueba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-Tornillo de banco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-Juego de desarmadores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-Boquilla para soldar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-Cautín eléctrico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-Juego de autoclee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-Llaves mixtas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-Martillo de hule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-Punzones</w:t>
            </w:r>
          </w:p>
          <w:p w:rsidR="006A6E51" w:rsidRPr="00BB0C23" w:rsidRDefault="006A6E51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-Extractores de Poleas.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6A6E51" w:rsidRPr="00D20BBB" w:rsidRDefault="006A6E51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6A6E51" w:rsidRPr="00BB0C23" w:rsidRDefault="006A6E51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diagnóstica:</w:t>
            </w:r>
          </w:p>
          <w:p w:rsidR="006A6E51" w:rsidRPr="00BB0C23" w:rsidRDefault="006A6E51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6A6E51" w:rsidRPr="00BB0C23" w:rsidRDefault="006A6E51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6A6E51" w:rsidRPr="00BB0C23" w:rsidRDefault="006A6E51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6A6E51" w:rsidRPr="00BB0C23" w:rsidRDefault="006A6E51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6A6E51" w:rsidRPr="00244A0C" w:rsidRDefault="006A6E51" w:rsidP="006A6E51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6A6E51" w:rsidRPr="00BB0C23" w:rsidRDefault="006A6E51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formativa:</w:t>
            </w:r>
          </w:p>
          <w:p w:rsidR="006A6E51" w:rsidRPr="00BB0C23" w:rsidRDefault="006A6E51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6A6E51" w:rsidRPr="00BB0C23" w:rsidRDefault="006A6E51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6A6E51" w:rsidRPr="00BB0C23" w:rsidRDefault="006A6E51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6A6E51" w:rsidRPr="00BB0C23" w:rsidRDefault="006A6E51" w:rsidP="006A6E51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6A6E51" w:rsidRPr="00244A0C" w:rsidRDefault="006A6E51" w:rsidP="006A6E51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6A6E51" w:rsidRPr="00BB0C23" w:rsidRDefault="006A6E51" w:rsidP="006A6E51">
            <w:pPr>
              <w:autoSpaceDE w:val="0"/>
              <w:autoSpaceDN w:val="0"/>
              <w:adjustRightInd w:val="0"/>
              <w:rPr>
                <w:rFonts w:ascii="Arial" w:hAnsi="Arial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A6E51" w:rsidRPr="00D20BBB" w:rsidRDefault="006A6E51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6A6E51" w:rsidRPr="00D20BBB" w:rsidRDefault="002F252F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1</w:t>
            </w:r>
            <w:r w:rsidR="006A6E51">
              <w:rPr>
                <w:rFonts w:ascii="Arial" w:hAnsi="Arial"/>
                <w:szCs w:val="20"/>
                <w:lang w:val="es-ES_tradnl" w:eastAsia="es-ES"/>
              </w:rPr>
              <w:t>0 hrs.</w:t>
            </w:r>
          </w:p>
        </w:tc>
      </w:tr>
    </w:tbl>
    <w:p w:rsidR="00461D32" w:rsidRDefault="00461D32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461D32" w:rsidRDefault="00461D32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461D32" w:rsidRDefault="00461D32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6A6E51" w:rsidRPr="00D20BBB" w:rsidRDefault="006A6E51" w:rsidP="006A6E51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6A6E51" w:rsidRPr="00D20BBB" w:rsidRDefault="006A6E51" w:rsidP="006A6E51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6A6E51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A6E51" w:rsidRPr="00D20BBB" w:rsidRDefault="006A6E51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6A6E51" w:rsidRPr="00D20BBB" w:rsidRDefault="006A6E51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4-.  Verificaciones generales y puestas en marcha</w:t>
            </w:r>
          </w:p>
        </w:tc>
      </w:tr>
      <w:tr w:rsidR="006A6E51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A6E51" w:rsidRPr="00D20BBB" w:rsidRDefault="006A6E51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A6E51" w:rsidRPr="00D20BBB" w:rsidRDefault="006A6E51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6A6E51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A6E51" w:rsidRPr="00D20BBB" w:rsidRDefault="006A6E51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6A6E51" w:rsidRPr="008742DB" w:rsidRDefault="006A6E51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Al finalizar la unidad, el capacitando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verificará y pondrá en funcionamiento los sistemas de aire acondicionados, aplicando las medidas de seguridad e higiene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</w:tc>
      </w:tr>
      <w:tr w:rsidR="006A6E51" w:rsidRPr="00D20BBB" w:rsidTr="006A6E51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6A6E51" w:rsidRPr="00D20BBB" w:rsidRDefault="006A6E51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6A6E51" w:rsidRPr="00D20BBB" w:rsidRDefault="006A6E51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6A6E51" w:rsidRPr="00D20BBB" w:rsidTr="006A6E51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A6E51" w:rsidRPr="00D20BBB" w:rsidRDefault="006A6E51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A6E51" w:rsidRPr="00D20BBB" w:rsidRDefault="006A6E51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A6E51" w:rsidRPr="00D20BBB" w:rsidRDefault="006A6E51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A6E51" w:rsidRPr="00D20BBB" w:rsidRDefault="006A6E51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A6E51" w:rsidRPr="00D20BBB" w:rsidRDefault="006A6E51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6A6E51" w:rsidRPr="00D20BBB" w:rsidTr="006A6E51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6A6E51" w:rsidRDefault="006A6E51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A6E51" w:rsidRDefault="006A6E51" w:rsidP="006A6E51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6A6E51" w:rsidRPr="00787106" w:rsidRDefault="006A6E51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6A6E51" w:rsidRPr="00D20BBB" w:rsidRDefault="006A6E51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A6E51" w:rsidRDefault="006A6E51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Ejercita</w:t>
            </w:r>
            <w:r w:rsidRPr="00C26B0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ción:</w:t>
            </w:r>
          </w:p>
          <w:p w:rsidR="006A6E51" w:rsidRPr="00C26B0A" w:rsidRDefault="006A6E51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6A6E51" w:rsidRDefault="006A6E51" w:rsidP="006A6E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-El capacitando verificar</w:t>
            </w:r>
            <w:r w:rsidR="00420B6C">
              <w:rPr>
                <w:rFonts w:ascii="Arial" w:hAnsi="Arial"/>
                <w:sz w:val="20"/>
                <w:szCs w:val="20"/>
                <w:lang w:val="es-ES_tradnl" w:eastAsia="es-ES"/>
              </w:rPr>
              <w:t>á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las tuberías, los valores eléctricos y de presión, una vez instalado el equipo de aire acondicionado</w:t>
            </w:r>
            <w:r w:rsidR="00420B6C">
              <w:rPr>
                <w:rFonts w:ascii="Arial" w:hAnsi="Arial"/>
                <w:sz w:val="20"/>
                <w:szCs w:val="20"/>
                <w:lang w:val="es-ES_tradnl" w:eastAsia="es-ES"/>
              </w:rPr>
              <w:t>, para el buen funcionamiento del mismo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  <w:p w:rsidR="006A6E51" w:rsidRDefault="006A6E51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420B6C" w:rsidRDefault="00420B6C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420B6C" w:rsidRDefault="00420B6C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420B6C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Reflexión:</w:t>
            </w:r>
          </w:p>
          <w:p w:rsidR="00420B6C" w:rsidRDefault="00420B6C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420B6C" w:rsidRDefault="00420B6C" w:rsidP="00420B6C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Organización de sesiones de autoanálisis para verificar si el contenido estudiado permite la adquisición de competencias en el área de mantenimiento de aires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  <w:p w:rsidR="00420B6C" w:rsidRPr="008742DB" w:rsidRDefault="00420B6C" w:rsidP="00420B6C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-Verificación del logro del resultado de aprendizaje.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6A6E51" w:rsidRPr="00BB0C23" w:rsidRDefault="006A6E51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6A6E51" w:rsidRPr="00BB0C23" w:rsidRDefault="006A6E51" w:rsidP="006A6E51">
            <w:pPr>
              <w:autoSpaceDE w:val="0"/>
              <w:autoSpaceDN w:val="0"/>
              <w:adjustRightInd w:val="0"/>
              <w:rPr>
                <w:rFonts w:ascii="Arial" w:hAnsi="Arial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A6E51" w:rsidRPr="00D20BBB" w:rsidRDefault="006A6E51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</w:tbl>
    <w:p w:rsidR="00461D32" w:rsidRDefault="00461D32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461D32" w:rsidRDefault="00461D32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461D32" w:rsidRDefault="00461D32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420B6C" w:rsidRPr="00D20BBB" w:rsidRDefault="00420B6C" w:rsidP="00420B6C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420B6C" w:rsidRPr="00D20BBB" w:rsidRDefault="00420B6C" w:rsidP="00420B6C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420B6C" w:rsidRPr="00D20BBB" w:rsidTr="00E11916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20B6C" w:rsidRPr="00D20BBB" w:rsidRDefault="00420B6C" w:rsidP="00E11916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420B6C" w:rsidRPr="00D20BBB" w:rsidRDefault="00420B6C" w:rsidP="00420B6C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5-.  Cargas de refrigerante</w:t>
            </w:r>
          </w:p>
        </w:tc>
      </w:tr>
      <w:tr w:rsidR="00420B6C" w:rsidRPr="00D20BBB" w:rsidTr="00E11916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0B6C" w:rsidRPr="00D20BBB" w:rsidRDefault="00420B6C" w:rsidP="00E11916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0B6C" w:rsidRPr="00D20BBB" w:rsidRDefault="00420B6C" w:rsidP="00E11916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420B6C" w:rsidRPr="00D20BBB" w:rsidTr="00E11916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20B6C" w:rsidRPr="00D20BBB" w:rsidRDefault="00420B6C" w:rsidP="00E11916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420B6C" w:rsidRPr="008742DB" w:rsidRDefault="00420B6C" w:rsidP="0093253F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Al finalizar la unidad, el capacitando </w:t>
            </w:r>
            <w:r w:rsidR="0093253F">
              <w:rPr>
                <w:rFonts w:ascii="Arial" w:hAnsi="Arial"/>
                <w:sz w:val="20"/>
                <w:szCs w:val="20"/>
                <w:lang w:val="es-ES_tradnl" w:eastAsia="es-ES"/>
              </w:rPr>
              <w:t>suministrará el refrigerante al equipo del Sistema de aire acondicionado, utilizando de manera correcta el Manómetro para R-410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, aplicando las medidas de seguridad e higiene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</w:tc>
      </w:tr>
      <w:tr w:rsidR="00420B6C" w:rsidRPr="00D20BBB" w:rsidTr="00E11916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420B6C" w:rsidRPr="00D20BBB" w:rsidRDefault="00420B6C" w:rsidP="00E11916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420B6C" w:rsidRPr="00D20BBB" w:rsidRDefault="00420B6C" w:rsidP="00E11916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420B6C" w:rsidRPr="00D20BBB" w:rsidTr="00E11916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20B6C" w:rsidRPr="00D20BBB" w:rsidRDefault="00420B6C" w:rsidP="00E11916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20B6C" w:rsidRPr="00D20BBB" w:rsidRDefault="00420B6C" w:rsidP="00E11916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20B6C" w:rsidRPr="00D20BBB" w:rsidRDefault="00420B6C" w:rsidP="00E11916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20B6C" w:rsidRPr="00D20BBB" w:rsidRDefault="00420B6C" w:rsidP="00E11916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20B6C" w:rsidRPr="00D20BBB" w:rsidRDefault="00420B6C" w:rsidP="00E11916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420B6C" w:rsidRPr="00D20BBB" w:rsidTr="00E11916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420B6C" w:rsidRDefault="00420B6C" w:rsidP="00E11916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20B6C" w:rsidRDefault="00420B6C" w:rsidP="00E1191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420B6C" w:rsidRPr="0093253F" w:rsidRDefault="0093253F" w:rsidP="00E1191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93253F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5.1 Manómetro par R-410</w:t>
            </w:r>
          </w:p>
          <w:p w:rsidR="0093253F" w:rsidRPr="0093253F" w:rsidRDefault="0093253F" w:rsidP="00E1191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93253F" w:rsidRPr="00787106" w:rsidRDefault="0093253F" w:rsidP="00E11916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93253F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5.2 Modo de recarga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420B6C" w:rsidRPr="00D20BBB" w:rsidRDefault="00420B6C" w:rsidP="00E11916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420B6C" w:rsidRDefault="00420B6C" w:rsidP="00E1191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Encuadre: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-Presentación de la Unidad.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-Explicación del objetivo y mapa conceptual del submódulo de aprendizaje.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-Explicación de las metas, beneficios de la Unidad.</w:t>
            </w:r>
          </w:p>
          <w:p w:rsidR="00420B6C" w:rsidRDefault="00420B6C" w:rsidP="00E11916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20B6C" w:rsidRDefault="00420B6C" w:rsidP="00E1191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Contextualización: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Coordinación de visitas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al sector productivo en el área de agencias de reparación de aparatos domésticos.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-Invitación al personal de mantenimiento para compartir sus experiencias de las reparaciones de equipos.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20B6C" w:rsidRPr="00C26B0A" w:rsidRDefault="00420B6C" w:rsidP="00E11916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C26B0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Teorización: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-El instructor explicará y demostrará </w:t>
            </w:r>
            <w:r w:rsidR="0093253F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la manera correcta de utilizar el Manómetro para una carga adecuada al Sistema de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aire acondicionado.</w:t>
            </w:r>
          </w:p>
          <w:p w:rsidR="0093253F" w:rsidRDefault="0093253F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3253F" w:rsidRDefault="0093253F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-El instructor explicará y demostrará la manera correcta de recargar el equipo de aire acondicionado.</w:t>
            </w:r>
          </w:p>
          <w:p w:rsidR="00420B6C" w:rsidRPr="008742DB" w:rsidRDefault="00420B6C" w:rsidP="00E11916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420B6C" w:rsidRPr="00D20BBB" w:rsidRDefault="00420B6C" w:rsidP="00E11916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420B6C" w:rsidRPr="00BB0C23" w:rsidRDefault="00420B6C" w:rsidP="00E11916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Instalaciones: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Aula-Taller de capacitación.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20B6C" w:rsidRPr="00BB0C23" w:rsidRDefault="00420B6C" w:rsidP="00E11916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Mobiliario: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-Mesas de Trabajo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-Equipos de Aires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20B6C" w:rsidRDefault="00420B6C" w:rsidP="00E11916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Instrumentos de medición:</w:t>
            </w:r>
          </w:p>
          <w:p w:rsidR="00420B6C" w:rsidRPr="00BB0C23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-Calibrador</w:t>
            </w:r>
          </w:p>
          <w:p w:rsidR="00420B6C" w:rsidRPr="00BB0C23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-Vernier</w:t>
            </w:r>
          </w:p>
          <w:p w:rsidR="00420B6C" w:rsidRPr="00BB0C23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-Micrómetro</w:t>
            </w:r>
          </w:p>
          <w:p w:rsidR="00420B6C" w:rsidRPr="00BB0C23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-Onmetro</w:t>
            </w:r>
          </w:p>
          <w:p w:rsidR="00420B6C" w:rsidRPr="00BB0C23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-Voltímetro</w:t>
            </w:r>
          </w:p>
          <w:p w:rsidR="00420B6C" w:rsidRPr="00BB0C23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-Taquímetro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-Amperímetro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20B6C" w:rsidRDefault="00420B6C" w:rsidP="00E11916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Herramientas: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-Puntas de prueba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-Tornillo de banco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-Juego de desarmadores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-Boquilla para soldar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-Cautín eléctrico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-Juego de autoclee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-Llaves mixtas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-Martillo de hule</w:t>
            </w:r>
          </w:p>
          <w:p w:rsidR="00420B6C" w:rsidRDefault="00420B6C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-Punzones</w:t>
            </w:r>
          </w:p>
          <w:p w:rsidR="00420B6C" w:rsidRPr="00BB0C23" w:rsidRDefault="00420B6C" w:rsidP="00E11916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-Extractores de Poleas.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420B6C" w:rsidRPr="00D20BBB" w:rsidRDefault="00420B6C" w:rsidP="00E11916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420B6C" w:rsidRPr="00BB0C23" w:rsidRDefault="00420B6C" w:rsidP="00E11916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diagnóstica:</w:t>
            </w:r>
          </w:p>
          <w:p w:rsidR="00420B6C" w:rsidRPr="00BB0C23" w:rsidRDefault="00420B6C" w:rsidP="00E11916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420B6C" w:rsidRPr="00BB0C23" w:rsidRDefault="00420B6C" w:rsidP="00E11916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420B6C" w:rsidRPr="00BB0C23" w:rsidRDefault="00420B6C" w:rsidP="00E11916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420B6C" w:rsidRPr="00BB0C23" w:rsidRDefault="00420B6C" w:rsidP="00E11916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420B6C" w:rsidRPr="00244A0C" w:rsidRDefault="00420B6C" w:rsidP="00E11916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420B6C" w:rsidRPr="00BB0C23" w:rsidRDefault="00420B6C" w:rsidP="00E11916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formativa:</w:t>
            </w:r>
          </w:p>
          <w:p w:rsidR="00420B6C" w:rsidRPr="00BB0C23" w:rsidRDefault="00420B6C" w:rsidP="00E11916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420B6C" w:rsidRPr="00BB0C23" w:rsidRDefault="00420B6C" w:rsidP="00E11916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420B6C" w:rsidRPr="00BB0C23" w:rsidRDefault="00420B6C" w:rsidP="00E11916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420B6C" w:rsidRDefault="00420B6C" w:rsidP="00E11916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93253F" w:rsidRDefault="0093253F" w:rsidP="00E11916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3253F" w:rsidRPr="00BB0C23" w:rsidRDefault="0093253F" w:rsidP="0093253F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f</w:t>
            </w: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inal</w:t>
            </w: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:</w:t>
            </w:r>
          </w:p>
          <w:p w:rsidR="0093253F" w:rsidRPr="00BB0C23" w:rsidRDefault="0093253F" w:rsidP="0093253F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93253F" w:rsidRPr="00BB0C23" w:rsidRDefault="0093253F" w:rsidP="0093253F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93253F" w:rsidRPr="00BB0C23" w:rsidRDefault="0093253F" w:rsidP="0093253F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93253F" w:rsidRDefault="0093253F" w:rsidP="0093253F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420B6C" w:rsidRPr="0093253F" w:rsidRDefault="00420B6C" w:rsidP="00E11916">
            <w:pPr>
              <w:autoSpaceDE w:val="0"/>
              <w:autoSpaceDN w:val="0"/>
              <w:adjustRightInd w:val="0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420B6C" w:rsidRPr="00D20BBB" w:rsidRDefault="00420B6C" w:rsidP="00E11916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420B6C" w:rsidRPr="00D20BBB" w:rsidRDefault="002F252F" w:rsidP="00E11916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1</w:t>
            </w:r>
            <w:r w:rsidR="00420B6C">
              <w:rPr>
                <w:rFonts w:ascii="Arial" w:hAnsi="Arial"/>
                <w:szCs w:val="20"/>
                <w:lang w:val="es-ES_tradnl" w:eastAsia="es-ES"/>
              </w:rPr>
              <w:t>0 hrs.</w:t>
            </w:r>
          </w:p>
        </w:tc>
      </w:tr>
    </w:tbl>
    <w:p w:rsidR="00420B6C" w:rsidRDefault="00420B6C" w:rsidP="00A106C9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</w:p>
    <w:p w:rsidR="00420B6C" w:rsidRDefault="00420B6C" w:rsidP="00A106C9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</w:p>
    <w:p w:rsidR="0093253F" w:rsidRPr="00D20BBB" w:rsidRDefault="0093253F" w:rsidP="0093253F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93253F" w:rsidRPr="00D20BBB" w:rsidRDefault="0093253F" w:rsidP="0093253F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93253F" w:rsidRPr="00D20BBB" w:rsidTr="00E11916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3253F" w:rsidRPr="00D20BBB" w:rsidRDefault="0093253F" w:rsidP="00E11916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93253F" w:rsidRPr="00D20BBB" w:rsidRDefault="0093253F" w:rsidP="00E11916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5-.  Cargas de refrigerante</w:t>
            </w:r>
          </w:p>
        </w:tc>
      </w:tr>
      <w:tr w:rsidR="0093253F" w:rsidRPr="00D20BBB" w:rsidTr="00E11916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3253F" w:rsidRPr="00D20BBB" w:rsidRDefault="0093253F" w:rsidP="00E11916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3253F" w:rsidRPr="00D20BBB" w:rsidRDefault="0093253F" w:rsidP="00E11916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93253F" w:rsidRPr="00D20BBB" w:rsidTr="00E11916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3253F" w:rsidRPr="00D20BBB" w:rsidRDefault="0093253F" w:rsidP="00E11916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93253F" w:rsidRPr="008742DB" w:rsidRDefault="0093253F" w:rsidP="00E11916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Al finalizar la unidad, el capacitando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suministrará el refrigerante al equipo del Sistema de aire acondicionado, utilizando de manera correcta el Manómetro para R-410, aplicando las medidas de seguridad e higiene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</w:tc>
      </w:tr>
      <w:tr w:rsidR="0093253F" w:rsidRPr="00D20BBB" w:rsidTr="00E11916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93253F" w:rsidRPr="00D20BBB" w:rsidRDefault="0093253F" w:rsidP="00E11916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93253F" w:rsidRPr="00D20BBB" w:rsidRDefault="0093253F" w:rsidP="00E11916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93253F" w:rsidRPr="00D20BBB" w:rsidTr="00E11916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3253F" w:rsidRPr="00D20BBB" w:rsidRDefault="0093253F" w:rsidP="00E11916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3253F" w:rsidRPr="00D20BBB" w:rsidRDefault="0093253F" w:rsidP="00E11916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3253F" w:rsidRPr="00D20BBB" w:rsidRDefault="0093253F" w:rsidP="00E11916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3253F" w:rsidRPr="00D20BBB" w:rsidRDefault="0093253F" w:rsidP="00E11916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3253F" w:rsidRPr="00D20BBB" w:rsidRDefault="0093253F" w:rsidP="00E11916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93253F" w:rsidRPr="00D20BBB" w:rsidTr="00E11916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93253F" w:rsidRDefault="0093253F" w:rsidP="00E11916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3253F" w:rsidRDefault="0093253F" w:rsidP="00E11916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93253F" w:rsidRPr="00787106" w:rsidRDefault="0093253F" w:rsidP="00E11916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93253F" w:rsidRPr="00D20BBB" w:rsidRDefault="0093253F" w:rsidP="00E11916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93253F" w:rsidRDefault="0093253F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3253F" w:rsidRDefault="0093253F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3253F" w:rsidRPr="00C26B0A" w:rsidRDefault="0093253F" w:rsidP="00E11916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Ejercitación</w:t>
            </w:r>
            <w:r w:rsidRPr="00C26B0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:</w:t>
            </w:r>
          </w:p>
          <w:p w:rsidR="0093253F" w:rsidRDefault="0093253F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-El capacitando utilizará de manera correcta el Manómetro para una carga adecuada al Sistema de aire acondicionado.</w:t>
            </w:r>
          </w:p>
          <w:p w:rsidR="0093253F" w:rsidRDefault="0093253F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3253F" w:rsidRDefault="0093253F" w:rsidP="00E1191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-El capacitando recargará el equipo de aire acondicionado</w:t>
            </w:r>
            <w:r w:rsidR="002F252F">
              <w:rPr>
                <w:rFonts w:ascii="Arial" w:hAnsi="Arial"/>
                <w:sz w:val="20"/>
                <w:szCs w:val="20"/>
                <w:lang w:val="es-ES_tradnl" w:eastAsia="es-ES"/>
              </w:rPr>
              <w:t>, aplicando las medidas de seguridad e higiene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  <w:p w:rsidR="0093253F" w:rsidRDefault="0093253F" w:rsidP="00E11916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2F252F" w:rsidRDefault="002F252F" w:rsidP="00E11916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2F252F" w:rsidRDefault="002F252F" w:rsidP="002F252F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420B6C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Reflexión:</w:t>
            </w:r>
          </w:p>
          <w:p w:rsidR="002F252F" w:rsidRDefault="002F252F" w:rsidP="002F252F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2F252F" w:rsidRDefault="002F252F" w:rsidP="002F252F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Organización de sesiones de autoanálisis para verificar si el contenido estudiado permite la adquisición de competencias en el área de mantenimiento de aires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  <w:p w:rsidR="002F252F" w:rsidRPr="008742DB" w:rsidRDefault="002F252F" w:rsidP="002F252F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-Verificación del logro del resultado de aprendizaje.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93253F" w:rsidRPr="00BB0C23" w:rsidRDefault="0093253F" w:rsidP="00E11916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93253F" w:rsidRPr="0093253F" w:rsidRDefault="0093253F" w:rsidP="00E11916">
            <w:pPr>
              <w:autoSpaceDE w:val="0"/>
              <w:autoSpaceDN w:val="0"/>
              <w:adjustRightInd w:val="0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93253F" w:rsidRPr="00D20BBB" w:rsidRDefault="0093253F" w:rsidP="00E11916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93253F" w:rsidRPr="00D20BBB" w:rsidRDefault="0093253F" w:rsidP="00E11916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</w:tbl>
    <w:p w:rsidR="00420B6C" w:rsidRDefault="00420B6C" w:rsidP="00A106C9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</w:p>
    <w:p w:rsidR="00420B6C" w:rsidRDefault="00420B6C" w:rsidP="00A106C9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</w:p>
    <w:p w:rsidR="00A106C9" w:rsidRPr="00D20BBB" w:rsidRDefault="00A106C9" w:rsidP="00A106C9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lastRenderedPageBreak/>
        <w:t>DISTRIBUCIÓN DE CARGA HORARIA</w:t>
      </w:r>
    </w:p>
    <w:p w:rsidR="00A106C9" w:rsidRPr="00D20BBB" w:rsidRDefault="00A106C9" w:rsidP="00A106C9">
      <w:pPr>
        <w:rPr>
          <w:rFonts w:ascii="Arial" w:hAnsi="Arial"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A106C9" w:rsidRPr="00D20BBB" w:rsidTr="006A6E51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HORAS DE PRÁCTICA</w:t>
            </w:r>
          </w:p>
        </w:tc>
      </w:tr>
      <w:tr w:rsidR="00A106C9" w:rsidRPr="00D20BBB" w:rsidTr="002F252F">
        <w:trPr>
          <w:trHeight w:val="1098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2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20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16</w:t>
            </w:r>
          </w:p>
        </w:tc>
      </w:tr>
      <w:tr w:rsidR="00A106C9" w:rsidRPr="00D20BBB" w:rsidTr="002F252F">
        <w:trPr>
          <w:trHeight w:val="995"/>
          <w:jc w:val="center"/>
        </w:trPr>
        <w:tc>
          <w:tcPr>
            <w:tcW w:w="2172" w:type="dxa"/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2</w:t>
            </w:r>
          </w:p>
        </w:tc>
        <w:tc>
          <w:tcPr>
            <w:tcW w:w="2457" w:type="dxa"/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5</w:t>
            </w:r>
          </w:p>
        </w:tc>
        <w:tc>
          <w:tcPr>
            <w:tcW w:w="2457" w:type="dxa"/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0</w:t>
            </w:r>
          </w:p>
        </w:tc>
        <w:tc>
          <w:tcPr>
            <w:tcW w:w="4309" w:type="dxa"/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20</w:t>
            </w:r>
          </w:p>
        </w:tc>
        <w:tc>
          <w:tcPr>
            <w:tcW w:w="2637" w:type="dxa"/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16</w:t>
            </w:r>
          </w:p>
        </w:tc>
      </w:tr>
      <w:tr w:rsidR="00A106C9" w:rsidRPr="00D20BBB" w:rsidTr="002F252F">
        <w:trPr>
          <w:trHeight w:val="981"/>
          <w:jc w:val="center"/>
        </w:trPr>
        <w:tc>
          <w:tcPr>
            <w:tcW w:w="2172" w:type="dxa"/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3</w:t>
            </w:r>
          </w:p>
        </w:tc>
        <w:tc>
          <w:tcPr>
            <w:tcW w:w="2457" w:type="dxa"/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5</w:t>
            </w:r>
          </w:p>
        </w:tc>
        <w:tc>
          <w:tcPr>
            <w:tcW w:w="2457" w:type="dxa"/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5</w:t>
            </w:r>
          </w:p>
        </w:tc>
        <w:tc>
          <w:tcPr>
            <w:tcW w:w="4309" w:type="dxa"/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40</w:t>
            </w:r>
          </w:p>
        </w:tc>
        <w:tc>
          <w:tcPr>
            <w:tcW w:w="2637" w:type="dxa"/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32</w:t>
            </w:r>
          </w:p>
        </w:tc>
      </w:tr>
      <w:tr w:rsidR="00A106C9" w:rsidRPr="00D20BBB" w:rsidTr="002F252F">
        <w:trPr>
          <w:trHeight w:val="1122"/>
          <w:jc w:val="center"/>
        </w:trPr>
        <w:tc>
          <w:tcPr>
            <w:tcW w:w="2172" w:type="dxa"/>
            <w:tcBorders>
              <w:bottom w:val="single" w:sz="4" w:space="0" w:color="auto"/>
            </w:tcBorders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4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3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0</w:t>
            </w:r>
          </w:p>
        </w:tc>
        <w:tc>
          <w:tcPr>
            <w:tcW w:w="4309" w:type="dxa"/>
            <w:tcBorders>
              <w:bottom w:val="single" w:sz="4" w:space="0" w:color="auto"/>
            </w:tcBorders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10</w:t>
            </w:r>
          </w:p>
        </w:tc>
        <w:tc>
          <w:tcPr>
            <w:tcW w:w="2637" w:type="dxa"/>
            <w:tcBorders>
              <w:bottom w:val="single" w:sz="4" w:space="0" w:color="auto"/>
            </w:tcBorders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8</w:t>
            </w:r>
          </w:p>
        </w:tc>
      </w:tr>
      <w:tr w:rsidR="002F252F" w:rsidRPr="00D20BBB" w:rsidTr="006A6E51">
        <w:trPr>
          <w:trHeight w:val="1500"/>
          <w:jc w:val="center"/>
        </w:trPr>
        <w:tc>
          <w:tcPr>
            <w:tcW w:w="2172" w:type="dxa"/>
            <w:tcBorders>
              <w:bottom w:val="single" w:sz="4" w:space="0" w:color="auto"/>
            </w:tcBorders>
            <w:vAlign w:val="center"/>
          </w:tcPr>
          <w:p w:rsidR="002F252F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5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vAlign w:val="center"/>
          </w:tcPr>
          <w:p w:rsidR="002F252F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2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vAlign w:val="center"/>
          </w:tcPr>
          <w:p w:rsidR="002F252F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0</w:t>
            </w:r>
          </w:p>
        </w:tc>
        <w:tc>
          <w:tcPr>
            <w:tcW w:w="4309" w:type="dxa"/>
            <w:tcBorders>
              <w:bottom w:val="single" w:sz="4" w:space="0" w:color="auto"/>
            </w:tcBorders>
            <w:vAlign w:val="center"/>
          </w:tcPr>
          <w:p w:rsidR="002F252F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10</w:t>
            </w:r>
          </w:p>
        </w:tc>
        <w:tc>
          <w:tcPr>
            <w:tcW w:w="2637" w:type="dxa"/>
            <w:tcBorders>
              <w:bottom w:val="single" w:sz="4" w:space="0" w:color="auto"/>
            </w:tcBorders>
            <w:vAlign w:val="center"/>
          </w:tcPr>
          <w:p w:rsidR="002F252F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8</w:t>
            </w:r>
          </w:p>
        </w:tc>
      </w:tr>
      <w:tr w:rsidR="00A106C9" w:rsidRPr="00D20BBB" w:rsidTr="006A6E51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Cs w:val="20"/>
                <w:lang w:val="es-ES" w:eastAsia="es-E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16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7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100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80</w:t>
            </w:r>
          </w:p>
        </w:tc>
      </w:tr>
    </w:tbl>
    <w:p w:rsidR="00A106C9" w:rsidRPr="00D20BBB" w:rsidRDefault="00A106C9" w:rsidP="00A106C9">
      <w:pPr>
        <w:rPr>
          <w:rFonts w:ascii="Arial" w:hAnsi="Arial"/>
          <w:szCs w:val="20"/>
          <w:lang w:val="es-ES_tradnl" w:eastAsia="es-ES"/>
        </w:rPr>
      </w:pPr>
    </w:p>
    <w:p w:rsidR="00A106C9" w:rsidRPr="00D20BBB" w:rsidRDefault="00A106C9" w:rsidP="00A106C9">
      <w:pPr>
        <w:rPr>
          <w:rFonts w:ascii="Arial" w:hAnsi="Arial"/>
          <w:szCs w:val="20"/>
          <w:lang w:val="es-ES_tradnl" w:eastAsia="es-ES"/>
        </w:rPr>
      </w:pPr>
    </w:p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szCs w:val="20"/>
          <w:lang w:val="es-ES_tradnl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106C9" w:rsidRPr="00D20BBB" w:rsidTr="006A6E51">
        <w:tc>
          <w:tcPr>
            <w:tcW w:w="14033" w:type="dxa"/>
            <w:shd w:val="clear" w:color="auto" w:fill="E6E6E6"/>
          </w:tcPr>
          <w:p w:rsidR="00A106C9" w:rsidRPr="00D20BBB" w:rsidRDefault="00A106C9" w:rsidP="006A6E51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FUENTES DE INFORMACIÓN</w:t>
            </w:r>
          </w:p>
        </w:tc>
      </w:tr>
      <w:tr w:rsidR="00A106C9" w:rsidRPr="00D20BBB" w:rsidTr="006A6E51">
        <w:trPr>
          <w:trHeight w:val="8788"/>
        </w:trPr>
        <w:tc>
          <w:tcPr>
            <w:tcW w:w="14033" w:type="dxa"/>
          </w:tcPr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420BA7" w:rsidRDefault="00420BA7" w:rsidP="00420BA7">
            <w:pPr>
              <w:numPr>
                <w:ilvl w:val="0"/>
                <w:numId w:val="4"/>
              </w:numPr>
              <w:spacing w:line="360" w:lineRule="auto"/>
              <w:ind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MANUAL DE INSTALACIONES ELECTROMECANICAS EN CASA Y EDIFICIOS (ENRIQUEZ HARPER , AÑO 2000, EDITORIAL LIMUSA )</w:t>
            </w:r>
          </w:p>
          <w:p w:rsidR="00420BA7" w:rsidRDefault="00420BA7" w:rsidP="00420BA7">
            <w:pPr>
              <w:numPr>
                <w:ilvl w:val="0"/>
                <w:numId w:val="4"/>
              </w:numPr>
              <w:spacing w:line="360" w:lineRule="auto"/>
              <w:ind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MANUAL DE INSTALACION INTENSITY inverter 2010</w:t>
            </w:r>
          </w:p>
          <w:p w:rsidR="00420BA7" w:rsidRDefault="00420BA7" w:rsidP="00420BA7">
            <w:pPr>
              <w:numPr>
                <w:ilvl w:val="0"/>
                <w:numId w:val="4"/>
              </w:numPr>
              <w:spacing w:line="360" w:lineRule="auto"/>
              <w:ind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MANUAL DE INSTALACION LG inverter  2011</w:t>
            </w:r>
          </w:p>
          <w:p w:rsidR="00420BA7" w:rsidRDefault="00420BA7" w:rsidP="00420BA7">
            <w:pPr>
              <w:numPr>
                <w:ilvl w:val="0"/>
                <w:numId w:val="4"/>
              </w:numPr>
              <w:spacing w:line="360" w:lineRule="auto"/>
              <w:ind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MANUAL DE INSTALACION LG inverter 2014</w:t>
            </w: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106C9" w:rsidRPr="00D20BBB" w:rsidTr="006A6E51">
        <w:tc>
          <w:tcPr>
            <w:tcW w:w="14033" w:type="dxa"/>
            <w:shd w:val="clear" w:color="auto" w:fill="E6E6E6"/>
          </w:tcPr>
          <w:p w:rsidR="00A106C9" w:rsidRPr="00D20BBB" w:rsidRDefault="00A106C9" w:rsidP="006A6E51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CRÉDITOS</w:t>
            </w:r>
          </w:p>
        </w:tc>
      </w:tr>
      <w:tr w:rsidR="00A106C9" w:rsidRPr="00D20BBB" w:rsidTr="006A6E51">
        <w:trPr>
          <w:trHeight w:val="8788"/>
        </w:trPr>
        <w:tc>
          <w:tcPr>
            <w:tcW w:w="14033" w:type="dxa"/>
          </w:tcPr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Default="00420BA7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INSTITUTO DE CAPACITACIÓN PARA EL ESTADO DE QUINTANA ROO</w:t>
            </w:r>
          </w:p>
          <w:p w:rsidR="00420BA7" w:rsidRDefault="00420BA7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420BA7" w:rsidRDefault="00420BA7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UNIDAD CHETUMAL</w:t>
            </w:r>
          </w:p>
          <w:p w:rsidR="00420BA7" w:rsidRDefault="00420BA7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420BA7" w:rsidRDefault="00420BA7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420BA7" w:rsidRPr="00D20BBB" w:rsidRDefault="00420BA7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ELABORÓ:  ING. FILIBERTO POOL CANTÉ</w:t>
            </w: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A106C9" w:rsidRDefault="00A106C9" w:rsidP="00A106C9">
      <w:pPr>
        <w:rPr>
          <w:rFonts w:ascii="Verdana" w:hAnsi="Verdana"/>
          <w:lang w:val="es-ES_tradnl"/>
        </w:rPr>
      </w:pPr>
    </w:p>
    <w:p w:rsidR="000620A4" w:rsidRDefault="000620A4"/>
    <w:sectPr w:rsidR="000620A4" w:rsidSect="006A6E51">
      <w:pgSz w:w="15840" w:h="12240" w:orient="landscape"/>
      <w:pgMar w:top="1134" w:right="675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DB6" w:rsidRDefault="00251DB6" w:rsidP="00C26B0A">
      <w:r>
        <w:separator/>
      </w:r>
    </w:p>
  </w:endnote>
  <w:endnote w:type="continuationSeparator" w:id="0">
    <w:p w:rsidR="00251DB6" w:rsidRDefault="00251DB6" w:rsidP="00C26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DB6" w:rsidRDefault="00251DB6" w:rsidP="00C26B0A">
      <w:r>
        <w:separator/>
      </w:r>
    </w:p>
  </w:footnote>
  <w:footnote w:type="continuationSeparator" w:id="0">
    <w:p w:rsidR="00251DB6" w:rsidRDefault="00251DB6" w:rsidP="00C26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1">
    <w:nsid w:val="29E27BFC"/>
    <w:multiLevelType w:val="hybridMultilevel"/>
    <w:tmpl w:val="9508F8EA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A073E08"/>
    <w:multiLevelType w:val="multilevel"/>
    <w:tmpl w:val="8F54FD3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5CC23710"/>
    <w:multiLevelType w:val="multilevel"/>
    <w:tmpl w:val="4A2CD70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C9"/>
    <w:rsid w:val="000620A4"/>
    <w:rsid w:val="00090B2F"/>
    <w:rsid w:val="00113703"/>
    <w:rsid w:val="001C1EE4"/>
    <w:rsid w:val="001D3D8C"/>
    <w:rsid w:val="001E7B3C"/>
    <w:rsid w:val="00246C07"/>
    <w:rsid w:val="00251DB6"/>
    <w:rsid w:val="002F252F"/>
    <w:rsid w:val="003766E1"/>
    <w:rsid w:val="003E1CA7"/>
    <w:rsid w:val="00420B6C"/>
    <w:rsid w:val="00420BA7"/>
    <w:rsid w:val="00461D32"/>
    <w:rsid w:val="004C17CD"/>
    <w:rsid w:val="004E70A3"/>
    <w:rsid w:val="005202C4"/>
    <w:rsid w:val="006A6E51"/>
    <w:rsid w:val="00787106"/>
    <w:rsid w:val="008742DB"/>
    <w:rsid w:val="0093253F"/>
    <w:rsid w:val="009419B4"/>
    <w:rsid w:val="009516B2"/>
    <w:rsid w:val="00A106C9"/>
    <w:rsid w:val="00A71FA9"/>
    <w:rsid w:val="00AB7EF0"/>
    <w:rsid w:val="00B3145D"/>
    <w:rsid w:val="00BB0C23"/>
    <w:rsid w:val="00BE62A3"/>
    <w:rsid w:val="00C26B0A"/>
    <w:rsid w:val="00C620AA"/>
    <w:rsid w:val="00E1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7701DC-5562-4E94-A3E2-A4010289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6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106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106C9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8742D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26B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B0A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7E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7EF0"/>
    <w:rPr>
      <w:rFonts w:ascii="Tahoma" w:eastAsia="Times New Roman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F6BAE-C025-4BB1-BECD-C2ABEF054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22</Pages>
  <Words>2906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18852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Aracely</dc:creator>
  <cp:lastModifiedBy>pc</cp:lastModifiedBy>
  <cp:revision>10</cp:revision>
  <cp:lastPrinted>2015-12-01T15:59:00Z</cp:lastPrinted>
  <dcterms:created xsi:type="dcterms:W3CDTF">2015-12-03T17:14:00Z</dcterms:created>
  <dcterms:modified xsi:type="dcterms:W3CDTF">2017-08-30T21:13:00Z</dcterms:modified>
</cp:coreProperties>
</file>